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835" w:rsidRDefault="00215835" w:rsidP="00F71EB9">
      <w:pPr>
        <w:jc w:val="center"/>
        <w:rPr>
          <w:rFonts w:ascii="Times New Roman" w:hAnsi="Times New Roman"/>
          <w:b/>
          <w:sz w:val="24"/>
          <w:szCs w:val="24"/>
        </w:rPr>
      </w:pPr>
      <w:r>
        <w:rPr>
          <w:rFonts w:ascii="Times New Roman" w:hAnsi="Times New Roman"/>
          <w:b/>
          <w:sz w:val="24"/>
          <w:szCs w:val="24"/>
        </w:rPr>
        <w:t>BEFORE THE</w:t>
      </w:r>
    </w:p>
    <w:p w:rsidR="00215835" w:rsidRDefault="00215835" w:rsidP="00F71EB9">
      <w:pPr>
        <w:jc w:val="center"/>
        <w:rPr>
          <w:rFonts w:ascii="Times New Roman" w:hAnsi="Times New Roman"/>
          <w:b/>
          <w:sz w:val="24"/>
          <w:szCs w:val="24"/>
        </w:rPr>
      </w:pPr>
      <w:smartTag w:uri="urn:schemas-microsoft-com:office:smarttags" w:element="State">
        <w:smartTag w:uri="urn:schemas-microsoft-com:office:smarttags" w:element="place">
          <w:r>
            <w:rPr>
              <w:rFonts w:ascii="Times New Roman" w:hAnsi="Times New Roman"/>
              <w:b/>
              <w:sz w:val="24"/>
              <w:szCs w:val="24"/>
            </w:rPr>
            <w:t>WASHINGTON</w:t>
          </w:r>
        </w:smartTag>
      </w:smartTag>
      <w:r>
        <w:rPr>
          <w:rFonts w:ascii="Times New Roman" w:hAnsi="Times New Roman"/>
          <w:b/>
          <w:sz w:val="24"/>
          <w:szCs w:val="24"/>
        </w:rPr>
        <w:t xml:space="preserve"> UTILITIES AND TRANSPORTATION COMMISSION</w:t>
      </w:r>
    </w:p>
    <w:p w:rsidR="00215835" w:rsidRDefault="00215835" w:rsidP="00F71EB9">
      <w:pPr>
        <w:jc w:val="center"/>
        <w:rPr>
          <w:rFonts w:ascii="Times New Roman" w:hAnsi="Times New Roman"/>
          <w:b/>
          <w:sz w:val="24"/>
          <w:szCs w:val="24"/>
        </w:rPr>
      </w:pPr>
    </w:p>
    <w:p w:rsidR="00215835" w:rsidRDefault="00215835" w:rsidP="00F71EB9">
      <w:pPr>
        <w:spacing w:after="0" w:line="240" w:lineRule="auto"/>
        <w:rPr>
          <w:rFonts w:ascii="Times New Roman" w:hAnsi="Times New Roman"/>
          <w:sz w:val="24"/>
          <w:szCs w:val="24"/>
        </w:rPr>
      </w:pPr>
      <w:r>
        <w:rPr>
          <w:rFonts w:ascii="Times New Roman" w:hAnsi="Times New Roman"/>
          <w:sz w:val="24"/>
          <w:szCs w:val="24"/>
        </w:rPr>
        <w:t>In the Matter of Frontier Communications</w:t>
      </w:r>
      <w:r>
        <w:rPr>
          <w:rFonts w:ascii="Times New Roman" w:hAnsi="Times New Roman"/>
          <w:sz w:val="24"/>
          <w:szCs w:val="24"/>
        </w:rPr>
        <w:tab/>
        <w:t>)</w:t>
      </w:r>
    </w:p>
    <w:p w:rsidR="00215835" w:rsidRDefault="00215835" w:rsidP="00F71EB9">
      <w:pPr>
        <w:spacing w:after="0" w:line="240" w:lineRule="auto"/>
        <w:rPr>
          <w:rFonts w:ascii="Times New Roman" w:hAnsi="Times New Roman"/>
          <w:sz w:val="24"/>
          <w:szCs w:val="24"/>
        </w:rPr>
      </w:pPr>
      <w:r>
        <w:rPr>
          <w:rFonts w:ascii="Times New Roman" w:hAnsi="Times New Roman"/>
          <w:sz w:val="24"/>
          <w:szCs w:val="24"/>
        </w:rPr>
        <w:t>Northwest Inc.’s Petition to be Regulated</w:t>
      </w:r>
      <w:r>
        <w:rPr>
          <w:rFonts w:ascii="Times New Roman" w:hAnsi="Times New Roman"/>
          <w:sz w:val="24"/>
          <w:szCs w:val="24"/>
        </w:rPr>
        <w:tab/>
        <w:t>)</w:t>
      </w:r>
    </w:p>
    <w:p w:rsidR="00215835" w:rsidRDefault="00215835" w:rsidP="00F71EB9">
      <w:pPr>
        <w:spacing w:after="0" w:line="240" w:lineRule="auto"/>
        <w:rPr>
          <w:rFonts w:ascii="Times New Roman" w:hAnsi="Times New Roman"/>
          <w:sz w:val="24"/>
          <w:szCs w:val="24"/>
        </w:rPr>
      </w:pPr>
      <w:r>
        <w:rPr>
          <w:rFonts w:ascii="Times New Roman" w:hAnsi="Times New Roman"/>
          <w:sz w:val="24"/>
          <w:szCs w:val="24"/>
        </w:rPr>
        <w:t>as a Competitive Telecommunications</w:t>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t>Docket No. UT-121994</w:t>
      </w:r>
    </w:p>
    <w:p w:rsidR="00215835" w:rsidRDefault="00215835" w:rsidP="00F71EB9">
      <w:pPr>
        <w:spacing w:after="0" w:line="240" w:lineRule="auto"/>
        <w:rPr>
          <w:rFonts w:ascii="Times New Roman" w:hAnsi="Times New Roman"/>
          <w:sz w:val="24"/>
          <w:szCs w:val="24"/>
        </w:rPr>
      </w:pPr>
      <w:r>
        <w:rPr>
          <w:rFonts w:ascii="Times New Roman" w:hAnsi="Times New Roman"/>
          <w:sz w:val="24"/>
          <w:szCs w:val="24"/>
        </w:rPr>
        <w:t>Company Pursuant to RCW 80.26.320</w:t>
      </w:r>
      <w:r>
        <w:rPr>
          <w:rFonts w:ascii="Times New Roman" w:hAnsi="Times New Roman"/>
          <w:sz w:val="24"/>
          <w:szCs w:val="24"/>
        </w:rPr>
        <w:tab/>
        <w:t>)</w:t>
      </w:r>
    </w:p>
    <w:p w:rsidR="00215835" w:rsidRDefault="00215835" w:rsidP="00F71EB9">
      <w:pPr>
        <w:spacing w:after="0" w:line="240" w:lineRule="auto"/>
        <w:rPr>
          <w:rFonts w:ascii="Times New Roman" w:hAnsi="Times New Roman"/>
          <w:sz w:val="24"/>
          <w:szCs w:val="24"/>
        </w:rPr>
      </w:pPr>
      <w:r>
        <w:rPr>
          <w:rFonts w:ascii="Times New Roman" w:hAnsi="Times New Roman"/>
          <w:sz w:val="24"/>
          <w:szCs w:val="24"/>
        </w:rPr>
        <w:t>____________________________________)</w:t>
      </w:r>
    </w:p>
    <w:p w:rsidR="00215835" w:rsidRDefault="00215835" w:rsidP="00F71EB9">
      <w:pPr>
        <w:spacing w:after="0" w:line="240" w:lineRule="auto"/>
        <w:rPr>
          <w:rFonts w:ascii="Times New Roman" w:hAnsi="Times New Roman"/>
          <w:sz w:val="24"/>
          <w:szCs w:val="24"/>
        </w:rPr>
      </w:pPr>
    </w:p>
    <w:p w:rsidR="00215835" w:rsidRDefault="00215835" w:rsidP="00F71EB9">
      <w:pPr>
        <w:spacing w:after="0" w:line="240" w:lineRule="auto"/>
        <w:rPr>
          <w:rFonts w:ascii="Times New Roman" w:hAnsi="Times New Roman"/>
          <w:sz w:val="24"/>
          <w:szCs w:val="24"/>
        </w:rPr>
      </w:pPr>
    </w:p>
    <w:p w:rsidR="00215835" w:rsidRDefault="00215835" w:rsidP="00F71EB9">
      <w:pPr>
        <w:spacing w:after="0" w:line="240" w:lineRule="auto"/>
        <w:rPr>
          <w:rFonts w:ascii="Times New Roman" w:hAnsi="Times New Roman"/>
          <w:sz w:val="24"/>
          <w:szCs w:val="24"/>
        </w:rPr>
      </w:pPr>
    </w:p>
    <w:p w:rsidR="00215835" w:rsidRDefault="00215835" w:rsidP="00F71EB9">
      <w:pPr>
        <w:spacing w:after="0" w:line="240" w:lineRule="auto"/>
        <w:rPr>
          <w:rFonts w:ascii="Times New Roman" w:hAnsi="Times New Roman"/>
          <w:sz w:val="24"/>
          <w:szCs w:val="24"/>
        </w:rPr>
      </w:pPr>
    </w:p>
    <w:p w:rsidR="00215835" w:rsidRDefault="00215835" w:rsidP="00F71EB9">
      <w:pPr>
        <w:spacing w:after="0" w:line="240" w:lineRule="auto"/>
        <w:rPr>
          <w:rFonts w:ascii="Times New Roman" w:hAnsi="Times New Roman"/>
          <w:sz w:val="24"/>
          <w:szCs w:val="24"/>
        </w:rPr>
      </w:pPr>
    </w:p>
    <w:p w:rsidR="00215835" w:rsidRDefault="00215835" w:rsidP="00F71EB9">
      <w:pPr>
        <w:spacing w:after="0" w:line="240" w:lineRule="auto"/>
        <w:jc w:val="center"/>
        <w:rPr>
          <w:rFonts w:ascii="Times New Roman" w:hAnsi="Times New Roman"/>
          <w:b/>
          <w:sz w:val="24"/>
          <w:szCs w:val="24"/>
        </w:rPr>
      </w:pPr>
      <w:r>
        <w:rPr>
          <w:rFonts w:ascii="Times New Roman" w:hAnsi="Times New Roman"/>
          <w:b/>
          <w:sz w:val="24"/>
          <w:szCs w:val="24"/>
        </w:rPr>
        <w:t>RESPONSE TESTIMONY</w:t>
      </w:r>
    </w:p>
    <w:p w:rsidR="00215835" w:rsidRDefault="00215835" w:rsidP="00F71EB9">
      <w:pPr>
        <w:spacing w:after="0" w:line="240" w:lineRule="auto"/>
        <w:jc w:val="center"/>
        <w:rPr>
          <w:rFonts w:ascii="Times New Roman" w:hAnsi="Times New Roman"/>
          <w:b/>
          <w:sz w:val="24"/>
          <w:szCs w:val="24"/>
        </w:rPr>
      </w:pPr>
    </w:p>
    <w:p w:rsidR="00215835" w:rsidRDefault="00215835" w:rsidP="00F71EB9">
      <w:pPr>
        <w:spacing w:after="0" w:line="240" w:lineRule="auto"/>
        <w:jc w:val="center"/>
        <w:rPr>
          <w:rFonts w:ascii="Times New Roman" w:hAnsi="Times New Roman"/>
          <w:b/>
          <w:sz w:val="24"/>
          <w:szCs w:val="24"/>
        </w:rPr>
      </w:pPr>
      <w:r>
        <w:rPr>
          <w:rFonts w:ascii="Times New Roman" w:hAnsi="Times New Roman"/>
          <w:b/>
          <w:sz w:val="24"/>
          <w:szCs w:val="24"/>
        </w:rPr>
        <w:t>OF</w:t>
      </w:r>
    </w:p>
    <w:p w:rsidR="00215835" w:rsidRDefault="00215835" w:rsidP="00F71EB9">
      <w:pPr>
        <w:spacing w:after="0" w:line="240" w:lineRule="auto"/>
        <w:jc w:val="center"/>
        <w:rPr>
          <w:rFonts w:ascii="Times New Roman" w:hAnsi="Times New Roman"/>
          <w:b/>
          <w:sz w:val="24"/>
          <w:szCs w:val="24"/>
        </w:rPr>
      </w:pPr>
    </w:p>
    <w:p w:rsidR="00215835" w:rsidRDefault="00215835" w:rsidP="00F71EB9">
      <w:pPr>
        <w:spacing w:after="0" w:line="240" w:lineRule="auto"/>
        <w:jc w:val="center"/>
        <w:rPr>
          <w:rFonts w:ascii="Times New Roman" w:hAnsi="Times New Roman"/>
          <w:b/>
          <w:sz w:val="24"/>
          <w:szCs w:val="24"/>
        </w:rPr>
      </w:pPr>
      <w:r>
        <w:rPr>
          <w:rFonts w:ascii="Times New Roman" w:hAnsi="Times New Roman"/>
          <w:b/>
          <w:sz w:val="24"/>
          <w:szCs w:val="24"/>
        </w:rPr>
        <w:t>AUGUST H. ANKUM, Ph.D.</w:t>
      </w:r>
    </w:p>
    <w:p w:rsidR="00215835" w:rsidRDefault="00215835" w:rsidP="00F71EB9">
      <w:pPr>
        <w:spacing w:after="0" w:line="240" w:lineRule="auto"/>
        <w:jc w:val="center"/>
        <w:rPr>
          <w:rFonts w:ascii="Times New Roman" w:hAnsi="Times New Roman"/>
          <w:b/>
          <w:sz w:val="24"/>
          <w:szCs w:val="24"/>
        </w:rPr>
      </w:pPr>
    </w:p>
    <w:p w:rsidR="00215835" w:rsidRDefault="00215835" w:rsidP="00F71EB9">
      <w:pPr>
        <w:spacing w:after="0" w:line="240" w:lineRule="auto"/>
        <w:jc w:val="center"/>
        <w:rPr>
          <w:rFonts w:ascii="Times New Roman" w:hAnsi="Times New Roman"/>
          <w:b/>
          <w:sz w:val="24"/>
          <w:szCs w:val="24"/>
        </w:rPr>
      </w:pPr>
    </w:p>
    <w:p w:rsidR="00215835" w:rsidRDefault="00215835" w:rsidP="00F71EB9">
      <w:pPr>
        <w:spacing w:after="0" w:line="240" w:lineRule="auto"/>
        <w:jc w:val="center"/>
        <w:rPr>
          <w:rFonts w:ascii="Times New Roman" w:hAnsi="Times New Roman"/>
          <w:b/>
          <w:sz w:val="24"/>
          <w:szCs w:val="24"/>
        </w:rPr>
      </w:pPr>
    </w:p>
    <w:p w:rsidR="00215835" w:rsidRDefault="00215835" w:rsidP="00F71EB9">
      <w:pPr>
        <w:spacing w:after="0" w:line="240" w:lineRule="auto"/>
        <w:jc w:val="center"/>
        <w:rPr>
          <w:rFonts w:ascii="Times New Roman" w:hAnsi="Times New Roman"/>
          <w:b/>
          <w:sz w:val="24"/>
          <w:szCs w:val="24"/>
        </w:rPr>
      </w:pPr>
      <w:r>
        <w:rPr>
          <w:rFonts w:ascii="Times New Roman" w:hAnsi="Times New Roman"/>
          <w:b/>
          <w:sz w:val="24"/>
          <w:szCs w:val="24"/>
        </w:rPr>
        <w:t>On Behalf of</w:t>
      </w:r>
    </w:p>
    <w:p w:rsidR="00215835" w:rsidRDefault="00215835" w:rsidP="00F71EB9">
      <w:pPr>
        <w:spacing w:after="0" w:line="240" w:lineRule="auto"/>
        <w:jc w:val="center"/>
        <w:rPr>
          <w:rFonts w:ascii="Times New Roman" w:hAnsi="Times New Roman"/>
          <w:b/>
          <w:sz w:val="24"/>
          <w:szCs w:val="24"/>
        </w:rPr>
      </w:pPr>
    </w:p>
    <w:p w:rsidR="00215835" w:rsidRDefault="00215835" w:rsidP="00F71EB9">
      <w:pPr>
        <w:spacing w:after="0" w:line="240" w:lineRule="auto"/>
        <w:jc w:val="center"/>
        <w:rPr>
          <w:rFonts w:ascii="Times New Roman" w:hAnsi="Times New Roman"/>
          <w:b/>
          <w:sz w:val="24"/>
          <w:szCs w:val="24"/>
        </w:rPr>
      </w:pPr>
      <w:r>
        <w:rPr>
          <w:rFonts w:ascii="Times New Roman" w:hAnsi="Times New Roman"/>
          <w:b/>
          <w:sz w:val="24"/>
          <w:szCs w:val="24"/>
        </w:rPr>
        <w:t xml:space="preserve">THE </w:t>
      </w:r>
      <w:smartTag w:uri="urn:schemas-microsoft-com:office:smarttags" w:element="country-region">
        <w:smartTag w:uri="urn:schemas-microsoft-com:office:smarttags" w:element="place">
          <w:r>
            <w:rPr>
              <w:rFonts w:ascii="Times New Roman" w:hAnsi="Times New Roman"/>
              <w:b/>
              <w:sz w:val="24"/>
              <w:szCs w:val="24"/>
            </w:rPr>
            <w:t>U.S.</w:t>
          </w:r>
        </w:smartTag>
      </w:smartTag>
      <w:r>
        <w:rPr>
          <w:rFonts w:ascii="Times New Roman" w:hAnsi="Times New Roman"/>
          <w:b/>
          <w:sz w:val="24"/>
          <w:szCs w:val="24"/>
        </w:rPr>
        <w:t xml:space="preserve"> DEPARTMENT OF DEFENSE</w:t>
      </w:r>
    </w:p>
    <w:p w:rsidR="00215835" w:rsidRDefault="00215835" w:rsidP="00F71EB9">
      <w:pPr>
        <w:spacing w:after="0" w:line="240" w:lineRule="auto"/>
        <w:jc w:val="center"/>
        <w:rPr>
          <w:rFonts w:ascii="Times New Roman" w:hAnsi="Times New Roman"/>
          <w:b/>
          <w:sz w:val="24"/>
          <w:szCs w:val="24"/>
        </w:rPr>
      </w:pPr>
    </w:p>
    <w:p w:rsidR="00215835" w:rsidRDefault="00215835" w:rsidP="00F71EB9">
      <w:pPr>
        <w:spacing w:after="0" w:line="240" w:lineRule="auto"/>
        <w:jc w:val="center"/>
        <w:rPr>
          <w:rFonts w:ascii="Times New Roman" w:hAnsi="Times New Roman"/>
          <w:b/>
          <w:sz w:val="24"/>
          <w:szCs w:val="24"/>
        </w:rPr>
      </w:pPr>
      <w:r>
        <w:rPr>
          <w:rFonts w:ascii="Times New Roman" w:hAnsi="Times New Roman"/>
          <w:b/>
          <w:sz w:val="24"/>
          <w:szCs w:val="24"/>
        </w:rPr>
        <w:t>and</w:t>
      </w:r>
    </w:p>
    <w:p w:rsidR="00215835" w:rsidRDefault="00215835" w:rsidP="00F71EB9">
      <w:pPr>
        <w:spacing w:after="0" w:line="240" w:lineRule="auto"/>
        <w:jc w:val="center"/>
        <w:rPr>
          <w:rFonts w:ascii="Times New Roman" w:hAnsi="Times New Roman"/>
          <w:b/>
          <w:sz w:val="24"/>
          <w:szCs w:val="24"/>
        </w:rPr>
      </w:pPr>
    </w:p>
    <w:p w:rsidR="00215835" w:rsidRDefault="00215835" w:rsidP="00F71EB9">
      <w:pPr>
        <w:spacing w:after="0" w:line="240" w:lineRule="auto"/>
        <w:jc w:val="center"/>
        <w:rPr>
          <w:rFonts w:ascii="Times New Roman" w:hAnsi="Times New Roman"/>
          <w:b/>
          <w:sz w:val="24"/>
          <w:szCs w:val="24"/>
        </w:rPr>
      </w:pPr>
      <w:r>
        <w:rPr>
          <w:rFonts w:ascii="Times New Roman" w:hAnsi="Times New Roman"/>
          <w:b/>
          <w:sz w:val="24"/>
          <w:szCs w:val="24"/>
        </w:rPr>
        <w:t>ALL OTHER FEDERAL EXECUTIVE AGENCIES</w:t>
      </w:r>
    </w:p>
    <w:p w:rsidR="00215835" w:rsidRDefault="00215835" w:rsidP="00F71EB9">
      <w:pPr>
        <w:spacing w:after="0" w:line="240" w:lineRule="auto"/>
        <w:jc w:val="center"/>
        <w:rPr>
          <w:rFonts w:ascii="Times New Roman" w:hAnsi="Times New Roman"/>
          <w:b/>
          <w:sz w:val="24"/>
          <w:szCs w:val="24"/>
        </w:rPr>
      </w:pPr>
    </w:p>
    <w:p w:rsidR="00215835" w:rsidRDefault="00215835" w:rsidP="00F71EB9">
      <w:pPr>
        <w:spacing w:after="0" w:line="240" w:lineRule="auto"/>
        <w:jc w:val="center"/>
        <w:rPr>
          <w:rFonts w:ascii="Times New Roman" w:hAnsi="Times New Roman"/>
          <w:b/>
          <w:sz w:val="24"/>
          <w:szCs w:val="24"/>
        </w:rPr>
      </w:pPr>
    </w:p>
    <w:p w:rsidR="00215835" w:rsidRDefault="00215835" w:rsidP="00F71EB9">
      <w:pPr>
        <w:spacing w:after="0" w:line="240" w:lineRule="auto"/>
        <w:jc w:val="center"/>
        <w:rPr>
          <w:rFonts w:ascii="Times New Roman" w:hAnsi="Times New Roman"/>
          <w:b/>
          <w:sz w:val="24"/>
          <w:szCs w:val="24"/>
        </w:rPr>
      </w:pPr>
    </w:p>
    <w:p w:rsidR="00924AD1" w:rsidRPr="00924AD1" w:rsidRDefault="00570881" w:rsidP="00924AD1">
      <w:pPr>
        <w:spacing w:after="0" w:line="240" w:lineRule="auto"/>
        <w:jc w:val="center"/>
        <w:rPr>
          <w:rFonts w:ascii="Times New Roman" w:hAnsi="Times New Roman"/>
          <w:b/>
          <w:sz w:val="24"/>
          <w:szCs w:val="24"/>
        </w:rPr>
      </w:pPr>
      <w:r>
        <w:rPr>
          <w:rFonts w:ascii="Times New Roman" w:hAnsi="Times New Roman"/>
          <w:b/>
          <w:sz w:val="24"/>
          <w:szCs w:val="24"/>
        </w:rPr>
        <w:t>PUBLIC VERSION</w:t>
      </w:r>
    </w:p>
    <w:p w:rsidR="00924AD1" w:rsidRPr="00924AD1" w:rsidRDefault="00924AD1" w:rsidP="00924AD1">
      <w:pPr>
        <w:spacing w:after="0" w:line="240" w:lineRule="auto"/>
        <w:jc w:val="center"/>
        <w:rPr>
          <w:rFonts w:ascii="Times New Roman" w:hAnsi="Times New Roman"/>
          <w:b/>
          <w:sz w:val="24"/>
          <w:szCs w:val="24"/>
        </w:rPr>
      </w:pPr>
    </w:p>
    <w:p w:rsidR="00924AD1" w:rsidRDefault="00924AD1" w:rsidP="00F71EB9">
      <w:pPr>
        <w:spacing w:after="0" w:line="240" w:lineRule="auto"/>
        <w:jc w:val="center"/>
        <w:rPr>
          <w:rFonts w:ascii="Times New Roman" w:hAnsi="Times New Roman"/>
          <w:b/>
          <w:sz w:val="24"/>
          <w:szCs w:val="24"/>
        </w:rPr>
      </w:pPr>
    </w:p>
    <w:p w:rsidR="00924AD1" w:rsidRDefault="00924AD1" w:rsidP="00F71EB9">
      <w:pPr>
        <w:spacing w:after="0" w:line="240" w:lineRule="auto"/>
        <w:jc w:val="center"/>
        <w:rPr>
          <w:rFonts w:ascii="Times New Roman" w:hAnsi="Times New Roman"/>
          <w:b/>
          <w:sz w:val="24"/>
          <w:szCs w:val="24"/>
        </w:rPr>
      </w:pPr>
    </w:p>
    <w:p w:rsidR="00215835" w:rsidRDefault="00215835" w:rsidP="00F71EB9">
      <w:pPr>
        <w:spacing w:after="0" w:line="240" w:lineRule="auto"/>
        <w:jc w:val="center"/>
        <w:rPr>
          <w:rFonts w:ascii="Times New Roman" w:hAnsi="Times New Roman"/>
          <w:b/>
          <w:sz w:val="24"/>
          <w:szCs w:val="24"/>
        </w:rPr>
      </w:pPr>
    </w:p>
    <w:p w:rsidR="00215835" w:rsidRDefault="00215835" w:rsidP="00F71EB9">
      <w:pPr>
        <w:spacing w:after="0" w:line="240" w:lineRule="auto"/>
        <w:jc w:val="center"/>
        <w:rPr>
          <w:rFonts w:ascii="Times New Roman" w:hAnsi="Times New Roman"/>
          <w:b/>
          <w:sz w:val="24"/>
          <w:szCs w:val="24"/>
        </w:rPr>
      </w:pPr>
      <w:r>
        <w:rPr>
          <w:rFonts w:ascii="Times New Roman" w:hAnsi="Times New Roman"/>
          <w:b/>
          <w:sz w:val="24"/>
          <w:szCs w:val="24"/>
        </w:rPr>
        <w:t xml:space="preserve">APRIL </w:t>
      </w:r>
      <w:r w:rsidR="0021269D">
        <w:rPr>
          <w:rFonts w:ascii="Times New Roman" w:hAnsi="Times New Roman"/>
          <w:b/>
          <w:sz w:val="24"/>
          <w:szCs w:val="24"/>
        </w:rPr>
        <w:t>2</w:t>
      </w:r>
      <w:r w:rsidR="0021269D" w:rsidRPr="0021269D">
        <w:rPr>
          <w:rFonts w:ascii="Times New Roman" w:hAnsi="Times New Roman"/>
          <w:b/>
          <w:sz w:val="24"/>
          <w:szCs w:val="24"/>
        </w:rPr>
        <w:t>5</w:t>
      </w:r>
      <w:r>
        <w:rPr>
          <w:rFonts w:ascii="Times New Roman" w:hAnsi="Times New Roman"/>
          <w:b/>
          <w:sz w:val="24"/>
          <w:szCs w:val="24"/>
        </w:rPr>
        <w:t>, 2013</w:t>
      </w:r>
    </w:p>
    <w:p w:rsidR="00215835" w:rsidRDefault="00215835" w:rsidP="00F71EB9">
      <w:pPr>
        <w:spacing w:after="0" w:line="240" w:lineRule="auto"/>
        <w:jc w:val="center"/>
        <w:rPr>
          <w:rFonts w:ascii="Times New Roman" w:hAnsi="Times New Roman"/>
          <w:b/>
          <w:sz w:val="24"/>
          <w:szCs w:val="24"/>
        </w:rPr>
        <w:sectPr w:rsidR="00215835" w:rsidSect="00A407D9">
          <w:headerReference w:type="default" r:id="rId8"/>
          <w:pgSz w:w="12240" w:h="15840"/>
          <w:pgMar w:top="1440" w:right="1440" w:bottom="1440" w:left="1440" w:header="720" w:footer="720" w:gutter="0"/>
          <w:cols w:space="720"/>
          <w:docGrid w:linePitch="360"/>
        </w:sectPr>
      </w:pPr>
    </w:p>
    <w:p w:rsidR="00FF2BB8" w:rsidRPr="00FF2BB8" w:rsidRDefault="00FF2BB8" w:rsidP="00FF2BB8">
      <w:pPr>
        <w:spacing w:after="240" w:line="240" w:lineRule="auto"/>
        <w:jc w:val="center"/>
        <w:rPr>
          <w:rFonts w:ascii="Times New Roman" w:hAnsi="Times New Roman"/>
          <w:b/>
          <w:sz w:val="24"/>
          <w:szCs w:val="24"/>
          <w:u w:val="single"/>
        </w:rPr>
      </w:pPr>
      <w:r>
        <w:rPr>
          <w:rFonts w:ascii="Times New Roman" w:hAnsi="Times New Roman"/>
          <w:b/>
          <w:sz w:val="24"/>
          <w:szCs w:val="24"/>
          <w:u w:val="single"/>
        </w:rPr>
        <w:lastRenderedPageBreak/>
        <w:t>TABLE OF CONTENTS</w:t>
      </w:r>
    </w:p>
    <w:p w:rsidR="00755FA0" w:rsidRPr="00755FA0" w:rsidRDefault="002B308A" w:rsidP="00DE6860">
      <w:pPr>
        <w:pStyle w:val="TOC1"/>
        <w:tabs>
          <w:tab w:val="left" w:pos="720"/>
          <w:tab w:val="right" w:leader="dot" w:pos="9360"/>
        </w:tabs>
        <w:spacing w:after="60" w:line="240" w:lineRule="auto"/>
        <w:ind w:right="720"/>
        <w:jc w:val="both"/>
        <w:rPr>
          <w:rFonts w:ascii="Times New Roman" w:eastAsiaTheme="minorEastAsia" w:hAnsi="Times New Roman"/>
          <w:noProof/>
          <w:sz w:val="24"/>
          <w:szCs w:val="24"/>
        </w:rPr>
      </w:pPr>
      <w:r w:rsidRPr="00755FA0">
        <w:rPr>
          <w:rFonts w:ascii="Times New Roman" w:hAnsi="Times New Roman"/>
          <w:sz w:val="24"/>
          <w:szCs w:val="24"/>
        </w:rPr>
        <w:fldChar w:fldCharType="begin"/>
      </w:r>
      <w:r w:rsidR="00FF2BB8" w:rsidRPr="00755FA0">
        <w:rPr>
          <w:rFonts w:ascii="Times New Roman" w:hAnsi="Times New Roman"/>
          <w:sz w:val="24"/>
          <w:szCs w:val="24"/>
        </w:rPr>
        <w:instrText xml:space="preserve"> TOC \o "1-3" \u </w:instrText>
      </w:r>
      <w:r w:rsidRPr="00755FA0">
        <w:rPr>
          <w:rFonts w:ascii="Times New Roman" w:hAnsi="Times New Roman"/>
          <w:sz w:val="24"/>
          <w:szCs w:val="24"/>
        </w:rPr>
        <w:fldChar w:fldCharType="separate"/>
      </w:r>
      <w:r w:rsidR="00755FA0" w:rsidRPr="00755FA0">
        <w:rPr>
          <w:rFonts w:ascii="Times New Roman" w:hAnsi="Times New Roman"/>
          <w:noProof/>
          <w:sz w:val="24"/>
          <w:szCs w:val="24"/>
        </w:rPr>
        <w:t>I.</w:t>
      </w:r>
      <w:r w:rsidR="00755FA0" w:rsidRPr="00755FA0">
        <w:rPr>
          <w:rFonts w:ascii="Times New Roman" w:eastAsiaTheme="minorEastAsia" w:hAnsi="Times New Roman"/>
          <w:noProof/>
          <w:sz w:val="24"/>
          <w:szCs w:val="24"/>
        </w:rPr>
        <w:tab/>
      </w:r>
      <w:r w:rsidR="00755FA0" w:rsidRPr="00755FA0">
        <w:rPr>
          <w:rFonts w:ascii="Times New Roman" w:hAnsi="Times New Roman"/>
          <w:noProof/>
          <w:sz w:val="24"/>
          <w:szCs w:val="24"/>
        </w:rPr>
        <w:t>INTRODUCTION</w:t>
      </w:r>
      <w:r w:rsidR="00755FA0" w:rsidRPr="00755FA0">
        <w:rPr>
          <w:rFonts w:ascii="Times New Roman" w:hAnsi="Times New Roman"/>
          <w:noProof/>
          <w:sz w:val="24"/>
          <w:szCs w:val="24"/>
        </w:rPr>
        <w:tab/>
      </w:r>
      <w:r w:rsidRPr="00755FA0">
        <w:rPr>
          <w:rFonts w:ascii="Times New Roman" w:hAnsi="Times New Roman"/>
          <w:noProof/>
          <w:sz w:val="24"/>
          <w:szCs w:val="24"/>
        </w:rPr>
        <w:fldChar w:fldCharType="begin"/>
      </w:r>
      <w:r w:rsidR="00755FA0" w:rsidRPr="00755FA0">
        <w:rPr>
          <w:rFonts w:ascii="Times New Roman" w:hAnsi="Times New Roman"/>
          <w:noProof/>
          <w:sz w:val="24"/>
          <w:szCs w:val="24"/>
        </w:rPr>
        <w:instrText xml:space="preserve"> PAGEREF _Toc354605939 \h </w:instrText>
      </w:r>
      <w:r w:rsidRPr="00755FA0">
        <w:rPr>
          <w:rFonts w:ascii="Times New Roman" w:hAnsi="Times New Roman"/>
          <w:noProof/>
          <w:sz w:val="24"/>
          <w:szCs w:val="24"/>
        </w:rPr>
      </w:r>
      <w:r w:rsidRPr="00755FA0">
        <w:rPr>
          <w:rFonts w:ascii="Times New Roman" w:hAnsi="Times New Roman"/>
          <w:noProof/>
          <w:sz w:val="24"/>
          <w:szCs w:val="24"/>
        </w:rPr>
        <w:fldChar w:fldCharType="separate"/>
      </w:r>
      <w:r w:rsidR="001A620B">
        <w:rPr>
          <w:rFonts w:ascii="Times New Roman" w:hAnsi="Times New Roman"/>
          <w:noProof/>
          <w:sz w:val="24"/>
          <w:szCs w:val="24"/>
        </w:rPr>
        <w:t>1</w:t>
      </w:r>
      <w:r w:rsidRPr="00755FA0">
        <w:rPr>
          <w:rFonts w:ascii="Times New Roman" w:hAnsi="Times New Roman"/>
          <w:noProof/>
          <w:sz w:val="24"/>
          <w:szCs w:val="24"/>
        </w:rPr>
        <w:fldChar w:fldCharType="end"/>
      </w:r>
    </w:p>
    <w:p w:rsidR="00755FA0" w:rsidRPr="00755FA0" w:rsidRDefault="00755FA0" w:rsidP="00DE6860">
      <w:pPr>
        <w:pStyle w:val="TOC1"/>
        <w:tabs>
          <w:tab w:val="left" w:pos="720"/>
          <w:tab w:val="right" w:leader="dot" w:pos="9360"/>
        </w:tabs>
        <w:spacing w:after="60" w:line="240" w:lineRule="auto"/>
        <w:ind w:right="720"/>
        <w:jc w:val="both"/>
        <w:rPr>
          <w:rFonts w:ascii="Times New Roman" w:eastAsiaTheme="minorEastAsia" w:hAnsi="Times New Roman"/>
          <w:noProof/>
          <w:sz w:val="24"/>
          <w:szCs w:val="24"/>
        </w:rPr>
      </w:pPr>
      <w:r w:rsidRPr="00755FA0">
        <w:rPr>
          <w:rFonts w:ascii="Times New Roman" w:hAnsi="Times New Roman"/>
          <w:noProof/>
          <w:sz w:val="24"/>
          <w:szCs w:val="24"/>
        </w:rPr>
        <w:t>II.</w:t>
      </w:r>
      <w:r w:rsidRPr="00755FA0">
        <w:rPr>
          <w:rFonts w:ascii="Times New Roman" w:eastAsiaTheme="minorEastAsia" w:hAnsi="Times New Roman"/>
          <w:noProof/>
          <w:sz w:val="24"/>
          <w:szCs w:val="24"/>
        </w:rPr>
        <w:tab/>
      </w:r>
      <w:r w:rsidRPr="00755FA0">
        <w:rPr>
          <w:rFonts w:ascii="Times New Roman" w:hAnsi="Times New Roman"/>
          <w:noProof/>
          <w:sz w:val="24"/>
          <w:szCs w:val="24"/>
        </w:rPr>
        <w:t>PURPOSE AND SUMMARY</w:t>
      </w:r>
      <w:r w:rsidRPr="00755FA0">
        <w:rPr>
          <w:rFonts w:ascii="Times New Roman" w:hAnsi="Times New Roman"/>
          <w:noProof/>
          <w:sz w:val="24"/>
          <w:szCs w:val="24"/>
        </w:rPr>
        <w:tab/>
      </w:r>
      <w:r w:rsidR="002B308A" w:rsidRPr="00755FA0">
        <w:rPr>
          <w:rFonts w:ascii="Times New Roman" w:hAnsi="Times New Roman"/>
          <w:noProof/>
          <w:sz w:val="24"/>
          <w:szCs w:val="24"/>
        </w:rPr>
        <w:fldChar w:fldCharType="begin"/>
      </w:r>
      <w:r w:rsidRPr="00755FA0">
        <w:rPr>
          <w:rFonts w:ascii="Times New Roman" w:hAnsi="Times New Roman"/>
          <w:noProof/>
          <w:sz w:val="24"/>
          <w:szCs w:val="24"/>
        </w:rPr>
        <w:instrText xml:space="preserve"> PAGEREF _Toc354605940 \h </w:instrText>
      </w:r>
      <w:r w:rsidR="002B308A" w:rsidRPr="00755FA0">
        <w:rPr>
          <w:rFonts w:ascii="Times New Roman" w:hAnsi="Times New Roman"/>
          <w:noProof/>
          <w:sz w:val="24"/>
          <w:szCs w:val="24"/>
        </w:rPr>
      </w:r>
      <w:r w:rsidR="002B308A" w:rsidRPr="00755FA0">
        <w:rPr>
          <w:rFonts w:ascii="Times New Roman" w:hAnsi="Times New Roman"/>
          <w:noProof/>
          <w:sz w:val="24"/>
          <w:szCs w:val="24"/>
        </w:rPr>
        <w:fldChar w:fldCharType="separate"/>
      </w:r>
      <w:r w:rsidR="001A620B">
        <w:rPr>
          <w:rFonts w:ascii="Times New Roman" w:hAnsi="Times New Roman"/>
          <w:noProof/>
          <w:sz w:val="24"/>
          <w:szCs w:val="24"/>
        </w:rPr>
        <w:t>4</w:t>
      </w:r>
      <w:r w:rsidR="002B308A" w:rsidRPr="00755FA0">
        <w:rPr>
          <w:rFonts w:ascii="Times New Roman" w:hAnsi="Times New Roman"/>
          <w:noProof/>
          <w:sz w:val="24"/>
          <w:szCs w:val="24"/>
        </w:rPr>
        <w:fldChar w:fldCharType="end"/>
      </w:r>
    </w:p>
    <w:p w:rsidR="00755FA0" w:rsidRPr="00755FA0" w:rsidRDefault="00755FA0" w:rsidP="00DE6860">
      <w:pPr>
        <w:pStyle w:val="TOC1"/>
        <w:tabs>
          <w:tab w:val="left" w:pos="720"/>
          <w:tab w:val="right" w:leader="dot" w:pos="9360"/>
        </w:tabs>
        <w:spacing w:after="60" w:line="240" w:lineRule="auto"/>
        <w:ind w:right="720"/>
        <w:jc w:val="both"/>
        <w:rPr>
          <w:rFonts w:ascii="Times New Roman" w:eastAsiaTheme="minorEastAsia" w:hAnsi="Times New Roman"/>
          <w:noProof/>
          <w:sz w:val="24"/>
          <w:szCs w:val="24"/>
        </w:rPr>
      </w:pPr>
      <w:r w:rsidRPr="00755FA0">
        <w:rPr>
          <w:rFonts w:ascii="Times New Roman" w:hAnsi="Times New Roman"/>
          <w:noProof/>
          <w:sz w:val="24"/>
          <w:szCs w:val="24"/>
        </w:rPr>
        <w:t>III.</w:t>
      </w:r>
      <w:r w:rsidRPr="00755FA0">
        <w:rPr>
          <w:rFonts w:ascii="Times New Roman" w:eastAsiaTheme="minorEastAsia" w:hAnsi="Times New Roman"/>
          <w:noProof/>
          <w:sz w:val="24"/>
          <w:szCs w:val="24"/>
        </w:rPr>
        <w:tab/>
      </w:r>
      <w:r w:rsidRPr="00755FA0">
        <w:rPr>
          <w:rFonts w:ascii="Times New Roman" w:hAnsi="Times New Roman"/>
          <w:noProof/>
          <w:sz w:val="24"/>
          <w:szCs w:val="24"/>
        </w:rPr>
        <w:t>OVERVIEW OF FRONTIER’S PETITION</w:t>
      </w:r>
      <w:r w:rsidRPr="00755FA0">
        <w:rPr>
          <w:rFonts w:ascii="Times New Roman" w:hAnsi="Times New Roman"/>
          <w:noProof/>
          <w:sz w:val="24"/>
          <w:szCs w:val="24"/>
        </w:rPr>
        <w:tab/>
      </w:r>
      <w:r w:rsidR="002B308A" w:rsidRPr="00755FA0">
        <w:rPr>
          <w:rFonts w:ascii="Times New Roman" w:hAnsi="Times New Roman"/>
          <w:noProof/>
          <w:sz w:val="24"/>
          <w:szCs w:val="24"/>
        </w:rPr>
        <w:fldChar w:fldCharType="begin"/>
      </w:r>
      <w:r w:rsidRPr="00755FA0">
        <w:rPr>
          <w:rFonts w:ascii="Times New Roman" w:hAnsi="Times New Roman"/>
          <w:noProof/>
          <w:sz w:val="24"/>
          <w:szCs w:val="24"/>
        </w:rPr>
        <w:instrText xml:space="preserve"> PAGEREF _Toc354605941 \h </w:instrText>
      </w:r>
      <w:r w:rsidR="002B308A" w:rsidRPr="00755FA0">
        <w:rPr>
          <w:rFonts w:ascii="Times New Roman" w:hAnsi="Times New Roman"/>
          <w:noProof/>
          <w:sz w:val="24"/>
          <w:szCs w:val="24"/>
        </w:rPr>
      </w:r>
      <w:r w:rsidR="002B308A" w:rsidRPr="00755FA0">
        <w:rPr>
          <w:rFonts w:ascii="Times New Roman" w:hAnsi="Times New Roman"/>
          <w:noProof/>
          <w:sz w:val="24"/>
          <w:szCs w:val="24"/>
        </w:rPr>
        <w:fldChar w:fldCharType="separate"/>
      </w:r>
      <w:r w:rsidR="001A620B">
        <w:rPr>
          <w:rFonts w:ascii="Times New Roman" w:hAnsi="Times New Roman"/>
          <w:noProof/>
          <w:sz w:val="24"/>
          <w:szCs w:val="24"/>
        </w:rPr>
        <w:t>9</w:t>
      </w:r>
      <w:r w:rsidR="002B308A" w:rsidRPr="00755FA0">
        <w:rPr>
          <w:rFonts w:ascii="Times New Roman" w:hAnsi="Times New Roman"/>
          <w:noProof/>
          <w:sz w:val="24"/>
          <w:szCs w:val="24"/>
        </w:rPr>
        <w:fldChar w:fldCharType="end"/>
      </w:r>
    </w:p>
    <w:p w:rsidR="00755FA0" w:rsidRPr="00755FA0" w:rsidRDefault="00755FA0" w:rsidP="00DE6860">
      <w:pPr>
        <w:pStyle w:val="TOC1"/>
        <w:tabs>
          <w:tab w:val="left" w:pos="720"/>
          <w:tab w:val="right" w:leader="dot" w:pos="9360"/>
        </w:tabs>
        <w:spacing w:after="60" w:line="240" w:lineRule="auto"/>
        <w:ind w:left="720" w:right="720" w:hanging="720"/>
        <w:jc w:val="both"/>
        <w:rPr>
          <w:rFonts w:ascii="Times New Roman" w:eastAsiaTheme="minorEastAsia" w:hAnsi="Times New Roman"/>
          <w:noProof/>
          <w:sz w:val="24"/>
          <w:szCs w:val="24"/>
        </w:rPr>
      </w:pPr>
      <w:r w:rsidRPr="00755FA0">
        <w:rPr>
          <w:rFonts w:ascii="Times New Roman" w:hAnsi="Times New Roman"/>
          <w:noProof/>
          <w:sz w:val="24"/>
          <w:szCs w:val="24"/>
        </w:rPr>
        <w:t>IV.</w:t>
      </w:r>
      <w:r w:rsidRPr="00755FA0">
        <w:rPr>
          <w:rFonts w:ascii="Times New Roman" w:eastAsiaTheme="minorEastAsia" w:hAnsi="Times New Roman"/>
          <w:noProof/>
          <w:sz w:val="24"/>
          <w:szCs w:val="24"/>
        </w:rPr>
        <w:tab/>
      </w:r>
      <w:r w:rsidRPr="00755FA0">
        <w:rPr>
          <w:rFonts w:ascii="Times New Roman" w:hAnsi="Times New Roman"/>
          <w:noProof/>
          <w:sz w:val="24"/>
          <w:szCs w:val="24"/>
        </w:rPr>
        <w:t>DoD/FEA RELIES ON FRONTIER FOR LOCAL EXCHANGE SERVICES; FRONTIER’S PETITION COULD NEGATIVELY AFFECT DoD/FEA</w:t>
      </w:r>
      <w:r w:rsidRPr="00755FA0">
        <w:rPr>
          <w:rFonts w:ascii="Times New Roman" w:hAnsi="Times New Roman"/>
          <w:noProof/>
          <w:sz w:val="24"/>
          <w:szCs w:val="24"/>
        </w:rPr>
        <w:tab/>
      </w:r>
      <w:r w:rsidR="002B308A" w:rsidRPr="00755FA0">
        <w:rPr>
          <w:rFonts w:ascii="Times New Roman" w:hAnsi="Times New Roman"/>
          <w:noProof/>
          <w:sz w:val="24"/>
          <w:szCs w:val="24"/>
        </w:rPr>
        <w:fldChar w:fldCharType="begin"/>
      </w:r>
      <w:r w:rsidRPr="00755FA0">
        <w:rPr>
          <w:rFonts w:ascii="Times New Roman" w:hAnsi="Times New Roman"/>
          <w:noProof/>
          <w:sz w:val="24"/>
          <w:szCs w:val="24"/>
        </w:rPr>
        <w:instrText xml:space="preserve"> PAGEREF _Toc354605942 \h </w:instrText>
      </w:r>
      <w:r w:rsidR="002B308A" w:rsidRPr="00755FA0">
        <w:rPr>
          <w:rFonts w:ascii="Times New Roman" w:hAnsi="Times New Roman"/>
          <w:noProof/>
          <w:sz w:val="24"/>
          <w:szCs w:val="24"/>
        </w:rPr>
      </w:r>
      <w:r w:rsidR="002B308A" w:rsidRPr="00755FA0">
        <w:rPr>
          <w:rFonts w:ascii="Times New Roman" w:hAnsi="Times New Roman"/>
          <w:noProof/>
          <w:sz w:val="24"/>
          <w:szCs w:val="24"/>
        </w:rPr>
        <w:fldChar w:fldCharType="separate"/>
      </w:r>
      <w:r w:rsidR="001A620B">
        <w:rPr>
          <w:rFonts w:ascii="Times New Roman" w:hAnsi="Times New Roman"/>
          <w:noProof/>
          <w:sz w:val="24"/>
          <w:szCs w:val="24"/>
        </w:rPr>
        <w:t>13</w:t>
      </w:r>
      <w:r w:rsidR="002B308A" w:rsidRPr="00755FA0">
        <w:rPr>
          <w:rFonts w:ascii="Times New Roman" w:hAnsi="Times New Roman"/>
          <w:noProof/>
          <w:sz w:val="24"/>
          <w:szCs w:val="24"/>
        </w:rPr>
        <w:fldChar w:fldCharType="end"/>
      </w:r>
    </w:p>
    <w:p w:rsidR="00755FA0" w:rsidRPr="00755FA0" w:rsidRDefault="00755FA0" w:rsidP="00DE6860">
      <w:pPr>
        <w:pStyle w:val="TOC1"/>
        <w:tabs>
          <w:tab w:val="left" w:pos="720"/>
          <w:tab w:val="right" w:leader="dot" w:pos="9360"/>
        </w:tabs>
        <w:spacing w:after="60" w:line="240" w:lineRule="auto"/>
        <w:ind w:left="720" w:right="720" w:hanging="720"/>
        <w:jc w:val="both"/>
        <w:rPr>
          <w:rFonts w:ascii="Times New Roman" w:eastAsiaTheme="minorEastAsia" w:hAnsi="Times New Roman"/>
          <w:noProof/>
          <w:sz w:val="24"/>
          <w:szCs w:val="24"/>
        </w:rPr>
      </w:pPr>
      <w:r w:rsidRPr="00755FA0">
        <w:rPr>
          <w:rFonts w:ascii="Times New Roman" w:hAnsi="Times New Roman"/>
          <w:noProof/>
          <w:sz w:val="24"/>
          <w:szCs w:val="24"/>
        </w:rPr>
        <w:t>V.</w:t>
      </w:r>
      <w:r w:rsidRPr="00755FA0">
        <w:rPr>
          <w:rFonts w:ascii="Times New Roman" w:eastAsiaTheme="minorEastAsia" w:hAnsi="Times New Roman"/>
          <w:noProof/>
          <w:sz w:val="24"/>
          <w:szCs w:val="24"/>
        </w:rPr>
        <w:tab/>
      </w:r>
      <w:r w:rsidRPr="00755FA0">
        <w:rPr>
          <w:rFonts w:ascii="Times New Roman" w:hAnsi="Times New Roman"/>
          <w:noProof/>
          <w:sz w:val="24"/>
          <w:szCs w:val="24"/>
        </w:rPr>
        <w:t>THE INFORMATION AND ANALYSIS PROVIDED BY FRONTIER DOES NOT SUBSTANTIATE A FINDING OF “EFFECTIVE COMPETITION” UNDER RCW 80.36.320</w:t>
      </w:r>
      <w:r w:rsidRPr="00755FA0">
        <w:rPr>
          <w:rFonts w:ascii="Times New Roman" w:hAnsi="Times New Roman"/>
          <w:noProof/>
          <w:sz w:val="24"/>
          <w:szCs w:val="24"/>
        </w:rPr>
        <w:tab/>
      </w:r>
      <w:r w:rsidR="002B308A" w:rsidRPr="00755FA0">
        <w:rPr>
          <w:rFonts w:ascii="Times New Roman" w:hAnsi="Times New Roman"/>
          <w:noProof/>
          <w:sz w:val="24"/>
          <w:szCs w:val="24"/>
        </w:rPr>
        <w:fldChar w:fldCharType="begin"/>
      </w:r>
      <w:r w:rsidRPr="00755FA0">
        <w:rPr>
          <w:rFonts w:ascii="Times New Roman" w:hAnsi="Times New Roman"/>
          <w:noProof/>
          <w:sz w:val="24"/>
          <w:szCs w:val="24"/>
        </w:rPr>
        <w:instrText xml:space="preserve"> PAGEREF _Toc354605943 \h </w:instrText>
      </w:r>
      <w:r w:rsidR="002B308A" w:rsidRPr="00755FA0">
        <w:rPr>
          <w:rFonts w:ascii="Times New Roman" w:hAnsi="Times New Roman"/>
          <w:noProof/>
          <w:sz w:val="24"/>
          <w:szCs w:val="24"/>
        </w:rPr>
      </w:r>
      <w:r w:rsidR="002B308A" w:rsidRPr="00755FA0">
        <w:rPr>
          <w:rFonts w:ascii="Times New Roman" w:hAnsi="Times New Roman"/>
          <w:noProof/>
          <w:sz w:val="24"/>
          <w:szCs w:val="24"/>
        </w:rPr>
        <w:fldChar w:fldCharType="separate"/>
      </w:r>
      <w:r w:rsidR="001A620B">
        <w:rPr>
          <w:rFonts w:ascii="Times New Roman" w:hAnsi="Times New Roman"/>
          <w:noProof/>
          <w:sz w:val="24"/>
          <w:szCs w:val="24"/>
        </w:rPr>
        <w:t>25</w:t>
      </w:r>
      <w:r w:rsidR="002B308A" w:rsidRPr="00755FA0">
        <w:rPr>
          <w:rFonts w:ascii="Times New Roman" w:hAnsi="Times New Roman"/>
          <w:noProof/>
          <w:sz w:val="24"/>
          <w:szCs w:val="24"/>
        </w:rPr>
        <w:fldChar w:fldCharType="end"/>
      </w:r>
    </w:p>
    <w:p w:rsidR="00755FA0" w:rsidRPr="00755FA0" w:rsidRDefault="00755FA0" w:rsidP="00DE6860">
      <w:pPr>
        <w:pStyle w:val="TOC2"/>
        <w:spacing w:after="60" w:line="240" w:lineRule="auto"/>
        <w:jc w:val="both"/>
        <w:rPr>
          <w:rFonts w:ascii="Times New Roman" w:eastAsiaTheme="minorEastAsia" w:hAnsi="Times New Roman"/>
          <w:noProof/>
          <w:sz w:val="24"/>
          <w:szCs w:val="24"/>
        </w:rPr>
      </w:pPr>
      <w:r w:rsidRPr="00755FA0">
        <w:rPr>
          <w:rFonts w:ascii="Times New Roman" w:hAnsi="Times New Roman"/>
          <w:noProof/>
          <w:sz w:val="24"/>
          <w:szCs w:val="24"/>
        </w:rPr>
        <w:t>A.</w:t>
      </w:r>
      <w:r w:rsidRPr="00755FA0">
        <w:rPr>
          <w:rFonts w:ascii="Times New Roman" w:eastAsiaTheme="minorEastAsia" w:hAnsi="Times New Roman"/>
          <w:noProof/>
          <w:sz w:val="24"/>
          <w:szCs w:val="24"/>
        </w:rPr>
        <w:tab/>
      </w:r>
      <w:r w:rsidRPr="00755FA0">
        <w:rPr>
          <w:rFonts w:ascii="Times New Roman" w:hAnsi="Times New Roman"/>
          <w:noProof/>
          <w:sz w:val="24"/>
          <w:szCs w:val="24"/>
        </w:rPr>
        <w:t>Frontier Fails to Demonstrate That Its Market Power Is Constrained By Competition</w:t>
      </w:r>
      <w:r w:rsidRPr="00755FA0">
        <w:rPr>
          <w:rFonts w:ascii="Times New Roman" w:hAnsi="Times New Roman"/>
          <w:noProof/>
          <w:sz w:val="24"/>
          <w:szCs w:val="24"/>
        </w:rPr>
        <w:tab/>
      </w:r>
      <w:r w:rsidR="002B308A" w:rsidRPr="00755FA0">
        <w:rPr>
          <w:rFonts w:ascii="Times New Roman" w:hAnsi="Times New Roman"/>
          <w:noProof/>
          <w:sz w:val="24"/>
          <w:szCs w:val="24"/>
        </w:rPr>
        <w:fldChar w:fldCharType="begin"/>
      </w:r>
      <w:r w:rsidRPr="00755FA0">
        <w:rPr>
          <w:rFonts w:ascii="Times New Roman" w:hAnsi="Times New Roman"/>
          <w:noProof/>
          <w:sz w:val="24"/>
          <w:szCs w:val="24"/>
        </w:rPr>
        <w:instrText xml:space="preserve"> PAGEREF _Toc354605944 \h </w:instrText>
      </w:r>
      <w:r w:rsidR="002B308A" w:rsidRPr="00755FA0">
        <w:rPr>
          <w:rFonts w:ascii="Times New Roman" w:hAnsi="Times New Roman"/>
          <w:noProof/>
          <w:sz w:val="24"/>
          <w:szCs w:val="24"/>
        </w:rPr>
      </w:r>
      <w:r w:rsidR="002B308A" w:rsidRPr="00755FA0">
        <w:rPr>
          <w:rFonts w:ascii="Times New Roman" w:hAnsi="Times New Roman"/>
          <w:noProof/>
          <w:sz w:val="24"/>
          <w:szCs w:val="24"/>
        </w:rPr>
        <w:fldChar w:fldCharType="separate"/>
      </w:r>
      <w:r w:rsidR="001A620B">
        <w:rPr>
          <w:rFonts w:ascii="Times New Roman" w:hAnsi="Times New Roman"/>
          <w:noProof/>
          <w:sz w:val="24"/>
          <w:szCs w:val="24"/>
        </w:rPr>
        <w:t>25</w:t>
      </w:r>
      <w:r w:rsidR="002B308A" w:rsidRPr="00755FA0">
        <w:rPr>
          <w:rFonts w:ascii="Times New Roman" w:hAnsi="Times New Roman"/>
          <w:noProof/>
          <w:sz w:val="24"/>
          <w:szCs w:val="24"/>
        </w:rPr>
        <w:fldChar w:fldCharType="end"/>
      </w:r>
    </w:p>
    <w:p w:rsidR="00755FA0" w:rsidRPr="00755FA0" w:rsidRDefault="00755FA0" w:rsidP="00DE6860">
      <w:pPr>
        <w:pStyle w:val="TOC2"/>
        <w:spacing w:after="60" w:line="240" w:lineRule="auto"/>
        <w:jc w:val="both"/>
        <w:rPr>
          <w:rFonts w:ascii="Times New Roman" w:eastAsiaTheme="minorEastAsia" w:hAnsi="Times New Roman"/>
          <w:noProof/>
          <w:sz w:val="24"/>
          <w:szCs w:val="24"/>
        </w:rPr>
      </w:pPr>
      <w:r w:rsidRPr="00755FA0">
        <w:rPr>
          <w:rFonts w:ascii="Times New Roman" w:hAnsi="Times New Roman"/>
          <w:noProof/>
          <w:sz w:val="24"/>
          <w:szCs w:val="24"/>
        </w:rPr>
        <w:t>B.</w:t>
      </w:r>
      <w:r w:rsidRPr="00755FA0">
        <w:rPr>
          <w:rFonts w:ascii="Times New Roman" w:eastAsiaTheme="minorEastAsia" w:hAnsi="Times New Roman"/>
          <w:noProof/>
          <w:sz w:val="24"/>
          <w:szCs w:val="24"/>
        </w:rPr>
        <w:tab/>
      </w:r>
      <w:r w:rsidRPr="00755FA0">
        <w:rPr>
          <w:rFonts w:ascii="Times New Roman" w:hAnsi="Times New Roman"/>
          <w:noProof/>
          <w:sz w:val="24"/>
          <w:szCs w:val="24"/>
        </w:rPr>
        <w:t>Frontier Fails to Properly Define the Relevant Market And, In Turn, Exaggerates The Level of Competition in Washington</w:t>
      </w:r>
      <w:r w:rsidRPr="00755FA0">
        <w:rPr>
          <w:rFonts w:ascii="Times New Roman" w:hAnsi="Times New Roman"/>
          <w:noProof/>
          <w:sz w:val="24"/>
          <w:szCs w:val="24"/>
        </w:rPr>
        <w:tab/>
      </w:r>
      <w:r w:rsidR="002B308A" w:rsidRPr="00755FA0">
        <w:rPr>
          <w:rFonts w:ascii="Times New Roman" w:hAnsi="Times New Roman"/>
          <w:noProof/>
          <w:sz w:val="24"/>
          <w:szCs w:val="24"/>
        </w:rPr>
        <w:fldChar w:fldCharType="begin"/>
      </w:r>
      <w:r w:rsidRPr="00755FA0">
        <w:rPr>
          <w:rFonts w:ascii="Times New Roman" w:hAnsi="Times New Roman"/>
          <w:noProof/>
          <w:sz w:val="24"/>
          <w:szCs w:val="24"/>
        </w:rPr>
        <w:instrText xml:space="preserve"> PAGEREF _Toc354605945 \h </w:instrText>
      </w:r>
      <w:r w:rsidR="002B308A" w:rsidRPr="00755FA0">
        <w:rPr>
          <w:rFonts w:ascii="Times New Roman" w:hAnsi="Times New Roman"/>
          <w:noProof/>
          <w:sz w:val="24"/>
          <w:szCs w:val="24"/>
        </w:rPr>
      </w:r>
      <w:r w:rsidR="002B308A" w:rsidRPr="00755FA0">
        <w:rPr>
          <w:rFonts w:ascii="Times New Roman" w:hAnsi="Times New Roman"/>
          <w:noProof/>
          <w:sz w:val="24"/>
          <w:szCs w:val="24"/>
        </w:rPr>
        <w:fldChar w:fldCharType="separate"/>
      </w:r>
      <w:r w:rsidR="001A620B">
        <w:rPr>
          <w:rFonts w:ascii="Times New Roman" w:hAnsi="Times New Roman"/>
          <w:noProof/>
          <w:sz w:val="24"/>
          <w:szCs w:val="24"/>
        </w:rPr>
        <w:t>33</w:t>
      </w:r>
      <w:r w:rsidR="002B308A" w:rsidRPr="00755FA0">
        <w:rPr>
          <w:rFonts w:ascii="Times New Roman" w:hAnsi="Times New Roman"/>
          <w:noProof/>
          <w:sz w:val="24"/>
          <w:szCs w:val="24"/>
        </w:rPr>
        <w:fldChar w:fldCharType="end"/>
      </w:r>
    </w:p>
    <w:p w:rsidR="00755FA0" w:rsidRPr="00755FA0" w:rsidRDefault="00755FA0" w:rsidP="00DE6860">
      <w:pPr>
        <w:pStyle w:val="TOC2"/>
        <w:spacing w:after="60" w:line="240" w:lineRule="auto"/>
        <w:jc w:val="both"/>
        <w:rPr>
          <w:rFonts w:ascii="Times New Roman" w:eastAsiaTheme="minorEastAsia" w:hAnsi="Times New Roman"/>
          <w:noProof/>
          <w:sz w:val="24"/>
          <w:szCs w:val="24"/>
        </w:rPr>
      </w:pPr>
      <w:r w:rsidRPr="00755FA0">
        <w:rPr>
          <w:rFonts w:ascii="Times New Roman" w:hAnsi="Times New Roman"/>
          <w:noProof/>
          <w:sz w:val="24"/>
          <w:szCs w:val="24"/>
        </w:rPr>
        <w:t>C.</w:t>
      </w:r>
      <w:r w:rsidRPr="00755FA0">
        <w:rPr>
          <w:rFonts w:ascii="Times New Roman" w:eastAsiaTheme="minorEastAsia" w:hAnsi="Times New Roman"/>
          <w:noProof/>
          <w:sz w:val="24"/>
          <w:szCs w:val="24"/>
        </w:rPr>
        <w:tab/>
      </w:r>
      <w:r w:rsidRPr="00755FA0">
        <w:rPr>
          <w:rFonts w:ascii="Times New Roman" w:hAnsi="Times New Roman"/>
          <w:noProof/>
          <w:sz w:val="24"/>
          <w:szCs w:val="24"/>
        </w:rPr>
        <w:t>Alternative Providers Identified by Frontier Do Not Provide “Effective Competition” for the Services Purchased by DoD/FEA</w:t>
      </w:r>
      <w:r w:rsidRPr="00755FA0">
        <w:rPr>
          <w:rFonts w:ascii="Times New Roman" w:hAnsi="Times New Roman"/>
          <w:noProof/>
          <w:sz w:val="24"/>
          <w:szCs w:val="24"/>
        </w:rPr>
        <w:tab/>
      </w:r>
      <w:r w:rsidR="002B308A" w:rsidRPr="00755FA0">
        <w:rPr>
          <w:rFonts w:ascii="Times New Roman" w:hAnsi="Times New Roman"/>
          <w:noProof/>
          <w:sz w:val="24"/>
          <w:szCs w:val="24"/>
        </w:rPr>
        <w:fldChar w:fldCharType="begin"/>
      </w:r>
      <w:r w:rsidRPr="00755FA0">
        <w:rPr>
          <w:rFonts w:ascii="Times New Roman" w:hAnsi="Times New Roman"/>
          <w:noProof/>
          <w:sz w:val="24"/>
          <w:szCs w:val="24"/>
        </w:rPr>
        <w:instrText xml:space="preserve"> PAGEREF _Toc354605946 \h </w:instrText>
      </w:r>
      <w:r w:rsidR="002B308A" w:rsidRPr="00755FA0">
        <w:rPr>
          <w:rFonts w:ascii="Times New Roman" w:hAnsi="Times New Roman"/>
          <w:noProof/>
          <w:sz w:val="24"/>
          <w:szCs w:val="24"/>
        </w:rPr>
      </w:r>
      <w:r w:rsidR="002B308A" w:rsidRPr="00755FA0">
        <w:rPr>
          <w:rFonts w:ascii="Times New Roman" w:hAnsi="Times New Roman"/>
          <w:noProof/>
          <w:sz w:val="24"/>
          <w:szCs w:val="24"/>
        </w:rPr>
        <w:fldChar w:fldCharType="separate"/>
      </w:r>
      <w:r w:rsidR="001A620B">
        <w:rPr>
          <w:rFonts w:ascii="Times New Roman" w:hAnsi="Times New Roman"/>
          <w:noProof/>
          <w:sz w:val="24"/>
          <w:szCs w:val="24"/>
        </w:rPr>
        <w:t>43</w:t>
      </w:r>
      <w:r w:rsidR="002B308A" w:rsidRPr="00755FA0">
        <w:rPr>
          <w:rFonts w:ascii="Times New Roman" w:hAnsi="Times New Roman"/>
          <w:noProof/>
          <w:sz w:val="24"/>
          <w:szCs w:val="24"/>
        </w:rPr>
        <w:fldChar w:fldCharType="end"/>
      </w:r>
    </w:p>
    <w:p w:rsidR="00755FA0" w:rsidRPr="00755FA0" w:rsidRDefault="00755FA0" w:rsidP="00DE6860">
      <w:pPr>
        <w:pStyle w:val="TOC3"/>
        <w:spacing w:after="60" w:line="240" w:lineRule="auto"/>
        <w:jc w:val="both"/>
        <w:rPr>
          <w:rFonts w:ascii="Times New Roman" w:eastAsiaTheme="minorEastAsia" w:hAnsi="Times New Roman"/>
          <w:noProof/>
          <w:sz w:val="24"/>
          <w:szCs w:val="24"/>
        </w:rPr>
      </w:pPr>
      <w:r w:rsidRPr="00755FA0">
        <w:rPr>
          <w:rFonts w:ascii="Times New Roman" w:hAnsi="Times New Roman"/>
          <w:noProof/>
          <w:sz w:val="24"/>
          <w:szCs w:val="24"/>
        </w:rPr>
        <w:t>1.</w:t>
      </w:r>
      <w:r w:rsidRPr="00755FA0">
        <w:rPr>
          <w:rFonts w:ascii="Times New Roman" w:eastAsiaTheme="minorEastAsia" w:hAnsi="Times New Roman"/>
          <w:noProof/>
          <w:sz w:val="24"/>
          <w:szCs w:val="24"/>
        </w:rPr>
        <w:tab/>
      </w:r>
      <w:r w:rsidRPr="00755FA0">
        <w:rPr>
          <w:rFonts w:ascii="Times New Roman" w:hAnsi="Times New Roman"/>
          <w:noProof/>
          <w:sz w:val="24"/>
          <w:szCs w:val="24"/>
        </w:rPr>
        <w:t>MOBILE WIRELESS PROVIDERS Do Not Provide Reasonably Available Alternatives for DoD/FEA</w:t>
      </w:r>
      <w:r w:rsidRPr="00755FA0">
        <w:rPr>
          <w:rFonts w:ascii="Times New Roman" w:hAnsi="Times New Roman"/>
          <w:noProof/>
          <w:sz w:val="24"/>
          <w:szCs w:val="24"/>
        </w:rPr>
        <w:tab/>
      </w:r>
      <w:r w:rsidR="002B308A" w:rsidRPr="00755FA0">
        <w:rPr>
          <w:rFonts w:ascii="Times New Roman" w:hAnsi="Times New Roman"/>
          <w:noProof/>
          <w:sz w:val="24"/>
          <w:szCs w:val="24"/>
        </w:rPr>
        <w:fldChar w:fldCharType="begin"/>
      </w:r>
      <w:r w:rsidRPr="00755FA0">
        <w:rPr>
          <w:rFonts w:ascii="Times New Roman" w:hAnsi="Times New Roman"/>
          <w:noProof/>
          <w:sz w:val="24"/>
          <w:szCs w:val="24"/>
        </w:rPr>
        <w:instrText xml:space="preserve"> PAGEREF _Toc354605947 \h </w:instrText>
      </w:r>
      <w:r w:rsidR="002B308A" w:rsidRPr="00755FA0">
        <w:rPr>
          <w:rFonts w:ascii="Times New Roman" w:hAnsi="Times New Roman"/>
          <w:noProof/>
          <w:sz w:val="24"/>
          <w:szCs w:val="24"/>
        </w:rPr>
      </w:r>
      <w:r w:rsidR="002B308A" w:rsidRPr="00755FA0">
        <w:rPr>
          <w:rFonts w:ascii="Times New Roman" w:hAnsi="Times New Roman"/>
          <w:noProof/>
          <w:sz w:val="24"/>
          <w:szCs w:val="24"/>
        </w:rPr>
        <w:fldChar w:fldCharType="separate"/>
      </w:r>
      <w:r w:rsidR="001A620B">
        <w:rPr>
          <w:rFonts w:ascii="Times New Roman" w:hAnsi="Times New Roman"/>
          <w:noProof/>
          <w:sz w:val="24"/>
          <w:szCs w:val="24"/>
        </w:rPr>
        <w:t>50</w:t>
      </w:r>
      <w:r w:rsidR="002B308A" w:rsidRPr="00755FA0">
        <w:rPr>
          <w:rFonts w:ascii="Times New Roman" w:hAnsi="Times New Roman"/>
          <w:noProof/>
          <w:sz w:val="24"/>
          <w:szCs w:val="24"/>
        </w:rPr>
        <w:fldChar w:fldCharType="end"/>
      </w:r>
    </w:p>
    <w:p w:rsidR="00755FA0" w:rsidRPr="00755FA0" w:rsidRDefault="00755FA0" w:rsidP="00DE6860">
      <w:pPr>
        <w:pStyle w:val="TOC3"/>
        <w:spacing w:after="60" w:line="240" w:lineRule="auto"/>
        <w:jc w:val="both"/>
        <w:rPr>
          <w:rFonts w:ascii="Times New Roman" w:eastAsiaTheme="minorEastAsia" w:hAnsi="Times New Roman"/>
          <w:noProof/>
          <w:sz w:val="24"/>
          <w:szCs w:val="24"/>
        </w:rPr>
      </w:pPr>
      <w:r w:rsidRPr="00755FA0">
        <w:rPr>
          <w:rFonts w:ascii="Times New Roman" w:hAnsi="Times New Roman"/>
          <w:noProof/>
          <w:sz w:val="24"/>
          <w:szCs w:val="24"/>
        </w:rPr>
        <w:t>2.</w:t>
      </w:r>
      <w:r w:rsidRPr="00755FA0">
        <w:rPr>
          <w:rFonts w:ascii="Times New Roman" w:eastAsiaTheme="minorEastAsia" w:hAnsi="Times New Roman"/>
          <w:noProof/>
          <w:sz w:val="24"/>
          <w:szCs w:val="24"/>
        </w:rPr>
        <w:tab/>
      </w:r>
      <w:r w:rsidRPr="00755FA0">
        <w:rPr>
          <w:rFonts w:ascii="Times New Roman" w:hAnsi="Times New Roman"/>
          <w:noProof/>
          <w:sz w:val="24"/>
          <w:szCs w:val="24"/>
        </w:rPr>
        <w:t>CABLE PROVIDERS Do Not Provide Reasonably Available Alternatives for DoD/FEA</w:t>
      </w:r>
      <w:r w:rsidRPr="00755FA0">
        <w:rPr>
          <w:rFonts w:ascii="Times New Roman" w:hAnsi="Times New Roman"/>
          <w:noProof/>
          <w:sz w:val="24"/>
          <w:szCs w:val="24"/>
        </w:rPr>
        <w:tab/>
      </w:r>
      <w:r w:rsidR="002B308A" w:rsidRPr="00755FA0">
        <w:rPr>
          <w:rFonts w:ascii="Times New Roman" w:hAnsi="Times New Roman"/>
          <w:noProof/>
          <w:sz w:val="24"/>
          <w:szCs w:val="24"/>
        </w:rPr>
        <w:fldChar w:fldCharType="begin"/>
      </w:r>
      <w:r w:rsidRPr="00755FA0">
        <w:rPr>
          <w:rFonts w:ascii="Times New Roman" w:hAnsi="Times New Roman"/>
          <w:noProof/>
          <w:sz w:val="24"/>
          <w:szCs w:val="24"/>
        </w:rPr>
        <w:instrText xml:space="preserve"> PAGEREF _Toc354605948 \h </w:instrText>
      </w:r>
      <w:r w:rsidR="002B308A" w:rsidRPr="00755FA0">
        <w:rPr>
          <w:rFonts w:ascii="Times New Roman" w:hAnsi="Times New Roman"/>
          <w:noProof/>
          <w:sz w:val="24"/>
          <w:szCs w:val="24"/>
        </w:rPr>
      </w:r>
      <w:r w:rsidR="002B308A" w:rsidRPr="00755FA0">
        <w:rPr>
          <w:rFonts w:ascii="Times New Roman" w:hAnsi="Times New Roman"/>
          <w:noProof/>
          <w:sz w:val="24"/>
          <w:szCs w:val="24"/>
        </w:rPr>
        <w:fldChar w:fldCharType="separate"/>
      </w:r>
      <w:r w:rsidR="001A620B">
        <w:rPr>
          <w:rFonts w:ascii="Times New Roman" w:hAnsi="Times New Roman"/>
          <w:noProof/>
          <w:sz w:val="24"/>
          <w:szCs w:val="24"/>
        </w:rPr>
        <w:t>59</w:t>
      </w:r>
      <w:r w:rsidR="002B308A" w:rsidRPr="00755FA0">
        <w:rPr>
          <w:rFonts w:ascii="Times New Roman" w:hAnsi="Times New Roman"/>
          <w:noProof/>
          <w:sz w:val="24"/>
          <w:szCs w:val="24"/>
        </w:rPr>
        <w:fldChar w:fldCharType="end"/>
      </w:r>
    </w:p>
    <w:p w:rsidR="00755FA0" w:rsidRPr="00755FA0" w:rsidRDefault="00755FA0" w:rsidP="00DE6860">
      <w:pPr>
        <w:pStyle w:val="TOC3"/>
        <w:spacing w:after="60" w:line="240" w:lineRule="auto"/>
        <w:jc w:val="both"/>
        <w:rPr>
          <w:rFonts w:ascii="Times New Roman" w:eastAsiaTheme="minorEastAsia" w:hAnsi="Times New Roman"/>
          <w:noProof/>
          <w:sz w:val="24"/>
          <w:szCs w:val="24"/>
        </w:rPr>
      </w:pPr>
      <w:r w:rsidRPr="00755FA0">
        <w:rPr>
          <w:rFonts w:ascii="Times New Roman" w:hAnsi="Times New Roman"/>
          <w:noProof/>
          <w:sz w:val="24"/>
          <w:szCs w:val="24"/>
        </w:rPr>
        <w:t>3.</w:t>
      </w:r>
      <w:r w:rsidRPr="00755FA0">
        <w:rPr>
          <w:rFonts w:ascii="Times New Roman" w:eastAsiaTheme="minorEastAsia" w:hAnsi="Times New Roman"/>
          <w:noProof/>
          <w:sz w:val="24"/>
          <w:szCs w:val="24"/>
        </w:rPr>
        <w:tab/>
      </w:r>
      <w:r w:rsidRPr="00755FA0">
        <w:rPr>
          <w:rFonts w:ascii="Times New Roman" w:hAnsi="Times New Roman"/>
          <w:noProof/>
          <w:sz w:val="24"/>
          <w:szCs w:val="24"/>
        </w:rPr>
        <w:t>COMPETITIVE LOCAL EXCHANGE CARRIERS Do Not Provide Reasonably Available Alternatives for DoD/FEA</w:t>
      </w:r>
      <w:r w:rsidRPr="00755FA0">
        <w:rPr>
          <w:rFonts w:ascii="Times New Roman" w:hAnsi="Times New Roman"/>
          <w:noProof/>
          <w:sz w:val="24"/>
          <w:szCs w:val="24"/>
        </w:rPr>
        <w:tab/>
      </w:r>
      <w:r w:rsidR="002B308A" w:rsidRPr="00755FA0">
        <w:rPr>
          <w:rFonts w:ascii="Times New Roman" w:hAnsi="Times New Roman"/>
          <w:noProof/>
          <w:sz w:val="24"/>
          <w:szCs w:val="24"/>
        </w:rPr>
        <w:fldChar w:fldCharType="begin"/>
      </w:r>
      <w:r w:rsidRPr="00755FA0">
        <w:rPr>
          <w:rFonts w:ascii="Times New Roman" w:hAnsi="Times New Roman"/>
          <w:noProof/>
          <w:sz w:val="24"/>
          <w:szCs w:val="24"/>
        </w:rPr>
        <w:instrText xml:space="preserve"> PAGEREF _Toc354605949 \h </w:instrText>
      </w:r>
      <w:r w:rsidR="002B308A" w:rsidRPr="00755FA0">
        <w:rPr>
          <w:rFonts w:ascii="Times New Roman" w:hAnsi="Times New Roman"/>
          <w:noProof/>
          <w:sz w:val="24"/>
          <w:szCs w:val="24"/>
        </w:rPr>
      </w:r>
      <w:r w:rsidR="002B308A" w:rsidRPr="00755FA0">
        <w:rPr>
          <w:rFonts w:ascii="Times New Roman" w:hAnsi="Times New Roman"/>
          <w:noProof/>
          <w:sz w:val="24"/>
          <w:szCs w:val="24"/>
        </w:rPr>
        <w:fldChar w:fldCharType="separate"/>
      </w:r>
      <w:r w:rsidR="001A620B">
        <w:rPr>
          <w:rFonts w:ascii="Times New Roman" w:hAnsi="Times New Roman"/>
          <w:noProof/>
          <w:sz w:val="24"/>
          <w:szCs w:val="24"/>
        </w:rPr>
        <w:t>60</w:t>
      </w:r>
      <w:r w:rsidR="002B308A" w:rsidRPr="00755FA0">
        <w:rPr>
          <w:rFonts w:ascii="Times New Roman" w:hAnsi="Times New Roman"/>
          <w:noProof/>
          <w:sz w:val="24"/>
          <w:szCs w:val="24"/>
        </w:rPr>
        <w:fldChar w:fldCharType="end"/>
      </w:r>
    </w:p>
    <w:p w:rsidR="00755FA0" w:rsidRPr="00755FA0" w:rsidRDefault="00755FA0" w:rsidP="00DE6860">
      <w:pPr>
        <w:pStyle w:val="TOC3"/>
        <w:spacing w:after="60" w:line="240" w:lineRule="auto"/>
        <w:jc w:val="both"/>
        <w:rPr>
          <w:rFonts w:ascii="Times New Roman" w:eastAsiaTheme="minorEastAsia" w:hAnsi="Times New Roman"/>
          <w:noProof/>
          <w:sz w:val="24"/>
          <w:szCs w:val="24"/>
        </w:rPr>
      </w:pPr>
      <w:r w:rsidRPr="00755FA0">
        <w:rPr>
          <w:rFonts w:ascii="Times New Roman" w:hAnsi="Times New Roman"/>
          <w:noProof/>
          <w:sz w:val="24"/>
          <w:szCs w:val="24"/>
        </w:rPr>
        <w:t>4.</w:t>
      </w:r>
      <w:r w:rsidRPr="00755FA0">
        <w:rPr>
          <w:rFonts w:ascii="Times New Roman" w:eastAsiaTheme="minorEastAsia" w:hAnsi="Times New Roman"/>
          <w:noProof/>
          <w:sz w:val="24"/>
          <w:szCs w:val="24"/>
        </w:rPr>
        <w:tab/>
      </w:r>
      <w:r w:rsidRPr="00755FA0">
        <w:rPr>
          <w:rFonts w:ascii="Times New Roman" w:hAnsi="Times New Roman"/>
          <w:noProof/>
          <w:sz w:val="24"/>
          <w:szCs w:val="24"/>
        </w:rPr>
        <w:t>VoIP PROVIDERS Do Not Provide Reasonably Available Alternatives for DoD/FEA</w:t>
      </w:r>
      <w:r w:rsidRPr="00755FA0">
        <w:rPr>
          <w:rFonts w:ascii="Times New Roman" w:hAnsi="Times New Roman"/>
          <w:noProof/>
          <w:sz w:val="24"/>
          <w:szCs w:val="24"/>
        </w:rPr>
        <w:tab/>
      </w:r>
      <w:r w:rsidR="002B308A" w:rsidRPr="00755FA0">
        <w:rPr>
          <w:rFonts w:ascii="Times New Roman" w:hAnsi="Times New Roman"/>
          <w:noProof/>
          <w:sz w:val="24"/>
          <w:szCs w:val="24"/>
        </w:rPr>
        <w:fldChar w:fldCharType="begin"/>
      </w:r>
      <w:r w:rsidRPr="00755FA0">
        <w:rPr>
          <w:rFonts w:ascii="Times New Roman" w:hAnsi="Times New Roman"/>
          <w:noProof/>
          <w:sz w:val="24"/>
          <w:szCs w:val="24"/>
        </w:rPr>
        <w:instrText xml:space="preserve"> PAGEREF _Toc354605950 \h </w:instrText>
      </w:r>
      <w:r w:rsidR="002B308A" w:rsidRPr="00755FA0">
        <w:rPr>
          <w:rFonts w:ascii="Times New Roman" w:hAnsi="Times New Roman"/>
          <w:noProof/>
          <w:sz w:val="24"/>
          <w:szCs w:val="24"/>
        </w:rPr>
      </w:r>
      <w:r w:rsidR="002B308A" w:rsidRPr="00755FA0">
        <w:rPr>
          <w:rFonts w:ascii="Times New Roman" w:hAnsi="Times New Roman"/>
          <w:noProof/>
          <w:sz w:val="24"/>
          <w:szCs w:val="24"/>
        </w:rPr>
        <w:fldChar w:fldCharType="separate"/>
      </w:r>
      <w:r w:rsidR="001A620B">
        <w:rPr>
          <w:rFonts w:ascii="Times New Roman" w:hAnsi="Times New Roman"/>
          <w:noProof/>
          <w:sz w:val="24"/>
          <w:szCs w:val="24"/>
        </w:rPr>
        <w:t>62</w:t>
      </w:r>
      <w:r w:rsidR="002B308A" w:rsidRPr="00755FA0">
        <w:rPr>
          <w:rFonts w:ascii="Times New Roman" w:hAnsi="Times New Roman"/>
          <w:noProof/>
          <w:sz w:val="24"/>
          <w:szCs w:val="24"/>
        </w:rPr>
        <w:fldChar w:fldCharType="end"/>
      </w:r>
    </w:p>
    <w:p w:rsidR="00755FA0" w:rsidRPr="00755FA0" w:rsidRDefault="00755FA0" w:rsidP="00DE6860">
      <w:pPr>
        <w:pStyle w:val="TOC1"/>
        <w:tabs>
          <w:tab w:val="left" w:pos="720"/>
          <w:tab w:val="right" w:leader="dot" w:pos="9360"/>
        </w:tabs>
        <w:spacing w:after="60" w:line="240" w:lineRule="auto"/>
        <w:ind w:left="720" w:right="720" w:hanging="720"/>
        <w:jc w:val="both"/>
        <w:rPr>
          <w:rFonts w:ascii="Times New Roman" w:eastAsiaTheme="minorEastAsia" w:hAnsi="Times New Roman"/>
          <w:noProof/>
          <w:sz w:val="24"/>
          <w:szCs w:val="24"/>
        </w:rPr>
      </w:pPr>
      <w:r w:rsidRPr="00755FA0">
        <w:rPr>
          <w:rFonts w:ascii="Times New Roman" w:hAnsi="Times New Roman"/>
          <w:noProof/>
          <w:sz w:val="24"/>
          <w:szCs w:val="24"/>
        </w:rPr>
        <w:t>VI.</w:t>
      </w:r>
      <w:r w:rsidRPr="00755FA0">
        <w:rPr>
          <w:rFonts w:ascii="Times New Roman" w:eastAsiaTheme="minorEastAsia" w:hAnsi="Times New Roman"/>
          <w:noProof/>
          <w:sz w:val="24"/>
          <w:szCs w:val="24"/>
        </w:rPr>
        <w:tab/>
      </w:r>
      <w:r w:rsidRPr="00755FA0">
        <w:rPr>
          <w:rFonts w:ascii="Times New Roman" w:hAnsi="Times New Roman"/>
          <w:noProof/>
          <w:sz w:val="24"/>
          <w:szCs w:val="24"/>
        </w:rPr>
        <w:t>CONCLUSION: THERE IS NOT “EFFECTIVE COMPETITION” FOR THE BUSINESS SERVICES PURCHASED BY DoD/FEA FROM FRONTIER; DoD/FEA IS A CAPTIVE CUSTOMER</w:t>
      </w:r>
      <w:r w:rsidRPr="00755FA0">
        <w:rPr>
          <w:rFonts w:ascii="Times New Roman" w:hAnsi="Times New Roman"/>
          <w:noProof/>
          <w:sz w:val="24"/>
          <w:szCs w:val="24"/>
        </w:rPr>
        <w:tab/>
      </w:r>
      <w:r w:rsidR="002B308A" w:rsidRPr="00755FA0">
        <w:rPr>
          <w:rFonts w:ascii="Times New Roman" w:hAnsi="Times New Roman"/>
          <w:noProof/>
          <w:sz w:val="24"/>
          <w:szCs w:val="24"/>
        </w:rPr>
        <w:fldChar w:fldCharType="begin"/>
      </w:r>
      <w:r w:rsidRPr="00755FA0">
        <w:rPr>
          <w:rFonts w:ascii="Times New Roman" w:hAnsi="Times New Roman"/>
          <w:noProof/>
          <w:sz w:val="24"/>
          <w:szCs w:val="24"/>
        </w:rPr>
        <w:instrText xml:space="preserve"> PAGEREF _Toc354605951 \h </w:instrText>
      </w:r>
      <w:r w:rsidR="002B308A" w:rsidRPr="00755FA0">
        <w:rPr>
          <w:rFonts w:ascii="Times New Roman" w:hAnsi="Times New Roman"/>
          <w:noProof/>
          <w:sz w:val="24"/>
          <w:szCs w:val="24"/>
        </w:rPr>
      </w:r>
      <w:r w:rsidR="002B308A" w:rsidRPr="00755FA0">
        <w:rPr>
          <w:rFonts w:ascii="Times New Roman" w:hAnsi="Times New Roman"/>
          <w:noProof/>
          <w:sz w:val="24"/>
          <w:szCs w:val="24"/>
        </w:rPr>
        <w:fldChar w:fldCharType="separate"/>
      </w:r>
      <w:r w:rsidR="001A620B">
        <w:rPr>
          <w:rFonts w:ascii="Times New Roman" w:hAnsi="Times New Roman"/>
          <w:noProof/>
          <w:sz w:val="24"/>
          <w:szCs w:val="24"/>
        </w:rPr>
        <w:t>63</w:t>
      </w:r>
      <w:r w:rsidR="002B308A" w:rsidRPr="00755FA0">
        <w:rPr>
          <w:rFonts w:ascii="Times New Roman" w:hAnsi="Times New Roman"/>
          <w:noProof/>
          <w:sz w:val="24"/>
          <w:szCs w:val="24"/>
        </w:rPr>
        <w:fldChar w:fldCharType="end"/>
      </w:r>
    </w:p>
    <w:p w:rsidR="00FF2BB8" w:rsidRDefault="002B308A" w:rsidP="00DE6860">
      <w:pPr>
        <w:tabs>
          <w:tab w:val="right" w:leader="dot" w:pos="9360"/>
        </w:tabs>
        <w:spacing w:after="60" w:line="240" w:lineRule="auto"/>
        <w:ind w:right="720"/>
        <w:jc w:val="both"/>
        <w:rPr>
          <w:rFonts w:ascii="Times New Roman" w:hAnsi="Times New Roman"/>
          <w:sz w:val="24"/>
          <w:szCs w:val="24"/>
        </w:rPr>
      </w:pPr>
      <w:r w:rsidRPr="00755FA0">
        <w:rPr>
          <w:rFonts w:ascii="Times New Roman" w:hAnsi="Times New Roman"/>
          <w:sz w:val="24"/>
          <w:szCs w:val="24"/>
        </w:rPr>
        <w:fldChar w:fldCharType="end"/>
      </w:r>
    </w:p>
    <w:p w:rsidR="00160B1F" w:rsidRPr="00160B1F" w:rsidRDefault="00160B1F" w:rsidP="00DE6860">
      <w:pPr>
        <w:tabs>
          <w:tab w:val="right" w:leader="dot" w:pos="9360"/>
        </w:tabs>
        <w:spacing w:after="120" w:line="240" w:lineRule="auto"/>
        <w:ind w:right="720"/>
        <w:jc w:val="center"/>
        <w:rPr>
          <w:rFonts w:ascii="Times New Roman" w:hAnsi="Times New Roman"/>
          <w:b/>
          <w:sz w:val="24"/>
          <w:szCs w:val="24"/>
          <w:u w:val="single"/>
        </w:rPr>
      </w:pPr>
      <w:r w:rsidRPr="00160B1F">
        <w:rPr>
          <w:rFonts w:ascii="Times New Roman" w:hAnsi="Times New Roman"/>
          <w:b/>
          <w:sz w:val="24"/>
          <w:szCs w:val="24"/>
          <w:u w:val="single"/>
        </w:rPr>
        <w:t>EXHIBITS</w:t>
      </w:r>
    </w:p>
    <w:p w:rsidR="00160B1F" w:rsidRPr="00DE6860" w:rsidRDefault="00160B1F" w:rsidP="00DE6860">
      <w:pPr>
        <w:tabs>
          <w:tab w:val="right" w:leader="dot" w:pos="9360"/>
        </w:tabs>
        <w:spacing w:after="120" w:line="240" w:lineRule="auto"/>
        <w:ind w:right="720"/>
        <w:jc w:val="both"/>
        <w:rPr>
          <w:rFonts w:ascii="Times New Roman" w:hAnsi="Times New Roman"/>
          <w:sz w:val="24"/>
          <w:szCs w:val="24"/>
        </w:rPr>
      </w:pPr>
      <w:r w:rsidRPr="00DE6860">
        <w:rPr>
          <w:rFonts w:ascii="Times New Roman" w:hAnsi="Times New Roman"/>
          <w:sz w:val="24"/>
          <w:szCs w:val="24"/>
        </w:rPr>
        <w:t>Exhibit__AHA-2: Curriculum Vitae of August Ankum, Ph.D.</w:t>
      </w:r>
    </w:p>
    <w:p w:rsidR="00071102" w:rsidRDefault="00071102" w:rsidP="00DE6860">
      <w:pPr>
        <w:tabs>
          <w:tab w:val="right" w:leader="dot" w:pos="9360"/>
        </w:tabs>
        <w:spacing w:after="120" w:line="240" w:lineRule="auto"/>
        <w:ind w:left="1800" w:right="720" w:hanging="1800"/>
        <w:jc w:val="both"/>
        <w:rPr>
          <w:rFonts w:ascii="Times New Roman" w:hAnsi="Times New Roman"/>
          <w:sz w:val="24"/>
          <w:szCs w:val="24"/>
        </w:rPr>
      </w:pPr>
      <w:r>
        <w:rPr>
          <w:rFonts w:ascii="Times New Roman" w:hAnsi="Times New Roman"/>
          <w:sz w:val="24"/>
          <w:szCs w:val="24"/>
        </w:rPr>
        <w:t>Exhibit__AHA-3: Table of Contents from Frontier’s Washington General and Local Exchange Tariff (WN U-17)</w:t>
      </w:r>
    </w:p>
    <w:p w:rsidR="00160B1F" w:rsidRDefault="00DA77EB" w:rsidP="00DE6860">
      <w:pPr>
        <w:tabs>
          <w:tab w:val="right" w:leader="dot" w:pos="9360"/>
        </w:tabs>
        <w:spacing w:after="120" w:line="240" w:lineRule="auto"/>
        <w:ind w:left="1800" w:right="720" w:hanging="1800"/>
        <w:jc w:val="both"/>
        <w:rPr>
          <w:rFonts w:ascii="Times New Roman" w:hAnsi="Times New Roman"/>
          <w:sz w:val="24"/>
          <w:szCs w:val="24"/>
        </w:rPr>
      </w:pPr>
      <w:r>
        <w:rPr>
          <w:rFonts w:ascii="Times New Roman" w:hAnsi="Times New Roman"/>
          <w:sz w:val="24"/>
          <w:szCs w:val="24"/>
        </w:rPr>
        <w:t xml:space="preserve">Exhibit__AHA-4: </w:t>
      </w:r>
      <w:r w:rsidR="00E6241B">
        <w:rPr>
          <w:rFonts w:ascii="Times New Roman" w:hAnsi="Times New Roman"/>
          <w:sz w:val="24"/>
          <w:szCs w:val="24"/>
        </w:rPr>
        <w:t>Settlement Agreement between DoD/FEA and CenturyLink QC from Arizona Docket No. T-01051B-11-0378</w:t>
      </w:r>
    </w:p>
    <w:p w:rsidR="00E6241B" w:rsidRDefault="00E6241B" w:rsidP="00DE6860">
      <w:pPr>
        <w:tabs>
          <w:tab w:val="right" w:leader="dot" w:pos="9360"/>
        </w:tabs>
        <w:spacing w:after="120" w:line="240" w:lineRule="auto"/>
        <w:ind w:left="1800" w:right="720" w:hanging="1800"/>
        <w:jc w:val="both"/>
        <w:rPr>
          <w:rFonts w:ascii="Times New Roman" w:hAnsi="Times New Roman"/>
          <w:sz w:val="24"/>
          <w:szCs w:val="24"/>
        </w:rPr>
      </w:pPr>
      <w:r>
        <w:rPr>
          <w:rFonts w:ascii="Times New Roman" w:hAnsi="Times New Roman"/>
          <w:sz w:val="24"/>
          <w:szCs w:val="24"/>
        </w:rPr>
        <w:t>Exhibit__AHA-5: Company-specific market share data produced by CenturyLink QC in New Mexico Case No. 11-00340-UT</w:t>
      </w:r>
    </w:p>
    <w:p w:rsidR="00160B1F" w:rsidRPr="00CB3C48" w:rsidRDefault="00160B1F" w:rsidP="00160B1F">
      <w:pPr>
        <w:tabs>
          <w:tab w:val="right" w:leader="dot" w:pos="9360"/>
        </w:tabs>
        <w:spacing w:after="60" w:line="240" w:lineRule="auto"/>
        <w:ind w:right="720"/>
        <w:jc w:val="both"/>
        <w:rPr>
          <w:rFonts w:ascii="Times New Roman" w:hAnsi="Times New Roman"/>
          <w:sz w:val="24"/>
          <w:szCs w:val="24"/>
        </w:rPr>
      </w:pPr>
    </w:p>
    <w:p w:rsidR="00FF2BB8" w:rsidRPr="00FF2BB8" w:rsidRDefault="00FF2BB8" w:rsidP="00FF2BB8">
      <w:pPr>
        <w:sectPr w:rsidR="00FF2BB8" w:rsidRPr="00FF2BB8" w:rsidSect="00FF2BB8">
          <w:headerReference w:type="default" r:id="rId9"/>
          <w:footerReference w:type="default" r:id="rId10"/>
          <w:pgSz w:w="12240" w:h="15840"/>
          <w:pgMar w:top="1440" w:right="1440" w:bottom="1440" w:left="1440" w:header="720" w:footer="720" w:gutter="0"/>
          <w:pgNumType w:start="1"/>
          <w:cols w:space="720"/>
          <w:docGrid w:linePitch="360"/>
        </w:sectPr>
      </w:pPr>
    </w:p>
    <w:p w:rsidR="00215835" w:rsidRPr="00F71EB9" w:rsidRDefault="00215835" w:rsidP="0004329C">
      <w:pPr>
        <w:pStyle w:val="Heading1"/>
        <w:spacing w:before="240" w:after="240" w:line="480" w:lineRule="auto"/>
        <w:jc w:val="both"/>
        <w:rPr>
          <w:rFonts w:ascii="Times New Roman" w:hAnsi="Times New Roman"/>
          <w:color w:val="auto"/>
          <w:sz w:val="24"/>
          <w:szCs w:val="24"/>
          <w:u w:val="single"/>
        </w:rPr>
      </w:pPr>
      <w:bookmarkStart w:id="0" w:name="_Toc354605939"/>
      <w:r w:rsidRPr="00F71EB9">
        <w:rPr>
          <w:rFonts w:ascii="Times New Roman" w:hAnsi="Times New Roman"/>
          <w:color w:val="auto"/>
          <w:sz w:val="24"/>
          <w:szCs w:val="24"/>
          <w:u w:val="single"/>
        </w:rPr>
        <w:lastRenderedPageBreak/>
        <w:t>I.</w:t>
      </w:r>
      <w:r w:rsidRPr="00F71EB9">
        <w:rPr>
          <w:rFonts w:ascii="Times New Roman" w:hAnsi="Times New Roman"/>
          <w:color w:val="auto"/>
          <w:sz w:val="24"/>
          <w:szCs w:val="24"/>
          <w:u w:val="single"/>
        </w:rPr>
        <w:tab/>
        <w:t>INTRODUCTION</w:t>
      </w:r>
      <w:bookmarkEnd w:id="0"/>
    </w:p>
    <w:p w:rsidR="00215835" w:rsidRDefault="00215835" w:rsidP="0004329C">
      <w:pPr>
        <w:spacing w:after="0" w:line="480" w:lineRule="auto"/>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STATE YOUR NAME, TITLE AND BUSINESS ADDRESS.</w:t>
      </w:r>
    </w:p>
    <w:p w:rsidR="00215835" w:rsidRPr="00F71EB9" w:rsidRDefault="00215835" w:rsidP="0004329C">
      <w:pPr>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My name is August H. Ankum.  </w:t>
      </w:r>
      <w:r w:rsidRPr="00F71EB9">
        <w:rPr>
          <w:rFonts w:ascii="Times New Roman" w:hAnsi="Times New Roman"/>
          <w:sz w:val="24"/>
          <w:szCs w:val="24"/>
        </w:rPr>
        <w:t>I currently serve as Senior Vice President and Chief</w:t>
      </w:r>
      <w:r>
        <w:rPr>
          <w:rFonts w:ascii="Times New Roman" w:hAnsi="Times New Roman"/>
          <w:sz w:val="24"/>
          <w:szCs w:val="24"/>
        </w:rPr>
        <w:t xml:space="preserve"> </w:t>
      </w:r>
      <w:r w:rsidRPr="00F71EB9">
        <w:rPr>
          <w:rFonts w:ascii="Times New Roman" w:hAnsi="Times New Roman"/>
          <w:sz w:val="24"/>
          <w:szCs w:val="24"/>
        </w:rPr>
        <w:t xml:space="preserve">Economist of QSI Consulting, Inc. </w:t>
      </w:r>
      <w:r>
        <w:rPr>
          <w:rFonts w:ascii="Times New Roman" w:hAnsi="Times New Roman"/>
          <w:sz w:val="24"/>
          <w:szCs w:val="24"/>
        </w:rPr>
        <w:t xml:space="preserve"> </w:t>
      </w:r>
      <w:r w:rsidRPr="00F71EB9">
        <w:rPr>
          <w:rFonts w:ascii="Times New Roman" w:hAnsi="Times New Roman"/>
          <w:sz w:val="24"/>
          <w:szCs w:val="24"/>
        </w:rPr>
        <w:t xml:space="preserve">My business address is </w:t>
      </w:r>
      <w:smartTag w:uri="urn:schemas-microsoft-com:office:smarttags" w:element="address">
        <w:smartTag w:uri="urn:schemas-microsoft-com:office:smarttags" w:element="Street">
          <w:r w:rsidRPr="00F71EB9">
            <w:rPr>
              <w:rFonts w:ascii="Times New Roman" w:hAnsi="Times New Roman"/>
              <w:sz w:val="24"/>
              <w:szCs w:val="24"/>
            </w:rPr>
            <w:t>429 North 13th Street</w:t>
          </w:r>
        </w:smartTag>
      </w:smartTag>
      <w:r w:rsidRPr="00F71EB9">
        <w:rPr>
          <w:rFonts w:ascii="Times New Roman" w:hAnsi="Times New Roman"/>
          <w:sz w:val="24"/>
          <w:szCs w:val="24"/>
        </w:rPr>
        <w:t>, Apt.</w:t>
      </w:r>
      <w:r>
        <w:rPr>
          <w:rFonts w:ascii="Times New Roman" w:hAnsi="Times New Roman"/>
          <w:sz w:val="24"/>
          <w:szCs w:val="24"/>
        </w:rPr>
        <w:t xml:space="preserve"> </w:t>
      </w:r>
      <w:r w:rsidRPr="00F71EB9">
        <w:rPr>
          <w:rFonts w:ascii="Times New Roman" w:hAnsi="Times New Roman"/>
          <w:sz w:val="24"/>
          <w:szCs w:val="24"/>
        </w:rPr>
        <w:t xml:space="preserve">2D, </w:t>
      </w:r>
      <w:smartTag w:uri="urn:schemas-microsoft-com:office:smarttags" w:element="City">
        <w:smartTag w:uri="urn:schemas-microsoft-com:office:smarttags" w:element="place">
          <w:r w:rsidRPr="00F71EB9">
            <w:rPr>
              <w:rFonts w:ascii="Times New Roman" w:hAnsi="Times New Roman"/>
              <w:sz w:val="24"/>
              <w:szCs w:val="24"/>
            </w:rPr>
            <w:t>Philadelphia</w:t>
          </w:r>
        </w:smartTag>
        <w:r w:rsidRPr="00F71EB9">
          <w:rPr>
            <w:rFonts w:ascii="Times New Roman" w:hAnsi="Times New Roman"/>
            <w:sz w:val="24"/>
            <w:szCs w:val="24"/>
          </w:rPr>
          <w:t xml:space="preserve">, </w:t>
        </w:r>
        <w:smartTag w:uri="urn:schemas-microsoft-com:office:smarttags" w:element="State">
          <w:r w:rsidRPr="00F71EB9">
            <w:rPr>
              <w:rFonts w:ascii="Times New Roman" w:hAnsi="Times New Roman"/>
              <w:sz w:val="24"/>
              <w:szCs w:val="24"/>
            </w:rPr>
            <w:t>Pennsylvania</w:t>
          </w:r>
        </w:smartTag>
        <w:r w:rsidRPr="00F71EB9">
          <w:rPr>
            <w:rFonts w:ascii="Times New Roman" w:hAnsi="Times New Roman"/>
            <w:sz w:val="24"/>
            <w:szCs w:val="24"/>
          </w:rPr>
          <w:t xml:space="preserve"> </w:t>
        </w:r>
        <w:smartTag w:uri="urn:schemas-microsoft-com:office:smarttags" w:element="PostalCode">
          <w:r w:rsidRPr="00F71EB9">
            <w:rPr>
              <w:rFonts w:ascii="Times New Roman" w:hAnsi="Times New Roman"/>
              <w:sz w:val="24"/>
              <w:szCs w:val="24"/>
            </w:rPr>
            <w:t>19123</w:t>
          </w:r>
        </w:smartTag>
      </w:smartTag>
      <w:r w:rsidRPr="00F71EB9">
        <w:rPr>
          <w:rFonts w:ascii="Times New Roman" w:hAnsi="Times New Roman"/>
          <w:sz w:val="24"/>
          <w:szCs w:val="24"/>
        </w:rPr>
        <w:t>.</w:t>
      </w:r>
    </w:p>
    <w:p w:rsidR="00215835" w:rsidRDefault="00215835" w:rsidP="0004329C">
      <w:pPr>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DESCRIBE QSI CONSULTING, INC. AND ITS AREAS OF EXPERTISE.</w:t>
      </w:r>
    </w:p>
    <w:p w:rsidR="00215835" w:rsidRDefault="00215835" w:rsidP="0004329C">
      <w:pPr>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QSI Consulting, Inc. (“QSI”) is a consulting firm specializing in regulatory and litigation support in regulated network industries, with a special emphasis in the telecommunications sector.  QSI’s primary areas of expertise include economic and financial analysis, cost of service modeling, regulatory compliance, and public policy development.  Since its inception, QSI has assisted industry stakeholders on issues affecting local competitive entry, including: market dominance, service classification, customer migration, network interconnection, unbundled network element (“UNE”) access and pricing, contract negotiation and arbitration, intercarrier compensation, alternative forms of regulation, and service quality.  QSI’s clients include telecommunications carriers providing services (</w:t>
      </w:r>
      <w:r>
        <w:rPr>
          <w:rFonts w:ascii="Times New Roman" w:hAnsi="Times New Roman"/>
          <w:i/>
          <w:iCs/>
          <w:sz w:val="24"/>
          <w:szCs w:val="24"/>
        </w:rPr>
        <w:t>e.g.</w:t>
      </w:r>
      <w:r>
        <w:rPr>
          <w:rFonts w:ascii="Times New Roman" w:hAnsi="Times New Roman"/>
          <w:sz w:val="24"/>
          <w:szCs w:val="24"/>
        </w:rPr>
        <w:t>, wireline local exchange carriers, cable companies and wireless carriers), customers who purchase those services and those who represent the public interest (</w:t>
      </w:r>
      <w:r>
        <w:rPr>
          <w:rFonts w:ascii="Times New Roman" w:hAnsi="Times New Roman"/>
          <w:i/>
          <w:iCs/>
          <w:sz w:val="24"/>
          <w:szCs w:val="24"/>
        </w:rPr>
        <w:t>e.g.</w:t>
      </w:r>
      <w:r>
        <w:rPr>
          <w:rFonts w:ascii="Times New Roman" w:hAnsi="Times New Roman"/>
          <w:sz w:val="24"/>
          <w:szCs w:val="24"/>
        </w:rPr>
        <w:t>, Department of Defense/Federal Executive Agencies, consumer counsels, attorneys general), and agencies that regulate carriers and services (</w:t>
      </w:r>
      <w:r>
        <w:rPr>
          <w:rFonts w:ascii="Times New Roman" w:hAnsi="Times New Roman"/>
          <w:i/>
          <w:iCs/>
          <w:sz w:val="24"/>
          <w:szCs w:val="24"/>
        </w:rPr>
        <w:t>e.g.</w:t>
      </w:r>
      <w:r>
        <w:rPr>
          <w:rFonts w:ascii="Times New Roman" w:hAnsi="Times New Roman"/>
          <w:sz w:val="24"/>
          <w:szCs w:val="24"/>
        </w:rPr>
        <w:t>, Colorado Public Utilities Commission,</w:t>
      </w:r>
      <w:r w:rsidRPr="00A37AA6">
        <w:rPr>
          <w:rFonts w:ascii="Times New Roman" w:hAnsi="Times New Roman"/>
          <w:sz w:val="24"/>
          <w:szCs w:val="24"/>
        </w:rPr>
        <w:t xml:space="preserve"> </w:t>
      </w:r>
      <w:r>
        <w:rPr>
          <w:rFonts w:ascii="Times New Roman" w:hAnsi="Times New Roman"/>
          <w:sz w:val="24"/>
          <w:szCs w:val="24"/>
        </w:rPr>
        <w:t xml:space="preserve">New Mexico Public Regulation </w:t>
      </w:r>
      <w:r>
        <w:rPr>
          <w:rFonts w:ascii="Times New Roman" w:hAnsi="Times New Roman"/>
          <w:sz w:val="24"/>
          <w:szCs w:val="24"/>
        </w:rPr>
        <w:lastRenderedPageBreak/>
        <w:t>Commission, Oregon Public Utility Commission). QSI has a professional staff of nine consultants, including Ph.D. economists, a Certified Public Accountant, as well as cost and regulatory analysts.  QSI has more than 175 years of combined experience in the telecommunications industry and QSI’s consultants have testified as experts in hundreds of proceedings before almost all state regulatory commissions and the Federal Communications Commission (“FCC”). I co-founded QSI in 1999.</w:t>
      </w:r>
    </w:p>
    <w:p w:rsidR="00215835" w:rsidRDefault="00215835" w:rsidP="0004329C">
      <w:pPr>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DESCRIBE YOUR EDUCATIONAL BACKGROUND AND WORK EXPERIENCE.</w:t>
      </w:r>
    </w:p>
    <w:p w:rsidR="00215835" w:rsidRDefault="00215835" w:rsidP="0004329C">
      <w:pPr>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I </w:t>
      </w:r>
      <w:r w:rsidRPr="00167655">
        <w:rPr>
          <w:rFonts w:ascii="Times New Roman" w:hAnsi="Times New Roman"/>
          <w:sz w:val="24"/>
          <w:szCs w:val="24"/>
        </w:rPr>
        <w:t xml:space="preserve">have been employed as an expert consultant </w:t>
      </w:r>
      <w:r w:rsidR="00167655" w:rsidRPr="00167655">
        <w:rPr>
          <w:rFonts w:ascii="Times New Roman" w:hAnsi="Times New Roman"/>
          <w:sz w:val="24"/>
          <w:szCs w:val="24"/>
        </w:rPr>
        <w:t xml:space="preserve">on </w:t>
      </w:r>
      <w:r w:rsidRPr="00167655">
        <w:rPr>
          <w:rFonts w:ascii="Times New Roman" w:hAnsi="Times New Roman"/>
          <w:sz w:val="24"/>
          <w:szCs w:val="24"/>
        </w:rPr>
        <w:t xml:space="preserve">telecommunications </w:t>
      </w:r>
      <w:r w:rsidR="00167655" w:rsidRPr="00167655">
        <w:rPr>
          <w:rFonts w:ascii="Times New Roman" w:hAnsi="Times New Roman"/>
          <w:sz w:val="24"/>
          <w:szCs w:val="24"/>
        </w:rPr>
        <w:t xml:space="preserve">issues </w:t>
      </w:r>
      <w:r w:rsidRPr="00167655">
        <w:rPr>
          <w:rFonts w:ascii="Times New Roman" w:hAnsi="Times New Roman"/>
          <w:sz w:val="24"/>
          <w:szCs w:val="24"/>
        </w:rPr>
        <w:t>for the past 1</w:t>
      </w:r>
      <w:r w:rsidR="00167655" w:rsidRPr="00167655">
        <w:rPr>
          <w:rFonts w:ascii="Times New Roman" w:hAnsi="Times New Roman"/>
          <w:sz w:val="24"/>
          <w:szCs w:val="24"/>
        </w:rPr>
        <w:t>7</w:t>
      </w:r>
      <w:r>
        <w:rPr>
          <w:rFonts w:ascii="Times New Roman" w:hAnsi="Times New Roman"/>
          <w:sz w:val="24"/>
          <w:szCs w:val="24"/>
        </w:rPr>
        <w:t xml:space="preserve"> years</w:t>
      </w:r>
      <w:r w:rsidR="00167655">
        <w:rPr>
          <w:rFonts w:ascii="Times New Roman" w:hAnsi="Times New Roman"/>
          <w:sz w:val="24"/>
          <w:szCs w:val="24"/>
        </w:rPr>
        <w:t xml:space="preserve">, and have a total of 26 years of experience in the telecommunications industry.  </w:t>
      </w:r>
      <w:r>
        <w:rPr>
          <w:rFonts w:ascii="Times New Roman" w:hAnsi="Times New Roman"/>
          <w:sz w:val="24"/>
          <w:szCs w:val="24"/>
        </w:rPr>
        <w:t xml:space="preserve">Prior to practicing as a telecommunications consultant, I worked for MCI Telecommunications Corporation (“MCI”) as a senior economist.  At MCI, I provided expert witness testimony and conducted economic analyses for corporate decision making purposes.  Before I joined MCI in early 1995, I worked for Teleport Communications Group, Inc. (“TCG”), as a Manager in the Regulatory and External Affairs Division.  In this capacity, I testified on behalf of TCG in proceedings concerning local exchange competition issues.  From 1987 until 1994, I was employed as an economist by the Public Utility Commission of Texas (“PUCT”) where I worked on a variety of electric power and telecommunications issues and testified as an expert witness in litigated proceedings.  During my last year at the PUCT, I held the position of Chief Economist.  Prior to joining the PUCT, I taught undergraduate courses in economics as </w:t>
      </w:r>
      <w:r>
        <w:rPr>
          <w:rFonts w:ascii="Times New Roman" w:hAnsi="Times New Roman"/>
          <w:sz w:val="24"/>
          <w:szCs w:val="24"/>
        </w:rPr>
        <w:lastRenderedPageBreak/>
        <w:t xml:space="preserve">an Assistant Instructor at the </w:t>
      </w:r>
      <w:smartTag w:uri="urn:schemas-microsoft-com:office:smarttags" w:element="PlaceType">
        <w:smartTag w:uri="urn:schemas-microsoft-com:office:smarttags" w:element="place">
          <w:r>
            <w:rPr>
              <w:rFonts w:ascii="Times New Roman" w:hAnsi="Times New Roman"/>
              <w:sz w:val="24"/>
              <w:szCs w:val="24"/>
            </w:rPr>
            <w:t>University</w:t>
          </w:r>
        </w:smartTag>
        <w:r>
          <w:rPr>
            <w:rFonts w:ascii="Times New Roman" w:hAnsi="Times New Roman"/>
            <w:sz w:val="24"/>
            <w:szCs w:val="24"/>
          </w:rPr>
          <w:t xml:space="preserve"> of </w:t>
        </w:r>
        <w:smartTag w:uri="urn:schemas-microsoft-com:office:smarttags" w:element="PlaceName">
          <w:r>
            <w:rPr>
              <w:rFonts w:ascii="Times New Roman" w:hAnsi="Times New Roman"/>
              <w:sz w:val="24"/>
              <w:szCs w:val="24"/>
            </w:rPr>
            <w:t>Texas</w:t>
          </w:r>
        </w:smartTag>
      </w:smartTag>
      <w:r>
        <w:rPr>
          <w:rFonts w:ascii="Times New Roman" w:hAnsi="Times New Roman"/>
          <w:sz w:val="24"/>
          <w:szCs w:val="24"/>
        </w:rPr>
        <w:t xml:space="preserve"> from 1984 to 1986.  I received a Ph.D. in Economics from the </w:t>
      </w:r>
      <w:smartTag w:uri="urn:schemas-microsoft-com:office:smarttags" w:element="PlaceType">
        <w:r>
          <w:rPr>
            <w:rFonts w:ascii="Times New Roman" w:hAnsi="Times New Roman"/>
            <w:sz w:val="24"/>
            <w:szCs w:val="24"/>
          </w:rPr>
          <w:t>University</w:t>
        </w:r>
      </w:smartTag>
      <w:r>
        <w:rPr>
          <w:rFonts w:ascii="Times New Roman" w:hAnsi="Times New Roman"/>
          <w:sz w:val="24"/>
          <w:szCs w:val="24"/>
        </w:rPr>
        <w:t xml:space="preserve"> of </w:t>
      </w:r>
      <w:smartTag w:uri="urn:schemas-microsoft-com:office:smarttags" w:element="PlaceName">
        <w:r>
          <w:rPr>
            <w:rFonts w:ascii="Times New Roman" w:hAnsi="Times New Roman"/>
            <w:sz w:val="24"/>
            <w:szCs w:val="24"/>
          </w:rPr>
          <w:t>Texas</w:t>
        </w:r>
      </w:smartTag>
      <w:r>
        <w:rPr>
          <w:rFonts w:ascii="Times New Roman" w:hAnsi="Times New Roman"/>
          <w:sz w:val="24"/>
          <w:szCs w:val="24"/>
        </w:rPr>
        <w:t xml:space="preserve"> at Austin in 1992, an M.A. in Economics from the </w:t>
      </w:r>
      <w:smartTag w:uri="urn:schemas-microsoft-com:office:smarttags" w:element="PlaceType">
        <w:r>
          <w:rPr>
            <w:rFonts w:ascii="Times New Roman" w:hAnsi="Times New Roman"/>
            <w:sz w:val="24"/>
            <w:szCs w:val="24"/>
          </w:rPr>
          <w:t>University</w:t>
        </w:r>
      </w:smartTag>
      <w:r>
        <w:rPr>
          <w:rFonts w:ascii="Times New Roman" w:hAnsi="Times New Roman"/>
          <w:sz w:val="24"/>
          <w:szCs w:val="24"/>
        </w:rPr>
        <w:t xml:space="preserve"> of </w:t>
      </w:r>
      <w:smartTag w:uri="urn:schemas-microsoft-com:office:smarttags" w:element="PlaceName">
        <w:r>
          <w:rPr>
            <w:rFonts w:ascii="Times New Roman" w:hAnsi="Times New Roman"/>
            <w:sz w:val="24"/>
            <w:szCs w:val="24"/>
          </w:rPr>
          <w:t>Texas</w:t>
        </w:r>
      </w:smartTag>
      <w:r>
        <w:rPr>
          <w:rFonts w:ascii="Times New Roman" w:hAnsi="Times New Roman"/>
          <w:sz w:val="24"/>
          <w:szCs w:val="24"/>
        </w:rPr>
        <w:t xml:space="preserve"> at </w:t>
      </w:r>
      <w:smartTag w:uri="urn:schemas-microsoft-com:office:smarttags" w:element="City">
        <w:r>
          <w:rPr>
            <w:rFonts w:ascii="Times New Roman" w:hAnsi="Times New Roman"/>
            <w:sz w:val="24"/>
            <w:szCs w:val="24"/>
          </w:rPr>
          <w:t>Austin</w:t>
        </w:r>
      </w:smartTag>
      <w:r>
        <w:rPr>
          <w:rFonts w:ascii="Times New Roman" w:hAnsi="Times New Roman"/>
          <w:sz w:val="24"/>
          <w:szCs w:val="24"/>
        </w:rPr>
        <w:t xml:space="preserve"> in 1987, and a B.A. in Economics from </w:t>
      </w:r>
      <w:smartTag w:uri="urn:schemas-microsoft-com:office:smarttags" w:element="City">
        <w:smartTag w:uri="urn:schemas-microsoft-com:office:smarttags" w:element="place">
          <w:r>
            <w:rPr>
              <w:rFonts w:ascii="Times New Roman" w:hAnsi="Times New Roman"/>
              <w:sz w:val="24"/>
              <w:szCs w:val="24"/>
            </w:rPr>
            <w:t>Quincy College</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Illinois</w:t>
          </w:r>
        </w:smartTag>
      </w:smartTag>
      <w:r>
        <w:rPr>
          <w:rFonts w:ascii="Times New Roman" w:hAnsi="Times New Roman"/>
          <w:sz w:val="24"/>
          <w:szCs w:val="24"/>
        </w:rPr>
        <w:t>, in 1982.</w:t>
      </w:r>
    </w:p>
    <w:p w:rsidR="00215835" w:rsidRDefault="00215835" w:rsidP="0004329C">
      <w:pPr>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HAVE YOU PREVIOUSLY TESTIFIED AS AN EXPERT BEFORE THE </w:t>
      </w:r>
      <w:smartTag w:uri="urn:schemas-microsoft-com:office:smarttags" w:element="State">
        <w:smartTag w:uri="urn:schemas-microsoft-com:office:smarttags" w:element="place">
          <w:r>
            <w:rPr>
              <w:rFonts w:ascii="Times New Roman" w:hAnsi="Times New Roman"/>
              <w:b/>
              <w:sz w:val="24"/>
              <w:szCs w:val="24"/>
            </w:rPr>
            <w:t>WASHINGTON</w:t>
          </w:r>
        </w:smartTag>
      </w:smartTag>
      <w:r>
        <w:rPr>
          <w:rFonts w:ascii="Times New Roman" w:hAnsi="Times New Roman"/>
          <w:b/>
          <w:sz w:val="24"/>
          <w:szCs w:val="24"/>
        </w:rPr>
        <w:t xml:space="preserve"> UTILITIES AND TRANSPORTATION COMMISSION (“COMMISSION” OR “WUTC”)?</w:t>
      </w:r>
    </w:p>
    <w:p w:rsidR="00215835" w:rsidRDefault="00215835" w:rsidP="0004329C">
      <w:pPr>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Yes.  I testified as an expert witness in WUTC Docket No. UT-100820 (CenturyLink/Qwest merger proceeding) and WUTC Docket No. UT-090892 (Qwest complaint case).</w:t>
      </w:r>
    </w:p>
    <w:p w:rsidR="00215835" w:rsidRDefault="00215835" w:rsidP="0004329C">
      <w:pPr>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DO YOU HAVE EXPERIENCE WITH THE ISSUES IN THIS PROCEEDING?</w:t>
      </w:r>
    </w:p>
    <w:p w:rsidR="00215835" w:rsidRDefault="00215835" w:rsidP="00C0514D">
      <w:pPr>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I have been involved in telecommunications since 1988.  Over the course of my career, I have testified as an expert on virtually all issues pertaining to the regulation of incumbent local exchange companies (“ILECs”), including the degree of competition in ILEC service territories, market dominance and the proper classification of services.  Most recently, I testified in the ongoing proceeding in </w:t>
      </w:r>
      <w:smartTag w:uri="urn:schemas-microsoft-com:office:smarttags" w:element="State">
        <w:r>
          <w:rPr>
            <w:rFonts w:ascii="Times New Roman" w:hAnsi="Times New Roman"/>
            <w:sz w:val="24"/>
            <w:szCs w:val="24"/>
          </w:rPr>
          <w:t>New Mexico</w:t>
        </w:r>
      </w:smartTag>
      <w:r>
        <w:rPr>
          <w:rFonts w:ascii="Times New Roman" w:hAnsi="Times New Roman"/>
          <w:sz w:val="24"/>
          <w:szCs w:val="24"/>
        </w:rPr>
        <w:t xml:space="preserve"> (Case No. 11-00340-UT) addressing </w:t>
      </w:r>
      <w:r w:rsidR="00AA661F">
        <w:rPr>
          <w:rFonts w:ascii="Times New Roman" w:hAnsi="Times New Roman"/>
          <w:sz w:val="24"/>
          <w:szCs w:val="24"/>
        </w:rPr>
        <w:t xml:space="preserve">Qwest Corporation’s (d/b/a </w:t>
      </w:r>
      <w:r>
        <w:rPr>
          <w:rFonts w:ascii="Times New Roman" w:hAnsi="Times New Roman"/>
          <w:sz w:val="24"/>
          <w:szCs w:val="24"/>
        </w:rPr>
        <w:t>CenturyLink QC’s</w:t>
      </w:r>
      <w:r w:rsidR="00AA661F">
        <w:rPr>
          <w:rFonts w:ascii="Times New Roman" w:hAnsi="Times New Roman"/>
          <w:sz w:val="24"/>
          <w:szCs w:val="24"/>
        </w:rPr>
        <w:t>)</w:t>
      </w:r>
      <w:r>
        <w:rPr>
          <w:rFonts w:ascii="Times New Roman" w:hAnsi="Times New Roman"/>
          <w:sz w:val="24"/>
          <w:szCs w:val="24"/>
        </w:rPr>
        <w:t xml:space="preserve"> request for a finding of “effective competition” for all of its regulated retail telecommunications in that state, as well as a similar request by CenturyLink QC in the state of Arizona (Docket No. T-01051B-11-0378).  Much like the instant proceeding, the New Mexico and Arizona </w:t>
      </w:r>
      <w:r>
        <w:rPr>
          <w:rFonts w:ascii="Times New Roman" w:hAnsi="Times New Roman"/>
          <w:sz w:val="24"/>
          <w:szCs w:val="24"/>
        </w:rPr>
        <w:lastRenderedPageBreak/>
        <w:t>proceeding</w:t>
      </w:r>
      <w:r w:rsidR="00AA661F">
        <w:rPr>
          <w:rFonts w:ascii="Times New Roman" w:hAnsi="Times New Roman"/>
          <w:sz w:val="24"/>
          <w:szCs w:val="24"/>
        </w:rPr>
        <w:t>s</w:t>
      </w:r>
      <w:r>
        <w:rPr>
          <w:rFonts w:ascii="Times New Roman" w:hAnsi="Times New Roman"/>
          <w:sz w:val="24"/>
          <w:szCs w:val="24"/>
        </w:rPr>
        <w:t xml:space="preserve"> involved a claim by an ILEC that there is effective, price-constraining competition for regulated retail telecommunications services.</w:t>
      </w:r>
      <w:r w:rsidR="00787CED">
        <w:rPr>
          <w:rStyle w:val="FootnoteReference"/>
          <w:rFonts w:ascii="Times New Roman" w:hAnsi="Times New Roman"/>
          <w:sz w:val="24"/>
          <w:szCs w:val="24"/>
        </w:rPr>
        <w:footnoteReference w:id="1"/>
      </w:r>
    </w:p>
    <w:p w:rsidR="00215835" w:rsidRDefault="00215835" w:rsidP="0004329C">
      <w:pPr>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ON WHOSE BEHALF ARE YOU FILING THIS RESPONSE TESTIMONY?</w:t>
      </w:r>
    </w:p>
    <w:p w:rsidR="00215835" w:rsidRDefault="00215835" w:rsidP="00D57A5D">
      <w:pPr>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I am appearing on behalf of the consumer interests of the U.S. Department of Defense (“DoD”) and all other Federal Executive Agencies (“FEA”) in Washington.</w:t>
      </w:r>
    </w:p>
    <w:p w:rsidR="00215835" w:rsidRPr="00F71EB9" w:rsidRDefault="00215835" w:rsidP="0004329C">
      <w:pPr>
        <w:pStyle w:val="Heading1"/>
        <w:spacing w:before="0" w:after="240" w:line="480" w:lineRule="auto"/>
        <w:jc w:val="both"/>
        <w:rPr>
          <w:rFonts w:ascii="Times New Roman" w:hAnsi="Times New Roman"/>
          <w:color w:val="auto"/>
          <w:sz w:val="24"/>
          <w:szCs w:val="24"/>
          <w:u w:val="single"/>
        </w:rPr>
      </w:pPr>
      <w:bookmarkStart w:id="1" w:name="_Toc354605940"/>
      <w:r>
        <w:rPr>
          <w:rFonts w:ascii="Times New Roman" w:hAnsi="Times New Roman"/>
          <w:color w:val="auto"/>
          <w:sz w:val="24"/>
          <w:szCs w:val="24"/>
          <w:u w:val="single"/>
        </w:rPr>
        <w:t>I</w:t>
      </w:r>
      <w:r w:rsidRPr="00F71EB9">
        <w:rPr>
          <w:rFonts w:ascii="Times New Roman" w:hAnsi="Times New Roman"/>
          <w:color w:val="auto"/>
          <w:sz w:val="24"/>
          <w:szCs w:val="24"/>
          <w:u w:val="single"/>
        </w:rPr>
        <w:t>I.</w:t>
      </w:r>
      <w:r w:rsidRPr="00F71EB9">
        <w:rPr>
          <w:rFonts w:ascii="Times New Roman" w:hAnsi="Times New Roman"/>
          <w:color w:val="auto"/>
          <w:sz w:val="24"/>
          <w:szCs w:val="24"/>
          <w:u w:val="single"/>
        </w:rPr>
        <w:tab/>
      </w:r>
      <w:r>
        <w:rPr>
          <w:rFonts w:ascii="Times New Roman" w:hAnsi="Times New Roman"/>
          <w:color w:val="auto"/>
          <w:sz w:val="24"/>
          <w:szCs w:val="24"/>
          <w:u w:val="single"/>
        </w:rPr>
        <w:t>PURPOSE AND SUMMARY</w:t>
      </w:r>
      <w:bookmarkEnd w:id="1"/>
    </w:p>
    <w:p w:rsidR="00215835" w:rsidRDefault="00215835" w:rsidP="0004329C">
      <w:pPr>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WHY HAS DoD/FEA INTERVENED IN THIS CASE?</w:t>
      </w:r>
    </w:p>
    <w:p w:rsidR="00215835" w:rsidRDefault="00215835" w:rsidP="0004329C">
      <w:pPr>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The interest of DoD/FEA in this proceeding is that of a customer – particularly a </w:t>
      </w:r>
      <w:r>
        <w:rPr>
          <w:rFonts w:ascii="Times New Roman" w:hAnsi="Times New Roman"/>
          <w:sz w:val="24"/>
          <w:szCs w:val="24"/>
          <w:u w:val="single"/>
        </w:rPr>
        <w:t>business</w:t>
      </w:r>
      <w:r>
        <w:rPr>
          <w:rFonts w:ascii="Times New Roman" w:hAnsi="Times New Roman"/>
          <w:sz w:val="24"/>
          <w:szCs w:val="24"/>
        </w:rPr>
        <w:t xml:space="preserve"> customer – of Frontier Communications Northwest, Inc. (“Frontier” or “the Company”) in </w:t>
      </w:r>
      <w:smartTag w:uri="urn:schemas-microsoft-com:office:smarttags" w:element="State">
        <w:smartTag w:uri="urn:schemas-microsoft-com:office:smarttags" w:element="place">
          <w:r>
            <w:rPr>
              <w:rFonts w:ascii="Times New Roman" w:hAnsi="Times New Roman"/>
              <w:sz w:val="24"/>
              <w:szCs w:val="24"/>
            </w:rPr>
            <w:t>Washington</w:t>
          </w:r>
        </w:smartTag>
      </w:smartTag>
      <w:r>
        <w:rPr>
          <w:rFonts w:ascii="Times New Roman" w:hAnsi="Times New Roman"/>
          <w:sz w:val="24"/>
          <w:szCs w:val="24"/>
        </w:rPr>
        <w:t xml:space="preserve">.  The Federal government maintains numerous offices, both military and civilian, in Frontier’s </w:t>
      </w:r>
      <w:smartTag w:uri="urn:schemas-microsoft-com:office:smarttags" w:element="State">
        <w:smartTag w:uri="urn:schemas-microsoft-com:office:smarttags" w:element="place">
          <w:r>
            <w:rPr>
              <w:rFonts w:ascii="Times New Roman" w:hAnsi="Times New Roman"/>
              <w:sz w:val="24"/>
              <w:szCs w:val="24"/>
            </w:rPr>
            <w:t>Washington</w:t>
          </w:r>
        </w:smartTag>
      </w:smartTag>
      <w:r>
        <w:rPr>
          <w:rFonts w:ascii="Times New Roman" w:hAnsi="Times New Roman"/>
          <w:sz w:val="24"/>
          <w:szCs w:val="24"/>
        </w:rPr>
        <w:t xml:space="preserve"> service area.  These offices and installations vary in size, and the business telecommunications purchased range from large complex systems to small office services.  For example, the Federal government has customs and immigration offices along the Canadian border, and DoD has several military installations and facilities around the </w:t>
      </w:r>
      <w:smartTag w:uri="urn:schemas-microsoft-com:office:smarttags" w:element="place">
        <w:r>
          <w:rPr>
            <w:rFonts w:ascii="Times New Roman" w:hAnsi="Times New Roman"/>
            <w:sz w:val="24"/>
            <w:szCs w:val="24"/>
          </w:rPr>
          <w:t>Puget Sound</w:t>
        </w:r>
      </w:smartTag>
      <w:r>
        <w:rPr>
          <w:rFonts w:ascii="Times New Roman" w:hAnsi="Times New Roman"/>
          <w:sz w:val="24"/>
          <w:szCs w:val="24"/>
        </w:rPr>
        <w:t xml:space="preserve"> area which are located in Frontier exchanges.  These installations and facilities include Naval Air Station Whidbey Island, an active military installation that includes</w:t>
      </w:r>
      <w:r w:rsidR="009509FE">
        <w:rPr>
          <w:rFonts w:ascii="Times New Roman" w:hAnsi="Times New Roman"/>
          <w:sz w:val="24"/>
          <w:szCs w:val="24"/>
        </w:rPr>
        <w:t>:</w:t>
      </w:r>
      <w:r>
        <w:rPr>
          <w:rFonts w:ascii="Times New Roman" w:hAnsi="Times New Roman"/>
          <w:sz w:val="24"/>
          <w:szCs w:val="24"/>
        </w:rPr>
        <w:t xml:space="preserve"> a hospital, active Navy electronic warfare and patrol squadrons, support facilities for various Navy activities</w:t>
      </w:r>
      <w:r w:rsidR="009509FE">
        <w:rPr>
          <w:rFonts w:ascii="Times New Roman" w:hAnsi="Times New Roman"/>
          <w:sz w:val="24"/>
          <w:szCs w:val="24"/>
        </w:rPr>
        <w:t>,</w:t>
      </w:r>
      <w:r>
        <w:rPr>
          <w:rFonts w:ascii="Times New Roman" w:hAnsi="Times New Roman"/>
          <w:sz w:val="24"/>
          <w:szCs w:val="24"/>
        </w:rPr>
        <w:t xml:space="preserve"> and a center for Navy and Marine Corp reserve training in the Pacific Northwest.  Federal employment in </w:t>
      </w:r>
      <w:r>
        <w:rPr>
          <w:rFonts w:ascii="Times New Roman" w:hAnsi="Times New Roman"/>
          <w:sz w:val="24"/>
          <w:szCs w:val="24"/>
        </w:rPr>
        <w:lastRenderedPageBreak/>
        <w:t xml:space="preserve">Washington (civilian and active duty military) is </w:t>
      </w:r>
      <w:r w:rsidRPr="00CB3C48">
        <w:rPr>
          <w:rFonts w:ascii="Times New Roman" w:hAnsi="Times New Roman"/>
          <w:sz w:val="24"/>
          <w:szCs w:val="24"/>
        </w:rPr>
        <w:t xml:space="preserve">approximately </w:t>
      </w:r>
      <w:r w:rsidR="00CB3C48" w:rsidRPr="00CB3C48">
        <w:rPr>
          <w:rFonts w:ascii="Times New Roman" w:hAnsi="Times New Roman"/>
          <w:sz w:val="24"/>
          <w:szCs w:val="24"/>
        </w:rPr>
        <w:t>100</w:t>
      </w:r>
      <w:r w:rsidR="007A1F16" w:rsidRPr="00CB3C48">
        <w:rPr>
          <w:rFonts w:ascii="Times New Roman" w:hAnsi="Times New Roman"/>
          <w:sz w:val="24"/>
          <w:szCs w:val="24"/>
        </w:rPr>
        <w:t xml:space="preserve">,000 </w:t>
      </w:r>
      <w:r w:rsidRPr="00CB3C48">
        <w:rPr>
          <w:rFonts w:ascii="Times New Roman" w:hAnsi="Times New Roman"/>
          <w:sz w:val="24"/>
          <w:szCs w:val="24"/>
        </w:rPr>
        <w:t>persons</w:t>
      </w:r>
      <w:r>
        <w:rPr>
          <w:rFonts w:ascii="Times New Roman" w:hAnsi="Times New Roman"/>
          <w:sz w:val="24"/>
          <w:szCs w:val="24"/>
        </w:rPr>
        <w:t>.</w:t>
      </w:r>
      <w:r>
        <w:rPr>
          <w:rStyle w:val="FootnoteReference"/>
          <w:rFonts w:ascii="Times New Roman" w:hAnsi="Times New Roman"/>
          <w:sz w:val="24"/>
          <w:szCs w:val="24"/>
        </w:rPr>
        <w:footnoteReference w:id="2"/>
      </w:r>
      <w:r>
        <w:rPr>
          <w:rFonts w:ascii="Times New Roman" w:hAnsi="Times New Roman"/>
          <w:sz w:val="24"/>
          <w:szCs w:val="24"/>
        </w:rPr>
        <w:t xml:space="preserve">  Accordingly, it is important to DoD/FEA – and indeed important to national security, federal government operations, and military readiness – that Frontier’s business services are provided in an efficient manner, at reasonable cost, with the highest service quality and performance</w:t>
      </w:r>
      <w:r w:rsidR="00232D7B">
        <w:rPr>
          <w:rFonts w:ascii="Times New Roman" w:hAnsi="Times New Roman"/>
          <w:sz w:val="24"/>
          <w:szCs w:val="24"/>
        </w:rPr>
        <w:t xml:space="preserve">.  It is also important </w:t>
      </w:r>
      <w:r w:rsidR="0029002D">
        <w:rPr>
          <w:rFonts w:ascii="Times New Roman" w:hAnsi="Times New Roman"/>
          <w:sz w:val="24"/>
          <w:szCs w:val="24"/>
        </w:rPr>
        <w:t xml:space="preserve">for </w:t>
      </w:r>
      <w:r>
        <w:rPr>
          <w:rFonts w:ascii="Times New Roman" w:hAnsi="Times New Roman"/>
          <w:sz w:val="24"/>
          <w:szCs w:val="24"/>
        </w:rPr>
        <w:t>Frontier</w:t>
      </w:r>
      <w:r w:rsidR="0029002D">
        <w:rPr>
          <w:rFonts w:ascii="Times New Roman" w:hAnsi="Times New Roman"/>
          <w:sz w:val="24"/>
          <w:szCs w:val="24"/>
        </w:rPr>
        <w:t xml:space="preserve"> to be </w:t>
      </w:r>
      <w:r>
        <w:rPr>
          <w:rFonts w:ascii="Times New Roman" w:hAnsi="Times New Roman"/>
          <w:sz w:val="24"/>
          <w:szCs w:val="24"/>
        </w:rPr>
        <w:t xml:space="preserve">willing and able to offer </w:t>
      </w:r>
      <w:r w:rsidR="00232D7B">
        <w:rPr>
          <w:rFonts w:ascii="Times New Roman" w:hAnsi="Times New Roman"/>
          <w:sz w:val="24"/>
          <w:szCs w:val="24"/>
        </w:rPr>
        <w:t xml:space="preserve">the </w:t>
      </w:r>
      <w:r>
        <w:rPr>
          <w:rFonts w:ascii="Times New Roman" w:hAnsi="Times New Roman"/>
          <w:sz w:val="24"/>
          <w:szCs w:val="24"/>
        </w:rPr>
        <w:t xml:space="preserve">business telecommunications services of the nature that DoD/FEA operations require.  DoD/FEA is concerned that a change in the regulatory framework in Washington could </w:t>
      </w:r>
      <w:r w:rsidR="00E8072E">
        <w:rPr>
          <w:rFonts w:ascii="Times New Roman" w:hAnsi="Times New Roman"/>
          <w:sz w:val="24"/>
          <w:szCs w:val="24"/>
        </w:rPr>
        <w:t xml:space="preserve">adversely </w:t>
      </w:r>
      <w:r>
        <w:rPr>
          <w:rFonts w:ascii="Times New Roman" w:hAnsi="Times New Roman"/>
          <w:sz w:val="24"/>
          <w:szCs w:val="24"/>
        </w:rPr>
        <w:t>impact its consumer interests.  As a large and diverse user of telecommunications services as well as a current customer of Frontier, DoD/FEA is uniquely positioned to speak to the merit of Frontier’s Petition.</w:t>
      </w:r>
    </w:p>
    <w:p w:rsidR="00215835" w:rsidRDefault="00215835" w:rsidP="0004329C">
      <w:pPr>
        <w:autoSpaceDE w:val="0"/>
        <w:autoSpaceDN w:val="0"/>
        <w:adjustRightInd w:val="0"/>
        <w:spacing w:after="0" w:line="480" w:lineRule="auto"/>
        <w:jc w:val="both"/>
        <w:rPr>
          <w:rFonts w:ascii="Times New Roman" w:hAnsi="Times New Roman"/>
          <w:b/>
          <w:bCs/>
          <w:sz w:val="24"/>
          <w:szCs w:val="24"/>
        </w:rPr>
      </w:pPr>
      <w:r>
        <w:rPr>
          <w:rFonts w:ascii="Times New Roman" w:hAnsi="Times New Roman"/>
          <w:b/>
          <w:bCs/>
          <w:sz w:val="24"/>
          <w:szCs w:val="24"/>
        </w:rPr>
        <w:t>Q.</w:t>
      </w:r>
      <w:r>
        <w:rPr>
          <w:rFonts w:ascii="Times New Roman" w:hAnsi="Times New Roman"/>
          <w:b/>
          <w:bCs/>
          <w:sz w:val="24"/>
          <w:szCs w:val="24"/>
        </w:rPr>
        <w:tab/>
        <w:t>IS YOUR TESTIMONY LIMITED TO ADDRESSING BUSINESS SERVICES?</w:t>
      </w:r>
    </w:p>
    <w:p w:rsidR="00215835" w:rsidRDefault="00215835" w:rsidP="0004329C">
      <w:pPr>
        <w:autoSpaceDE w:val="0"/>
        <w:autoSpaceDN w:val="0"/>
        <w:adjustRightInd w:val="0"/>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Yes. My testimony is focused on local services for business customers.  My testimony does not address services to residential customers or wholesale customers.</w:t>
      </w:r>
    </w:p>
    <w:p w:rsidR="00215835" w:rsidRDefault="00215835" w:rsidP="0004329C">
      <w:pPr>
        <w:autoSpaceDE w:val="0"/>
        <w:autoSpaceDN w:val="0"/>
        <w:adjustRightInd w:val="0"/>
        <w:spacing w:after="0" w:line="480" w:lineRule="auto"/>
        <w:jc w:val="both"/>
        <w:rPr>
          <w:rFonts w:ascii="Times New Roman" w:hAnsi="Times New Roman"/>
          <w:b/>
          <w:bCs/>
          <w:sz w:val="24"/>
          <w:szCs w:val="24"/>
        </w:rPr>
      </w:pPr>
      <w:r>
        <w:rPr>
          <w:rFonts w:ascii="Times New Roman" w:hAnsi="Times New Roman"/>
          <w:b/>
          <w:bCs/>
          <w:sz w:val="24"/>
          <w:szCs w:val="24"/>
        </w:rPr>
        <w:t>Q.</w:t>
      </w:r>
      <w:r>
        <w:rPr>
          <w:rFonts w:ascii="Times New Roman" w:hAnsi="Times New Roman"/>
          <w:b/>
          <w:bCs/>
          <w:sz w:val="24"/>
          <w:szCs w:val="24"/>
        </w:rPr>
        <w:tab/>
        <w:t>WHAT IS THE PURPOSE OF YOUR RESPONSE TESTIMONY?</w:t>
      </w:r>
    </w:p>
    <w:p w:rsidR="00215835" w:rsidRPr="00731BFE" w:rsidRDefault="00215835" w:rsidP="0004329C">
      <w:pPr>
        <w:autoSpaceDE w:val="0"/>
        <w:autoSpaceDN w:val="0"/>
        <w:adjustRightInd w:val="0"/>
        <w:spacing w:after="240" w:line="480" w:lineRule="auto"/>
        <w:ind w:left="720" w:hanging="72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 xml:space="preserve">I will respond to Frontier’s Petition and the direct testimony of Mr. Jack Phillips and Mr. Billy Jack Gregg filed in support of Frontier’s Petition.  In doing so, I will describe the circumstances surrounding DoD/FEA’s purchases of business services in Washington and </w:t>
      </w:r>
      <w:r w:rsidR="00E8072E">
        <w:rPr>
          <w:rFonts w:ascii="Times New Roman" w:hAnsi="Times New Roman"/>
          <w:bCs/>
          <w:sz w:val="24"/>
          <w:szCs w:val="24"/>
        </w:rPr>
        <w:t>discuss</w:t>
      </w:r>
      <w:r>
        <w:rPr>
          <w:rFonts w:ascii="Times New Roman" w:hAnsi="Times New Roman"/>
          <w:bCs/>
          <w:sz w:val="24"/>
          <w:szCs w:val="24"/>
        </w:rPr>
        <w:t xml:space="preserve"> whether DoD/FEA’s first-hand experience as a business customer is consistent with Frontier’s claim about effective competition for its business services</w:t>
      </w:r>
      <w:r w:rsidR="00E8072E">
        <w:rPr>
          <w:rFonts w:ascii="Times New Roman" w:hAnsi="Times New Roman"/>
          <w:bCs/>
          <w:sz w:val="24"/>
          <w:szCs w:val="24"/>
        </w:rPr>
        <w:t xml:space="preserve">.  </w:t>
      </w:r>
    </w:p>
    <w:p w:rsidR="00215835" w:rsidRPr="00731BFE" w:rsidRDefault="00215835" w:rsidP="0004329C">
      <w:pPr>
        <w:spacing w:after="0" w:line="480" w:lineRule="auto"/>
        <w:ind w:left="720" w:hanging="720"/>
        <w:jc w:val="both"/>
        <w:rPr>
          <w:rFonts w:ascii="Times New Roman" w:hAnsi="Times New Roman"/>
          <w:b/>
          <w:sz w:val="24"/>
          <w:szCs w:val="24"/>
        </w:rPr>
      </w:pPr>
      <w:r>
        <w:rPr>
          <w:rFonts w:ascii="Times New Roman" w:hAnsi="Times New Roman"/>
          <w:b/>
          <w:sz w:val="24"/>
          <w:szCs w:val="24"/>
        </w:rPr>
        <w:lastRenderedPageBreak/>
        <w:t>Q.</w:t>
      </w:r>
      <w:r>
        <w:rPr>
          <w:rFonts w:ascii="Times New Roman" w:hAnsi="Times New Roman"/>
          <w:b/>
          <w:sz w:val="24"/>
          <w:szCs w:val="24"/>
        </w:rPr>
        <w:tab/>
        <w:t>PLEASE SUMMARIZE YOUR FINDINGS AND CONCLUSIONS.</w:t>
      </w:r>
    </w:p>
    <w:p w:rsidR="00215835" w:rsidRDefault="00215835" w:rsidP="0004329C">
      <w:pPr>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Frontier’s Petition represents a </w:t>
      </w:r>
      <w:r w:rsidR="00232D7B">
        <w:rPr>
          <w:rFonts w:ascii="Times New Roman" w:hAnsi="Times New Roman"/>
          <w:sz w:val="24"/>
          <w:szCs w:val="24"/>
        </w:rPr>
        <w:t xml:space="preserve">dramatic </w:t>
      </w:r>
      <w:r>
        <w:rPr>
          <w:rFonts w:ascii="Times New Roman" w:hAnsi="Times New Roman"/>
          <w:sz w:val="24"/>
          <w:szCs w:val="24"/>
        </w:rPr>
        <w:t xml:space="preserve">change in regulation of telecommunications services in Washington.  If approved, the Petition would effectively result in a “flash cut” transformation of Frontier </w:t>
      </w:r>
      <w:r w:rsidRPr="00232D7B">
        <w:rPr>
          <w:rFonts w:ascii="Times New Roman" w:hAnsi="Times New Roman"/>
          <w:i/>
          <w:sz w:val="24"/>
          <w:szCs w:val="24"/>
        </w:rPr>
        <w:t>from</w:t>
      </w:r>
      <w:r>
        <w:rPr>
          <w:rFonts w:ascii="Times New Roman" w:hAnsi="Times New Roman"/>
          <w:sz w:val="24"/>
          <w:szCs w:val="24"/>
        </w:rPr>
        <w:t xml:space="preserve"> an </w:t>
      </w:r>
      <w:r w:rsidR="00232D7B">
        <w:rPr>
          <w:rFonts w:ascii="Times New Roman" w:hAnsi="Times New Roman"/>
          <w:sz w:val="24"/>
          <w:szCs w:val="24"/>
        </w:rPr>
        <w:t xml:space="preserve">ILEC </w:t>
      </w:r>
      <w:r>
        <w:rPr>
          <w:rFonts w:ascii="Times New Roman" w:hAnsi="Times New Roman"/>
          <w:sz w:val="24"/>
          <w:szCs w:val="24"/>
        </w:rPr>
        <w:t xml:space="preserve">that is currently regulated under a rate-of-return framework and controls the “last mile” facilities connecting customers </w:t>
      </w:r>
      <w:r w:rsidRPr="00232D7B">
        <w:rPr>
          <w:rFonts w:ascii="Times New Roman" w:hAnsi="Times New Roman"/>
          <w:i/>
          <w:sz w:val="24"/>
          <w:szCs w:val="24"/>
        </w:rPr>
        <w:t>to</w:t>
      </w:r>
      <w:r>
        <w:rPr>
          <w:rFonts w:ascii="Times New Roman" w:hAnsi="Times New Roman"/>
          <w:sz w:val="24"/>
          <w:szCs w:val="24"/>
        </w:rPr>
        <w:t xml:space="preserve"> a competitive local exchange carrier </w:t>
      </w:r>
      <w:r w:rsidR="00232D7B">
        <w:rPr>
          <w:rFonts w:ascii="Times New Roman" w:hAnsi="Times New Roman"/>
          <w:sz w:val="24"/>
          <w:szCs w:val="24"/>
        </w:rPr>
        <w:t xml:space="preserve">(“CLEC”) </w:t>
      </w:r>
      <w:r>
        <w:rPr>
          <w:rFonts w:ascii="Times New Roman" w:hAnsi="Times New Roman"/>
          <w:sz w:val="24"/>
          <w:szCs w:val="24"/>
        </w:rPr>
        <w:t>with minimal regulatory oversight</w:t>
      </w:r>
      <w:r w:rsidR="00232D7B">
        <w:rPr>
          <w:rFonts w:ascii="Times New Roman" w:hAnsi="Times New Roman"/>
          <w:sz w:val="24"/>
          <w:szCs w:val="24"/>
        </w:rPr>
        <w:t xml:space="preserve"> and </w:t>
      </w:r>
      <w:r>
        <w:rPr>
          <w:rFonts w:ascii="Times New Roman" w:hAnsi="Times New Roman"/>
          <w:sz w:val="24"/>
          <w:szCs w:val="24"/>
        </w:rPr>
        <w:t xml:space="preserve">no tariffs.  In the process, </w:t>
      </w:r>
      <w:r>
        <w:rPr>
          <w:rFonts w:ascii="Times New Roman" w:hAnsi="Times New Roman"/>
          <w:i/>
          <w:sz w:val="24"/>
          <w:szCs w:val="24"/>
        </w:rPr>
        <w:t xml:space="preserve">all </w:t>
      </w:r>
      <w:r>
        <w:rPr>
          <w:rFonts w:ascii="Times New Roman" w:hAnsi="Times New Roman"/>
          <w:sz w:val="24"/>
          <w:szCs w:val="24"/>
        </w:rPr>
        <w:t xml:space="preserve">of Frontier’s regulated services </w:t>
      </w:r>
      <w:r w:rsidRPr="00381C62">
        <w:rPr>
          <w:rFonts w:ascii="Times New Roman" w:hAnsi="Times New Roman"/>
          <w:i/>
          <w:sz w:val="24"/>
          <w:szCs w:val="24"/>
        </w:rPr>
        <w:t>everywhere</w:t>
      </w:r>
      <w:r>
        <w:rPr>
          <w:rFonts w:ascii="Times New Roman" w:hAnsi="Times New Roman"/>
          <w:sz w:val="24"/>
          <w:szCs w:val="24"/>
        </w:rPr>
        <w:t xml:space="preserve"> in Washington would be reclassified a</w:t>
      </w:r>
      <w:r w:rsidR="00232D7B">
        <w:rPr>
          <w:rFonts w:ascii="Times New Roman" w:hAnsi="Times New Roman"/>
          <w:sz w:val="24"/>
          <w:szCs w:val="24"/>
        </w:rPr>
        <w:t>s</w:t>
      </w:r>
      <w:r>
        <w:rPr>
          <w:rFonts w:ascii="Times New Roman" w:hAnsi="Times New Roman"/>
          <w:sz w:val="24"/>
          <w:szCs w:val="24"/>
        </w:rPr>
        <w:t xml:space="preserve"> competitive.  Therefore, for the sake of protecting consumers like DoD/FEA and the public interest</w:t>
      </w:r>
      <w:r w:rsidR="00232D7B">
        <w:rPr>
          <w:rFonts w:ascii="Times New Roman" w:hAnsi="Times New Roman"/>
          <w:sz w:val="24"/>
          <w:szCs w:val="24"/>
        </w:rPr>
        <w:t xml:space="preserve">, </w:t>
      </w:r>
      <w:r>
        <w:rPr>
          <w:rFonts w:ascii="Times New Roman" w:hAnsi="Times New Roman"/>
          <w:sz w:val="24"/>
          <w:szCs w:val="24"/>
        </w:rPr>
        <w:t xml:space="preserve">it is imperative that “effective competition” – as that term is defined in </w:t>
      </w:r>
      <w:r w:rsidR="00232D7B">
        <w:rPr>
          <w:rFonts w:ascii="Times New Roman" w:hAnsi="Times New Roman"/>
          <w:sz w:val="24"/>
          <w:szCs w:val="24"/>
        </w:rPr>
        <w:t>Revised Code of Washington (“</w:t>
      </w:r>
      <w:r>
        <w:rPr>
          <w:rFonts w:ascii="Times New Roman" w:hAnsi="Times New Roman"/>
          <w:sz w:val="24"/>
          <w:szCs w:val="24"/>
        </w:rPr>
        <w:t>RCW</w:t>
      </w:r>
      <w:r w:rsidR="00232D7B">
        <w:rPr>
          <w:rFonts w:ascii="Times New Roman" w:hAnsi="Times New Roman"/>
          <w:sz w:val="24"/>
          <w:szCs w:val="24"/>
        </w:rPr>
        <w:t>”)</w:t>
      </w:r>
      <w:r>
        <w:rPr>
          <w:rFonts w:ascii="Times New Roman" w:hAnsi="Times New Roman"/>
          <w:sz w:val="24"/>
          <w:szCs w:val="24"/>
        </w:rPr>
        <w:t xml:space="preserve"> 80.36.320(1) – actually exist for </w:t>
      </w:r>
      <w:r w:rsidR="00232D7B">
        <w:rPr>
          <w:rFonts w:ascii="Times New Roman" w:hAnsi="Times New Roman"/>
          <w:sz w:val="24"/>
          <w:szCs w:val="24"/>
        </w:rPr>
        <w:t xml:space="preserve">Frontier’s business </w:t>
      </w:r>
      <w:r>
        <w:rPr>
          <w:rFonts w:ascii="Times New Roman" w:hAnsi="Times New Roman"/>
          <w:sz w:val="24"/>
          <w:szCs w:val="24"/>
        </w:rPr>
        <w:t>services</w:t>
      </w:r>
      <w:r w:rsidR="00671625">
        <w:rPr>
          <w:rFonts w:ascii="Times New Roman" w:hAnsi="Times New Roman"/>
          <w:sz w:val="24"/>
          <w:szCs w:val="24"/>
        </w:rPr>
        <w:t xml:space="preserve">, which is not the current </w:t>
      </w:r>
      <w:r w:rsidR="00C157E8">
        <w:rPr>
          <w:rFonts w:ascii="Times New Roman" w:hAnsi="Times New Roman"/>
          <w:sz w:val="24"/>
          <w:szCs w:val="24"/>
        </w:rPr>
        <w:t xml:space="preserve">circumstance </w:t>
      </w:r>
      <w:r w:rsidR="00671625">
        <w:rPr>
          <w:rFonts w:ascii="Times New Roman" w:hAnsi="Times New Roman"/>
          <w:sz w:val="24"/>
          <w:szCs w:val="24"/>
        </w:rPr>
        <w:t>as noted below,</w:t>
      </w:r>
      <w:r>
        <w:rPr>
          <w:rFonts w:ascii="Times New Roman" w:hAnsi="Times New Roman"/>
          <w:sz w:val="24"/>
          <w:szCs w:val="24"/>
        </w:rPr>
        <w:t xml:space="preserve"> before </w:t>
      </w:r>
      <w:r w:rsidR="00232D7B">
        <w:rPr>
          <w:rFonts w:ascii="Times New Roman" w:hAnsi="Times New Roman"/>
          <w:sz w:val="24"/>
          <w:szCs w:val="24"/>
        </w:rPr>
        <w:t xml:space="preserve">its </w:t>
      </w:r>
      <w:r>
        <w:rPr>
          <w:rFonts w:ascii="Times New Roman" w:hAnsi="Times New Roman"/>
          <w:sz w:val="24"/>
          <w:szCs w:val="24"/>
        </w:rPr>
        <w:t>Petition</w:t>
      </w:r>
      <w:r w:rsidR="00232D7B">
        <w:rPr>
          <w:rFonts w:ascii="Times New Roman" w:hAnsi="Times New Roman"/>
          <w:sz w:val="24"/>
          <w:szCs w:val="24"/>
        </w:rPr>
        <w:t xml:space="preserve"> is granted</w:t>
      </w:r>
      <w:r>
        <w:rPr>
          <w:rFonts w:ascii="Times New Roman" w:hAnsi="Times New Roman"/>
          <w:sz w:val="24"/>
          <w:szCs w:val="24"/>
        </w:rPr>
        <w:t>.</w:t>
      </w:r>
    </w:p>
    <w:p w:rsidR="00215835" w:rsidRDefault="00215835" w:rsidP="0004329C">
      <w:pPr>
        <w:spacing w:after="240" w:line="480" w:lineRule="auto"/>
        <w:ind w:left="720" w:hanging="720"/>
        <w:jc w:val="both"/>
        <w:rPr>
          <w:rFonts w:ascii="Times New Roman" w:hAnsi="Times New Roman"/>
          <w:sz w:val="24"/>
          <w:szCs w:val="24"/>
        </w:rPr>
      </w:pPr>
      <w:r>
        <w:rPr>
          <w:rFonts w:ascii="Times New Roman" w:hAnsi="Times New Roman"/>
          <w:sz w:val="24"/>
          <w:szCs w:val="24"/>
        </w:rPr>
        <w:tab/>
        <w:t xml:space="preserve">My overarching conclusion is that Frontier’s Petition and supporting testimony do </w:t>
      </w:r>
      <w:r w:rsidR="00C61D67" w:rsidRPr="00C61D67">
        <w:rPr>
          <w:rFonts w:ascii="Times New Roman" w:hAnsi="Times New Roman"/>
          <w:sz w:val="24"/>
          <w:szCs w:val="24"/>
          <w:u w:val="single"/>
        </w:rPr>
        <w:t>not</w:t>
      </w:r>
      <w:r>
        <w:rPr>
          <w:rFonts w:ascii="Times New Roman" w:hAnsi="Times New Roman"/>
          <w:sz w:val="24"/>
          <w:szCs w:val="24"/>
        </w:rPr>
        <w:t xml:space="preserve"> demonstrate </w:t>
      </w:r>
      <w:r w:rsidR="00E8072E">
        <w:rPr>
          <w:rFonts w:ascii="Times New Roman" w:hAnsi="Times New Roman"/>
          <w:sz w:val="24"/>
          <w:szCs w:val="24"/>
        </w:rPr>
        <w:t xml:space="preserve">the existence of </w:t>
      </w:r>
      <w:r>
        <w:rPr>
          <w:rFonts w:ascii="Times New Roman" w:hAnsi="Times New Roman"/>
          <w:sz w:val="24"/>
          <w:szCs w:val="24"/>
        </w:rPr>
        <w:t>effective competition for Frontier</w:t>
      </w:r>
      <w:r w:rsidR="00E8072E">
        <w:rPr>
          <w:rFonts w:ascii="Times New Roman" w:hAnsi="Times New Roman"/>
          <w:sz w:val="24"/>
          <w:szCs w:val="24"/>
        </w:rPr>
        <w:t>’s business services</w:t>
      </w:r>
      <w:r>
        <w:rPr>
          <w:rFonts w:ascii="Times New Roman" w:hAnsi="Times New Roman"/>
          <w:sz w:val="24"/>
          <w:szCs w:val="24"/>
        </w:rPr>
        <w:t xml:space="preserve">, particularly for the business services purchased by DoD/FEA.  The analysis and information submitted by Frontier in relation to its Petition is devoid of the analytical rigor and economic underpinnings needed to make a finding of effective competition under RCW 80.36.320.  For example, Frontier’s view of the “relevant market” is fundamentally flawed because it does not distinguish between different customer classes – residential, small/medium business and enterprise customers – a critical distinction that must be made for the results of an “effective competition” analysis to be meaningful.  </w:t>
      </w:r>
      <w:r>
        <w:rPr>
          <w:rFonts w:ascii="Times New Roman" w:hAnsi="Times New Roman"/>
          <w:sz w:val="24"/>
          <w:szCs w:val="24"/>
        </w:rPr>
        <w:lastRenderedPageBreak/>
        <w:t xml:space="preserve">Frontier assumes that competitive alternatives are uniformly and ubiquitously available across all of Washington and for all customers, which as explained below is a flawed assumption and particularly misguided with respect to DoD/FEA’s services in Washington.  By analogy, Frontier’s assumption is like pointing to a river that is on average one foot deep and claiming that all passers-by can easily cross it at all points along the bank, all the while ignoring that there are parts of the river that are 20 feet deep with hazardous whitewater that can drown man and horse. </w:t>
      </w:r>
    </w:p>
    <w:p w:rsidR="00215835" w:rsidRDefault="00215835" w:rsidP="0004329C">
      <w:pPr>
        <w:spacing w:after="240" w:line="480" w:lineRule="auto"/>
        <w:ind w:left="720"/>
        <w:jc w:val="both"/>
        <w:rPr>
          <w:rFonts w:ascii="Times New Roman" w:hAnsi="Times New Roman"/>
          <w:sz w:val="24"/>
          <w:szCs w:val="24"/>
        </w:rPr>
      </w:pPr>
      <w:r>
        <w:rPr>
          <w:rFonts w:ascii="Times New Roman" w:hAnsi="Times New Roman"/>
          <w:sz w:val="24"/>
          <w:szCs w:val="24"/>
        </w:rPr>
        <w:t>Frontier’s failure to properly define the relevant market results in overstatements about the degree to which competitive alternatives curtail its market power.  While it may be appealing on the surface to rely on the proliferation of newer technologies such as wireless devices and Voice over Internet Protocol (“VoIP”) as indicia of a competitive telecommunications market, these trends must be analyzed in greater detail than what Frontier provides to determine whether and to what extent (</w:t>
      </w:r>
      <w:r>
        <w:rPr>
          <w:rFonts w:ascii="Times New Roman" w:hAnsi="Times New Roman"/>
          <w:i/>
          <w:iCs/>
          <w:sz w:val="24"/>
          <w:szCs w:val="24"/>
        </w:rPr>
        <w:t>i.e</w:t>
      </w:r>
      <w:r>
        <w:rPr>
          <w:rFonts w:ascii="Times New Roman" w:hAnsi="Times New Roman"/>
          <w:sz w:val="24"/>
          <w:szCs w:val="24"/>
        </w:rPr>
        <w:t>., which geographic territories and/or customer classes) they are, in fact, providing market disciplining effects for Frontier’s services.</w:t>
      </w:r>
    </w:p>
    <w:p w:rsidR="00215835" w:rsidRDefault="00215835" w:rsidP="0004329C">
      <w:pPr>
        <w:spacing w:after="240" w:line="480" w:lineRule="auto"/>
        <w:ind w:left="720"/>
        <w:jc w:val="both"/>
        <w:rPr>
          <w:rFonts w:ascii="Times New Roman" w:hAnsi="Times New Roman"/>
          <w:sz w:val="24"/>
          <w:szCs w:val="24"/>
        </w:rPr>
      </w:pPr>
      <w:r>
        <w:rPr>
          <w:rFonts w:ascii="Times New Roman" w:hAnsi="Times New Roman"/>
          <w:sz w:val="24"/>
          <w:szCs w:val="24"/>
        </w:rPr>
        <w:t xml:space="preserve">I recommend that the Commission deny Frontier’s Petition, at least as it applies to </w:t>
      </w:r>
      <w:r w:rsidR="00597D18">
        <w:rPr>
          <w:rFonts w:ascii="Times New Roman" w:hAnsi="Times New Roman"/>
          <w:sz w:val="24"/>
          <w:szCs w:val="24"/>
        </w:rPr>
        <w:t xml:space="preserve">the business services purchased by </w:t>
      </w:r>
      <w:r>
        <w:rPr>
          <w:rFonts w:ascii="Times New Roman" w:hAnsi="Times New Roman"/>
          <w:sz w:val="24"/>
          <w:szCs w:val="24"/>
        </w:rPr>
        <w:t>DoD/FEA</w:t>
      </w:r>
      <w:r w:rsidR="00C157E8">
        <w:rPr>
          <w:rFonts w:ascii="Times New Roman" w:hAnsi="Times New Roman"/>
          <w:sz w:val="24"/>
          <w:szCs w:val="24"/>
        </w:rPr>
        <w:t xml:space="preserve"> and other business entities</w:t>
      </w:r>
      <w:r>
        <w:rPr>
          <w:rFonts w:ascii="Times New Roman" w:hAnsi="Times New Roman"/>
          <w:sz w:val="24"/>
          <w:szCs w:val="24"/>
        </w:rPr>
        <w:t>, unless and until Frontier</w:t>
      </w:r>
      <w:r w:rsidR="00232D7B">
        <w:rPr>
          <w:rFonts w:ascii="Times New Roman" w:hAnsi="Times New Roman"/>
          <w:sz w:val="24"/>
          <w:szCs w:val="24"/>
        </w:rPr>
        <w:t>: (a)</w:t>
      </w:r>
      <w:r>
        <w:rPr>
          <w:rFonts w:ascii="Times New Roman" w:hAnsi="Times New Roman"/>
          <w:sz w:val="24"/>
          <w:szCs w:val="24"/>
        </w:rPr>
        <w:t xml:space="preserve"> rectifies the methodological and analytical flaws in its analysis, and </w:t>
      </w:r>
      <w:r w:rsidR="00232D7B">
        <w:rPr>
          <w:rFonts w:ascii="Times New Roman" w:hAnsi="Times New Roman"/>
          <w:sz w:val="24"/>
          <w:szCs w:val="24"/>
        </w:rPr>
        <w:t xml:space="preserve">(b) </w:t>
      </w:r>
      <w:r>
        <w:rPr>
          <w:rFonts w:ascii="Times New Roman" w:hAnsi="Times New Roman"/>
          <w:sz w:val="24"/>
          <w:szCs w:val="24"/>
        </w:rPr>
        <w:t xml:space="preserve">meets its burden of proof that sufficient </w:t>
      </w:r>
      <w:r w:rsidR="00E841F1">
        <w:rPr>
          <w:rFonts w:ascii="Times New Roman" w:hAnsi="Times New Roman"/>
          <w:sz w:val="24"/>
          <w:szCs w:val="24"/>
        </w:rPr>
        <w:t>price-constraining</w:t>
      </w:r>
      <w:r>
        <w:rPr>
          <w:rFonts w:ascii="Times New Roman" w:hAnsi="Times New Roman"/>
          <w:sz w:val="24"/>
          <w:szCs w:val="24"/>
        </w:rPr>
        <w:t xml:space="preserve">, effective competition actually exists in Washington.  In the alternative, </w:t>
      </w:r>
      <w:r w:rsidR="00C157E8">
        <w:rPr>
          <w:rFonts w:ascii="Times New Roman" w:hAnsi="Times New Roman"/>
          <w:sz w:val="24"/>
          <w:szCs w:val="24"/>
        </w:rPr>
        <w:t xml:space="preserve">if the Commission determines that the support </w:t>
      </w:r>
      <w:r w:rsidR="00916F20">
        <w:rPr>
          <w:rFonts w:ascii="Times New Roman" w:hAnsi="Times New Roman"/>
          <w:sz w:val="24"/>
          <w:szCs w:val="24"/>
        </w:rPr>
        <w:t xml:space="preserve">Frontier provides for its Petition is sufficient (which I urge is not the case) and approves </w:t>
      </w:r>
      <w:r w:rsidR="00916F20">
        <w:rPr>
          <w:rFonts w:ascii="Times New Roman" w:hAnsi="Times New Roman"/>
          <w:sz w:val="24"/>
          <w:szCs w:val="24"/>
        </w:rPr>
        <w:lastRenderedPageBreak/>
        <w:t xml:space="preserve">the </w:t>
      </w:r>
      <w:r>
        <w:rPr>
          <w:rFonts w:ascii="Times New Roman" w:hAnsi="Times New Roman"/>
          <w:sz w:val="24"/>
          <w:szCs w:val="24"/>
        </w:rPr>
        <w:t xml:space="preserve">Petition, the Commission should at least order protections for DoD/FEA </w:t>
      </w:r>
      <w:r w:rsidR="00916F20">
        <w:rPr>
          <w:rFonts w:ascii="Times New Roman" w:hAnsi="Times New Roman"/>
          <w:sz w:val="24"/>
          <w:szCs w:val="24"/>
        </w:rPr>
        <w:t xml:space="preserve">and similarly situated business customers </w:t>
      </w:r>
      <w:r>
        <w:rPr>
          <w:rFonts w:ascii="Times New Roman" w:hAnsi="Times New Roman"/>
          <w:sz w:val="24"/>
          <w:szCs w:val="24"/>
        </w:rPr>
        <w:t>such that there is a safety net in place in case competition does not provide the consumer protections needed once Frontier is classified as a competitive company.</w:t>
      </w:r>
    </w:p>
    <w:p w:rsidR="00215835" w:rsidRDefault="00215835" w:rsidP="0004329C">
      <w:pPr>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HOW IS THE REMAINDER OF YOUR TESTIMONY ORGANIZED?</w:t>
      </w:r>
    </w:p>
    <w:p w:rsidR="00215835" w:rsidRDefault="00215835" w:rsidP="0004329C">
      <w:pPr>
        <w:spacing w:after="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The remainder of my testimony is organized as follows:</w:t>
      </w:r>
    </w:p>
    <w:p w:rsidR="00215835" w:rsidRDefault="00215835" w:rsidP="0004329C">
      <w:pPr>
        <w:pStyle w:val="ListParagraph"/>
        <w:numPr>
          <w:ilvl w:val="0"/>
          <w:numId w:val="10"/>
        </w:numPr>
        <w:autoSpaceDE w:val="0"/>
        <w:autoSpaceDN w:val="0"/>
        <w:adjustRightInd w:val="0"/>
        <w:spacing w:after="120" w:line="240" w:lineRule="auto"/>
        <w:ind w:left="1080"/>
        <w:contextualSpacing w:val="0"/>
        <w:jc w:val="both"/>
        <w:rPr>
          <w:rFonts w:ascii="Times New Roman" w:hAnsi="Times New Roman"/>
          <w:sz w:val="24"/>
          <w:szCs w:val="24"/>
        </w:rPr>
      </w:pPr>
      <w:r w:rsidRPr="007839F4">
        <w:rPr>
          <w:rFonts w:ascii="Times New Roman" w:hAnsi="Times New Roman"/>
          <w:sz w:val="24"/>
          <w:szCs w:val="24"/>
        </w:rPr>
        <w:t>Section III provides an overview of Frontier’s Petition, as well as the statutes and rules governing the Petition.</w:t>
      </w:r>
    </w:p>
    <w:p w:rsidR="00215835" w:rsidRDefault="00215835" w:rsidP="0004329C">
      <w:pPr>
        <w:pStyle w:val="ListParagraph"/>
        <w:numPr>
          <w:ilvl w:val="0"/>
          <w:numId w:val="10"/>
        </w:numPr>
        <w:autoSpaceDE w:val="0"/>
        <w:autoSpaceDN w:val="0"/>
        <w:adjustRightInd w:val="0"/>
        <w:spacing w:after="120" w:line="240" w:lineRule="auto"/>
        <w:ind w:left="1080"/>
        <w:contextualSpacing w:val="0"/>
        <w:jc w:val="both"/>
        <w:rPr>
          <w:rFonts w:ascii="Times New Roman" w:hAnsi="Times New Roman"/>
          <w:sz w:val="24"/>
          <w:szCs w:val="24"/>
        </w:rPr>
      </w:pPr>
      <w:r w:rsidRPr="007839F4">
        <w:rPr>
          <w:rFonts w:ascii="Times New Roman" w:hAnsi="Times New Roman"/>
          <w:sz w:val="24"/>
          <w:szCs w:val="24"/>
        </w:rPr>
        <w:t xml:space="preserve">Section IV describes the types of business services DoD/FEA </w:t>
      </w:r>
      <w:r w:rsidR="00232D7B">
        <w:rPr>
          <w:rFonts w:ascii="Times New Roman" w:hAnsi="Times New Roman"/>
          <w:sz w:val="24"/>
          <w:szCs w:val="24"/>
        </w:rPr>
        <w:t xml:space="preserve">customers </w:t>
      </w:r>
      <w:r w:rsidRPr="007839F4">
        <w:rPr>
          <w:rFonts w:ascii="Times New Roman" w:hAnsi="Times New Roman"/>
          <w:sz w:val="24"/>
          <w:szCs w:val="24"/>
        </w:rPr>
        <w:t xml:space="preserve">purchase in Washington, DoD/FEA’s continued heavy reliance on Frontier for local telecommunications services, and the negative impacts that could occur for DoD/FEA if </w:t>
      </w:r>
      <w:r>
        <w:rPr>
          <w:rFonts w:ascii="Times New Roman" w:hAnsi="Times New Roman"/>
          <w:sz w:val="24"/>
          <w:szCs w:val="24"/>
        </w:rPr>
        <w:t>Frontier’s P</w:t>
      </w:r>
      <w:r w:rsidRPr="007839F4">
        <w:rPr>
          <w:rFonts w:ascii="Times New Roman" w:hAnsi="Times New Roman"/>
          <w:sz w:val="24"/>
          <w:szCs w:val="24"/>
        </w:rPr>
        <w:t>etition is approved.</w:t>
      </w:r>
    </w:p>
    <w:p w:rsidR="00215835" w:rsidRDefault="00215835" w:rsidP="0004329C">
      <w:pPr>
        <w:pStyle w:val="ListParagraph"/>
        <w:numPr>
          <w:ilvl w:val="0"/>
          <w:numId w:val="10"/>
        </w:numPr>
        <w:autoSpaceDE w:val="0"/>
        <w:autoSpaceDN w:val="0"/>
        <w:adjustRightInd w:val="0"/>
        <w:spacing w:after="120" w:line="240" w:lineRule="auto"/>
        <w:ind w:left="1080"/>
        <w:contextualSpacing w:val="0"/>
        <w:jc w:val="both"/>
        <w:rPr>
          <w:rFonts w:ascii="Times New Roman" w:hAnsi="Times New Roman"/>
          <w:sz w:val="24"/>
          <w:szCs w:val="24"/>
        </w:rPr>
      </w:pPr>
      <w:r w:rsidRPr="00B25D3F">
        <w:rPr>
          <w:rFonts w:ascii="Times New Roman" w:hAnsi="Times New Roman"/>
          <w:sz w:val="24"/>
          <w:szCs w:val="24"/>
        </w:rPr>
        <w:t xml:space="preserve">Section V addresses the merits of Frontier’s Petition and supporting testimony from DoD/FEA’s perspective as a large business customer of Frontier in Washington.  I describe in this section numerous flaws in Frontier’s analysis and explain that the alternative providers identified by Frontier do not </w:t>
      </w:r>
      <w:r w:rsidR="000F17A5">
        <w:rPr>
          <w:rFonts w:ascii="Times New Roman" w:hAnsi="Times New Roman"/>
          <w:sz w:val="24"/>
          <w:szCs w:val="24"/>
        </w:rPr>
        <w:t>offer</w:t>
      </w:r>
      <w:r w:rsidRPr="00B25D3F">
        <w:rPr>
          <w:rFonts w:ascii="Times New Roman" w:hAnsi="Times New Roman"/>
          <w:sz w:val="24"/>
          <w:szCs w:val="24"/>
        </w:rPr>
        <w:t xml:space="preserve"> reasonably available substitutes for the services purchased by DoD/FEA in </w:t>
      </w:r>
      <w:r>
        <w:rPr>
          <w:rFonts w:ascii="Times New Roman" w:hAnsi="Times New Roman"/>
          <w:sz w:val="24"/>
          <w:szCs w:val="24"/>
        </w:rPr>
        <w:t>Washington</w:t>
      </w:r>
      <w:r w:rsidRPr="00B25D3F">
        <w:rPr>
          <w:rFonts w:ascii="Times New Roman" w:hAnsi="Times New Roman"/>
          <w:sz w:val="24"/>
          <w:szCs w:val="24"/>
        </w:rPr>
        <w:t>.</w:t>
      </w:r>
    </w:p>
    <w:p w:rsidR="00903784" w:rsidRPr="008205BC" w:rsidRDefault="00215835" w:rsidP="008205BC">
      <w:pPr>
        <w:pStyle w:val="ListParagraph"/>
        <w:numPr>
          <w:ilvl w:val="0"/>
          <w:numId w:val="10"/>
        </w:numPr>
        <w:autoSpaceDE w:val="0"/>
        <w:autoSpaceDN w:val="0"/>
        <w:adjustRightInd w:val="0"/>
        <w:spacing w:after="0" w:line="240" w:lineRule="auto"/>
        <w:ind w:left="1080"/>
        <w:contextualSpacing w:val="0"/>
        <w:jc w:val="both"/>
        <w:rPr>
          <w:rFonts w:ascii="Times New Roman" w:eastAsia="Times New Roman" w:hAnsi="Times New Roman"/>
          <w:b/>
          <w:bCs/>
          <w:sz w:val="24"/>
          <w:szCs w:val="24"/>
          <w:u w:val="single"/>
        </w:rPr>
      </w:pPr>
      <w:r w:rsidRPr="008205BC">
        <w:rPr>
          <w:rFonts w:ascii="Times New Roman" w:hAnsi="Times New Roman"/>
          <w:sz w:val="24"/>
          <w:szCs w:val="24"/>
        </w:rPr>
        <w:t xml:space="preserve">Section VI </w:t>
      </w:r>
      <w:r w:rsidR="00576320" w:rsidRPr="008205BC">
        <w:rPr>
          <w:rFonts w:ascii="Times New Roman" w:hAnsi="Times New Roman"/>
          <w:sz w:val="24"/>
          <w:szCs w:val="24"/>
        </w:rPr>
        <w:t xml:space="preserve">explains </w:t>
      </w:r>
      <w:r w:rsidR="00232D7B" w:rsidRPr="008205BC">
        <w:rPr>
          <w:rFonts w:ascii="Times New Roman" w:hAnsi="Times New Roman"/>
          <w:sz w:val="24"/>
          <w:szCs w:val="24"/>
        </w:rPr>
        <w:t xml:space="preserve">why </w:t>
      </w:r>
      <w:r w:rsidR="00576320" w:rsidRPr="008205BC">
        <w:rPr>
          <w:rFonts w:ascii="Times New Roman" w:hAnsi="Times New Roman"/>
          <w:sz w:val="24"/>
          <w:szCs w:val="24"/>
        </w:rPr>
        <w:t xml:space="preserve">the “effective competition” standard from RCW 80.36.320 is not met </w:t>
      </w:r>
      <w:r w:rsidR="00232D7B" w:rsidRPr="008205BC">
        <w:rPr>
          <w:rFonts w:ascii="Times New Roman" w:hAnsi="Times New Roman"/>
          <w:sz w:val="24"/>
          <w:szCs w:val="24"/>
        </w:rPr>
        <w:t xml:space="preserve">for business services </w:t>
      </w:r>
      <w:r w:rsidR="00576320" w:rsidRPr="008205BC">
        <w:rPr>
          <w:rFonts w:ascii="Times New Roman" w:hAnsi="Times New Roman"/>
          <w:sz w:val="24"/>
          <w:szCs w:val="24"/>
        </w:rPr>
        <w:t xml:space="preserve">and that Frontier’s Petition should be rejected.  I also </w:t>
      </w:r>
      <w:r w:rsidR="00232D7B" w:rsidRPr="008205BC">
        <w:rPr>
          <w:rFonts w:ascii="Times New Roman" w:hAnsi="Times New Roman"/>
          <w:sz w:val="24"/>
          <w:szCs w:val="24"/>
        </w:rPr>
        <w:t xml:space="preserve">describe </w:t>
      </w:r>
      <w:r w:rsidR="00576320" w:rsidRPr="008205BC">
        <w:rPr>
          <w:rFonts w:ascii="Times New Roman" w:hAnsi="Times New Roman"/>
          <w:sz w:val="24"/>
          <w:szCs w:val="24"/>
        </w:rPr>
        <w:t>a</w:t>
      </w:r>
      <w:r w:rsidR="00232D7B" w:rsidRPr="008205BC">
        <w:rPr>
          <w:rFonts w:ascii="Times New Roman" w:hAnsi="Times New Roman"/>
          <w:sz w:val="24"/>
          <w:szCs w:val="24"/>
        </w:rPr>
        <w:t xml:space="preserve"> </w:t>
      </w:r>
      <w:r w:rsidR="00576320" w:rsidRPr="008205BC">
        <w:rPr>
          <w:rFonts w:ascii="Times New Roman" w:hAnsi="Times New Roman"/>
          <w:sz w:val="24"/>
          <w:szCs w:val="24"/>
        </w:rPr>
        <w:t>proposal to provide safeguards for DoD/FEA if Frontier’s Petition is approved despite the lack of competitive alternatives for DoD/FEA customers.</w:t>
      </w:r>
      <w:bookmarkStart w:id="2" w:name="_Toc354605941"/>
      <w:r w:rsidR="00903784" w:rsidRPr="008205BC">
        <w:rPr>
          <w:rFonts w:ascii="Times New Roman" w:hAnsi="Times New Roman"/>
          <w:sz w:val="24"/>
          <w:szCs w:val="24"/>
          <w:u w:val="single"/>
        </w:rPr>
        <w:br w:type="page"/>
      </w:r>
    </w:p>
    <w:p w:rsidR="00215835" w:rsidRDefault="00215835" w:rsidP="0004329C">
      <w:pPr>
        <w:pStyle w:val="Heading1"/>
        <w:spacing w:before="0" w:after="240" w:line="480" w:lineRule="auto"/>
        <w:jc w:val="both"/>
        <w:rPr>
          <w:rFonts w:ascii="Times New Roman" w:hAnsi="Times New Roman"/>
          <w:color w:val="auto"/>
          <w:sz w:val="24"/>
          <w:szCs w:val="24"/>
          <w:u w:val="single"/>
        </w:rPr>
      </w:pPr>
      <w:r>
        <w:rPr>
          <w:rFonts w:ascii="Times New Roman" w:hAnsi="Times New Roman"/>
          <w:color w:val="auto"/>
          <w:sz w:val="24"/>
          <w:szCs w:val="24"/>
          <w:u w:val="single"/>
        </w:rPr>
        <w:lastRenderedPageBreak/>
        <w:t>I</w:t>
      </w:r>
      <w:r w:rsidRPr="00F71EB9">
        <w:rPr>
          <w:rFonts w:ascii="Times New Roman" w:hAnsi="Times New Roman"/>
          <w:color w:val="auto"/>
          <w:sz w:val="24"/>
          <w:szCs w:val="24"/>
          <w:u w:val="single"/>
        </w:rPr>
        <w:t>I</w:t>
      </w:r>
      <w:r>
        <w:rPr>
          <w:rFonts w:ascii="Times New Roman" w:hAnsi="Times New Roman"/>
          <w:color w:val="auto"/>
          <w:sz w:val="24"/>
          <w:szCs w:val="24"/>
          <w:u w:val="single"/>
        </w:rPr>
        <w:t>I</w:t>
      </w:r>
      <w:r w:rsidRPr="00F71EB9">
        <w:rPr>
          <w:rFonts w:ascii="Times New Roman" w:hAnsi="Times New Roman"/>
          <w:color w:val="auto"/>
          <w:sz w:val="24"/>
          <w:szCs w:val="24"/>
          <w:u w:val="single"/>
        </w:rPr>
        <w:t>.</w:t>
      </w:r>
      <w:r w:rsidRPr="00F71EB9">
        <w:rPr>
          <w:rFonts w:ascii="Times New Roman" w:hAnsi="Times New Roman"/>
          <w:color w:val="auto"/>
          <w:sz w:val="24"/>
          <w:szCs w:val="24"/>
          <w:u w:val="single"/>
        </w:rPr>
        <w:tab/>
      </w:r>
      <w:r>
        <w:rPr>
          <w:rFonts w:ascii="Times New Roman" w:hAnsi="Times New Roman"/>
          <w:color w:val="auto"/>
          <w:sz w:val="24"/>
          <w:szCs w:val="24"/>
          <w:u w:val="single"/>
        </w:rPr>
        <w:t>OVERVIEW OF FRONTIER’S PETITION</w:t>
      </w:r>
      <w:bookmarkEnd w:id="2"/>
    </w:p>
    <w:p w:rsidR="00215835" w:rsidRPr="005E5FB3" w:rsidRDefault="00215835" w:rsidP="00C56BAC">
      <w:pPr>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BRIEFLY DESCRIBE FRONTIER’S PETITION?</w:t>
      </w:r>
    </w:p>
    <w:p w:rsidR="00215835" w:rsidRDefault="00215835" w:rsidP="00C56BAC">
      <w:pPr>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Frontier’s Petition seeks reclassification of the Company</w:t>
      </w:r>
      <w:r w:rsidR="00232D7B">
        <w:rPr>
          <w:rFonts w:ascii="Times New Roman" w:hAnsi="Times New Roman"/>
          <w:sz w:val="24"/>
          <w:szCs w:val="24"/>
        </w:rPr>
        <w:t xml:space="preserve">, </w:t>
      </w:r>
      <w:r>
        <w:rPr>
          <w:rFonts w:ascii="Times New Roman" w:hAnsi="Times New Roman"/>
          <w:sz w:val="24"/>
          <w:szCs w:val="24"/>
        </w:rPr>
        <w:t>and</w:t>
      </w:r>
      <w:r w:rsidR="00232D7B">
        <w:rPr>
          <w:rFonts w:ascii="Times New Roman" w:hAnsi="Times New Roman"/>
          <w:sz w:val="24"/>
          <w:szCs w:val="24"/>
        </w:rPr>
        <w:t xml:space="preserve"> </w:t>
      </w:r>
      <w:r>
        <w:rPr>
          <w:rFonts w:ascii="Times New Roman" w:hAnsi="Times New Roman"/>
          <w:sz w:val="24"/>
          <w:szCs w:val="24"/>
        </w:rPr>
        <w:t>all of Frontier’s telecommunications services in Washington</w:t>
      </w:r>
      <w:r w:rsidR="00232D7B">
        <w:rPr>
          <w:rFonts w:ascii="Times New Roman" w:hAnsi="Times New Roman"/>
          <w:sz w:val="24"/>
          <w:szCs w:val="24"/>
        </w:rPr>
        <w:t>,</w:t>
      </w:r>
      <w:r>
        <w:rPr>
          <w:rFonts w:ascii="Times New Roman" w:hAnsi="Times New Roman"/>
          <w:sz w:val="24"/>
          <w:szCs w:val="24"/>
        </w:rPr>
        <w:t xml:space="preserve"> as competitive under RCW 80.36.320 and </w:t>
      </w:r>
      <w:r w:rsidR="00232D7B">
        <w:rPr>
          <w:rFonts w:ascii="Times New Roman" w:hAnsi="Times New Roman"/>
          <w:sz w:val="24"/>
          <w:szCs w:val="24"/>
        </w:rPr>
        <w:t>Washington Administrative Code (“</w:t>
      </w:r>
      <w:r>
        <w:rPr>
          <w:rFonts w:ascii="Times New Roman" w:hAnsi="Times New Roman"/>
          <w:sz w:val="24"/>
          <w:szCs w:val="24"/>
        </w:rPr>
        <w:t>WAC</w:t>
      </w:r>
      <w:r w:rsidR="00232D7B">
        <w:rPr>
          <w:rFonts w:ascii="Times New Roman" w:hAnsi="Times New Roman"/>
          <w:sz w:val="24"/>
          <w:szCs w:val="24"/>
        </w:rPr>
        <w:t>”)</w:t>
      </w:r>
      <w:r>
        <w:rPr>
          <w:rFonts w:ascii="Times New Roman" w:hAnsi="Times New Roman"/>
          <w:sz w:val="24"/>
          <w:szCs w:val="24"/>
        </w:rPr>
        <w:t xml:space="preserve"> 480-121-061.</w:t>
      </w:r>
      <w:r>
        <w:rPr>
          <w:rStyle w:val="FootnoteReference"/>
          <w:rFonts w:ascii="Times New Roman" w:hAnsi="Times New Roman"/>
          <w:sz w:val="24"/>
          <w:szCs w:val="24"/>
        </w:rPr>
        <w:footnoteReference w:id="3"/>
      </w:r>
    </w:p>
    <w:p w:rsidR="00215835" w:rsidRDefault="00215835" w:rsidP="0004329C">
      <w:pPr>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FRONTIER’S PETITION WAS FILED UNDER RCW 80.36.320.  WHAT DOES THIS STATUTE REQUIRE?</w:t>
      </w:r>
    </w:p>
    <w:p w:rsidR="00215835" w:rsidRDefault="00215835" w:rsidP="0004329C">
      <w:pPr>
        <w:spacing w:after="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RCW 80.36.320(1)</w:t>
      </w:r>
      <w:r>
        <w:rPr>
          <w:rStyle w:val="FootnoteReference"/>
          <w:rFonts w:ascii="Times New Roman" w:hAnsi="Times New Roman"/>
          <w:sz w:val="24"/>
          <w:szCs w:val="24"/>
        </w:rPr>
        <w:footnoteReference w:id="4"/>
      </w:r>
      <w:r>
        <w:rPr>
          <w:rFonts w:ascii="Times New Roman" w:hAnsi="Times New Roman"/>
          <w:sz w:val="24"/>
          <w:szCs w:val="24"/>
        </w:rPr>
        <w:t xml:space="preserve"> sets forth the test that is to be conducted in determining whether a company should be properly classified as a competitive telecommunications company:</w:t>
      </w:r>
    </w:p>
    <w:p w:rsidR="00215835" w:rsidRDefault="00215835" w:rsidP="0004329C">
      <w:pPr>
        <w:autoSpaceDE w:val="0"/>
        <w:autoSpaceDN w:val="0"/>
        <w:adjustRightInd w:val="0"/>
        <w:spacing w:after="120" w:line="240" w:lineRule="auto"/>
        <w:ind w:left="1440" w:right="720" w:hanging="360"/>
        <w:jc w:val="both"/>
        <w:rPr>
          <w:rFonts w:ascii="Times New Roman" w:hAnsi="Times New Roman"/>
          <w:sz w:val="24"/>
          <w:szCs w:val="24"/>
        </w:rPr>
      </w:pPr>
      <w:r w:rsidRPr="000071ED">
        <w:rPr>
          <w:rFonts w:ascii="Times New Roman" w:hAnsi="Times New Roman"/>
          <w:sz w:val="24"/>
          <w:szCs w:val="24"/>
        </w:rPr>
        <w:t xml:space="preserve">(1) The commission shall classify a telecommunications company as a competitive telecommunications company if the services it offers are subject to effective competition. </w:t>
      </w:r>
      <w:r>
        <w:rPr>
          <w:rFonts w:ascii="Times New Roman" w:hAnsi="Times New Roman"/>
          <w:sz w:val="24"/>
          <w:szCs w:val="24"/>
        </w:rPr>
        <w:t xml:space="preserve"> </w:t>
      </w:r>
      <w:r w:rsidRPr="000071ED">
        <w:rPr>
          <w:rFonts w:ascii="Times New Roman" w:hAnsi="Times New Roman"/>
          <w:sz w:val="24"/>
          <w:szCs w:val="24"/>
        </w:rPr>
        <w:t xml:space="preserve">Effective competition means that the company's customers have reasonably available alternatives and that the company does not have a significant captive customer base. </w:t>
      </w:r>
      <w:r>
        <w:rPr>
          <w:rFonts w:ascii="Times New Roman" w:hAnsi="Times New Roman"/>
          <w:sz w:val="24"/>
          <w:szCs w:val="24"/>
        </w:rPr>
        <w:t xml:space="preserve"> </w:t>
      </w:r>
      <w:r w:rsidRPr="000071ED">
        <w:rPr>
          <w:rFonts w:ascii="Times New Roman" w:hAnsi="Times New Roman"/>
          <w:sz w:val="24"/>
          <w:szCs w:val="24"/>
        </w:rPr>
        <w:t>In determining whether a company is competitive, factors the commission shall consider include but are not limited to:</w:t>
      </w:r>
    </w:p>
    <w:p w:rsidR="00215835" w:rsidRDefault="00215835" w:rsidP="0004329C">
      <w:pPr>
        <w:autoSpaceDE w:val="0"/>
        <w:autoSpaceDN w:val="0"/>
        <w:adjustRightInd w:val="0"/>
        <w:spacing w:after="0" w:line="240" w:lineRule="auto"/>
        <w:ind w:left="2160" w:right="720" w:hanging="360"/>
        <w:jc w:val="both"/>
        <w:rPr>
          <w:rFonts w:ascii="Times New Roman" w:hAnsi="Times New Roman"/>
          <w:sz w:val="24"/>
          <w:szCs w:val="24"/>
        </w:rPr>
      </w:pPr>
      <w:r w:rsidRPr="000071ED">
        <w:rPr>
          <w:rFonts w:ascii="Times New Roman" w:hAnsi="Times New Roman"/>
          <w:sz w:val="24"/>
          <w:szCs w:val="24"/>
        </w:rPr>
        <w:t>(a) The number and sizes of alternative providers of service;</w:t>
      </w:r>
    </w:p>
    <w:p w:rsidR="00215835" w:rsidRDefault="00215835" w:rsidP="0004329C">
      <w:pPr>
        <w:autoSpaceDE w:val="0"/>
        <w:autoSpaceDN w:val="0"/>
        <w:adjustRightInd w:val="0"/>
        <w:spacing w:after="0" w:line="240" w:lineRule="auto"/>
        <w:ind w:left="2160" w:right="720" w:hanging="360"/>
        <w:jc w:val="both"/>
        <w:rPr>
          <w:rFonts w:ascii="Times New Roman" w:hAnsi="Times New Roman"/>
          <w:sz w:val="24"/>
          <w:szCs w:val="24"/>
        </w:rPr>
      </w:pPr>
      <w:r w:rsidRPr="000071ED">
        <w:rPr>
          <w:rFonts w:ascii="Times New Roman" w:hAnsi="Times New Roman"/>
          <w:sz w:val="24"/>
          <w:szCs w:val="24"/>
        </w:rPr>
        <w:t>(b) The extent to which services are available from alternative providers in the relevant market;</w:t>
      </w:r>
    </w:p>
    <w:p w:rsidR="00215835" w:rsidRDefault="00215835" w:rsidP="0004329C">
      <w:pPr>
        <w:autoSpaceDE w:val="0"/>
        <w:autoSpaceDN w:val="0"/>
        <w:adjustRightInd w:val="0"/>
        <w:spacing w:after="0" w:line="240" w:lineRule="auto"/>
        <w:ind w:left="2160" w:right="720" w:hanging="360"/>
        <w:jc w:val="both"/>
        <w:rPr>
          <w:rFonts w:ascii="Times New Roman" w:hAnsi="Times New Roman"/>
          <w:sz w:val="24"/>
          <w:szCs w:val="24"/>
        </w:rPr>
      </w:pPr>
      <w:r w:rsidRPr="000071ED">
        <w:rPr>
          <w:rFonts w:ascii="Times New Roman" w:hAnsi="Times New Roman"/>
          <w:sz w:val="24"/>
          <w:szCs w:val="24"/>
        </w:rPr>
        <w:t>(c) The ability of alternative providers to make functionally equivalent or substitute services readily available at competitive rates, terms, and conditions; and</w:t>
      </w:r>
    </w:p>
    <w:p w:rsidR="00215835" w:rsidRDefault="00215835" w:rsidP="0004329C">
      <w:pPr>
        <w:autoSpaceDE w:val="0"/>
        <w:autoSpaceDN w:val="0"/>
        <w:adjustRightInd w:val="0"/>
        <w:spacing w:after="120" w:line="240" w:lineRule="auto"/>
        <w:ind w:left="2160" w:right="720" w:hanging="360"/>
        <w:jc w:val="both"/>
        <w:rPr>
          <w:rFonts w:ascii="Times New Roman" w:hAnsi="Times New Roman"/>
          <w:sz w:val="24"/>
          <w:szCs w:val="24"/>
        </w:rPr>
      </w:pPr>
      <w:r w:rsidRPr="000071ED">
        <w:rPr>
          <w:rFonts w:ascii="Times New Roman" w:hAnsi="Times New Roman"/>
          <w:sz w:val="24"/>
          <w:szCs w:val="24"/>
        </w:rPr>
        <w:t>(d) Other indicators of market power which may include market share, growth in market share, ease of entry, and the affiliation of providers of services.</w:t>
      </w:r>
    </w:p>
    <w:p w:rsidR="00215835" w:rsidRDefault="00215835" w:rsidP="0004329C">
      <w:pPr>
        <w:autoSpaceDE w:val="0"/>
        <w:autoSpaceDN w:val="0"/>
        <w:adjustRightInd w:val="0"/>
        <w:spacing w:after="240" w:line="240" w:lineRule="auto"/>
        <w:ind w:left="1440" w:right="720"/>
        <w:jc w:val="both"/>
        <w:rPr>
          <w:rFonts w:ascii="Times New Roman" w:hAnsi="Times New Roman"/>
          <w:sz w:val="24"/>
          <w:szCs w:val="24"/>
        </w:rPr>
      </w:pPr>
      <w:r w:rsidRPr="000071ED">
        <w:rPr>
          <w:rFonts w:ascii="Times New Roman" w:hAnsi="Times New Roman"/>
          <w:sz w:val="24"/>
          <w:szCs w:val="24"/>
        </w:rPr>
        <w:lastRenderedPageBreak/>
        <w:t>The commission shall conduct the initial classification and any subsequent review of the classification in accordance with such procedures as the commission may establish by rule.</w:t>
      </w:r>
    </w:p>
    <w:p w:rsidR="00215835" w:rsidRDefault="00215835" w:rsidP="0004329C">
      <w:pPr>
        <w:autoSpaceDE w:val="0"/>
        <w:autoSpaceDN w:val="0"/>
        <w:adjustRightInd w:val="0"/>
        <w:spacing w:after="240" w:line="480" w:lineRule="auto"/>
        <w:ind w:left="720"/>
        <w:jc w:val="both"/>
        <w:rPr>
          <w:rFonts w:ascii="Times New Roman" w:hAnsi="Times New Roman"/>
          <w:sz w:val="24"/>
          <w:szCs w:val="24"/>
        </w:rPr>
      </w:pPr>
      <w:r>
        <w:rPr>
          <w:rFonts w:ascii="Times New Roman" w:hAnsi="Times New Roman"/>
          <w:sz w:val="24"/>
          <w:szCs w:val="24"/>
        </w:rPr>
        <w:t xml:space="preserve">In simple terms, a company will be classified as a competitive telecommunications company if </w:t>
      </w:r>
      <w:r w:rsidRPr="009F4BD3">
        <w:rPr>
          <w:rFonts w:ascii="Times New Roman" w:hAnsi="Times New Roman"/>
          <w:sz w:val="24"/>
          <w:szCs w:val="24"/>
          <w:u w:val="single"/>
        </w:rPr>
        <w:t>all</w:t>
      </w:r>
      <w:r>
        <w:rPr>
          <w:rFonts w:ascii="Times New Roman" w:hAnsi="Times New Roman"/>
          <w:sz w:val="24"/>
          <w:szCs w:val="24"/>
        </w:rPr>
        <w:t xml:space="preserve"> of the services it provides are subject to “effective competition”.  This “effective competition” determination is made by considering, at a minimum, the factors spelled out in subsections (a) through (d) above.  This is the framework to be used in examining Frontier’s Petition.</w:t>
      </w:r>
    </w:p>
    <w:p w:rsidR="00215835" w:rsidRDefault="00215835" w:rsidP="0004329C">
      <w:pPr>
        <w:autoSpaceDE w:val="0"/>
        <w:autoSpaceDN w:val="0"/>
        <w:adjustRightInd w:val="0"/>
        <w:spacing w:after="0" w:line="480" w:lineRule="auto"/>
        <w:ind w:left="720" w:hanging="720"/>
        <w:jc w:val="both"/>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 xml:space="preserve">FRONTIER’S PETITION WAS ALSO FILED UNDER </w:t>
      </w:r>
      <w:r w:rsidRPr="00AE2569">
        <w:rPr>
          <w:rFonts w:ascii="Times New Roman" w:hAnsi="Times New Roman"/>
          <w:b/>
          <w:sz w:val="24"/>
          <w:szCs w:val="24"/>
        </w:rPr>
        <w:t>WAC 480-121-061</w:t>
      </w:r>
      <w:r>
        <w:rPr>
          <w:rFonts w:ascii="Times New Roman" w:hAnsi="Times New Roman"/>
          <w:b/>
          <w:sz w:val="24"/>
          <w:szCs w:val="24"/>
        </w:rPr>
        <w:t>.  WHAT DOES THIS RULE SAY?</w:t>
      </w:r>
    </w:p>
    <w:p w:rsidR="00215835" w:rsidRDefault="00215835" w:rsidP="0004329C">
      <w:pPr>
        <w:autoSpaceDE w:val="0"/>
        <w:autoSpaceDN w:val="0"/>
        <w:adjustRightInd w:val="0"/>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There are six subsections of WAC 480-121-061.  Subsection 1 describes how a competitive classification case such as this one can be initiated (either by petition or on the Commission’s own motion).  Subsection 2 permits petitions to intervene in such classification cases.  Subsection 3 permits the Commission to require all regulated telecommunications companies potentially affected by a classification proceeding to appear as parties.  Subsection 4 places the burden of proof in a classification proceeding on the telecommunications company – or, in this case, Frontier.  Subsection 5 reiterates the definition of “effective competition” and competitive factors from RCW 80.36.320(1).  Finally, subsection 6 discusses the effective date of a proposed competitive classification (if not suspended by the Commission) and dictates a six-month timeframe for a Commission’s final order (if suspended by the Commission).</w:t>
      </w:r>
    </w:p>
    <w:p w:rsidR="00215835" w:rsidRDefault="00215835" w:rsidP="0004329C">
      <w:pPr>
        <w:autoSpaceDE w:val="0"/>
        <w:autoSpaceDN w:val="0"/>
        <w:adjustRightInd w:val="0"/>
        <w:spacing w:after="0" w:line="480" w:lineRule="auto"/>
        <w:ind w:left="720" w:hanging="720"/>
        <w:jc w:val="both"/>
        <w:rPr>
          <w:rFonts w:ascii="Times New Roman" w:hAnsi="Times New Roman"/>
          <w:b/>
          <w:sz w:val="24"/>
          <w:szCs w:val="24"/>
        </w:rPr>
      </w:pPr>
      <w:r>
        <w:rPr>
          <w:rFonts w:ascii="Times New Roman" w:hAnsi="Times New Roman"/>
          <w:b/>
          <w:sz w:val="24"/>
          <w:szCs w:val="24"/>
        </w:rPr>
        <w:lastRenderedPageBreak/>
        <w:t>Q.</w:t>
      </w:r>
      <w:r>
        <w:rPr>
          <w:rFonts w:ascii="Times New Roman" w:hAnsi="Times New Roman"/>
          <w:b/>
          <w:sz w:val="24"/>
          <w:szCs w:val="24"/>
        </w:rPr>
        <w:tab/>
        <w:t>THE TERM “EFFECTIVE COMPETITION” IS IMPORTANT TO THIS CASE.  IS THE TERM DEFINED IN WASHINGTON STATUTES OR RULES?</w:t>
      </w:r>
    </w:p>
    <w:p w:rsidR="00215835" w:rsidRDefault="00215835" w:rsidP="0004329C">
      <w:pPr>
        <w:autoSpaceDE w:val="0"/>
        <w:autoSpaceDN w:val="0"/>
        <w:adjustRightInd w:val="0"/>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Yes.  The term “effective competition” is defined in RCW 80.36.320(1) and WAC 480-121-061(5) as follows: “</w:t>
      </w:r>
      <w:r w:rsidRPr="000071ED">
        <w:rPr>
          <w:rFonts w:ascii="Times New Roman" w:hAnsi="Times New Roman"/>
          <w:sz w:val="24"/>
          <w:szCs w:val="24"/>
        </w:rPr>
        <w:t>Effective competition means that the company's customers have reasonably available alternatives and that the company does not have a sig</w:t>
      </w:r>
      <w:r>
        <w:rPr>
          <w:rFonts w:ascii="Times New Roman" w:hAnsi="Times New Roman"/>
          <w:sz w:val="24"/>
          <w:szCs w:val="24"/>
        </w:rPr>
        <w:t>nificant captive customer base.”</w:t>
      </w:r>
    </w:p>
    <w:p w:rsidR="00215835" w:rsidRPr="00AE56CD" w:rsidRDefault="00215835" w:rsidP="0004329C">
      <w:pPr>
        <w:autoSpaceDE w:val="0"/>
        <w:autoSpaceDN w:val="0"/>
        <w:adjustRightInd w:val="0"/>
        <w:spacing w:after="0" w:line="480" w:lineRule="auto"/>
        <w:ind w:left="720" w:hanging="720"/>
        <w:jc w:val="both"/>
        <w:rPr>
          <w:rFonts w:ascii="Times New Roman" w:hAnsi="Times New Roman"/>
          <w:b/>
          <w:sz w:val="24"/>
          <w:szCs w:val="24"/>
        </w:rPr>
      </w:pPr>
      <w:r w:rsidRPr="00AE56CD">
        <w:rPr>
          <w:rFonts w:ascii="Times New Roman" w:hAnsi="Times New Roman"/>
          <w:b/>
          <w:sz w:val="24"/>
          <w:szCs w:val="24"/>
        </w:rPr>
        <w:t>Q.</w:t>
      </w:r>
      <w:r w:rsidRPr="00AE56CD">
        <w:rPr>
          <w:rFonts w:ascii="Times New Roman" w:hAnsi="Times New Roman"/>
          <w:b/>
          <w:sz w:val="24"/>
          <w:szCs w:val="24"/>
        </w:rPr>
        <w:tab/>
        <w:t xml:space="preserve">THE TERM “RELEVANT MARKET” APPEARS IN RCW 80.36.320(1)(b).  </w:t>
      </w:r>
      <w:r w:rsidR="00AE56CD" w:rsidRPr="00AE56CD">
        <w:rPr>
          <w:rFonts w:ascii="Times New Roman" w:hAnsi="Times New Roman"/>
          <w:b/>
          <w:sz w:val="24"/>
          <w:szCs w:val="24"/>
        </w:rPr>
        <w:t>WHAT IS THE “RELEVANT MARKET”?</w:t>
      </w:r>
    </w:p>
    <w:p w:rsidR="00215835" w:rsidRDefault="00215835" w:rsidP="0004329C">
      <w:pPr>
        <w:autoSpaceDE w:val="0"/>
        <w:autoSpaceDN w:val="0"/>
        <w:adjustRightInd w:val="0"/>
        <w:spacing w:after="240" w:line="480" w:lineRule="auto"/>
        <w:ind w:left="720" w:hanging="720"/>
        <w:jc w:val="both"/>
        <w:rPr>
          <w:rFonts w:ascii="Times New Roman" w:hAnsi="Times New Roman"/>
          <w:sz w:val="24"/>
          <w:szCs w:val="24"/>
        </w:rPr>
      </w:pPr>
      <w:r w:rsidRPr="00AE56CD">
        <w:rPr>
          <w:rFonts w:ascii="Times New Roman" w:hAnsi="Times New Roman"/>
          <w:sz w:val="24"/>
          <w:szCs w:val="24"/>
        </w:rPr>
        <w:t>A.</w:t>
      </w:r>
      <w:r w:rsidRPr="00AE56CD">
        <w:rPr>
          <w:rFonts w:ascii="Times New Roman" w:hAnsi="Times New Roman"/>
          <w:sz w:val="24"/>
          <w:szCs w:val="24"/>
        </w:rPr>
        <w:tab/>
        <w:t xml:space="preserve">The “relevant market” is the range of services, within the relevant geographic scope, that may compete with the services in question.  In other words, the “relevant market” is where the </w:t>
      </w:r>
      <w:r w:rsidR="00AE56CD" w:rsidRPr="00AE56CD">
        <w:rPr>
          <w:rFonts w:ascii="Times New Roman" w:hAnsi="Times New Roman"/>
          <w:sz w:val="24"/>
          <w:szCs w:val="24"/>
        </w:rPr>
        <w:t>“</w:t>
      </w:r>
      <w:r w:rsidRPr="00AE56CD">
        <w:rPr>
          <w:rFonts w:ascii="Times New Roman" w:hAnsi="Times New Roman"/>
          <w:sz w:val="24"/>
          <w:szCs w:val="24"/>
        </w:rPr>
        <w:t>geographic market</w:t>
      </w:r>
      <w:r w:rsidR="00AE56CD" w:rsidRPr="00AE56CD">
        <w:rPr>
          <w:rFonts w:ascii="Times New Roman" w:hAnsi="Times New Roman"/>
          <w:sz w:val="24"/>
          <w:szCs w:val="24"/>
        </w:rPr>
        <w:t>”</w:t>
      </w:r>
      <w:r w:rsidRPr="00AE56CD">
        <w:rPr>
          <w:rFonts w:ascii="Times New Roman" w:hAnsi="Times New Roman"/>
          <w:sz w:val="24"/>
          <w:szCs w:val="24"/>
        </w:rPr>
        <w:t xml:space="preserve"> and </w:t>
      </w:r>
      <w:r w:rsidR="00AE56CD" w:rsidRPr="00AE56CD">
        <w:rPr>
          <w:rFonts w:ascii="Times New Roman" w:hAnsi="Times New Roman"/>
          <w:sz w:val="24"/>
          <w:szCs w:val="24"/>
        </w:rPr>
        <w:t>“</w:t>
      </w:r>
      <w:r w:rsidRPr="00AE56CD">
        <w:rPr>
          <w:rFonts w:ascii="Times New Roman" w:hAnsi="Times New Roman"/>
          <w:sz w:val="24"/>
          <w:szCs w:val="24"/>
        </w:rPr>
        <w:t>product market</w:t>
      </w:r>
      <w:r w:rsidR="00AE56CD" w:rsidRPr="00AE56CD">
        <w:rPr>
          <w:rFonts w:ascii="Times New Roman" w:hAnsi="Times New Roman"/>
          <w:sz w:val="24"/>
          <w:szCs w:val="24"/>
        </w:rPr>
        <w:t>”</w:t>
      </w:r>
      <w:r w:rsidRPr="00AE56CD">
        <w:rPr>
          <w:rFonts w:ascii="Times New Roman" w:hAnsi="Times New Roman"/>
          <w:sz w:val="24"/>
          <w:szCs w:val="24"/>
        </w:rPr>
        <w:t xml:space="preserve"> intersect.</w:t>
      </w:r>
    </w:p>
    <w:p w:rsidR="00215835" w:rsidRDefault="00215835" w:rsidP="0004329C">
      <w:pPr>
        <w:autoSpaceDE w:val="0"/>
        <w:autoSpaceDN w:val="0"/>
        <w:adjustRightInd w:val="0"/>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ELABORATE.</w:t>
      </w:r>
    </w:p>
    <w:p w:rsidR="00215835" w:rsidRDefault="00215835" w:rsidP="0004329C">
      <w:pPr>
        <w:autoSpaceDE w:val="0"/>
        <w:autoSpaceDN w:val="0"/>
        <w:adjustRightInd w:val="0"/>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The economic underpinning of RCW 80.36.320 is to evaluate whether and to what extent the company seeking a competitive classification has market power.  Indeed, the factors the Commission is required to consider under RCW 80.36.320(1)(a) through (d) are indicia of market power (see, </w:t>
      </w:r>
      <w:r w:rsidRPr="00A0239B">
        <w:rPr>
          <w:rFonts w:ascii="Times New Roman" w:hAnsi="Times New Roman"/>
          <w:i/>
          <w:sz w:val="24"/>
          <w:szCs w:val="24"/>
        </w:rPr>
        <w:t>e.g.</w:t>
      </w:r>
      <w:r>
        <w:rPr>
          <w:rFonts w:ascii="Times New Roman" w:hAnsi="Times New Roman"/>
          <w:sz w:val="24"/>
          <w:szCs w:val="24"/>
        </w:rPr>
        <w:t xml:space="preserve">, RCW 80.36.320(1)(d) “Other indicators of market power…).  When evaluating whether “effective competition” exists using a market power analysis as contemplated by RCW 80.36.320, a geographic market </w:t>
      </w:r>
      <w:r w:rsidR="00A83DA2">
        <w:rPr>
          <w:rFonts w:ascii="Times New Roman" w:hAnsi="Times New Roman"/>
          <w:sz w:val="24"/>
          <w:szCs w:val="24"/>
        </w:rPr>
        <w:t xml:space="preserve">(or scope) </w:t>
      </w:r>
      <w:r>
        <w:rPr>
          <w:rFonts w:ascii="Times New Roman" w:hAnsi="Times New Roman"/>
          <w:sz w:val="24"/>
          <w:szCs w:val="24"/>
        </w:rPr>
        <w:t xml:space="preserve">is established and a product market </w:t>
      </w:r>
      <w:r w:rsidR="00A83DA2">
        <w:rPr>
          <w:rFonts w:ascii="Times New Roman" w:hAnsi="Times New Roman"/>
          <w:sz w:val="24"/>
          <w:szCs w:val="24"/>
        </w:rPr>
        <w:t xml:space="preserve">(or range of </w:t>
      </w:r>
      <w:r w:rsidR="00DD566A">
        <w:rPr>
          <w:rFonts w:ascii="Times New Roman" w:hAnsi="Times New Roman"/>
          <w:sz w:val="24"/>
          <w:szCs w:val="24"/>
        </w:rPr>
        <w:t xml:space="preserve">functional equivalent or substitutable </w:t>
      </w:r>
      <w:r w:rsidR="00A83DA2">
        <w:rPr>
          <w:rFonts w:ascii="Times New Roman" w:hAnsi="Times New Roman"/>
          <w:sz w:val="24"/>
          <w:szCs w:val="24"/>
        </w:rPr>
        <w:t xml:space="preserve">services) </w:t>
      </w:r>
      <w:r>
        <w:rPr>
          <w:rFonts w:ascii="Times New Roman" w:hAnsi="Times New Roman"/>
          <w:sz w:val="24"/>
          <w:szCs w:val="24"/>
        </w:rPr>
        <w:t xml:space="preserve">is established.  Then, the consumers’ willingness and ability to switch to alternative products </w:t>
      </w:r>
      <w:r w:rsidR="00A83DA2">
        <w:rPr>
          <w:rFonts w:ascii="Times New Roman" w:hAnsi="Times New Roman"/>
          <w:sz w:val="24"/>
          <w:szCs w:val="24"/>
        </w:rPr>
        <w:t>(</w:t>
      </w:r>
      <w:r>
        <w:rPr>
          <w:rFonts w:ascii="Times New Roman" w:hAnsi="Times New Roman"/>
          <w:sz w:val="24"/>
          <w:szCs w:val="24"/>
        </w:rPr>
        <w:t>in response to an increase in price or decrease in service quality</w:t>
      </w:r>
      <w:r w:rsidR="00A83DA2">
        <w:rPr>
          <w:rFonts w:ascii="Times New Roman" w:hAnsi="Times New Roman"/>
          <w:sz w:val="24"/>
          <w:szCs w:val="24"/>
        </w:rPr>
        <w:t>)</w:t>
      </w:r>
      <w:r>
        <w:rPr>
          <w:rFonts w:ascii="Times New Roman" w:hAnsi="Times New Roman"/>
          <w:sz w:val="24"/>
          <w:szCs w:val="24"/>
        </w:rPr>
        <w:t xml:space="preserve"> is </w:t>
      </w:r>
      <w:r>
        <w:rPr>
          <w:rFonts w:ascii="Times New Roman" w:hAnsi="Times New Roman"/>
          <w:sz w:val="24"/>
          <w:szCs w:val="24"/>
        </w:rPr>
        <w:lastRenderedPageBreak/>
        <w:t xml:space="preserve">analyzed within the confines of the boundaries set by the geographic market and the </w:t>
      </w:r>
      <w:r w:rsidR="00A731E4">
        <w:rPr>
          <w:rFonts w:ascii="Times New Roman" w:hAnsi="Times New Roman"/>
          <w:sz w:val="24"/>
          <w:szCs w:val="24"/>
        </w:rPr>
        <w:t>functional equivalent</w:t>
      </w:r>
      <w:r w:rsidR="00B3397D">
        <w:rPr>
          <w:rFonts w:ascii="Times New Roman" w:hAnsi="Times New Roman"/>
          <w:sz w:val="24"/>
          <w:szCs w:val="24"/>
        </w:rPr>
        <w:t>/</w:t>
      </w:r>
      <w:r w:rsidR="00A731E4">
        <w:rPr>
          <w:rFonts w:ascii="Times New Roman" w:hAnsi="Times New Roman"/>
          <w:sz w:val="24"/>
          <w:szCs w:val="24"/>
        </w:rPr>
        <w:t>substitut</w:t>
      </w:r>
      <w:r w:rsidR="00B3397D">
        <w:rPr>
          <w:rFonts w:ascii="Times New Roman" w:hAnsi="Times New Roman"/>
          <w:sz w:val="24"/>
          <w:szCs w:val="24"/>
        </w:rPr>
        <w:t>e</w:t>
      </w:r>
      <w:r w:rsidR="00A731E4">
        <w:rPr>
          <w:rFonts w:ascii="Times New Roman" w:hAnsi="Times New Roman"/>
          <w:sz w:val="24"/>
          <w:szCs w:val="24"/>
        </w:rPr>
        <w:t xml:space="preserve"> </w:t>
      </w:r>
      <w:r w:rsidR="00A83DA2">
        <w:rPr>
          <w:rFonts w:ascii="Times New Roman" w:hAnsi="Times New Roman"/>
          <w:sz w:val="24"/>
          <w:szCs w:val="24"/>
        </w:rPr>
        <w:t xml:space="preserve">services </w:t>
      </w:r>
      <w:r>
        <w:rPr>
          <w:rFonts w:ascii="Times New Roman" w:hAnsi="Times New Roman"/>
          <w:sz w:val="24"/>
          <w:szCs w:val="24"/>
        </w:rPr>
        <w:t>included in the product market.  Market power as well as product and geographic markets are discussed in more detail below.</w:t>
      </w:r>
    </w:p>
    <w:p w:rsidR="00215835" w:rsidRDefault="00215835" w:rsidP="0004329C">
      <w:pPr>
        <w:autoSpaceDE w:val="0"/>
        <w:autoSpaceDN w:val="0"/>
        <w:adjustRightInd w:val="0"/>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00AB106F" w:rsidRPr="00AB106F">
        <w:rPr>
          <w:rFonts w:ascii="Times New Roman" w:hAnsi="Times New Roman"/>
          <w:b/>
          <w:sz w:val="24"/>
          <w:szCs w:val="24"/>
        </w:rPr>
        <w:t xml:space="preserve">SHOULD </w:t>
      </w:r>
      <w:r w:rsidRPr="00AB106F">
        <w:rPr>
          <w:rFonts w:ascii="Times New Roman" w:hAnsi="Times New Roman"/>
          <w:b/>
          <w:sz w:val="24"/>
          <w:szCs w:val="24"/>
        </w:rPr>
        <w:t>THE COMMISSION EVALUATE FRONTIER’S PETITION IN ACCOR</w:t>
      </w:r>
      <w:r w:rsidR="001B4F59" w:rsidRPr="00AB106F">
        <w:rPr>
          <w:rFonts w:ascii="Times New Roman" w:hAnsi="Times New Roman"/>
          <w:b/>
          <w:sz w:val="24"/>
          <w:szCs w:val="24"/>
        </w:rPr>
        <w:t>D</w:t>
      </w:r>
      <w:r w:rsidRPr="00AB106F">
        <w:rPr>
          <w:rFonts w:ascii="Times New Roman" w:hAnsi="Times New Roman"/>
          <w:b/>
          <w:sz w:val="24"/>
          <w:szCs w:val="24"/>
        </w:rPr>
        <w:t>ANCE WITH THE LEGISLATURE’S TELECOMMUNICATIONS POLICY GOALS?</w:t>
      </w:r>
    </w:p>
    <w:p w:rsidR="00215835" w:rsidRDefault="00215835" w:rsidP="0004329C">
      <w:pPr>
        <w:autoSpaceDE w:val="0"/>
        <w:autoSpaceDN w:val="0"/>
        <w:adjustRightInd w:val="0"/>
        <w:spacing w:after="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AB106F">
        <w:rPr>
          <w:rFonts w:ascii="Times New Roman" w:hAnsi="Times New Roman"/>
          <w:sz w:val="24"/>
          <w:szCs w:val="24"/>
        </w:rPr>
        <w:t>Yes.  There are six telecommunications policy goals set by the Legislature under RCW 80.36.300 as follows:</w:t>
      </w:r>
    </w:p>
    <w:p w:rsidR="00215835" w:rsidRDefault="00215835" w:rsidP="0004329C">
      <w:pPr>
        <w:pStyle w:val="ListParagraph"/>
        <w:numPr>
          <w:ilvl w:val="0"/>
          <w:numId w:val="8"/>
        </w:numPr>
        <w:autoSpaceDE w:val="0"/>
        <w:autoSpaceDN w:val="0"/>
        <w:adjustRightInd w:val="0"/>
        <w:spacing w:after="120" w:line="240" w:lineRule="auto"/>
        <w:contextualSpacing w:val="0"/>
        <w:jc w:val="both"/>
        <w:rPr>
          <w:rFonts w:ascii="Times New Roman" w:hAnsi="Times New Roman"/>
          <w:sz w:val="24"/>
          <w:szCs w:val="24"/>
        </w:rPr>
      </w:pPr>
      <w:r>
        <w:rPr>
          <w:rFonts w:ascii="Times New Roman" w:hAnsi="Times New Roman"/>
          <w:sz w:val="24"/>
          <w:szCs w:val="24"/>
        </w:rPr>
        <w:t>Preserve affordable universal telecommunications service;</w:t>
      </w:r>
    </w:p>
    <w:p w:rsidR="00215835" w:rsidRDefault="00215835" w:rsidP="0004329C">
      <w:pPr>
        <w:pStyle w:val="ListParagraph"/>
        <w:numPr>
          <w:ilvl w:val="0"/>
          <w:numId w:val="8"/>
        </w:numPr>
        <w:autoSpaceDE w:val="0"/>
        <w:autoSpaceDN w:val="0"/>
        <w:adjustRightInd w:val="0"/>
        <w:spacing w:after="120" w:line="240" w:lineRule="auto"/>
        <w:contextualSpacing w:val="0"/>
        <w:jc w:val="both"/>
        <w:rPr>
          <w:rFonts w:ascii="Times New Roman" w:hAnsi="Times New Roman"/>
          <w:sz w:val="24"/>
          <w:szCs w:val="24"/>
        </w:rPr>
      </w:pPr>
      <w:r>
        <w:rPr>
          <w:rFonts w:ascii="Times New Roman" w:hAnsi="Times New Roman"/>
          <w:sz w:val="24"/>
          <w:szCs w:val="24"/>
        </w:rPr>
        <w:t>Maintain and advance the efficiency and availability of telecommunications service;</w:t>
      </w:r>
    </w:p>
    <w:p w:rsidR="00215835" w:rsidRPr="00AE5789" w:rsidRDefault="00215835" w:rsidP="0004329C">
      <w:pPr>
        <w:pStyle w:val="ListParagraph"/>
        <w:numPr>
          <w:ilvl w:val="0"/>
          <w:numId w:val="8"/>
        </w:numPr>
        <w:autoSpaceDE w:val="0"/>
        <w:autoSpaceDN w:val="0"/>
        <w:adjustRightInd w:val="0"/>
        <w:spacing w:after="120" w:line="240" w:lineRule="auto"/>
        <w:contextualSpacing w:val="0"/>
        <w:jc w:val="both"/>
        <w:rPr>
          <w:rFonts w:ascii="Times New Roman" w:hAnsi="Times New Roman"/>
          <w:sz w:val="24"/>
          <w:szCs w:val="24"/>
        </w:rPr>
      </w:pPr>
      <w:r>
        <w:rPr>
          <w:rFonts w:ascii="Times New Roman" w:hAnsi="Times New Roman"/>
          <w:sz w:val="24"/>
          <w:szCs w:val="24"/>
        </w:rPr>
        <w:t xml:space="preserve">Ensure that customers pay only reasonable charges for telecommunications </w:t>
      </w:r>
      <w:r w:rsidRPr="00AE5789">
        <w:rPr>
          <w:rFonts w:ascii="Times New Roman" w:hAnsi="Times New Roman"/>
          <w:sz w:val="24"/>
          <w:szCs w:val="24"/>
        </w:rPr>
        <w:t>service;</w:t>
      </w:r>
    </w:p>
    <w:p w:rsidR="00215835" w:rsidRDefault="00215835" w:rsidP="0004329C">
      <w:pPr>
        <w:pStyle w:val="ListParagraph"/>
        <w:numPr>
          <w:ilvl w:val="0"/>
          <w:numId w:val="8"/>
        </w:numPr>
        <w:autoSpaceDE w:val="0"/>
        <w:autoSpaceDN w:val="0"/>
        <w:adjustRightInd w:val="0"/>
        <w:spacing w:after="120" w:line="240" w:lineRule="auto"/>
        <w:contextualSpacing w:val="0"/>
        <w:jc w:val="both"/>
        <w:rPr>
          <w:rFonts w:ascii="Times New Roman" w:hAnsi="Times New Roman"/>
          <w:sz w:val="24"/>
          <w:szCs w:val="24"/>
        </w:rPr>
      </w:pPr>
      <w:r w:rsidRPr="00AE5789">
        <w:rPr>
          <w:rFonts w:ascii="Times New Roman" w:hAnsi="Times New Roman"/>
          <w:sz w:val="24"/>
          <w:szCs w:val="24"/>
        </w:rPr>
        <w:t>Ensure that rates for noncompetitive telecommunications services do not subsidize the competitive ventures of regulated telecommunications companies;</w:t>
      </w:r>
    </w:p>
    <w:p w:rsidR="00215835" w:rsidRDefault="00215835" w:rsidP="0004329C">
      <w:pPr>
        <w:pStyle w:val="ListParagraph"/>
        <w:numPr>
          <w:ilvl w:val="0"/>
          <w:numId w:val="8"/>
        </w:numPr>
        <w:autoSpaceDE w:val="0"/>
        <w:autoSpaceDN w:val="0"/>
        <w:adjustRightInd w:val="0"/>
        <w:spacing w:after="120" w:line="240" w:lineRule="auto"/>
        <w:contextualSpacing w:val="0"/>
        <w:jc w:val="both"/>
        <w:rPr>
          <w:rFonts w:ascii="Times New Roman" w:hAnsi="Times New Roman"/>
          <w:sz w:val="24"/>
          <w:szCs w:val="24"/>
        </w:rPr>
      </w:pPr>
      <w:r w:rsidRPr="00D14618">
        <w:rPr>
          <w:rFonts w:ascii="Times New Roman" w:hAnsi="Times New Roman"/>
          <w:sz w:val="24"/>
          <w:szCs w:val="24"/>
        </w:rPr>
        <w:t>Promote diversity in the supply of telecommunications services and products in telecommunications markets throughout the state; and</w:t>
      </w:r>
    </w:p>
    <w:p w:rsidR="00215835" w:rsidRDefault="00215835" w:rsidP="00F377C5">
      <w:pPr>
        <w:pStyle w:val="ListParagraph"/>
        <w:numPr>
          <w:ilvl w:val="0"/>
          <w:numId w:val="8"/>
        </w:numPr>
        <w:autoSpaceDE w:val="0"/>
        <w:autoSpaceDN w:val="0"/>
        <w:adjustRightInd w:val="0"/>
        <w:spacing w:after="480" w:line="240" w:lineRule="auto"/>
        <w:contextualSpacing w:val="0"/>
        <w:jc w:val="both"/>
        <w:rPr>
          <w:rFonts w:ascii="Times New Roman" w:hAnsi="Times New Roman"/>
          <w:sz w:val="24"/>
          <w:szCs w:val="24"/>
        </w:rPr>
      </w:pPr>
      <w:r w:rsidRPr="00D14618">
        <w:rPr>
          <w:rFonts w:ascii="Times New Roman" w:hAnsi="Times New Roman"/>
          <w:sz w:val="24"/>
          <w:szCs w:val="24"/>
        </w:rPr>
        <w:t>Permit flexible regulation of competitive telecommunications companies and services.</w:t>
      </w:r>
    </w:p>
    <w:p w:rsidR="00215835" w:rsidRPr="000721DF" w:rsidRDefault="00215835" w:rsidP="0004329C">
      <w:pPr>
        <w:autoSpaceDE w:val="0"/>
        <w:autoSpaceDN w:val="0"/>
        <w:adjustRightInd w:val="0"/>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WHAT IS FRONTIER’S RATIONALE FOR PETITIONING TO BECOME A COMPETITIVE TELECOMMUNICATIONS CARRIER?</w:t>
      </w:r>
    </w:p>
    <w:p w:rsidR="00215835" w:rsidRDefault="00215835" w:rsidP="0004329C">
      <w:pPr>
        <w:autoSpaceDE w:val="0"/>
        <w:autoSpaceDN w:val="0"/>
        <w:adjustRightInd w:val="0"/>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According to Frontier, it is facing intense competitive pressures in Washington to such an extent that</w:t>
      </w:r>
      <w:r w:rsidR="00030C34">
        <w:rPr>
          <w:rFonts w:ascii="Times New Roman" w:hAnsi="Times New Roman"/>
          <w:sz w:val="24"/>
          <w:szCs w:val="24"/>
        </w:rPr>
        <w:t>:</w:t>
      </w:r>
      <w:r>
        <w:rPr>
          <w:rFonts w:ascii="Times New Roman" w:hAnsi="Times New Roman"/>
          <w:sz w:val="24"/>
          <w:szCs w:val="24"/>
        </w:rPr>
        <w:t xml:space="preserve"> (a) it no longer retains market power, and hence, the traditional classification as an ILEC is no longer relevant, and (b) the current level of regulatory oversight applied </w:t>
      </w:r>
      <w:r>
        <w:rPr>
          <w:rFonts w:ascii="Times New Roman" w:hAnsi="Times New Roman"/>
          <w:sz w:val="24"/>
          <w:szCs w:val="24"/>
        </w:rPr>
        <w:lastRenderedPageBreak/>
        <w:t>to Frontier is impeding Frontier’s ability to compete and, therefore, regulatory parity with CLECs is needed.</w:t>
      </w:r>
    </w:p>
    <w:p w:rsidR="00215835" w:rsidRPr="00366CDA" w:rsidRDefault="00215835" w:rsidP="0004329C">
      <w:pPr>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WHO HAS THE BURDEN OF PROOF IN THIS PROCEEDING?</w:t>
      </w:r>
    </w:p>
    <w:p w:rsidR="00215835" w:rsidRDefault="00215835" w:rsidP="0004329C">
      <w:pPr>
        <w:spacing w:after="48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Frontier has the burden of proof to demonstrate that the Company and all of its services are subject to effective competition in Washington.</w:t>
      </w:r>
      <w:r>
        <w:rPr>
          <w:rStyle w:val="FootnoteReference"/>
          <w:rFonts w:ascii="Times New Roman" w:hAnsi="Times New Roman"/>
          <w:sz w:val="24"/>
          <w:szCs w:val="24"/>
        </w:rPr>
        <w:footnoteReference w:id="5"/>
      </w:r>
    </w:p>
    <w:p w:rsidR="00215835" w:rsidRPr="00F71EB9" w:rsidRDefault="00215835" w:rsidP="0027492B">
      <w:pPr>
        <w:pStyle w:val="Heading1"/>
        <w:spacing w:before="0" w:after="480" w:line="240" w:lineRule="auto"/>
        <w:ind w:left="720" w:hanging="720"/>
        <w:jc w:val="both"/>
        <w:rPr>
          <w:rFonts w:ascii="Times New Roman" w:hAnsi="Times New Roman"/>
          <w:color w:val="auto"/>
          <w:sz w:val="24"/>
          <w:szCs w:val="24"/>
          <w:u w:val="single"/>
        </w:rPr>
      </w:pPr>
      <w:bookmarkStart w:id="3" w:name="_Toc354605942"/>
      <w:r>
        <w:rPr>
          <w:rFonts w:ascii="Times New Roman" w:hAnsi="Times New Roman"/>
          <w:color w:val="auto"/>
          <w:sz w:val="24"/>
          <w:szCs w:val="24"/>
          <w:u w:val="single"/>
        </w:rPr>
        <w:t>IV</w:t>
      </w:r>
      <w:r w:rsidRPr="00F71EB9">
        <w:rPr>
          <w:rFonts w:ascii="Times New Roman" w:hAnsi="Times New Roman"/>
          <w:color w:val="auto"/>
          <w:sz w:val="24"/>
          <w:szCs w:val="24"/>
          <w:u w:val="single"/>
        </w:rPr>
        <w:t>.</w:t>
      </w:r>
      <w:r w:rsidRPr="00F71EB9">
        <w:rPr>
          <w:rFonts w:ascii="Times New Roman" w:hAnsi="Times New Roman"/>
          <w:color w:val="auto"/>
          <w:sz w:val="24"/>
          <w:szCs w:val="24"/>
          <w:u w:val="single"/>
        </w:rPr>
        <w:tab/>
      </w:r>
      <w:r w:rsidR="0027492B">
        <w:rPr>
          <w:rFonts w:ascii="Times New Roman" w:hAnsi="Times New Roman"/>
          <w:color w:val="auto"/>
          <w:sz w:val="24"/>
          <w:szCs w:val="24"/>
          <w:u w:val="single"/>
        </w:rPr>
        <w:t xml:space="preserve">DoD/FEA RELIES ON FRONTIER FOR LOCAL EXCHANGE SERVICES; </w:t>
      </w:r>
      <w:r>
        <w:rPr>
          <w:rFonts w:ascii="Times New Roman" w:hAnsi="Times New Roman"/>
          <w:color w:val="auto"/>
          <w:sz w:val="24"/>
          <w:szCs w:val="24"/>
          <w:u w:val="single"/>
        </w:rPr>
        <w:t>FRONTIER’S PETITION COULD NEGATIVELY AFFECT DoD/FEA</w:t>
      </w:r>
      <w:bookmarkEnd w:id="3"/>
    </w:p>
    <w:p w:rsidR="00215835" w:rsidRPr="00AD42A7" w:rsidRDefault="00215835" w:rsidP="0004329C">
      <w:pPr>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DO DoD/FEA </w:t>
      </w:r>
      <w:r w:rsidR="0027492B">
        <w:rPr>
          <w:rFonts w:ascii="Times New Roman" w:hAnsi="Times New Roman"/>
          <w:b/>
          <w:sz w:val="24"/>
          <w:szCs w:val="24"/>
        </w:rPr>
        <w:t xml:space="preserve">CUSTOMERS </w:t>
      </w:r>
      <w:r>
        <w:rPr>
          <w:rFonts w:ascii="Times New Roman" w:hAnsi="Times New Roman"/>
          <w:b/>
          <w:sz w:val="24"/>
          <w:szCs w:val="24"/>
        </w:rPr>
        <w:t>PURCHASE LOCAL TELECOMMUNICATIONS SERVICES FROM FRONTIER IN WASHINGTON?</w:t>
      </w:r>
    </w:p>
    <w:p w:rsidR="00215835" w:rsidRDefault="00215835" w:rsidP="0004329C">
      <w:pPr>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DoD/FEA customers purchase business local telecommunications services from Frontier in </w:t>
      </w:r>
      <w:r w:rsidR="0027492B">
        <w:rPr>
          <w:rFonts w:ascii="Times New Roman" w:hAnsi="Times New Roman"/>
          <w:sz w:val="24"/>
          <w:szCs w:val="24"/>
        </w:rPr>
        <w:t xml:space="preserve">its </w:t>
      </w:r>
      <w:r>
        <w:rPr>
          <w:rFonts w:ascii="Times New Roman" w:hAnsi="Times New Roman"/>
          <w:sz w:val="24"/>
          <w:szCs w:val="24"/>
        </w:rPr>
        <w:t xml:space="preserve">Washington service territory.  These customers include: (a) the U.S. Navy, (b) the U.S. Air Force, and (c) the U.S. General Services Administration (“GSA”), which purchases local telecommunications services on behalf </w:t>
      </w:r>
      <w:r w:rsidR="00986F63">
        <w:rPr>
          <w:rFonts w:ascii="Times New Roman" w:hAnsi="Times New Roman"/>
          <w:sz w:val="24"/>
          <w:szCs w:val="24"/>
        </w:rPr>
        <w:t xml:space="preserve">federal civilian agencies, including </w:t>
      </w:r>
      <w:r>
        <w:rPr>
          <w:rFonts w:ascii="Times New Roman" w:hAnsi="Times New Roman"/>
          <w:sz w:val="24"/>
          <w:szCs w:val="24"/>
        </w:rPr>
        <w:t xml:space="preserve">the U.S. Customs and Border Protection (“CBP”), U.S. Immigration and Customs Enforcement (“ICE”), and U.S. Citizenship and Immigration Services (“CIS”).  </w:t>
      </w:r>
      <w:r w:rsidR="00986F63">
        <w:rPr>
          <w:rFonts w:ascii="Times New Roman" w:hAnsi="Times New Roman"/>
          <w:sz w:val="24"/>
          <w:szCs w:val="24"/>
        </w:rPr>
        <w:t>With few exceptions, t</w:t>
      </w:r>
      <w:r>
        <w:rPr>
          <w:rFonts w:ascii="Times New Roman" w:hAnsi="Times New Roman"/>
          <w:sz w:val="24"/>
          <w:szCs w:val="24"/>
        </w:rPr>
        <w:t xml:space="preserve">hese customers look much like medium and large business/enterprise customers in terms of the local telecommunications services and products they purchase, but a primary difference between these DoD/FEA customers and a typical business customer is that DoD/FEA customers serve a critical role for national </w:t>
      </w:r>
      <w:r w:rsidR="00841488">
        <w:rPr>
          <w:rFonts w:ascii="Times New Roman" w:hAnsi="Times New Roman"/>
          <w:sz w:val="24"/>
          <w:szCs w:val="24"/>
        </w:rPr>
        <w:t xml:space="preserve">defense and </w:t>
      </w:r>
      <w:r>
        <w:rPr>
          <w:rFonts w:ascii="Times New Roman" w:hAnsi="Times New Roman"/>
          <w:sz w:val="24"/>
          <w:szCs w:val="24"/>
        </w:rPr>
        <w:t>security</w:t>
      </w:r>
      <w:r w:rsidR="00841488">
        <w:rPr>
          <w:rFonts w:ascii="Times New Roman" w:hAnsi="Times New Roman"/>
          <w:sz w:val="24"/>
          <w:szCs w:val="24"/>
        </w:rPr>
        <w:t xml:space="preserve">, </w:t>
      </w:r>
      <w:r>
        <w:rPr>
          <w:rFonts w:ascii="Times New Roman" w:hAnsi="Times New Roman"/>
          <w:sz w:val="24"/>
          <w:szCs w:val="24"/>
        </w:rPr>
        <w:t>military readiness</w:t>
      </w:r>
      <w:r w:rsidR="00841488">
        <w:rPr>
          <w:rFonts w:ascii="Times New Roman" w:hAnsi="Times New Roman"/>
          <w:sz w:val="24"/>
          <w:szCs w:val="24"/>
        </w:rPr>
        <w:t xml:space="preserve"> and public safety</w:t>
      </w:r>
      <w:r>
        <w:rPr>
          <w:rFonts w:ascii="Times New Roman" w:hAnsi="Times New Roman"/>
          <w:sz w:val="24"/>
          <w:szCs w:val="24"/>
        </w:rPr>
        <w:t>.</w:t>
      </w:r>
    </w:p>
    <w:p w:rsidR="00215835" w:rsidRPr="004165AC" w:rsidRDefault="00215835" w:rsidP="0004329C">
      <w:pPr>
        <w:spacing w:after="0" w:line="480" w:lineRule="auto"/>
        <w:ind w:left="720" w:hanging="720"/>
        <w:jc w:val="both"/>
        <w:rPr>
          <w:rFonts w:ascii="Times New Roman" w:hAnsi="Times New Roman"/>
          <w:b/>
          <w:sz w:val="24"/>
          <w:szCs w:val="24"/>
        </w:rPr>
      </w:pPr>
      <w:r>
        <w:rPr>
          <w:rFonts w:ascii="Times New Roman" w:hAnsi="Times New Roman"/>
          <w:b/>
          <w:sz w:val="24"/>
          <w:szCs w:val="24"/>
        </w:rPr>
        <w:lastRenderedPageBreak/>
        <w:t>Q.</w:t>
      </w:r>
      <w:r>
        <w:rPr>
          <w:rFonts w:ascii="Times New Roman" w:hAnsi="Times New Roman"/>
          <w:b/>
          <w:sz w:val="24"/>
          <w:szCs w:val="24"/>
        </w:rPr>
        <w:tab/>
        <w:t xml:space="preserve">DESCRIBE IN MORE DETAIL THE LOCAL SERVICES DoD/FEA </w:t>
      </w:r>
      <w:r w:rsidR="0027492B">
        <w:rPr>
          <w:rFonts w:ascii="Times New Roman" w:hAnsi="Times New Roman"/>
          <w:b/>
          <w:sz w:val="24"/>
          <w:szCs w:val="24"/>
        </w:rPr>
        <w:t xml:space="preserve">CUSTOMERS </w:t>
      </w:r>
      <w:r>
        <w:rPr>
          <w:rFonts w:ascii="Times New Roman" w:hAnsi="Times New Roman"/>
          <w:b/>
          <w:sz w:val="24"/>
          <w:szCs w:val="24"/>
        </w:rPr>
        <w:t>PURCHASE FROM FRONTIER IN WASHINGTON.</w:t>
      </w:r>
    </w:p>
    <w:p w:rsidR="00215835" w:rsidRDefault="00215835" w:rsidP="00002A6B">
      <w:pPr>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The U.S. Navy </w:t>
      </w:r>
      <w:r w:rsidR="00002A6B">
        <w:rPr>
          <w:rFonts w:ascii="Times New Roman" w:hAnsi="Times New Roman"/>
          <w:sz w:val="24"/>
          <w:szCs w:val="24"/>
        </w:rPr>
        <w:t xml:space="preserve">and U.S. Air Force </w:t>
      </w:r>
      <w:r>
        <w:rPr>
          <w:rFonts w:ascii="Times New Roman" w:hAnsi="Times New Roman"/>
          <w:sz w:val="24"/>
          <w:szCs w:val="24"/>
        </w:rPr>
        <w:t>procure local telecommunications services from Frontier in Washington via contracts</w:t>
      </w:r>
      <w:r w:rsidR="005A1A4A">
        <w:rPr>
          <w:rFonts w:ascii="Times New Roman" w:hAnsi="Times New Roman"/>
          <w:sz w:val="24"/>
          <w:szCs w:val="24"/>
        </w:rPr>
        <w:t xml:space="preserve">.  </w:t>
      </w:r>
      <w:r w:rsidR="00002A6B">
        <w:rPr>
          <w:rFonts w:ascii="Times New Roman" w:hAnsi="Times New Roman"/>
          <w:sz w:val="24"/>
          <w:szCs w:val="24"/>
        </w:rPr>
        <w:t>Generally, t</w:t>
      </w:r>
      <w:r>
        <w:rPr>
          <w:rFonts w:ascii="Times New Roman" w:hAnsi="Times New Roman"/>
          <w:sz w:val="24"/>
          <w:szCs w:val="24"/>
        </w:rPr>
        <w:t xml:space="preserve">hese contracts are arrived at through an open and, </w:t>
      </w:r>
      <w:r w:rsidRPr="005A1A4A">
        <w:rPr>
          <w:rFonts w:ascii="Times New Roman" w:hAnsi="Times New Roman"/>
          <w:sz w:val="24"/>
          <w:szCs w:val="24"/>
          <w:u w:val="single"/>
        </w:rPr>
        <w:t>to the largest extent possible</w:t>
      </w:r>
      <w:r>
        <w:rPr>
          <w:rFonts w:ascii="Times New Roman" w:hAnsi="Times New Roman"/>
          <w:sz w:val="24"/>
          <w:szCs w:val="24"/>
        </w:rPr>
        <w:t>, competitive bidding process.  The Navy purchases a total of about 7,300 lines in six locations in Frontier’s Washington service territory, which are served from two switch locations in Whidbey Island and Everett.  The Navy purchases such services as local business lines, I</w:t>
      </w:r>
      <w:r w:rsidR="00CA768A">
        <w:rPr>
          <w:rFonts w:ascii="Times New Roman" w:hAnsi="Times New Roman"/>
          <w:sz w:val="24"/>
          <w:szCs w:val="24"/>
        </w:rPr>
        <w:t>ntegrated Services Digital Network-Primary Rate Interface (“I</w:t>
      </w:r>
      <w:r>
        <w:rPr>
          <w:rFonts w:ascii="Times New Roman" w:hAnsi="Times New Roman"/>
          <w:sz w:val="24"/>
          <w:szCs w:val="24"/>
        </w:rPr>
        <w:t>SDN-PRI</w:t>
      </w:r>
      <w:r w:rsidR="00CA768A">
        <w:rPr>
          <w:rFonts w:ascii="Times New Roman" w:hAnsi="Times New Roman"/>
          <w:sz w:val="24"/>
          <w:szCs w:val="24"/>
        </w:rPr>
        <w:t>”)</w:t>
      </w:r>
      <w:r>
        <w:rPr>
          <w:rFonts w:ascii="Times New Roman" w:hAnsi="Times New Roman"/>
          <w:sz w:val="24"/>
          <w:szCs w:val="24"/>
        </w:rPr>
        <w:t>, Direct Inward Dials (“DIDs”) and other local services.</w:t>
      </w:r>
      <w:r w:rsidR="00002A6B">
        <w:rPr>
          <w:rFonts w:ascii="Times New Roman" w:hAnsi="Times New Roman"/>
          <w:sz w:val="24"/>
          <w:szCs w:val="24"/>
        </w:rPr>
        <w:t xml:space="preserve">  </w:t>
      </w:r>
      <w:r>
        <w:rPr>
          <w:rFonts w:ascii="Times New Roman" w:hAnsi="Times New Roman"/>
          <w:sz w:val="24"/>
          <w:szCs w:val="24"/>
        </w:rPr>
        <w:t xml:space="preserve">The U.S. Air Force </w:t>
      </w:r>
      <w:r w:rsidR="00FE106E">
        <w:rPr>
          <w:rFonts w:ascii="Times New Roman" w:hAnsi="Times New Roman"/>
          <w:sz w:val="24"/>
          <w:szCs w:val="24"/>
        </w:rPr>
        <w:t xml:space="preserve">purchases local services from Frontier in Washington at </w:t>
      </w:r>
      <w:r>
        <w:rPr>
          <w:rFonts w:ascii="Times New Roman" w:hAnsi="Times New Roman"/>
          <w:sz w:val="24"/>
          <w:szCs w:val="24"/>
        </w:rPr>
        <w:t xml:space="preserve">a Guard </w:t>
      </w:r>
      <w:r w:rsidR="005A1A4A">
        <w:rPr>
          <w:rFonts w:ascii="Times New Roman" w:hAnsi="Times New Roman"/>
          <w:sz w:val="24"/>
          <w:szCs w:val="24"/>
        </w:rPr>
        <w:t xml:space="preserve">location </w:t>
      </w:r>
      <w:r>
        <w:rPr>
          <w:rFonts w:ascii="Times New Roman" w:hAnsi="Times New Roman"/>
          <w:sz w:val="24"/>
          <w:szCs w:val="24"/>
        </w:rPr>
        <w:t xml:space="preserve">at </w:t>
      </w:r>
      <w:r w:rsidR="005A1A4A">
        <w:rPr>
          <w:rFonts w:ascii="Times New Roman" w:hAnsi="Times New Roman"/>
          <w:sz w:val="24"/>
          <w:szCs w:val="24"/>
        </w:rPr>
        <w:t xml:space="preserve">a </w:t>
      </w:r>
      <w:r>
        <w:rPr>
          <w:rFonts w:ascii="Times New Roman" w:hAnsi="Times New Roman"/>
          <w:sz w:val="24"/>
          <w:szCs w:val="24"/>
        </w:rPr>
        <w:t xml:space="preserve">Camp Murray </w:t>
      </w:r>
      <w:r w:rsidR="005A1A4A">
        <w:rPr>
          <w:rFonts w:ascii="Times New Roman" w:hAnsi="Times New Roman"/>
          <w:sz w:val="24"/>
          <w:szCs w:val="24"/>
        </w:rPr>
        <w:t xml:space="preserve">field site </w:t>
      </w:r>
      <w:r>
        <w:rPr>
          <w:rFonts w:ascii="Times New Roman" w:hAnsi="Times New Roman"/>
          <w:sz w:val="24"/>
          <w:szCs w:val="24"/>
        </w:rPr>
        <w:t>in Everett</w:t>
      </w:r>
      <w:r w:rsidR="00FE106E">
        <w:rPr>
          <w:rFonts w:ascii="Times New Roman" w:hAnsi="Times New Roman"/>
          <w:sz w:val="24"/>
          <w:szCs w:val="24"/>
        </w:rPr>
        <w:t xml:space="preserve"> and </w:t>
      </w:r>
      <w:r>
        <w:rPr>
          <w:rFonts w:ascii="Times New Roman" w:hAnsi="Times New Roman"/>
          <w:sz w:val="24"/>
          <w:szCs w:val="24"/>
        </w:rPr>
        <w:t>recruiter stations in Everett, W</w:t>
      </w:r>
      <w:r w:rsidR="005A1A4A">
        <w:rPr>
          <w:rFonts w:ascii="Times New Roman" w:hAnsi="Times New Roman"/>
          <w:sz w:val="24"/>
          <w:szCs w:val="24"/>
        </w:rPr>
        <w:t>e</w:t>
      </w:r>
      <w:r>
        <w:rPr>
          <w:rFonts w:ascii="Times New Roman" w:hAnsi="Times New Roman"/>
          <w:sz w:val="24"/>
          <w:szCs w:val="24"/>
        </w:rPr>
        <w:t>natchee, Kennewick, and Oak Harbor.</w:t>
      </w:r>
    </w:p>
    <w:p w:rsidR="00215835" w:rsidRDefault="00215835" w:rsidP="0004329C">
      <w:pPr>
        <w:spacing w:after="240" w:line="480" w:lineRule="auto"/>
        <w:ind w:left="720"/>
        <w:jc w:val="both"/>
        <w:rPr>
          <w:rFonts w:ascii="Times New Roman" w:hAnsi="Times New Roman"/>
          <w:sz w:val="24"/>
          <w:szCs w:val="24"/>
        </w:rPr>
      </w:pPr>
      <w:r>
        <w:rPr>
          <w:rFonts w:ascii="Times New Roman" w:hAnsi="Times New Roman"/>
          <w:sz w:val="24"/>
          <w:szCs w:val="24"/>
        </w:rPr>
        <w:t xml:space="preserve">The GSA purchases </w:t>
      </w:r>
      <w:r w:rsidR="00FE106E">
        <w:rPr>
          <w:rFonts w:ascii="Times New Roman" w:hAnsi="Times New Roman"/>
          <w:sz w:val="24"/>
          <w:szCs w:val="24"/>
        </w:rPr>
        <w:t xml:space="preserve">about 53 </w:t>
      </w:r>
      <w:r>
        <w:rPr>
          <w:rFonts w:ascii="Times New Roman" w:hAnsi="Times New Roman"/>
          <w:sz w:val="24"/>
          <w:szCs w:val="24"/>
        </w:rPr>
        <w:t xml:space="preserve">analog and digital lines from Frontier in </w:t>
      </w:r>
      <w:r w:rsidR="00FE106E">
        <w:rPr>
          <w:rFonts w:ascii="Times New Roman" w:hAnsi="Times New Roman"/>
          <w:sz w:val="24"/>
          <w:szCs w:val="24"/>
        </w:rPr>
        <w:t xml:space="preserve">the Blaine, </w:t>
      </w:r>
      <w:r>
        <w:rPr>
          <w:rFonts w:ascii="Times New Roman" w:hAnsi="Times New Roman"/>
          <w:sz w:val="24"/>
          <w:szCs w:val="24"/>
        </w:rPr>
        <w:t>Washington</w:t>
      </w:r>
      <w:r w:rsidR="00FE106E">
        <w:rPr>
          <w:rFonts w:ascii="Times New Roman" w:hAnsi="Times New Roman"/>
          <w:sz w:val="24"/>
          <w:szCs w:val="24"/>
        </w:rPr>
        <w:t xml:space="preserve"> area</w:t>
      </w:r>
      <w:r>
        <w:rPr>
          <w:rFonts w:ascii="Times New Roman" w:hAnsi="Times New Roman"/>
          <w:sz w:val="24"/>
          <w:szCs w:val="24"/>
        </w:rPr>
        <w:t>, which serve CBP, ICE and CIS.  GSA does not purchase these services out of a contract, but instead purchases them out of Frontier’s tariff on a month-to-month basis.</w:t>
      </w:r>
    </w:p>
    <w:p w:rsidR="00215835" w:rsidRDefault="00215835" w:rsidP="0004329C">
      <w:pPr>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00E14CB0">
        <w:rPr>
          <w:rFonts w:ascii="Times New Roman" w:hAnsi="Times New Roman"/>
          <w:b/>
          <w:sz w:val="24"/>
          <w:szCs w:val="24"/>
        </w:rPr>
        <w:t xml:space="preserve">WOULD THE </w:t>
      </w:r>
      <w:r>
        <w:rPr>
          <w:rFonts w:ascii="Times New Roman" w:hAnsi="Times New Roman"/>
          <w:b/>
          <w:sz w:val="24"/>
          <w:szCs w:val="24"/>
        </w:rPr>
        <w:t xml:space="preserve">SERVICES PURCHASED </w:t>
      </w:r>
      <w:r w:rsidR="00E14CB0">
        <w:rPr>
          <w:rFonts w:ascii="Times New Roman" w:hAnsi="Times New Roman"/>
          <w:b/>
          <w:sz w:val="24"/>
          <w:szCs w:val="24"/>
        </w:rPr>
        <w:t xml:space="preserve">FROM FRONTIER </w:t>
      </w:r>
      <w:r>
        <w:rPr>
          <w:rFonts w:ascii="Times New Roman" w:hAnsi="Times New Roman"/>
          <w:b/>
          <w:sz w:val="24"/>
          <w:szCs w:val="24"/>
        </w:rPr>
        <w:t xml:space="preserve">BY DoD/FEA </w:t>
      </w:r>
      <w:r w:rsidR="00E14CB0">
        <w:rPr>
          <w:rFonts w:ascii="Times New Roman" w:hAnsi="Times New Roman"/>
          <w:b/>
          <w:sz w:val="24"/>
          <w:szCs w:val="24"/>
        </w:rPr>
        <w:t xml:space="preserve">CUSTOMERS </w:t>
      </w:r>
      <w:r>
        <w:rPr>
          <w:rFonts w:ascii="Times New Roman" w:hAnsi="Times New Roman"/>
          <w:b/>
          <w:sz w:val="24"/>
          <w:szCs w:val="24"/>
        </w:rPr>
        <w:t xml:space="preserve">IN WASHINGTON BE </w:t>
      </w:r>
      <w:r w:rsidR="00C311BB">
        <w:rPr>
          <w:rFonts w:ascii="Times New Roman" w:hAnsi="Times New Roman"/>
          <w:b/>
          <w:sz w:val="24"/>
          <w:szCs w:val="24"/>
        </w:rPr>
        <w:t xml:space="preserve">AFFECTED </w:t>
      </w:r>
      <w:r>
        <w:rPr>
          <w:rFonts w:ascii="Times New Roman" w:hAnsi="Times New Roman"/>
          <w:b/>
          <w:sz w:val="24"/>
          <w:szCs w:val="24"/>
        </w:rPr>
        <w:t>IF FRONTIER’S PETITION IS APPROVED?</w:t>
      </w:r>
    </w:p>
    <w:p w:rsidR="00215835" w:rsidRDefault="00215835" w:rsidP="0004329C">
      <w:pPr>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w:t>
      </w:r>
      <w:r w:rsidR="00E14CB0">
        <w:rPr>
          <w:rFonts w:ascii="Times New Roman" w:hAnsi="Times New Roman"/>
          <w:sz w:val="24"/>
          <w:szCs w:val="24"/>
        </w:rPr>
        <w:t>DoD/FEA customers purchase b</w:t>
      </w:r>
      <w:r>
        <w:rPr>
          <w:rFonts w:ascii="Times New Roman" w:hAnsi="Times New Roman"/>
          <w:sz w:val="24"/>
          <w:szCs w:val="24"/>
        </w:rPr>
        <w:t>usiness lines</w:t>
      </w:r>
      <w:r w:rsidR="002A12E0">
        <w:rPr>
          <w:rFonts w:ascii="Times New Roman" w:hAnsi="Times New Roman"/>
          <w:sz w:val="24"/>
          <w:szCs w:val="24"/>
        </w:rPr>
        <w:t>,</w:t>
      </w:r>
      <w:r>
        <w:rPr>
          <w:rFonts w:ascii="Times New Roman" w:hAnsi="Times New Roman"/>
          <w:sz w:val="24"/>
          <w:szCs w:val="24"/>
        </w:rPr>
        <w:t xml:space="preserve"> DID</w:t>
      </w:r>
      <w:r w:rsidR="00A23E60">
        <w:rPr>
          <w:rFonts w:ascii="Times New Roman" w:hAnsi="Times New Roman"/>
          <w:sz w:val="24"/>
          <w:szCs w:val="24"/>
        </w:rPr>
        <w:t>s</w:t>
      </w:r>
      <w:r>
        <w:rPr>
          <w:rFonts w:ascii="Times New Roman" w:hAnsi="Times New Roman"/>
          <w:sz w:val="24"/>
          <w:szCs w:val="24"/>
        </w:rPr>
        <w:t>, and ISDN-PRI</w:t>
      </w:r>
      <w:r w:rsidR="00C311BB">
        <w:rPr>
          <w:rFonts w:ascii="Times New Roman" w:hAnsi="Times New Roman"/>
          <w:sz w:val="24"/>
          <w:szCs w:val="24"/>
        </w:rPr>
        <w:t xml:space="preserve"> services</w:t>
      </w:r>
      <w:r w:rsidR="00A23E60">
        <w:rPr>
          <w:rFonts w:ascii="Times New Roman" w:hAnsi="Times New Roman"/>
          <w:sz w:val="24"/>
          <w:szCs w:val="24"/>
        </w:rPr>
        <w:t>, just to name a few,</w:t>
      </w:r>
      <w:r w:rsidR="00C311BB">
        <w:rPr>
          <w:rFonts w:ascii="Times New Roman" w:hAnsi="Times New Roman"/>
          <w:sz w:val="24"/>
          <w:szCs w:val="24"/>
        </w:rPr>
        <w:t xml:space="preserve"> from </w:t>
      </w:r>
      <w:r w:rsidR="00E14CB0">
        <w:rPr>
          <w:rFonts w:ascii="Times New Roman" w:hAnsi="Times New Roman"/>
          <w:sz w:val="24"/>
          <w:szCs w:val="24"/>
        </w:rPr>
        <w:t>Frontier in Washington</w:t>
      </w:r>
      <w:r w:rsidR="00A23E60">
        <w:rPr>
          <w:rFonts w:ascii="Times New Roman" w:hAnsi="Times New Roman"/>
          <w:sz w:val="24"/>
          <w:szCs w:val="24"/>
        </w:rPr>
        <w:t xml:space="preserve">.  </w:t>
      </w:r>
      <w:r w:rsidR="00C311BB">
        <w:rPr>
          <w:rFonts w:ascii="Times New Roman" w:hAnsi="Times New Roman"/>
          <w:sz w:val="24"/>
          <w:szCs w:val="24"/>
        </w:rPr>
        <w:t xml:space="preserve">These services are all currently included in </w:t>
      </w:r>
      <w:r>
        <w:rPr>
          <w:rFonts w:ascii="Times New Roman" w:hAnsi="Times New Roman"/>
          <w:sz w:val="24"/>
          <w:szCs w:val="24"/>
        </w:rPr>
        <w:lastRenderedPageBreak/>
        <w:t>Frontier’s General and Local Exchange Tariff (WN U-17)</w:t>
      </w:r>
      <w:r>
        <w:rPr>
          <w:rStyle w:val="FootnoteReference"/>
          <w:rFonts w:ascii="Times New Roman" w:hAnsi="Times New Roman"/>
          <w:sz w:val="24"/>
          <w:szCs w:val="24"/>
        </w:rPr>
        <w:footnoteReference w:id="6"/>
      </w:r>
      <w:r w:rsidR="00C311BB">
        <w:rPr>
          <w:rFonts w:ascii="Times New Roman" w:hAnsi="Times New Roman"/>
          <w:sz w:val="24"/>
          <w:szCs w:val="24"/>
        </w:rPr>
        <w:t xml:space="preserve"> and would </w:t>
      </w:r>
      <w:r w:rsidR="002A12E0">
        <w:rPr>
          <w:rFonts w:ascii="Times New Roman" w:hAnsi="Times New Roman"/>
          <w:sz w:val="24"/>
          <w:szCs w:val="24"/>
        </w:rPr>
        <w:t xml:space="preserve">be </w:t>
      </w:r>
      <w:r w:rsidR="00C311BB">
        <w:rPr>
          <w:rFonts w:ascii="Times New Roman" w:hAnsi="Times New Roman"/>
          <w:sz w:val="24"/>
          <w:szCs w:val="24"/>
        </w:rPr>
        <w:t>detariffed if Frontier’s Petition is approved.</w:t>
      </w:r>
    </w:p>
    <w:p w:rsidR="00215835" w:rsidRDefault="00215835" w:rsidP="0004329C">
      <w:pPr>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IS IT SAFE TO ASSUME THAT REASONABLY AVAILABLE ALTERNATIVES EXIST FOR THE LOCAL </w:t>
      </w:r>
      <w:r w:rsidR="009D1059">
        <w:rPr>
          <w:rFonts w:ascii="Times New Roman" w:hAnsi="Times New Roman"/>
          <w:b/>
          <w:sz w:val="24"/>
          <w:szCs w:val="24"/>
        </w:rPr>
        <w:t xml:space="preserve">BUSINESS </w:t>
      </w:r>
      <w:r>
        <w:rPr>
          <w:rFonts w:ascii="Times New Roman" w:hAnsi="Times New Roman"/>
          <w:b/>
          <w:sz w:val="24"/>
          <w:szCs w:val="24"/>
        </w:rPr>
        <w:t>SERVICES PURCHASED BY DoD?</w:t>
      </w:r>
    </w:p>
    <w:p w:rsidR="00AD4DFF" w:rsidRDefault="00215835" w:rsidP="00A97FC2">
      <w:pPr>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No, that is far from reality.  </w:t>
      </w:r>
      <w:r w:rsidR="001C5C7A">
        <w:rPr>
          <w:rFonts w:ascii="Times New Roman" w:hAnsi="Times New Roman"/>
          <w:sz w:val="24"/>
          <w:szCs w:val="24"/>
        </w:rPr>
        <w:t xml:space="preserve">Despite </w:t>
      </w:r>
      <w:r>
        <w:rPr>
          <w:rFonts w:ascii="Times New Roman" w:hAnsi="Times New Roman"/>
          <w:sz w:val="24"/>
          <w:szCs w:val="24"/>
        </w:rPr>
        <w:t xml:space="preserve">DoD’s </w:t>
      </w:r>
      <w:r w:rsidR="001C5C7A">
        <w:rPr>
          <w:rFonts w:ascii="Times New Roman" w:hAnsi="Times New Roman"/>
          <w:sz w:val="24"/>
          <w:szCs w:val="24"/>
        </w:rPr>
        <w:t xml:space="preserve">competitive bidding </w:t>
      </w:r>
      <w:r>
        <w:rPr>
          <w:rFonts w:ascii="Times New Roman" w:hAnsi="Times New Roman"/>
          <w:sz w:val="24"/>
          <w:szCs w:val="24"/>
        </w:rPr>
        <w:t>process</w:t>
      </w:r>
      <w:r w:rsidR="00513C11">
        <w:rPr>
          <w:rFonts w:ascii="Times New Roman" w:hAnsi="Times New Roman"/>
          <w:sz w:val="24"/>
          <w:szCs w:val="24"/>
        </w:rPr>
        <w:t xml:space="preserve"> and objectives</w:t>
      </w:r>
      <w:r w:rsidR="001C5C7A">
        <w:rPr>
          <w:rFonts w:ascii="Times New Roman" w:hAnsi="Times New Roman"/>
          <w:sz w:val="24"/>
          <w:szCs w:val="24"/>
        </w:rPr>
        <w:t xml:space="preserve">, </w:t>
      </w:r>
      <w:r w:rsidR="008D0E3D">
        <w:rPr>
          <w:rFonts w:ascii="Times New Roman" w:hAnsi="Times New Roman"/>
          <w:sz w:val="24"/>
          <w:szCs w:val="24"/>
        </w:rPr>
        <w:t xml:space="preserve">only one service provider has expressed interest in providing DoD local services </w:t>
      </w:r>
      <w:r w:rsidR="003E38F9">
        <w:rPr>
          <w:rFonts w:ascii="Times New Roman" w:hAnsi="Times New Roman"/>
          <w:sz w:val="24"/>
          <w:szCs w:val="24"/>
        </w:rPr>
        <w:t>in Washington</w:t>
      </w:r>
      <w:r w:rsidR="001C5C7A">
        <w:rPr>
          <w:rFonts w:ascii="Times New Roman" w:hAnsi="Times New Roman"/>
          <w:sz w:val="24"/>
          <w:szCs w:val="24"/>
        </w:rPr>
        <w:t xml:space="preserve"> – and </w:t>
      </w:r>
      <w:r>
        <w:rPr>
          <w:rFonts w:ascii="Times New Roman" w:hAnsi="Times New Roman"/>
          <w:sz w:val="24"/>
          <w:szCs w:val="24"/>
        </w:rPr>
        <w:t xml:space="preserve">that single </w:t>
      </w:r>
      <w:r w:rsidR="008D0E3D">
        <w:rPr>
          <w:rFonts w:ascii="Times New Roman" w:hAnsi="Times New Roman"/>
          <w:sz w:val="24"/>
          <w:szCs w:val="24"/>
        </w:rPr>
        <w:t xml:space="preserve">provider </w:t>
      </w:r>
      <w:r>
        <w:rPr>
          <w:rFonts w:ascii="Times New Roman" w:hAnsi="Times New Roman"/>
          <w:sz w:val="24"/>
          <w:szCs w:val="24"/>
        </w:rPr>
        <w:t xml:space="preserve">is </w:t>
      </w:r>
      <w:r w:rsidRPr="00311030">
        <w:rPr>
          <w:rFonts w:ascii="Times New Roman" w:hAnsi="Times New Roman"/>
          <w:sz w:val="24"/>
          <w:szCs w:val="24"/>
        </w:rPr>
        <w:t>Frontier.</w:t>
      </w:r>
      <w:r w:rsidRPr="00311030">
        <w:rPr>
          <w:rStyle w:val="FootnoteReference"/>
          <w:rFonts w:ascii="Times New Roman" w:hAnsi="Times New Roman"/>
          <w:sz w:val="24"/>
          <w:szCs w:val="24"/>
        </w:rPr>
        <w:footnoteReference w:id="7"/>
      </w:r>
      <w:r w:rsidR="00A97FC2" w:rsidRPr="00311030">
        <w:rPr>
          <w:rFonts w:ascii="Times New Roman" w:hAnsi="Times New Roman"/>
          <w:sz w:val="24"/>
          <w:szCs w:val="24"/>
        </w:rPr>
        <w:t xml:space="preserve">  </w:t>
      </w:r>
      <w:r w:rsidR="003058FE" w:rsidRPr="00311030">
        <w:rPr>
          <w:rFonts w:ascii="Times New Roman" w:hAnsi="Times New Roman"/>
          <w:sz w:val="24"/>
          <w:szCs w:val="24"/>
        </w:rPr>
        <w:t xml:space="preserve">That is, the </w:t>
      </w:r>
      <w:r w:rsidR="004B57E1" w:rsidRPr="00311030">
        <w:rPr>
          <w:rFonts w:ascii="Times New Roman" w:hAnsi="Times New Roman"/>
          <w:sz w:val="24"/>
          <w:szCs w:val="24"/>
        </w:rPr>
        <w:t xml:space="preserve">lack of competition DoD customers experience in the </w:t>
      </w:r>
      <w:r w:rsidR="008D0E3D" w:rsidRPr="00311030">
        <w:rPr>
          <w:rFonts w:ascii="Times New Roman" w:hAnsi="Times New Roman"/>
          <w:sz w:val="24"/>
          <w:szCs w:val="24"/>
        </w:rPr>
        <w:t>“</w:t>
      </w:r>
      <w:r w:rsidR="004B57E1" w:rsidRPr="00311030">
        <w:rPr>
          <w:rFonts w:ascii="Times New Roman" w:hAnsi="Times New Roman"/>
          <w:sz w:val="24"/>
          <w:szCs w:val="24"/>
        </w:rPr>
        <w:t xml:space="preserve">competitive </w:t>
      </w:r>
      <w:r w:rsidR="003058FE" w:rsidRPr="00311030">
        <w:rPr>
          <w:rFonts w:ascii="Times New Roman" w:hAnsi="Times New Roman"/>
          <w:sz w:val="24"/>
          <w:szCs w:val="24"/>
        </w:rPr>
        <w:t>bidding process</w:t>
      </w:r>
      <w:r w:rsidR="008D0E3D" w:rsidRPr="00311030">
        <w:rPr>
          <w:rFonts w:ascii="Times New Roman" w:hAnsi="Times New Roman"/>
          <w:sz w:val="24"/>
          <w:szCs w:val="24"/>
        </w:rPr>
        <w:t>”</w:t>
      </w:r>
      <w:r w:rsidR="003058FE">
        <w:rPr>
          <w:rFonts w:ascii="Times New Roman" w:hAnsi="Times New Roman"/>
          <w:sz w:val="24"/>
          <w:szCs w:val="24"/>
        </w:rPr>
        <w:t xml:space="preserve"> shows that there is insufficient competition for the </w:t>
      </w:r>
      <w:r w:rsidR="00A97FC2">
        <w:rPr>
          <w:rFonts w:ascii="Times New Roman" w:hAnsi="Times New Roman"/>
          <w:sz w:val="24"/>
          <w:szCs w:val="24"/>
        </w:rPr>
        <w:t xml:space="preserve">business </w:t>
      </w:r>
      <w:r w:rsidR="00604CA2">
        <w:rPr>
          <w:rFonts w:ascii="Times New Roman" w:hAnsi="Times New Roman"/>
          <w:sz w:val="24"/>
          <w:szCs w:val="24"/>
        </w:rPr>
        <w:t xml:space="preserve">local </w:t>
      </w:r>
      <w:r w:rsidR="003058FE">
        <w:rPr>
          <w:rFonts w:ascii="Times New Roman" w:hAnsi="Times New Roman"/>
          <w:sz w:val="24"/>
          <w:szCs w:val="24"/>
        </w:rPr>
        <w:t>services DoD/FEA</w:t>
      </w:r>
      <w:r w:rsidR="004B57E1">
        <w:rPr>
          <w:rFonts w:ascii="Times New Roman" w:hAnsi="Times New Roman"/>
          <w:sz w:val="24"/>
          <w:szCs w:val="24"/>
        </w:rPr>
        <w:t xml:space="preserve"> customers </w:t>
      </w:r>
      <w:r w:rsidR="003058FE">
        <w:rPr>
          <w:rFonts w:ascii="Times New Roman" w:hAnsi="Times New Roman"/>
          <w:sz w:val="24"/>
          <w:szCs w:val="24"/>
        </w:rPr>
        <w:t>purchases from Frontier</w:t>
      </w:r>
      <w:r w:rsidR="004B57E1">
        <w:rPr>
          <w:rFonts w:ascii="Times New Roman" w:hAnsi="Times New Roman"/>
          <w:sz w:val="24"/>
          <w:szCs w:val="24"/>
        </w:rPr>
        <w:t xml:space="preserve">.  </w:t>
      </w:r>
      <w:r w:rsidR="000738D1">
        <w:rPr>
          <w:rFonts w:ascii="Times New Roman" w:hAnsi="Times New Roman"/>
          <w:sz w:val="24"/>
          <w:szCs w:val="24"/>
        </w:rPr>
        <w:t>I</w:t>
      </w:r>
      <w:r w:rsidR="003058FE">
        <w:rPr>
          <w:rFonts w:ascii="Times New Roman" w:hAnsi="Times New Roman"/>
          <w:sz w:val="24"/>
          <w:szCs w:val="24"/>
        </w:rPr>
        <w:t xml:space="preserve">t is </w:t>
      </w:r>
      <w:r w:rsidR="00F00E12">
        <w:rPr>
          <w:rFonts w:ascii="Times New Roman" w:hAnsi="Times New Roman"/>
          <w:sz w:val="24"/>
          <w:szCs w:val="24"/>
        </w:rPr>
        <w:t xml:space="preserve">primarily </w:t>
      </w:r>
      <w:r w:rsidR="003058FE">
        <w:rPr>
          <w:rFonts w:ascii="Times New Roman" w:hAnsi="Times New Roman"/>
          <w:sz w:val="24"/>
          <w:szCs w:val="24"/>
        </w:rPr>
        <w:t>for this reason that DoD/FEA ha</w:t>
      </w:r>
      <w:r w:rsidR="00A97FC2">
        <w:rPr>
          <w:rFonts w:ascii="Times New Roman" w:hAnsi="Times New Roman"/>
          <w:sz w:val="24"/>
          <w:szCs w:val="24"/>
        </w:rPr>
        <w:t xml:space="preserve">s </w:t>
      </w:r>
      <w:r w:rsidR="003058FE">
        <w:rPr>
          <w:rFonts w:ascii="Times New Roman" w:hAnsi="Times New Roman"/>
          <w:sz w:val="24"/>
          <w:szCs w:val="24"/>
        </w:rPr>
        <w:t xml:space="preserve">concerns about Frontier’s </w:t>
      </w:r>
      <w:r w:rsidR="00A97FC2">
        <w:rPr>
          <w:rFonts w:ascii="Times New Roman" w:hAnsi="Times New Roman"/>
          <w:sz w:val="24"/>
          <w:szCs w:val="24"/>
        </w:rPr>
        <w:t>Petition.</w:t>
      </w:r>
    </w:p>
    <w:p w:rsidR="00215835" w:rsidRDefault="00215835" w:rsidP="0004329C">
      <w:pPr>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ELABORATE ON DoD/FEA’s RELIANCE ON FRONTIER’S LOCAL SERVICES.</w:t>
      </w:r>
    </w:p>
    <w:p w:rsidR="00215835" w:rsidRDefault="00215835" w:rsidP="0004329C">
      <w:pPr>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Simply put, DoD/FEA relies </w:t>
      </w:r>
      <w:r w:rsidR="008D6D75">
        <w:rPr>
          <w:rFonts w:ascii="Times New Roman" w:hAnsi="Times New Roman"/>
          <w:sz w:val="24"/>
          <w:szCs w:val="24"/>
        </w:rPr>
        <w:t xml:space="preserve">very heavily </w:t>
      </w:r>
      <w:r>
        <w:rPr>
          <w:rFonts w:ascii="Times New Roman" w:hAnsi="Times New Roman"/>
          <w:sz w:val="24"/>
          <w:szCs w:val="24"/>
        </w:rPr>
        <w:t>on Frontier for local services in Washington</w:t>
      </w:r>
      <w:r w:rsidR="008D6D75">
        <w:rPr>
          <w:rFonts w:ascii="Times New Roman" w:hAnsi="Times New Roman"/>
          <w:sz w:val="24"/>
          <w:szCs w:val="24"/>
        </w:rPr>
        <w:t xml:space="preserve">: </w:t>
      </w:r>
      <w:r w:rsidR="00353941">
        <w:rPr>
          <w:rFonts w:ascii="Times New Roman" w:hAnsi="Times New Roman"/>
          <w:sz w:val="24"/>
          <w:szCs w:val="24"/>
        </w:rPr>
        <w:t>with one minor exception</w:t>
      </w:r>
      <w:r w:rsidR="00797374">
        <w:rPr>
          <w:rFonts w:ascii="Times New Roman" w:hAnsi="Times New Roman"/>
          <w:sz w:val="24"/>
          <w:szCs w:val="24"/>
        </w:rPr>
        <w:t>,</w:t>
      </w:r>
      <w:r w:rsidR="00353941">
        <w:rPr>
          <w:rFonts w:ascii="Times New Roman" w:hAnsi="Times New Roman"/>
          <w:sz w:val="24"/>
          <w:szCs w:val="24"/>
        </w:rPr>
        <w:t xml:space="preserve"> </w:t>
      </w:r>
      <w:r>
        <w:rPr>
          <w:rFonts w:ascii="Times New Roman" w:hAnsi="Times New Roman"/>
          <w:sz w:val="24"/>
          <w:szCs w:val="24"/>
        </w:rPr>
        <w:t xml:space="preserve">no competitors are providing </w:t>
      </w:r>
      <w:r w:rsidR="001751BA">
        <w:rPr>
          <w:rFonts w:ascii="Times New Roman" w:hAnsi="Times New Roman"/>
          <w:sz w:val="24"/>
          <w:szCs w:val="24"/>
        </w:rPr>
        <w:t xml:space="preserve">or showing any interest in providing </w:t>
      </w:r>
      <w:r>
        <w:rPr>
          <w:rFonts w:ascii="Times New Roman" w:hAnsi="Times New Roman"/>
          <w:sz w:val="24"/>
          <w:szCs w:val="24"/>
        </w:rPr>
        <w:t xml:space="preserve">local services to DoD/FEA </w:t>
      </w:r>
      <w:r w:rsidR="008D6D75">
        <w:rPr>
          <w:rFonts w:ascii="Times New Roman" w:hAnsi="Times New Roman"/>
          <w:sz w:val="24"/>
          <w:szCs w:val="24"/>
        </w:rPr>
        <w:t xml:space="preserve">in Washington </w:t>
      </w:r>
      <w:r>
        <w:rPr>
          <w:rFonts w:ascii="Times New Roman" w:hAnsi="Times New Roman"/>
          <w:sz w:val="24"/>
          <w:szCs w:val="24"/>
        </w:rPr>
        <w:t>and</w:t>
      </w:r>
      <w:r w:rsidR="00797374">
        <w:rPr>
          <w:rFonts w:ascii="Times New Roman" w:hAnsi="Times New Roman"/>
          <w:sz w:val="24"/>
          <w:szCs w:val="24"/>
        </w:rPr>
        <w:t xml:space="preserve"> </w:t>
      </w:r>
      <w:r>
        <w:rPr>
          <w:rFonts w:ascii="Times New Roman" w:hAnsi="Times New Roman"/>
          <w:sz w:val="24"/>
          <w:szCs w:val="24"/>
        </w:rPr>
        <w:t xml:space="preserve">competitors </w:t>
      </w:r>
      <w:r w:rsidR="00797374">
        <w:rPr>
          <w:rFonts w:ascii="Times New Roman" w:hAnsi="Times New Roman"/>
          <w:sz w:val="24"/>
          <w:szCs w:val="24"/>
        </w:rPr>
        <w:t xml:space="preserve">are not bidding </w:t>
      </w:r>
      <w:r>
        <w:rPr>
          <w:rFonts w:ascii="Times New Roman" w:hAnsi="Times New Roman"/>
          <w:sz w:val="24"/>
          <w:szCs w:val="24"/>
        </w:rPr>
        <w:t>on DoD/FEA’s local services contracts in competition to Frontier.</w:t>
      </w:r>
    </w:p>
    <w:p w:rsidR="00215835" w:rsidRDefault="001751BA" w:rsidP="0004329C">
      <w:pPr>
        <w:spacing w:after="240" w:line="480" w:lineRule="auto"/>
        <w:ind w:left="720"/>
        <w:jc w:val="both"/>
        <w:rPr>
          <w:rFonts w:ascii="Times New Roman" w:hAnsi="Times New Roman"/>
          <w:sz w:val="24"/>
          <w:szCs w:val="24"/>
        </w:rPr>
      </w:pPr>
      <w:r>
        <w:rPr>
          <w:rFonts w:ascii="Times New Roman" w:hAnsi="Times New Roman"/>
          <w:sz w:val="24"/>
          <w:szCs w:val="24"/>
        </w:rPr>
        <w:t>Only Frontier (or its predecessor, Verizon) has expressed interest in providing t</w:t>
      </w:r>
      <w:r w:rsidR="00215835">
        <w:rPr>
          <w:rFonts w:ascii="Times New Roman" w:hAnsi="Times New Roman"/>
          <w:sz w:val="24"/>
          <w:szCs w:val="24"/>
        </w:rPr>
        <w:t xml:space="preserve">he </w:t>
      </w:r>
      <w:r w:rsidR="007A5985">
        <w:rPr>
          <w:rFonts w:ascii="Times New Roman" w:hAnsi="Times New Roman"/>
          <w:sz w:val="24"/>
          <w:szCs w:val="24"/>
        </w:rPr>
        <w:t xml:space="preserve">U.S. </w:t>
      </w:r>
      <w:r w:rsidR="00215835">
        <w:rPr>
          <w:rFonts w:ascii="Times New Roman" w:hAnsi="Times New Roman"/>
          <w:sz w:val="24"/>
          <w:szCs w:val="24"/>
        </w:rPr>
        <w:t>Navy</w:t>
      </w:r>
      <w:r>
        <w:rPr>
          <w:rFonts w:ascii="Times New Roman" w:hAnsi="Times New Roman"/>
          <w:sz w:val="24"/>
          <w:szCs w:val="24"/>
        </w:rPr>
        <w:t xml:space="preserve">’s local telecommunications requirements </w:t>
      </w:r>
      <w:r w:rsidR="00215835">
        <w:rPr>
          <w:rFonts w:ascii="Times New Roman" w:hAnsi="Times New Roman"/>
          <w:sz w:val="24"/>
          <w:szCs w:val="24"/>
        </w:rPr>
        <w:t>in Washington</w:t>
      </w:r>
      <w:r>
        <w:rPr>
          <w:rFonts w:ascii="Times New Roman" w:hAnsi="Times New Roman"/>
          <w:sz w:val="24"/>
          <w:szCs w:val="24"/>
        </w:rPr>
        <w:t>.</w:t>
      </w:r>
      <w:r w:rsidR="00215835">
        <w:rPr>
          <w:rFonts w:ascii="Times New Roman" w:hAnsi="Times New Roman"/>
          <w:sz w:val="24"/>
          <w:szCs w:val="24"/>
        </w:rPr>
        <w:t xml:space="preserve">  I am not aware of any </w:t>
      </w:r>
      <w:r w:rsidR="00215835">
        <w:rPr>
          <w:rFonts w:ascii="Times New Roman" w:hAnsi="Times New Roman"/>
          <w:sz w:val="24"/>
          <w:szCs w:val="24"/>
        </w:rPr>
        <w:lastRenderedPageBreak/>
        <w:t xml:space="preserve">competitors bidding on these contracts in the past.  And if competitors do not bid on DoD/FEA’s local services contracts, then </w:t>
      </w:r>
      <w:r w:rsidR="00DF7AC0">
        <w:rPr>
          <w:rFonts w:ascii="Times New Roman" w:hAnsi="Times New Roman"/>
          <w:sz w:val="24"/>
          <w:szCs w:val="24"/>
        </w:rPr>
        <w:t xml:space="preserve">competitors </w:t>
      </w:r>
      <w:r w:rsidR="00215835">
        <w:rPr>
          <w:rFonts w:ascii="Times New Roman" w:hAnsi="Times New Roman"/>
          <w:sz w:val="24"/>
          <w:szCs w:val="24"/>
        </w:rPr>
        <w:t>are not available to DoD/FEA.</w:t>
      </w:r>
    </w:p>
    <w:p w:rsidR="00215835" w:rsidRDefault="00215835" w:rsidP="0004329C">
      <w:pPr>
        <w:spacing w:after="240" w:line="480" w:lineRule="auto"/>
        <w:ind w:left="720" w:hanging="720"/>
        <w:jc w:val="both"/>
        <w:rPr>
          <w:rFonts w:ascii="Times New Roman" w:hAnsi="Times New Roman"/>
          <w:sz w:val="24"/>
          <w:szCs w:val="24"/>
        </w:rPr>
      </w:pPr>
      <w:r>
        <w:rPr>
          <w:rFonts w:ascii="Times New Roman" w:hAnsi="Times New Roman"/>
          <w:sz w:val="24"/>
          <w:szCs w:val="24"/>
        </w:rPr>
        <w:tab/>
        <w:t xml:space="preserve">The story is </w:t>
      </w:r>
      <w:r w:rsidR="00886CED">
        <w:rPr>
          <w:rFonts w:ascii="Times New Roman" w:hAnsi="Times New Roman"/>
          <w:sz w:val="24"/>
          <w:szCs w:val="24"/>
        </w:rPr>
        <w:t xml:space="preserve">similar </w:t>
      </w:r>
      <w:r>
        <w:rPr>
          <w:rFonts w:ascii="Times New Roman" w:hAnsi="Times New Roman"/>
          <w:sz w:val="24"/>
          <w:szCs w:val="24"/>
        </w:rPr>
        <w:t>for the U.S. Air Force in Washington.  For example,</w:t>
      </w:r>
      <w:r w:rsidR="00846032">
        <w:rPr>
          <w:rFonts w:ascii="Times New Roman" w:hAnsi="Times New Roman"/>
          <w:sz w:val="24"/>
          <w:szCs w:val="24"/>
        </w:rPr>
        <w:t xml:space="preserve"> in the 2007-2008 timeframe,</w:t>
      </w:r>
      <w:r>
        <w:rPr>
          <w:rFonts w:ascii="Times New Roman" w:hAnsi="Times New Roman"/>
          <w:sz w:val="24"/>
          <w:szCs w:val="24"/>
        </w:rPr>
        <w:t xml:space="preserve"> the Air Force sought competitive bids for </w:t>
      </w:r>
      <w:r w:rsidR="00EF7D01">
        <w:rPr>
          <w:rFonts w:ascii="Times New Roman" w:hAnsi="Times New Roman"/>
          <w:sz w:val="24"/>
          <w:szCs w:val="24"/>
        </w:rPr>
        <w:t>local services at</w:t>
      </w:r>
      <w:r w:rsidR="00886CED">
        <w:rPr>
          <w:rFonts w:ascii="Times New Roman" w:hAnsi="Times New Roman"/>
          <w:sz w:val="24"/>
          <w:szCs w:val="24"/>
        </w:rPr>
        <w:t xml:space="preserve"> the</w:t>
      </w:r>
      <w:r w:rsidR="00EF7D01">
        <w:rPr>
          <w:rFonts w:ascii="Times New Roman" w:hAnsi="Times New Roman"/>
          <w:sz w:val="24"/>
          <w:szCs w:val="24"/>
        </w:rPr>
        <w:t xml:space="preserve"> </w:t>
      </w:r>
      <w:r>
        <w:rPr>
          <w:rFonts w:ascii="Times New Roman" w:hAnsi="Times New Roman"/>
          <w:sz w:val="24"/>
          <w:szCs w:val="24"/>
        </w:rPr>
        <w:t>Camp Murray</w:t>
      </w:r>
      <w:r w:rsidR="00886CED">
        <w:rPr>
          <w:rFonts w:ascii="Times New Roman" w:hAnsi="Times New Roman"/>
          <w:sz w:val="24"/>
          <w:szCs w:val="24"/>
        </w:rPr>
        <w:t xml:space="preserve"> site</w:t>
      </w:r>
      <w:r>
        <w:rPr>
          <w:rFonts w:ascii="Times New Roman" w:hAnsi="Times New Roman"/>
          <w:sz w:val="24"/>
          <w:szCs w:val="24"/>
        </w:rPr>
        <w:t xml:space="preserve"> </w:t>
      </w:r>
      <w:r w:rsidR="00EF7D01">
        <w:rPr>
          <w:rFonts w:ascii="Times New Roman" w:hAnsi="Times New Roman"/>
          <w:sz w:val="24"/>
          <w:szCs w:val="24"/>
        </w:rPr>
        <w:t xml:space="preserve">and </w:t>
      </w:r>
      <w:r w:rsidR="00846032">
        <w:rPr>
          <w:rFonts w:ascii="Times New Roman" w:hAnsi="Times New Roman"/>
          <w:sz w:val="24"/>
          <w:szCs w:val="24"/>
        </w:rPr>
        <w:t xml:space="preserve">at </w:t>
      </w:r>
      <w:r w:rsidR="00EF7D01">
        <w:rPr>
          <w:rFonts w:ascii="Times New Roman" w:hAnsi="Times New Roman"/>
          <w:sz w:val="24"/>
          <w:szCs w:val="24"/>
        </w:rPr>
        <w:t xml:space="preserve">recruiter </w:t>
      </w:r>
      <w:r w:rsidR="00846032">
        <w:rPr>
          <w:rFonts w:ascii="Times New Roman" w:hAnsi="Times New Roman"/>
          <w:sz w:val="24"/>
          <w:szCs w:val="24"/>
        </w:rPr>
        <w:t>stations in Everett, W</w:t>
      </w:r>
      <w:r w:rsidR="00886CED">
        <w:rPr>
          <w:rFonts w:ascii="Times New Roman" w:hAnsi="Times New Roman"/>
          <w:sz w:val="24"/>
          <w:szCs w:val="24"/>
        </w:rPr>
        <w:t>e</w:t>
      </w:r>
      <w:r w:rsidR="00846032">
        <w:rPr>
          <w:rFonts w:ascii="Times New Roman" w:hAnsi="Times New Roman"/>
          <w:sz w:val="24"/>
          <w:szCs w:val="24"/>
        </w:rPr>
        <w:t>natchee, Kennewick, and Oak Harbor.  On</w:t>
      </w:r>
      <w:r w:rsidR="00EF7D01">
        <w:rPr>
          <w:rFonts w:ascii="Times New Roman" w:hAnsi="Times New Roman"/>
          <w:sz w:val="24"/>
          <w:szCs w:val="24"/>
        </w:rPr>
        <w:t xml:space="preserve">ly </w:t>
      </w:r>
      <w:r w:rsidR="007A5985">
        <w:rPr>
          <w:rFonts w:ascii="Times New Roman" w:hAnsi="Times New Roman"/>
          <w:sz w:val="24"/>
          <w:szCs w:val="24"/>
        </w:rPr>
        <w:t xml:space="preserve">Frontier (f/k/a </w:t>
      </w:r>
      <w:r>
        <w:rPr>
          <w:rFonts w:ascii="Times New Roman" w:hAnsi="Times New Roman"/>
          <w:sz w:val="24"/>
          <w:szCs w:val="24"/>
        </w:rPr>
        <w:t>Verizon</w:t>
      </w:r>
      <w:r w:rsidR="007A5985">
        <w:rPr>
          <w:rFonts w:ascii="Times New Roman" w:hAnsi="Times New Roman"/>
          <w:sz w:val="24"/>
          <w:szCs w:val="24"/>
        </w:rPr>
        <w:t>)</w:t>
      </w:r>
      <w:r w:rsidR="00EF7D01">
        <w:rPr>
          <w:rFonts w:ascii="Times New Roman" w:hAnsi="Times New Roman"/>
          <w:sz w:val="24"/>
          <w:szCs w:val="24"/>
        </w:rPr>
        <w:t xml:space="preserve"> submitted an offer</w:t>
      </w:r>
      <w:r w:rsidR="00846032">
        <w:rPr>
          <w:rFonts w:ascii="Times New Roman" w:hAnsi="Times New Roman"/>
          <w:sz w:val="24"/>
          <w:szCs w:val="24"/>
        </w:rPr>
        <w:t xml:space="preserve"> to provide those local services</w:t>
      </w:r>
      <w:r w:rsidR="007A5985">
        <w:rPr>
          <w:rFonts w:ascii="Times New Roman" w:hAnsi="Times New Roman"/>
          <w:sz w:val="24"/>
          <w:szCs w:val="24"/>
        </w:rPr>
        <w:t>.</w:t>
      </w:r>
    </w:p>
    <w:p w:rsidR="00215835" w:rsidRDefault="00215835" w:rsidP="0004329C">
      <w:pPr>
        <w:spacing w:after="240" w:line="480" w:lineRule="auto"/>
        <w:ind w:left="720" w:hanging="720"/>
        <w:jc w:val="both"/>
        <w:rPr>
          <w:rFonts w:ascii="Times New Roman" w:hAnsi="Times New Roman"/>
          <w:sz w:val="24"/>
          <w:szCs w:val="24"/>
        </w:rPr>
      </w:pPr>
      <w:r>
        <w:rPr>
          <w:rFonts w:ascii="Times New Roman" w:hAnsi="Times New Roman"/>
          <w:sz w:val="24"/>
          <w:szCs w:val="24"/>
        </w:rPr>
        <w:tab/>
        <w:t>As mentioned above, GSA purchases local services from Frontier’s tariffs on a month-to-month basis</w:t>
      </w:r>
      <w:r w:rsidR="00353E84">
        <w:rPr>
          <w:rFonts w:ascii="Times New Roman" w:hAnsi="Times New Roman"/>
          <w:sz w:val="24"/>
          <w:szCs w:val="24"/>
        </w:rPr>
        <w:t xml:space="preserve"> because no alternative providers have expressed interest in providing those services.</w:t>
      </w:r>
    </w:p>
    <w:p w:rsidR="000848E5" w:rsidRDefault="000848E5" w:rsidP="000848E5">
      <w:pPr>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DID DoD/FEA ASK COMPETITORS OF FRONTIER ABOUT THE EXTENT TO WHICH THEY ARE PROVIDING LOCAL SERVICES OR </w:t>
      </w:r>
      <w:r w:rsidR="00E43485">
        <w:rPr>
          <w:rFonts w:ascii="Times New Roman" w:hAnsi="Times New Roman"/>
          <w:b/>
          <w:sz w:val="24"/>
          <w:szCs w:val="24"/>
        </w:rPr>
        <w:t xml:space="preserve">HAVE </w:t>
      </w:r>
      <w:r>
        <w:rPr>
          <w:rFonts w:ascii="Times New Roman" w:hAnsi="Times New Roman"/>
          <w:b/>
          <w:sz w:val="24"/>
          <w:szCs w:val="24"/>
        </w:rPr>
        <w:t>SOUGHT TO PROVIDE LOCAL SERVICES TO DoD/FEA IN WASHINGTON?</w:t>
      </w:r>
    </w:p>
    <w:p w:rsidR="00522E4E" w:rsidRDefault="000848E5" w:rsidP="00F12E2E">
      <w:pPr>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DoD/FEA issued discovery </w:t>
      </w:r>
      <w:r w:rsidR="00A62354">
        <w:rPr>
          <w:rFonts w:ascii="Times New Roman" w:hAnsi="Times New Roman"/>
          <w:sz w:val="24"/>
          <w:szCs w:val="24"/>
        </w:rPr>
        <w:t xml:space="preserve">to </w:t>
      </w:r>
      <w:r>
        <w:rPr>
          <w:rFonts w:ascii="Times New Roman" w:hAnsi="Times New Roman"/>
          <w:sz w:val="24"/>
          <w:szCs w:val="24"/>
        </w:rPr>
        <w:t>all of the CLEC interveners in this proceeding consisting of a single two-part question: (1) Has your Company bid on any DoD/FEA local telecommunications services contracts in Washington in the past 10 years?</w:t>
      </w:r>
      <w:r>
        <w:rPr>
          <w:rStyle w:val="FootnoteReference"/>
          <w:rFonts w:ascii="Times New Roman" w:hAnsi="Times New Roman"/>
          <w:sz w:val="24"/>
          <w:szCs w:val="24"/>
        </w:rPr>
        <w:footnoteReference w:id="8"/>
      </w:r>
      <w:r>
        <w:rPr>
          <w:rFonts w:ascii="Times New Roman" w:hAnsi="Times New Roman"/>
          <w:sz w:val="24"/>
          <w:szCs w:val="24"/>
        </w:rPr>
        <w:t xml:space="preserve"> </w:t>
      </w:r>
      <w:r w:rsidR="00E43485">
        <w:rPr>
          <w:rFonts w:ascii="Times New Roman" w:hAnsi="Times New Roman"/>
          <w:sz w:val="24"/>
          <w:szCs w:val="24"/>
        </w:rPr>
        <w:t xml:space="preserve">and </w:t>
      </w:r>
      <w:r>
        <w:rPr>
          <w:rFonts w:ascii="Times New Roman" w:hAnsi="Times New Roman"/>
          <w:sz w:val="24"/>
          <w:szCs w:val="24"/>
        </w:rPr>
        <w:t xml:space="preserve">(2) </w:t>
      </w:r>
      <w:r w:rsidR="000353AE">
        <w:rPr>
          <w:rFonts w:ascii="Times New Roman" w:hAnsi="Times New Roman"/>
          <w:sz w:val="24"/>
          <w:szCs w:val="24"/>
        </w:rPr>
        <w:t xml:space="preserve">Does your company currently provide any local exchange services to DoD/FEA in </w:t>
      </w:r>
      <w:r w:rsidR="00CA60E9">
        <w:rPr>
          <w:rFonts w:ascii="Times New Roman" w:hAnsi="Times New Roman"/>
          <w:sz w:val="24"/>
          <w:szCs w:val="24"/>
        </w:rPr>
        <w:t xml:space="preserve">Frontier’s </w:t>
      </w:r>
      <w:r w:rsidR="00E43485">
        <w:rPr>
          <w:rFonts w:ascii="Times New Roman" w:hAnsi="Times New Roman"/>
          <w:sz w:val="24"/>
          <w:szCs w:val="24"/>
        </w:rPr>
        <w:t>W</w:t>
      </w:r>
      <w:r w:rsidR="000353AE">
        <w:rPr>
          <w:rFonts w:ascii="Times New Roman" w:hAnsi="Times New Roman"/>
          <w:sz w:val="24"/>
          <w:szCs w:val="24"/>
        </w:rPr>
        <w:t>ashington</w:t>
      </w:r>
      <w:r w:rsidR="00CA60E9">
        <w:rPr>
          <w:rFonts w:ascii="Times New Roman" w:hAnsi="Times New Roman"/>
          <w:sz w:val="24"/>
          <w:szCs w:val="24"/>
        </w:rPr>
        <w:t xml:space="preserve"> territory</w:t>
      </w:r>
      <w:r w:rsidR="000353AE">
        <w:rPr>
          <w:rFonts w:ascii="Times New Roman" w:hAnsi="Times New Roman"/>
          <w:sz w:val="24"/>
          <w:szCs w:val="24"/>
        </w:rPr>
        <w:t>?</w:t>
      </w:r>
      <w:r w:rsidR="0067062B">
        <w:rPr>
          <w:rFonts w:ascii="Times New Roman" w:hAnsi="Times New Roman"/>
          <w:sz w:val="24"/>
          <w:szCs w:val="24"/>
        </w:rPr>
        <w:t xml:space="preserve">  The following </w:t>
      </w:r>
      <w:r w:rsidR="00E43485">
        <w:rPr>
          <w:rFonts w:ascii="Times New Roman" w:hAnsi="Times New Roman"/>
          <w:sz w:val="24"/>
          <w:szCs w:val="24"/>
        </w:rPr>
        <w:t xml:space="preserve">five </w:t>
      </w:r>
      <w:r w:rsidR="0067062B">
        <w:rPr>
          <w:rFonts w:ascii="Times New Roman" w:hAnsi="Times New Roman"/>
          <w:sz w:val="24"/>
          <w:szCs w:val="24"/>
        </w:rPr>
        <w:t xml:space="preserve">CLECs responded: Cbeyond Communications, Charter Fiberlink, Integra Telecom, </w:t>
      </w:r>
      <w:r w:rsidR="005327BE">
        <w:rPr>
          <w:rFonts w:ascii="Times New Roman" w:hAnsi="Times New Roman"/>
          <w:sz w:val="24"/>
          <w:szCs w:val="24"/>
        </w:rPr>
        <w:t xml:space="preserve">Level 3 Communications </w:t>
      </w:r>
      <w:r w:rsidR="0067062B">
        <w:rPr>
          <w:rFonts w:ascii="Times New Roman" w:hAnsi="Times New Roman"/>
          <w:sz w:val="24"/>
          <w:szCs w:val="24"/>
        </w:rPr>
        <w:t>and tw telecom.</w:t>
      </w:r>
    </w:p>
    <w:p w:rsidR="00522E4E" w:rsidRDefault="00522E4E" w:rsidP="00522E4E">
      <w:pPr>
        <w:spacing w:after="0" w:line="480" w:lineRule="auto"/>
        <w:ind w:left="720"/>
        <w:jc w:val="both"/>
        <w:rPr>
          <w:rFonts w:ascii="Times New Roman" w:hAnsi="Times New Roman"/>
          <w:sz w:val="24"/>
          <w:szCs w:val="24"/>
        </w:rPr>
      </w:pPr>
      <w:r w:rsidRPr="00522E4E">
        <w:rPr>
          <w:rFonts w:ascii="Times New Roman" w:hAnsi="Times New Roman"/>
          <w:sz w:val="24"/>
          <w:szCs w:val="24"/>
        </w:rPr>
        <w:lastRenderedPageBreak/>
        <w:t>Cbeyond Commu</w:t>
      </w:r>
      <w:r>
        <w:rPr>
          <w:rFonts w:ascii="Times New Roman" w:hAnsi="Times New Roman"/>
          <w:sz w:val="24"/>
          <w:szCs w:val="24"/>
        </w:rPr>
        <w:t>nications responded as follows:</w:t>
      </w:r>
    </w:p>
    <w:p w:rsidR="000848E5" w:rsidRPr="00522E4E" w:rsidRDefault="00522E4E" w:rsidP="00522E4E">
      <w:pPr>
        <w:spacing w:after="60" w:line="240" w:lineRule="auto"/>
        <w:ind w:left="1440" w:right="720"/>
        <w:jc w:val="both"/>
        <w:rPr>
          <w:rFonts w:ascii="Times New Roman" w:hAnsi="Times New Roman"/>
          <w:sz w:val="24"/>
          <w:szCs w:val="24"/>
        </w:rPr>
      </w:pPr>
      <w:r w:rsidRPr="00522E4E">
        <w:rPr>
          <w:rFonts w:ascii="Times New Roman" w:hAnsi="Times New Roman"/>
          <w:sz w:val="24"/>
          <w:szCs w:val="24"/>
        </w:rPr>
        <w:t>No, Cbeyond has not bid on any DoD/FEA local telecommunications services contracts in Washington in the past 10 years</w:t>
      </w:r>
    </w:p>
    <w:p w:rsidR="00522E4E" w:rsidRDefault="00522E4E" w:rsidP="00522E4E">
      <w:pPr>
        <w:spacing w:after="240" w:line="240" w:lineRule="auto"/>
        <w:ind w:left="1440" w:right="720" w:hanging="720"/>
        <w:jc w:val="both"/>
        <w:rPr>
          <w:rFonts w:ascii="Times New Roman" w:hAnsi="Times New Roman"/>
          <w:sz w:val="24"/>
          <w:szCs w:val="24"/>
        </w:rPr>
      </w:pPr>
      <w:r w:rsidRPr="00522E4E">
        <w:rPr>
          <w:rFonts w:ascii="Times New Roman" w:hAnsi="Times New Roman"/>
          <w:sz w:val="24"/>
          <w:szCs w:val="24"/>
        </w:rPr>
        <w:tab/>
        <w:t>No, Cbeyond does not currently provide any local exchange services to DoD/FEA in Frontier's service territory in Washington.</w:t>
      </w:r>
    </w:p>
    <w:p w:rsidR="00522E4E" w:rsidRDefault="00522E4E" w:rsidP="00522E4E">
      <w:pPr>
        <w:spacing w:after="60" w:line="480" w:lineRule="auto"/>
        <w:ind w:left="1440" w:hanging="720"/>
        <w:jc w:val="both"/>
        <w:rPr>
          <w:rFonts w:ascii="Times New Roman" w:hAnsi="Times New Roman"/>
          <w:sz w:val="24"/>
          <w:szCs w:val="24"/>
        </w:rPr>
      </w:pPr>
      <w:r>
        <w:rPr>
          <w:rFonts w:ascii="Times New Roman" w:hAnsi="Times New Roman"/>
          <w:sz w:val="24"/>
          <w:szCs w:val="24"/>
        </w:rPr>
        <w:t>Charter Fiberlink (in addition to objecting) responded as follows:</w:t>
      </w:r>
    </w:p>
    <w:p w:rsidR="00522E4E" w:rsidRDefault="00522E4E" w:rsidP="00E43485">
      <w:pPr>
        <w:spacing w:after="120" w:line="240" w:lineRule="auto"/>
        <w:ind w:left="1440" w:right="720" w:hanging="720"/>
        <w:jc w:val="both"/>
        <w:rPr>
          <w:rFonts w:ascii="Times New Roman" w:hAnsi="Times New Roman"/>
          <w:sz w:val="24"/>
          <w:szCs w:val="24"/>
        </w:rPr>
      </w:pPr>
      <w:r>
        <w:rPr>
          <w:rFonts w:ascii="Times New Roman" w:hAnsi="Times New Roman"/>
          <w:sz w:val="24"/>
          <w:szCs w:val="24"/>
        </w:rPr>
        <w:tab/>
        <w:t>Subject to the general and specific objections stated herein, Charter Fiberlink WA-CCVII, LLC (“Charter”) has not bid on any local telecommunications services contracts within the scope of this request.</w:t>
      </w:r>
    </w:p>
    <w:p w:rsidR="00522E4E" w:rsidRDefault="00522E4E" w:rsidP="00522E4E">
      <w:pPr>
        <w:spacing w:after="240" w:line="240" w:lineRule="auto"/>
        <w:ind w:left="1440" w:right="720" w:hanging="720"/>
        <w:jc w:val="both"/>
        <w:rPr>
          <w:rFonts w:ascii="Times New Roman" w:hAnsi="Times New Roman"/>
          <w:sz w:val="24"/>
          <w:szCs w:val="24"/>
        </w:rPr>
      </w:pPr>
      <w:r>
        <w:rPr>
          <w:rFonts w:ascii="Times New Roman" w:hAnsi="Times New Roman"/>
          <w:sz w:val="24"/>
          <w:szCs w:val="24"/>
        </w:rPr>
        <w:tab/>
        <w:t>Subject to the general and specific objections stated herein, Charter does not currently provide any local exchange services to DoD/FEA in the state of Washington.</w:t>
      </w:r>
    </w:p>
    <w:p w:rsidR="005327BE" w:rsidRDefault="005327BE" w:rsidP="00522E4E">
      <w:pPr>
        <w:spacing w:after="60" w:line="480" w:lineRule="auto"/>
        <w:ind w:left="1440" w:hanging="720"/>
        <w:jc w:val="both"/>
        <w:rPr>
          <w:rFonts w:ascii="Times New Roman" w:hAnsi="Times New Roman"/>
          <w:sz w:val="24"/>
          <w:szCs w:val="24"/>
        </w:rPr>
      </w:pPr>
      <w:r>
        <w:rPr>
          <w:rFonts w:ascii="Times New Roman" w:hAnsi="Times New Roman"/>
          <w:sz w:val="24"/>
          <w:szCs w:val="24"/>
        </w:rPr>
        <w:t>Level 3 Communications responded as follows:</w:t>
      </w:r>
    </w:p>
    <w:p w:rsidR="005327BE" w:rsidRDefault="005327BE" w:rsidP="005327BE">
      <w:pPr>
        <w:spacing w:after="240" w:line="240" w:lineRule="auto"/>
        <w:ind w:left="1440" w:right="720" w:hanging="720"/>
        <w:jc w:val="both"/>
        <w:rPr>
          <w:rFonts w:ascii="Times New Roman" w:hAnsi="Times New Roman"/>
          <w:sz w:val="24"/>
          <w:szCs w:val="24"/>
        </w:rPr>
      </w:pPr>
      <w:r>
        <w:rPr>
          <w:rFonts w:ascii="Times New Roman" w:hAnsi="Times New Roman"/>
          <w:sz w:val="24"/>
          <w:szCs w:val="24"/>
        </w:rPr>
        <w:tab/>
        <w:t>Level 3 has not bid on DOD/FEA local telecommunications services contracts in the state of Washington since 2004.  Level 3 has no business records or documents in its custody, control or possession that would enable it to determine whether it bid on such contracts prior to 2004 and otherwise lacks sufficient knowledge or information within its custody, control or possession that would enable it to make such a determination.</w:t>
      </w:r>
    </w:p>
    <w:p w:rsidR="005327BE" w:rsidRDefault="005327BE" w:rsidP="005327BE">
      <w:pPr>
        <w:spacing w:after="60" w:line="480" w:lineRule="auto"/>
        <w:ind w:left="720"/>
        <w:jc w:val="both"/>
        <w:rPr>
          <w:rFonts w:ascii="Times New Roman" w:hAnsi="Times New Roman"/>
          <w:sz w:val="24"/>
          <w:szCs w:val="24"/>
        </w:rPr>
      </w:pPr>
      <w:r>
        <w:rPr>
          <w:rFonts w:ascii="Times New Roman" w:hAnsi="Times New Roman"/>
          <w:sz w:val="24"/>
          <w:szCs w:val="24"/>
        </w:rPr>
        <w:t>Level 3 also answered “No” to the question about whether it currently provides local exchange services to DOD/FEA in the state of Washington.</w:t>
      </w:r>
    </w:p>
    <w:p w:rsidR="00522E4E" w:rsidRDefault="00522E4E" w:rsidP="001A620B">
      <w:pPr>
        <w:spacing w:after="60" w:line="480" w:lineRule="auto"/>
        <w:ind w:left="1440" w:hanging="720"/>
        <w:jc w:val="both"/>
        <w:rPr>
          <w:rFonts w:ascii="Times New Roman" w:hAnsi="Times New Roman"/>
          <w:sz w:val="24"/>
          <w:szCs w:val="24"/>
        </w:rPr>
      </w:pPr>
      <w:r>
        <w:rPr>
          <w:rFonts w:ascii="Times New Roman" w:hAnsi="Times New Roman"/>
          <w:sz w:val="24"/>
          <w:szCs w:val="24"/>
        </w:rPr>
        <w:t>tw telecom responded as follows:</w:t>
      </w:r>
    </w:p>
    <w:p w:rsidR="00522E4E" w:rsidRPr="00522E4E" w:rsidRDefault="00522E4E" w:rsidP="001A620B">
      <w:pPr>
        <w:pStyle w:val="ListParagraph"/>
        <w:spacing w:after="120" w:line="240" w:lineRule="auto"/>
        <w:ind w:left="1440" w:right="720"/>
        <w:contextualSpacing w:val="0"/>
        <w:jc w:val="both"/>
        <w:rPr>
          <w:rFonts w:ascii="Times New Roman" w:hAnsi="Times New Roman"/>
          <w:sz w:val="24"/>
          <w:szCs w:val="24"/>
        </w:rPr>
      </w:pPr>
      <w:r w:rsidRPr="00522E4E">
        <w:rPr>
          <w:rFonts w:ascii="Times New Roman" w:hAnsi="Times New Roman"/>
          <w:sz w:val="24"/>
          <w:szCs w:val="24"/>
        </w:rPr>
        <w:t xml:space="preserve">tw has made no bids on any such </w:t>
      </w:r>
      <w:r w:rsidR="00807500">
        <w:rPr>
          <w:rFonts w:ascii="Times New Roman" w:hAnsi="Times New Roman"/>
          <w:sz w:val="24"/>
          <w:szCs w:val="24"/>
        </w:rPr>
        <w:t xml:space="preserve">[local telecommunications] </w:t>
      </w:r>
      <w:r w:rsidRPr="00522E4E">
        <w:rPr>
          <w:rFonts w:ascii="Times New Roman" w:hAnsi="Times New Roman"/>
          <w:sz w:val="24"/>
          <w:szCs w:val="24"/>
        </w:rPr>
        <w:t>services in Frontier’s Washington territory.</w:t>
      </w:r>
    </w:p>
    <w:p w:rsidR="00522E4E" w:rsidRPr="00522E4E" w:rsidRDefault="00522E4E" w:rsidP="001A620B">
      <w:pPr>
        <w:spacing w:after="240" w:line="240" w:lineRule="auto"/>
        <w:ind w:left="1440" w:right="720"/>
        <w:jc w:val="both"/>
        <w:rPr>
          <w:rFonts w:ascii="Times New Roman" w:hAnsi="Times New Roman"/>
          <w:sz w:val="24"/>
          <w:szCs w:val="24"/>
        </w:rPr>
      </w:pPr>
      <w:r w:rsidRPr="00522E4E">
        <w:rPr>
          <w:rFonts w:ascii="Times New Roman" w:hAnsi="Times New Roman"/>
          <w:sz w:val="24"/>
          <w:szCs w:val="24"/>
        </w:rPr>
        <w:t xml:space="preserve">tw provides no such </w:t>
      </w:r>
      <w:r>
        <w:rPr>
          <w:rFonts w:ascii="Times New Roman" w:hAnsi="Times New Roman"/>
          <w:sz w:val="24"/>
          <w:szCs w:val="24"/>
        </w:rPr>
        <w:t xml:space="preserve">[local exchange] </w:t>
      </w:r>
      <w:r w:rsidRPr="00522E4E">
        <w:rPr>
          <w:rFonts w:ascii="Times New Roman" w:hAnsi="Times New Roman"/>
          <w:sz w:val="24"/>
          <w:szCs w:val="24"/>
        </w:rPr>
        <w:t>services in Frontier’s Washington territory.</w:t>
      </w:r>
    </w:p>
    <w:p w:rsidR="00522E4E" w:rsidRPr="001C3E47" w:rsidRDefault="00F12E2E" w:rsidP="001A620B">
      <w:pPr>
        <w:spacing w:after="240" w:line="480" w:lineRule="auto"/>
        <w:ind w:left="720"/>
        <w:jc w:val="both"/>
        <w:rPr>
          <w:rFonts w:ascii="Times New Roman" w:hAnsi="Times New Roman"/>
          <w:sz w:val="24"/>
          <w:szCs w:val="24"/>
        </w:rPr>
      </w:pPr>
      <w:r>
        <w:rPr>
          <w:rFonts w:ascii="Times New Roman" w:hAnsi="Times New Roman"/>
          <w:sz w:val="24"/>
          <w:szCs w:val="24"/>
        </w:rPr>
        <w:t>Integra Telecom</w:t>
      </w:r>
      <w:r w:rsidR="00E43485">
        <w:rPr>
          <w:rFonts w:ascii="Times New Roman" w:hAnsi="Times New Roman"/>
          <w:sz w:val="24"/>
          <w:szCs w:val="24"/>
        </w:rPr>
        <w:t xml:space="preserve"> (</w:t>
      </w:r>
      <w:r>
        <w:rPr>
          <w:rFonts w:ascii="Times New Roman" w:hAnsi="Times New Roman"/>
          <w:sz w:val="24"/>
          <w:szCs w:val="24"/>
        </w:rPr>
        <w:t>in addition to objecting to the questions</w:t>
      </w:r>
      <w:r w:rsidR="00E43485">
        <w:rPr>
          <w:rFonts w:ascii="Times New Roman" w:hAnsi="Times New Roman"/>
          <w:sz w:val="24"/>
          <w:szCs w:val="24"/>
        </w:rPr>
        <w:t xml:space="preserve">) </w:t>
      </w:r>
      <w:r>
        <w:rPr>
          <w:rFonts w:ascii="Times New Roman" w:hAnsi="Times New Roman"/>
          <w:sz w:val="24"/>
          <w:szCs w:val="24"/>
        </w:rPr>
        <w:t xml:space="preserve">responded that it </w:t>
      </w:r>
      <w:r>
        <w:rPr>
          <w:rFonts w:ascii="Times New Roman" w:hAnsi="Times New Roman"/>
          <w:b/>
          <w:sz w:val="24"/>
          <w:szCs w:val="24"/>
        </w:rPr>
        <w:t xml:space="preserve">***BEGIN HIGHLY CONFIDENTIAL </w:t>
      </w:r>
      <w:r w:rsidR="00874A42" w:rsidRPr="00874A42">
        <w:rPr>
          <w:rFonts w:ascii="Times New Roman" w:hAnsi="Times New Roman"/>
          <w:b/>
          <w:sz w:val="24"/>
          <w:szCs w:val="24"/>
          <w:highlight w:val="black"/>
        </w:rPr>
        <w:t>xxxxxxxxxxxxxxxxxxxxxxxxxxxxxxxxxxxxxxxxxxxx</w:t>
      </w:r>
      <w:r w:rsidRPr="00874A42">
        <w:rPr>
          <w:rFonts w:ascii="Times New Roman" w:hAnsi="Times New Roman"/>
          <w:sz w:val="24"/>
          <w:szCs w:val="24"/>
          <w:highlight w:val="black"/>
          <w:shd w:val="clear" w:color="auto" w:fill="D9D9D9" w:themeFill="background1" w:themeFillShade="D9"/>
        </w:rPr>
        <w:t xml:space="preserve">e </w:t>
      </w:r>
      <w:r w:rsidR="00874A42" w:rsidRPr="00874A42">
        <w:rPr>
          <w:rFonts w:ascii="Times New Roman" w:hAnsi="Times New Roman"/>
          <w:sz w:val="24"/>
          <w:szCs w:val="24"/>
          <w:highlight w:val="black"/>
          <w:shd w:val="clear" w:color="auto" w:fill="D9D9D9" w:themeFill="background1" w:themeFillShade="D9"/>
        </w:rPr>
        <w:t>xxxxxxxxxxxxxxxxxxxxxxxxxxxxxxxxxxxxxxxxxxxxxxxxxxxxxxxxxxxxxxxxxx</w:t>
      </w:r>
      <w:r w:rsidR="00F67E4A">
        <w:rPr>
          <w:rFonts w:ascii="Times New Roman" w:hAnsi="Times New Roman"/>
          <w:sz w:val="24"/>
          <w:szCs w:val="24"/>
        </w:rPr>
        <w:t xml:space="preserve"> </w:t>
      </w:r>
      <w:r w:rsidR="00F67E4A">
        <w:rPr>
          <w:rFonts w:ascii="Times New Roman" w:hAnsi="Times New Roman"/>
          <w:b/>
          <w:sz w:val="24"/>
          <w:szCs w:val="24"/>
        </w:rPr>
        <w:t xml:space="preserve">END </w:t>
      </w:r>
      <w:r w:rsidR="00F67E4A">
        <w:rPr>
          <w:rFonts w:ascii="Times New Roman" w:hAnsi="Times New Roman"/>
          <w:b/>
          <w:sz w:val="24"/>
          <w:szCs w:val="24"/>
        </w:rPr>
        <w:lastRenderedPageBreak/>
        <w:t>HIGHLY CONFIDENTIAL**</w:t>
      </w:r>
      <w:proofErr w:type="gramStart"/>
      <w:r w:rsidR="00F67E4A">
        <w:rPr>
          <w:rFonts w:ascii="Times New Roman" w:hAnsi="Times New Roman"/>
          <w:b/>
          <w:sz w:val="24"/>
          <w:szCs w:val="24"/>
        </w:rPr>
        <w:t>*</w:t>
      </w:r>
      <w:r w:rsidR="00F67E4A">
        <w:rPr>
          <w:rFonts w:ascii="Times New Roman" w:hAnsi="Times New Roman"/>
          <w:sz w:val="24"/>
          <w:szCs w:val="24"/>
        </w:rPr>
        <w:t xml:space="preserve">  Integra</w:t>
      </w:r>
      <w:proofErr w:type="gramEnd"/>
      <w:r w:rsidR="00F67E4A">
        <w:rPr>
          <w:rFonts w:ascii="Times New Roman" w:hAnsi="Times New Roman"/>
          <w:sz w:val="24"/>
          <w:szCs w:val="24"/>
        </w:rPr>
        <w:t xml:space="preserve"> Telecom also stated that </w:t>
      </w:r>
      <w:r w:rsidR="00F67E4A">
        <w:rPr>
          <w:rFonts w:ascii="Times New Roman" w:hAnsi="Times New Roman"/>
          <w:b/>
          <w:sz w:val="24"/>
          <w:szCs w:val="24"/>
        </w:rPr>
        <w:t xml:space="preserve">***BEGIN CONFIDENTIAL </w:t>
      </w:r>
      <w:r w:rsidR="00874A42" w:rsidRPr="00874A42">
        <w:rPr>
          <w:rFonts w:ascii="Times New Roman" w:hAnsi="Times New Roman"/>
          <w:b/>
          <w:sz w:val="24"/>
          <w:szCs w:val="24"/>
          <w:highlight w:val="black"/>
        </w:rPr>
        <w:t>xxxxxxxxxxxxxxxxxxxxxxxxxxxxxxxxxxxxxxxxxxxxxxxxxxxxxx</w:t>
      </w:r>
      <w:r w:rsidR="00F67E4A" w:rsidRPr="00874A42">
        <w:rPr>
          <w:rFonts w:ascii="Times New Roman" w:hAnsi="Times New Roman"/>
          <w:sz w:val="24"/>
          <w:szCs w:val="24"/>
          <w:highlight w:val="black"/>
          <w:shd w:val="clear" w:color="auto" w:fill="D9D9D9" w:themeFill="background1" w:themeFillShade="D9"/>
        </w:rPr>
        <w:t xml:space="preserve">n </w:t>
      </w:r>
      <w:r w:rsidR="00874A42" w:rsidRPr="00874A42">
        <w:rPr>
          <w:rFonts w:ascii="Times New Roman" w:hAnsi="Times New Roman"/>
          <w:sz w:val="24"/>
          <w:szCs w:val="24"/>
          <w:highlight w:val="black"/>
          <w:shd w:val="clear" w:color="auto" w:fill="D9D9D9" w:themeFill="background1" w:themeFillShade="D9"/>
        </w:rPr>
        <w:t>xxxxxxxxxxxxxxxxxxxxxxxxx</w:t>
      </w:r>
      <w:r w:rsidR="00F67E4A">
        <w:rPr>
          <w:rFonts w:ascii="Times New Roman" w:hAnsi="Times New Roman"/>
          <w:sz w:val="24"/>
          <w:szCs w:val="24"/>
        </w:rPr>
        <w:t xml:space="preserve"> </w:t>
      </w:r>
      <w:r w:rsidR="00F67E4A">
        <w:rPr>
          <w:rFonts w:ascii="Times New Roman" w:hAnsi="Times New Roman"/>
          <w:b/>
          <w:sz w:val="24"/>
          <w:szCs w:val="24"/>
        </w:rPr>
        <w:t>END CONFIDENTIAL***</w:t>
      </w:r>
      <w:r w:rsidR="001C3E47">
        <w:rPr>
          <w:rFonts w:ascii="Times New Roman" w:hAnsi="Times New Roman"/>
          <w:sz w:val="24"/>
          <w:szCs w:val="24"/>
        </w:rPr>
        <w:t xml:space="preserve">  I will discuss Integra Telecom’s response in more detail below in Section V(C).</w:t>
      </w:r>
      <w:r w:rsidR="000040C5">
        <w:rPr>
          <w:rFonts w:ascii="Times New Roman" w:hAnsi="Times New Roman"/>
          <w:sz w:val="24"/>
          <w:szCs w:val="24"/>
        </w:rPr>
        <w:t xml:space="preserve">  These responses are consistent with my statement that there is not “effective competition” for the local business services purchased by DoD/FEA in Frontier’s Washington territory.</w:t>
      </w:r>
    </w:p>
    <w:p w:rsidR="00215835" w:rsidRDefault="00215835" w:rsidP="0004329C">
      <w:pPr>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HOW DOES DoD/FEA’s RELIANCE ON FRONTIER IN WASHINGTON COMPARE TO DoD/FEA’S RELIANCE ON INCUMBENT LOCAL EXCHANGE CARRIERS IN OTHER AREAS?</w:t>
      </w:r>
    </w:p>
    <w:p w:rsidR="001C4316" w:rsidRDefault="00215835" w:rsidP="0004329C">
      <w:pPr>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The heavy reliance on the ILEC and lack of competitive bids for DoD/FEA’s local services is not uncommon in the states I have analyzed </w:t>
      </w:r>
      <w:r w:rsidR="0031397A">
        <w:rPr>
          <w:rFonts w:ascii="Times New Roman" w:hAnsi="Times New Roman"/>
          <w:sz w:val="24"/>
          <w:szCs w:val="24"/>
        </w:rPr>
        <w:t xml:space="preserve">recently </w:t>
      </w:r>
      <w:r>
        <w:rPr>
          <w:rFonts w:ascii="Times New Roman" w:hAnsi="Times New Roman"/>
          <w:sz w:val="24"/>
          <w:szCs w:val="24"/>
        </w:rPr>
        <w:t xml:space="preserve">(which include Arizona, California, New Mexico and Washington).  For example, in the recent New Mexico case examining “effective competition” for CenturyLink QC’s retail local services (New Mexico Case No. 11-00340-UT), I testified that DoD/FEA typically received a single bid from the ILEC – CenturyLink QC – for its local services contracts in New Mexico.  I also </w:t>
      </w:r>
      <w:r w:rsidR="00846032">
        <w:rPr>
          <w:rFonts w:ascii="Times New Roman" w:hAnsi="Times New Roman"/>
          <w:sz w:val="24"/>
          <w:szCs w:val="24"/>
        </w:rPr>
        <w:t xml:space="preserve">explained in my </w:t>
      </w:r>
      <w:r w:rsidR="001E5580">
        <w:rPr>
          <w:rFonts w:ascii="Times New Roman" w:hAnsi="Times New Roman"/>
          <w:sz w:val="24"/>
          <w:szCs w:val="24"/>
        </w:rPr>
        <w:t xml:space="preserve">recent </w:t>
      </w:r>
      <w:r w:rsidR="00846032">
        <w:rPr>
          <w:rFonts w:ascii="Times New Roman" w:hAnsi="Times New Roman"/>
          <w:sz w:val="24"/>
          <w:szCs w:val="24"/>
        </w:rPr>
        <w:t xml:space="preserve">testimony in the </w:t>
      </w:r>
      <w:r>
        <w:rPr>
          <w:rFonts w:ascii="Times New Roman" w:hAnsi="Times New Roman"/>
          <w:sz w:val="24"/>
          <w:szCs w:val="24"/>
        </w:rPr>
        <w:t>recent</w:t>
      </w:r>
      <w:r w:rsidR="00846032">
        <w:rPr>
          <w:rFonts w:ascii="Times New Roman" w:hAnsi="Times New Roman"/>
          <w:sz w:val="24"/>
          <w:szCs w:val="24"/>
        </w:rPr>
        <w:t xml:space="preserve"> Arizona</w:t>
      </w:r>
      <w:r>
        <w:rPr>
          <w:rFonts w:ascii="Times New Roman" w:hAnsi="Times New Roman"/>
          <w:sz w:val="24"/>
          <w:szCs w:val="24"/>
        </w:rPr>
        <w:t xml:space="preserve"> “effective competition” case (Arizona Case No. T-01051B-11-0378) that DoD/FEA continues to rely heavily on CenturyLink QC </w:t>
      </w:r>
      <w:r w:rsidR="00D93256">
        <w:rPr>
          <w:rFonts w:ascii="Times New Roman" w:hAnsi="Times New Roman"/>
          <w:sz w:val="24"/>
          <w:szCs w:val="24"/>
        </w:rPr>
        <w:t xml:space="preserve">for business services </w:t>
      </w:r>
      <w:r>
        <w:rPr>
          <w:rFonts w:ascii="Times New Roman" w:hAnsi="Times New Roman"/>
          <w:sz w:val="24"/>
          <w:szCs w:val="24"/>
        </w:rPr>
        <w:t xml:space="preserve">and </w:t>
      </w:r>
      <w:r w:rsidR="00D93256">
        <w:rPr>
          <w:rFonts w:ascii="Times New Roman" w:hAnsi="Times New Roman"/>
          <w:sz w:val="24"/>
          <w:szCs w:val="24"/>
        </w:rPr>
        <w:t xml:space="preserve">CenturyLink </w:t>
      </w:r>
      <w:r>
        <w:rPr>
          <w:rFonts w:ascii="Times New Roman" w:hAnsi="Times New Roman"/>
          <w:sz w:val="24"/>
          <w:szCs w:val="24"/>
        </w:rPr>
        <w:t xml:space="preserve">was oftentimes the sole bidder on DoD/FEA’s </w:t>
      </w:r>
      <w:r w:rsidR="00846032">
        <w:rPr>
          <w:rFonts w:ascii="Times New Roman" w:hAnsi="Times New Roman"/>
          <w:sz w:val="24"/>
          <w:szCs w:val="24"/>
        </w:rPr>
        <w:t xml:space="preserve">local services </w:t>
      </w:r>
      <w:r>
        <w:rPr>
          <w:rFonts w:ascii="Times New Roman" w:hAnsi="Times New Roman"/>
          <w:sz w:val="24"/>
          <w:szCs w:val="24"/>
        </w:rPr>
        <w:t>contracts in that state.  So</w:t>
      </w:r>
      <w:r w:rsidR="00D93256">
        <w:rPr>
          <w:rFonts w:ascii="Times New Roman" w:hAnsi="Times New Roman"/>
          <w:sz w:val="24"/>
          <w:szCs w:val="24"/>
        </w:rPr>
        <w:t>,</w:t>
      </w:r>
      <w:r>
        <w:rPr>
          <w:rFonts w:ascii="Times New Roman" w:hAnsi="Times New Roman"/>
          <w:sz w:val="24"/>
          <w:szCs w:val="24"/>
        </w:rPr>
        <w:t xml:space="preserve"> DoD/FEA’s reliance on Frontier in Washington is not an outlier.</w:t>
      </w:r>
    </w:p>
    <w:p w:rsidR="00215835" w:rsidRDefault="00215835" w:rsidP="001C4316">
      <w:pPr>
        <w:spacing w:after="240" w:line="480" w:lineRule="auto"/>
        <w:ind w:left="720"/>
        <w:jc w:val="both"/>
        <w:rPr>
          <w:rFonts w:ascii="Times New Roman" w:hAnsi="Times New Roman"/>
          <w:sz w:val="24"/>
          <w:szCs w:val="24"/>
        </w:rPr>
      </w:pPr>
      <w:r>
        <w:rPr>
          <w:rFonts w:ascii="Times New Roman" w:hAnsi="Times New Roman"/>
          <w:sz w:val="24"/>
          <w:szCs w:val="24"/>
        </w:rPr>
        <w:lastRenderedPageBreak/>
        <w:t xml:space="preserve">However, unlike Frontier’s Washington service territory, there are certain DoD/FEA customers </w:t>
      </w:r>
      <w:r w:rsidR="003E0A37">
        <w:rPr>
          <w:rFonts w:ascii="Times New Roman" w:hAnsi="Times New Roman"/>
          <w:sz w:val="24"/>
          <w:szCs w:val="24"/>
        </w:rPr>
        <w:t xml:space="preserve">in other states </w:t>
      </w:r>
      <w:r>
        <w:rPr>
          <w:rFonts w:ascii="Times New Roman" w:hAnsi="Times New Roman"/>
          <w:sz w:val="24"/>
          <w:szCs w:val="24"/>
        </w:rPr>
        <w:t xml:space="preserve">who receive multiple bids for their local services contracts.  For example, </w:t>
      </w:r>
      <w:r w:rsidR="003E0A37">
        <w:rPr>
          <w:rFonts w:ascii="Times New Roman" w:hAnsi="Times New Roman"/>
          <w:sz w:val="24"/>
          <w:szCs w:val="24"/>
        </w:rPr>
        <w:t xml:space="preserve">the U.S. Air Force received bids for local services from </w:t>
      </w:r>
      <w:r>
        <w:rPr>
          <w:rFonts w:ascii="Times New Roman" w:hAnsi="Times New Roman"/>
          <w:sz w:val="24"/>
          <w:szCs w:val="24"/>
        </w:rPr>
        <w:t xml:space="preserve">four telecommunications carriers </w:t>
      </w:r>
      <w:r w:rsidR="003E0A37">
        <w:rPr>
          <w:rFonts w:ascii="Times New Roman" w:hAnsi="Times New Roman"/>
          <w:sz w:val="24"/>
          <w:szCs w:val="24"/>
        </w:rPr>
        <w:t xml:space="preserve">at </w:t>
      </w:r>
      <w:r>
        <w:rPr>
          <w:rFonts w:ascii="Times New Roman" w:hAnsi="Times New Roman"/>
          <w:sz w:val="24"/>
          <w:szCs w:val="24"/>
        </w:rPr>
        <w:t>March Air Reserve Base in California</w:t>
      </w:r>
      <w:r w:rsidR="003E0A37">
        <w:rPr>
          <w:rFonts w:ascii="Times New Roman" w:hAnsi="Times New Roman"/>
          <w:sz w:val="24"/>
          <w:szCs w:val="24"/>
        </w:rPr>
        <w:t xml:space="preserve">, three bids for local services at </w:t>
      </w:r>
      <w:r>
        <w:rPr>
          <w:rFonts w:ascii="Times New Roman" w:hAnsi="Times New Roman"/>
          <w:sz w:val="24"/>
          <w:szCs w:val="24"/>
        </w:rPr>
        <w:t>Los Angeles Air Force Base in California</w:t>
      </w:r>
      <w:r w:rsidR="003E0A37">
        <w:rPr>
          <w:rFonts w:ascii="Times New Roman" w:hAnsi="Times New Roman"/>
          <w:sz w:val="24"/>
          <w:szCs w:val="24"/>
        </w:rPr>
        <w:t xml:space="preserve">, and two bids for local services at </w:t>
      </w:r>
      <w:r>
        <w:rPr>
          <w:rFonts w:ascii="Times New Roman" w:hAnsi="Times New Roman"/>
          <w:sz w:val="24"/>
          <w:szCs w:val="24"/>
        </w:rPr>
        <w:t>Davis-Monthan Air Force Base in Arizona.</w:t>
      </w:r>
      <w:r w:rsidR="00C2144A">
        <w:rPr>
          <w:rFonts w:ascii="Times New Roman" w:hAnsi="Times New Roman"/>
          <w:sz w:val="24"/>
          <w:szCs w:val="24"/>
        </w:rPr>
        <w:t xml:space="preserve">  Hence, </w:t>
      </w:r>
      <w:r w:rsidR="00003AF4">
        <w:rPr>
          <w:rFonts w:ascii="Times New Roman" w:hAnsi="Times New Roman"/>
          <w:sz w:val="24"/>
          <w:szCs w:val="24"/>
        </w:rPr>
        <w:t>there is less competition for DoD/FEA customer</w:t>
      </w:r>
      <w:r w:rsidR="00B63250">
        <w:rPr>
          <w:rFonts w:ascii="Times New Roman" w:hAnsi="Times New Roman"/>
          <w:sz w:val="24"/>
          <w:szCs w:val="24"/>
        </w:rPr>
        <w:t xml:space="preserve"> local services</w:t>
      </w:r>
      <w:r w:rsidR="00003AF4">
        <w:rPr>
          <w:rFonts w:ascii="Times New Roman" w:hAnsi="Times New Roman"/>
          <w:sz w:val="24"/>
          <w:szCs w:val="24"/>
        </w:rPr>
        <w:t xml:space="preserve"> contracts in Frontier’s Washington territory than in certain other areas</w:t>
      </w:r>
      <w:r w:rsidR="00C2144A">
        <w:rPr>
          <w:rFonts w:ascii="Times New Roman" w:hAnsi="Times New Roman"/>
          <w:sz w:val="24"/>
          <w:szCs w:val="24"/>
        </w:rPr>
        <w:t xml:space="preserve">.  In addition, the multiple competitive bids for local services contracts in other states shows that </w:t>
      </w:r>
      <w:r w:rsidR="007622EC">
        <w:rPr>
          <w:rFonts w:ascii="Times New Roman" w:hAnsi="Times New Roman"/>
          <w:sz w:val="24"/>
          <w:szCs w:val="24"/>
        </w:rPr>
        <w:t xml:space="preserve">the terms of </w:t>
      </w:r>
      <w:r>
        <w:rPr>
          <w:rFonts w:ascii="Times New Roman" w:hAnsi="Times New Roman"/>
          <w:sz w:val="24"/>
          <w:szCs w:val="24"/>
        </w:rPr>
        <w:t xml:space="preserve">DoD/FEA </w:t>
      </w:r>
      <w:r w:rsidR="00C2144A">
        <w:rPr>
          <w:rFonts w:ascii="Times New Roman" w:hAnsi="Times New Roman"/>
          <w:sz w:val="24"/>
          <w:szCs w:val="24"/>
        </w:rPr>
        <w:t xml:space="preserve">customer local services </w:t>
      </w:r>
      <w:r>
        <w:rPr>
          <w:rFonts w:ascii="Times New Roman" w:hAnsi="Times New Roman"/>
          <w:sz w:val="24"/>
          <w:szCs w:val="24"/>
        </w:rPr>
        <w:t>contracts are not so stringent as to discourage or prevent competitors from bidding on them</w:t>
      </w:r>
      <w:r w:rsidR="00C2144A">
        <w:rPr>
          <w:rFonts w:ascii="Times New Roman" w:hAnsi="Times New Roman"/>
          <w:sz w:val="24"/>
          <w:szCs w:val="24"/>
        </w:rPr>
        <w:t>.</w:t>
      </w:r>
      <w:r w:rsidR="00C2144A" w:rsidDel="00C2144A">
        <w:rPr>
          <w:rFonts w:ascii="Times New Roman" w:hAnsi="Times New Roman"/>
          <w:sz w:val="24"/>
          <w:szCs w:val="24"/>
        </w:rPr>
        <w:t xml:space="preserve"> </w:t>
      </w:r>
    </w:p>
    <w:p w:rsidR="00215835" w:rsidRDefault="00215835" w:rsidP="0004329C">
      <w:pPr>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YOU MENTION ABOVE RECENT “EFFECTIVE COMPETITION” CASES IN NEW MEXICO AND ARIZONA IN WHICH YOU </w:t>
      </w:r>
      <w:r w:rsidR="00163DD8">
        <w:rPr>
          <w:rFonts w:ascii="Times New Roman" w:hAnsi="Times New Roman"/>
          <w:b/>
          <w:sz w:val="24"/>
          <w:szCs w:val="24"/>
        </w:rPr>
        <w:t xml:space="preserve">SUBMITTED TESTIMONY </w:t>
      </w:r>
      <w:r>
        <w:rPr>
          <w:rFonts w:ascii="Times New Roman" w:hAnsi="Times New Roman"/>
          <w:b/>
          <w:sz w:val="24"/>
          <w:szCs w:val="24"/>
        </w:rPr>
        <w:t xml:space="preserve">ABOUT THE LEVEL OF COMPETITION FOR DoD/FEA’S LOCAL </w:t>
      </w:r>
      <w:r w:rsidR="00402767">
        <w:rPr>
          <w:rFonts w:ascii="Times New Roman" w:hAnsi="Times New Roman"/>
          <w:b/>
          <w:sz w:val="24"/>
          <w:szCs w:val="24"/>
        </w:rPr>
        <w:t xml:space="preserve">BUSINESS </w:t>
      </w:r>
      <w:r>
        <w:rPr>
          <w:rFonts w:ascii="Times New Roman" w:hAnsi="Times New Roman"/>
          <w:b/>
          <w:sz w:val="24"/>
          <w:szCs w:val="24"/>
        </w:rPr>
        <w:t>SERVICES.  WHAT WAS THE OUTCOME OF TH</w:t>
      </w:r>
      <w:r w:rsidR="00402767">
        <w:rPr>
          <w:rFonts w:ascii="Times New Roman" w:hAnsi="Times New Roman"/>
          <w:b/>
          <w:sz w:val="24"/>
          <w:szCs w:val="24"/>
        </w:rPr>
        <w:t>O</w:t>
      </w:r>
      <w:r>
        <w:rPr>
          <w:rFonts w:ascii="Times New Roman" w:hAnsi="Times New Roman"/>
          <w:b/>
          <w:sz w:val="24"/>
          <w:szCs w:val="24"/>
        </w:rPr>
        <w:t>SE CASES FOR DoD/FEA?</w:t>
      </w:r>
    </w:p>
    <w:p w:rsidR="00B657EA" w:rsidRDefault="00215835" w:rsidP="0004329C">
      <w:pPr>
        <w:spacing w:after="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B657EA">
        <w:rPr>
          <w:rFonts w:ascii="Times New Roman" w:hAnsi="Times New Roman"/>
          <w:sz w:val="24"/>
          <w:szCs w:val="24"/>
        </w:rPr>
        <w:t xml:space="preserve">After my testimony was filed on behalf of DoD/FEA in the Arizona proceeding, CenturyLink QC and DoD/FEA reached a settlement agreement that contained a number of protections for DoD/FEA, including: </w:t>
      </w:r>
    </w:p>
    <w:p w:rsidR="00B657EA" w:rsidRDefault="00B657EA" w:rsidP="0004329C">
      <w:pPr>
        <w:spacing w:after="120" w:line="240" w:lineRule="auto"/>
        <w:ind w:left="1800" w:hanging="360"/>
        <w:jc w:val="both"/>
        <w:rPr>
          <w:rFonts w:ascii="Times New Roman" w:hAnsi="Times New Roman"/>
          <w:sz w:val="24"/>
          <w:szCs w:val="24"/>
        </w:rPr>
      </w:pPr>
      <w:r>
        <w:rPr>
          <w:rFonts w:ascii="Times New Roman" w:hAnsi="Times New Roman"/>
          <w:sz w:val="24"/>
          <w:szCs w:val="24"/>
        </w:rPr>
        <w:t xml:space="preserve">(1) “Rate Protection Commitment”: for a period of five years, CenturyLink QC commits to bid on DoD/FEA contracts that are solicited for telecommunications services in CenturyLink QC’s Arizona ILEC service territories, and to offer rates, terms and conditions no higher or less advantageous than currently provided; </w:t>
      </w:r>
    </w:p>
    <w:p w:rsidR="00B657EA" w:rsidRDefault="00B657EA" w:rsidP="0004329C">
      <w:pPr>
        <w:spacing w:after="120" w:line="240" w:lineRule="auto"/>
        <w:ind w:left="1800" w:hanging="360"/>
        <w:jc w:val="both"/>
        <w:rPr>
          <w:rFonts w:ascii="Times New Roman" w:hAnsi="Times New Roman"/>
          <w:sz w:val="24"/>
          <w:szCs w:val="24"/>
        </w:rPr>
      </w:pPr>
      <w:r>
        <w:rPr>
          <w:rFonts w:ascii="Times New Roman" w:hAnsi="Times New Roman"/>
          <w:sz w:val="24"/>
          <w:szCs w:val="24"/>
        </w:rPr>
        <w:t xml:space="preserve">(2) “Tariff Availability Commitment”: in the case of detariffing, CenturyLink QC commits to retain a copy of the tariff that was in effect immediately preceding detariffing </w:t>
      </w:r>
      <w:r w:rsidR="00C92A27">
        <w:rPr>
          <w:rFonts w:ascii="Times New Roman" w:hAnsi="Times New Roman"/>
          <w:sz w:val="24"/>
          <w:szCs w:val="24"/>
        </w:rPr>
        <w:t xml:space="preserve">or deregulation </w:t>
      </w:r>
      <w:r>
        <w:rPr>
          <w:rFonts w:ascii="Times New Roman" w:hAnsi="Times New Roman"/>
          <w:sz w:val="24"/>
          <w:szCs w:val="24"/>
        </w:rPr>
        <w:t xml:space="preserve">and provide to DoD/FEA for review upon request, </w:t>
      </w:r>
      <w:r>
        <w:rPr>
          <w:rFonts w:ascii="Times New Roman" w:hAnsi="Times New Roman"/>
          <w:sz w:val="24"/>
          <w:szCs w:val="24"/>
        </w:rPr>
        <w:lastRenderedPageBreak/>
        <w:t>as well as for a five year period commits to offer DoD/FEA rates, terms and conditions no higher or less advantageous than those under the tariffs before detariffing</w:t>
      </w:r>
      <w:r w:rsidR="00C92A27">
        <w:rPr>
          <w:rFonts w:ascii="Times New Roman" w:hAnsi="Times New Roman"/>
          <w:sz w:val="24"/>
          <w:szCs w:val="24"/>
        </w:rPr>
        <w:t xml:space="preserve"> or detariffing</w:t>
      </w:r>
      <w:r>
        <w:rPr>
          <w:rFonts w:ascii="Times New Roman" w:hAnsi="Times New Roman"/>
          <w:sz w:val="24"/>
          <w:szCs w:val="24"/>
        </w:rPr>
        <w:t xml:space="preserve">; and </w:t>
      </w:r>
    </w:p>
    <w:p w:rsidR="00B657EA" w:rsidRDefault="00B657EA" w:rsidP="0004329C">
      <w:pPr>
        <w:spacing w:after="240" w:line="240" w:lineRule="auto"/>
        <w:ind w:left="1800" w:hanging="360"/>
        <w:jc w:val="both"/>
        <w:rPr>
          <w:rFonts w:ascii="Times New Roman" w:hAnsi="Times New Roman"/>
          <w:sz w:val="24"/>
          <w:szCs w:val="24"/>
        </w:rPr>
      </w:pPr>
      <w:r>
        <w:rPr>
          <w:rFonts w:ascii="Times New Roman" w:hAnsi="Times New Roman"/>
          <w:sz w:val="24"/>
          <w:szCs w:val="24"/>
        </w:rPr>
        <w:t>(3) “Service Quality Commitment”: CenturyLink QC commits that all service quality requirements that are part of a DoD/FEA contract, commission order, etc. will continue to be applicable to the service provided by DoD/FEA.</w:t>
      </w:r>
    </w:p>
    <w:p w:rsidR="00B657EA" w:rsidRDefault="00AF0A61" w:rsidP="002345D2">
      <w:pPr>
        <w:spacing w:after="240" w:line="480" w:lineRule="auto"/>
        <w:ind w:left="720"/>
        <w:jc w:val="both"/>
        <w:rPr>
          <w:rFonts w:ascii="Times New Roman" w:hAnsi="Times New Roman"/>
          <w:sz w:val="24"/>
          <w:szCs w:val="24"/>
        </w:rPr>
      </w:pPr>
      <w:r>
        <w:rPr>
          <w:rFonts w:ascii="Times New Roman" w:hAnsi="Times New Roman"/>
          <w:sz w:val="24"/>
          <w:szCs w:val="24"/>
        </w:rPr>
        <w:t>As a result of this settlement agreement and the protections for DoD/FEA contained therein, DoD/FEA agreed to withdraw its opposition to CenturyLink QC’s “effective competition” Petition</w:t>
      </w:r>
      <w:r w:rsidR="007959E4">
        <w:rPr>
          <w:rFonts w:ascii="Times New Roman" w:hAnsi="Times New Roman"/>
          <w:sz w:val="24"/>
          <w:szCs w:val="24"/>
        </w:rPr>
        <w:t xml:space="preserve"> in Arizona</w:t>
      </w:r>
      <w:r>
        <w:rPr>
          <w:rFonts w:ascii="Times New Roman" w:hAnsi="Times New Roman"/>
          <w:sz w:val="24"/>
          <w:szCs w:val="24"/>
        </w:rPr>
        <w:t>.  I have attached the DoD/FEA-CenturyLink QC settlement Agreement from Arizona Docket No. T-01051B-11-0378 as Exhibit AHA</w:t>
      </w:r>
      <w:r w:rsidR="004F74B0">
        <w:rPr>
          <w:rFonts w:ascii="Times New Roman" w:hAnsi="Times New Roman"/>
          <w:sz w:val="24"/>
          <w:szCs w:val="24"/>
        </w:rPr>
        <w:t>-</w:t>
      </w:r>
      <w:r w:rsidR="00FF2F46">
        <w:rPr>
          <w:rFonts w:ascii="Times New Roman" w:hAnsi="Times New Roman"/>
          <w:sz w:val="24"/>
          <w:szCs w:val="24"/>
        </w:rPr>
        <w:t>4</w:t>
      </w:r>
      <w:r>
        <w:rPr>
          <w:rFonts w:ascii="Times New Roman" w:hAnsi="Times New Roman"/>
          <w:sz w:val="24"/>
          <w:szCs w:val="24"/>
        </w:rPr>
        <w:t>.</w:t>
      </w:r>
    </w:p>
    <w:p w:rsidR="00AF0A61" w:rsidRDefault="00AF0A61" w:rsidP="0004329C">
      <w:pPr>
        <w:spacing w:after="0" w:line="480" w:lineRule="auto"/>
        <w:ind w:left="720"/>
        <w:jc w:val="both"/>
        <w:rPr>
          <w:rFonts w:ascii="Times New Roman" w:hAnsi="Times New Roman"/>
          <w:sz w:val="24"/>
          <w:szCs w:val="24"/>
        </w:rPr>
      </w:pPr>
      <w:r>
        <w:rPr>
          <w:rFonts w:ascii="Times New Roman" w:hAnsi="Times New Roman"/>
          <w:sz w:val="24"/>
          <w:szCs w:val="24"/>
        </w:rPr>
        <w:t xml:space="preserve">The New Mexico case is still ongoing.  Currently, the Recommended Decision has been issued and Exceptions to the Recommended Decision are </w:t>
      </w:r>
      <w:r w:rsidR="00C2144A">
        <w:rPr>
          <w:rFonts w:ascii="Times New Roman" w:hAnsi="Times New Roman"/>
          <w:sz w:val="24"/>
          <w:szCs w:val="24"/>
        </w:rPr>
        <w:t>due to be filed o</w:t>
      </w:r>
      <w:r w:rsidR="007959E4">
        <w:rPr>
          <w:rFonts w:ascii="Times New Roman" w:hAnsi="Times New Roman"/>
          <w:sz w:val="24"/>
          <w:szCs w:val="24"/>
        </w:rPr>
        <w:t xml:space="preserve">n the same day as this testimony.  </w:t>
      </w:r>
      <w:r>
        <w:rPr>
          <w:rFonts w:ascii="Times New Roman" w:hAnsi="Times New Roman"/>
          <w:sz w:val="24"/>
          <w:szCs w:val="24"/>
        </w:rPr>
        <w:t>If the Recommended Decision is approved by the New Mexico Commission as currently written, then CenturyLink QC’s request for a finding of “effective competition” would be denied for all business services</w:t>
      </w:r>
      <w:r w:rsidR="007959E4">
        <w:rPr>
          <w:rFonts w:ascii="Times New Roman" w:hAnsi="Times New Roman"/>
          <w:sz w:val="24"/>
          <w:szCs w:val="24"/>
        </w:rPr>
        <w:t xml:space="preserve"> in New Mexico</w:t>
      </w:r>
      <w:r>
        <w:rPr>
          <w:rFonts w:ascii="Times New Roman" w:hAnsi="Times New Roman"/>
          <w:sz w:val="24"/>
          <w:szCs w:val="24"/>
        </w:rPr>
        <w:t>.</w:t>
      </w:r>
      <w:r>
        <w:rPr>
          <w:rStyle w:val="FootnoteReference"/>
          <w:rFonts w:ascii="Times New Roman" w:hAnsi="Times New Roman"/>
          <w:sz w:val="24"/>
          <w:szCs w:val="24"/>
        </w:rPr>
        <w:footnoteReference w:id="9"/>
      </w:r>
      <w:r>
        <w:rPr>
          <w:rFonts w:ascii="Times New Roman" w:hAnsi="Times New Roman"/>
          <w:sz w:val="24"/>
          <w:szCs w:val="24"/>
        </w:rPr>
        <w:t xml:space="preserve">  A driving force behind this conclusion was the evidence produced by DoD/FEA showing a lack of competitive alternatives for the business services it purchases.  The Recommended Decision states:</w:t>
      </w:r>
    </w:p>
    <w:p w:rsidR="00AF0A61" w:rsidRDefault="00AF0A61" w:rsidP="00566A5D">
      <w:pPr>
        <w:spacing w:after="120" w:line="240" w:lineRule="auto"/>
        <w:ind w:left="1440" w:right="720"/>
        <w:jc w:val="both"/>
        <w:rPr>
          <w:rFonts w:ascii="Times New Roman" w:hAnsi="Times New Roman"/>
          <w:sz w:val="24"/>
          <w:szCs w:val="24"/>
        </w:rPr>
      </w:pPr>
      <w:r>
        <w:rPr>
          <w:rFonts w:ascii="Times New Roman" w:hAnsi="Times New Roman"/>
          <w:sz w:val="24"/>
          <w:szCs w:val="24"/>
        </w:rPr>
        <w:t xml:space="preserve">The lack of market share data for the enterprise market that is at least specific to CenturyLink QC’s New Mexico service territory is a deficiency in CenturyLink’s case for effective competition in the enterprise market.  That, coupled with evidence of DoD/FEA’s actual experience as a CenturyLink QC enterprise customer, precludes a finding of effective </w:t>
      </w:r>
      <w:r>
        <w:rPr>
          <w:rFonts w:ascii="Times New Roman" w:hAnsi="Times New Roman"/>
          <w:sz w:val="24"/>
          <w:szCs w:val="24"/>
        </w:rPr>
        <w:lastRenderedPageBreak/>
        <w:t>competition in the enterprise market…</w:t>
      </w:r>
      <w:r w:rsidR="002A1D68">
        <w:rPr>
          <w:rFonts w:ascii="Times New Roman" w:hAnsi="Times New Roman"/>
          <w:sz w:val="24"/>
          <w:szCs w:val="24"/>
        </w:rPr>
        <w:t>DoD/FEA presented substantial, credible evidence with which CenturyLink QC did not identify any inaccuracies.</w:t>
      </w:r>
      <w:r w:rsidR="002A1D68">
        <w:rPr>
          <w:rStyle w:val="FootnoteReference"/>
          <w:rFonts w:ascii="Times New Roman" w:hAnsi="Times New Roman"/>
          <w:sz w:val="24"/>
          <w:szCs w:val="24"/>
        </w:rPr>
        <w:footnoteReference w:id="10"/>
      </w:r>
    </w:p>
    <w:p w:rsidR="007959E4" w:rsidRDefault="007959E4" w:rsidP="007959E4">
      <w:pPr>
        <w:spacing w:after="240" w:line="240" w:lineRule="auto"/>
        <w:ind w:left="1440" w:right="720"/>
        <w:jc w:val="center"/>
        <w:rPr>
          <w:rFonts w:ascii="Times New Roman" w:hAnsi="Times New Roman"/>
          <w:sz w:val="24"/>
          <w:szCs w:val="24"/>
        </w:rPr>
      </w:pPr>
      <w:r>
        <w:rPr>
          <w:rFonts w:ascii="Times New Roman" w:hAnsi="Times New Roman"/>
          <w:sz w:val="24"/>
          <w:szCs w:val="24"/>
        </w:rPr>
        <w:t>***</w:t>
      </w:r>
    </w:p>
    <w:p w:rsidR="007959E4" w:rsidRDefault="009A375B" w:rsidP="009A375B">
      <w:pPr>
        <w:spacing w:after="240" w:line="240" w:lineRule="auto"/>
        <w:ind w:left="1440" w:right="720"/>
        <w:jc w:val="both"/>
        <w:rPr>
          <w:rFonts w:ascii="Times New Roman" w:hAnsi="Times New Roman"/>
          <w:sz w:val="24"/>
          <w:szCs w:val="24"/>
        </w:rPr>
      </w:pPr>
      <w:r w:rsidRPr="009A375B">
        <w:rPr>
          <w:rFonts w:ascii="Times New Roman" w:hAnsi="Times New Roman"/>
        </w:rPr>
        <w:t>CenturyLink QC has failed to show the existence of effective competition for business services that it offers under its New Mexico Exchange and Network Services Tariff…CenturyLink QC’</w:t>
      </w:r>
      <w:r>
        <w:rPr>
          <w:rFonts w:ascii="Times New Roman" w:hAnsi="Times New Roman"/>
        </w:rPr>
        <w:t>s</w:t>
      </w:r>
      <w:r w:rsidRPr="009A375B">
        <w:rPr>
          <w:rFonts w:ascii="Times New Roman" w:hAnsi="Times New Roman"/>
        </w:rPr>
        <w:t xml:space="preserve"> Petition should be denied with respect to</w:t>
      </w:r>
      <w:r>
        <w:rPr>
          <w:rFonts w:ascii="Times New Roman" w:hAnsi="Times New Roman"/>
        </w:rPr>
        <w:t>…</w:t>
      </w:r>
      <w:r w:rsidRPr="009A375B">
        <w:rPr>
          <w:rFonts w:ascii="Times New Roman" w:hAnsi="Times New Roman"/>
        </w:rPr>
        <w:t xml:space="preserve"> all business services that it offers under its New Mexico Exchange and Network Services Tariff</w:t>
      </w:r>
      <w:r>
        <w:rPr>
          <w:rFonts w:ascii="Times New Roman" w:hAnsi="Times New Roman"/>
        </w:rPr>
        <w:t>.</w:t>
      </w:r>
      <w:r>
        <w:rPr>
          <w:rStyle w:val="FootnoteReference"/>
          <w:rFonts w:ascii="Times New Roman" w:hAnsi="Times New Roman"/>
          <w:sz w:val="24"/>
          <w:szCs w:val="24"/>
        </w:rPr>
        <w:footnoteReference w:id="11"/>
      </w:r>
    </w:p>
    <w:p w:rsidR="00215835" w:rsidRPr="00806CCF" w:rsidRDefault="002A1D68" w:rsidP="0004329C">
      <w:pPr>
        <w:spacing w:after="240" w:line="480" w:lineRule="auto"/>
        <w:ind w:left="720"/>
        <w:jc w:val="both"/>
        <w:rPr>
          <w:rFonts w:ascii="Times New Roman" w:hAnsi="Times New Roman"/>
          <w:sz w:val="24"/>
          <w:szCs w:val="24"/>
        </w:rPr>
      </w:pPr>
      <w:r>
        <w:rPr>
          <w:rFonts w:ascii="Times New Roman" w:hAnsi="Times New Roman"/>
          <w:sz w:val="24"/>
          <w:szCs w:val="24"/>
        </w:rPr>
        <w:t>Frontier has produced no market share data specific to Frontier’s Washington service area (for the enterprise market or otherwise), and DoD/FEA is providing evidence of its actual experiences that</w:t>
      </w:r>
      <w:r w:rsidR="007959E4">
        <w:rPr>
          <w:rFonts w:ascii="Times New Roman" w:hAnsi="Times New Roman"/>
          <w:sz w:val="24"/>
          <w:szCs w:val="24"/>
        </w:rPr>
        <w:t>, similar to its evidence in New Mexico,</w:t>
      </w:r>
      <w:r>
        <w:rPr>
          <w:rFonts w:ascii="Times New Roman" w:hAnsi="Times New Roman"/>
          <w:sz w:val="24"/>
          <w:szCs w:val="24"/>
        </w:rPr>
        <w:t xml:space="preserve"> indicate</w:t>
      </w:r>
      <w:r w:rsidR="007959E4">
        <w:rPr>
          <w:rFonts w:ascii="Times New Roman" w:hAnsi="Times New Roman"/>
          <w:sz w:val="24"/>
          <w:szCs w:val="24"/>
        </w:rPr>
        <w:t>s</w:t>
      </w:r>
      <w:r>
        <w:rPr>
          <w:rFonts w:ascii="Times New Roman" w:hAnsi="Times New Roman"/>
          <w:sz w:val="24"/>
          <w:szCs w:val="24"/>
        </w:rPr>
        <w:t xml:space="preserve"> a lack of competitive alternatives for the business services it purchases.</w:t>
      </w:r>
    </w:p>
    <w:p w:rsidR="00215835" w:rsidRPr="00000735" w:rsidRDefault="00215835" w:rsidP="0004329C">
      <w:pPr>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EXPLAIN HOW DoD/FEA COULD BE ADVERSELY AFFECTED IF FRONTIER’S PETITION IS APPROVED.</w:t>
      </w:r>
    </w:p>
    <w:p w:rsidR="003058FE" w:rsidRDefault="00215835" w:rsidP="0004329C">
      <w:pPr>
        <w:spacing w:after="240" w:line="480" w:lineRule="auto"/>
        <w:ind w:left="720" w:hanging="720"/>
        <w:jc w:val="both"/>
        <w:rPr>
          <w:rFonts w:ascii="Times New Roman" w:hAnsi="Times New Roman"/>
          <w:sz w:val="24"/>
          <w:szCs w:val="24"/>
        </w:rPr>
      </w:pPr>
      <w:r w:rsidRPr="00000735">
        <w:rPr>
          <w:rFonts w:ascii="Times New Roman" w:hAnsi="Times New Roman"/>
          <w:sz w:val="24"/>
          <w:szCs w:val="24"/>
        </w:rPr>
        <w:t>A.</w:t>
      </w:r>
      <w:r>
        <w:rPr>
          <w:rFonts w:ascii="Times New Roman" w:hAnsi="Times New Roman"/>
          <w:sz w:val="24"/>
          <w:szCs w:val="24"/>
        </w:rPr>
        <w:tab/>
        <w:t xml:space="preserve">Frontier has indicated that it will seek regulatory parity with CLECs if its Petition is approved.  This would involve, among other things, detariffing; eliminating service quality standards; </w:t>
      </w:r>
      <w:r w:rsidR="007A2694">
        <w:rPr>
          <w:rFonts w:ascii="Times New Roman" w:hAnsi="Times New Roman"/>
          <w:sz w:val="24"/>
          <w:szCs w:val="24"/>
        </w:rPr>
        <w:t xml:space="preserve">and </w:t>
      </w:r>
      <w:r>
        <w:rPr>
          <w:rFonts w:ascii="Times New Roman" w:hAnsi="Times New Roman"/>
          <w:sz w:val="24"/>
          <w:szCs w:val="24"/>
        </w:rPr>
        <w:t>reducing or eliminating oversight over local service rates, terms and conditions</w:t>
      </w:r>
      <w:r w:rsidR="007A2694">
        <w:rPr>
          <w:rFonts w:ascii="Times New Roman" w:hAnsi="Times New Roman"/>
          <w:sz w:val="24"/>
          <w:szCs w:val="24"/>
        </w:rPr>
        <w:t>.</w:t>
      </w:r>
      <w:r>
        <w:rPr>
          <w:rFonts w:ascii="Times New Roman" w:hAnsi="Times New Roman"/>
          <w:sz w:val="24"/>
          <w:szCs w:val="24"/>
        </w:rPr>
        <w:t xml:space="preserve">  This could adversely impact DoD/FEA in a number of ways.  </w:t>
      </w:r>
    </w:p>
    <w:p w:rsidR="009F4BD3" w:rsidRDefault="00215835" w:rsidP="009F4BD3">
      <w:pPr>
        <w:spacing w:after="240" w:line="480" w:lineRule="auto"/>
        <w:ind w:left="720"/>
        <w:jc w:val="both"/>
        <w:rPr>
          <w:rFonts w:ascii="Times New Roman" w:hAnsi="Times New Roman"/>
          <w:sz w:val="24"/>
          <w:szCs w:val="24"/>
        </w:rPr>
      </w:pPr>
      <w:r w:rsidRPr="001C780D">
        <w:rPr>
          <w:rFonts w:ascii="Times New Roman" w:hAnsi="Times New Roman"/>
          <w:sz w:val="24"/>
          <w:szCs w:val="24"/>
          <w:u w:val="single"/>
        </w:rPr>
        <w:t>First</w:t>
      </w:r>
      <w:r>
        <w:rPr>
          <w:rFonts w:ascii="Times New Roman" w:hAnsi="Times New Roman"/>
          <w:sz w:val="24"/>
          <w:szCs w:val="24"/>
        </w:rPr>
        <w:t xml:space="preserve">, </w:t>
      </w:r>
      <w:r w:rsidR="003058FE">
        <w:rPr>
          <w:rFonts w:ascii="Times New Roman" w:hAnsi="Times New Roman"/>
          <w:sz w:val="24"/>
          <w:szCs w:val="24"/>
        </w:rPr>
        <w:t>there are no assurances that</w:t>
      </w:r>
      <w:r>
        <w:rPr>
          <w:rFonts w:ascii="Times New Roman" w:hAnsi="Times New Roman"/>
          <w:sz w:val="24"/>
          <w:szCs w:val="24"/>
        </w:rPr>
        <w:t xml:space="preserve"> Frontier will</w:t>
      </w:r>
      <w:r w:rsidR="003058FE">
        <w:rPr>
          <w:rFonts w:ascii="Times New Roman" w:hAnsi="Times New Roman"/>
          <w:sz w:val="24"/>
          <w:szCs w:val="24"/>
        </w:rPr>
        <w:t xml:space="preserve"> even</w:t>
      </w:r>
      <w:r>
        <w:rPr>
          <w:rFonts w:ascii="Times New Roman" w:hAnsi="Times New Roman"/>
          <w:sz w:val="24"/>
          <w:szCs w:val="24"/>
        </w:rPr>
        <w:t xml:space="preserve"> </w:t>
      </w:r>
      <w:r w:rsidR="003058FE">
        <w:rPr>
          <w:rFonts w:ascii="Times New Roman" w:hAnsi="Times New Roman"/>
          <w:sz w:val="24"/>
          <w:szCs w:val="24"/>
        </w:rPr>
        <w:t>continue</w:t>
      </w:r>
      <w:r>
        <w:rPr>
          <w:rFonts w:ascii="Times New Roman" w:hAnsi="Times New Roman"/>
          <w:sz w:val="24"/>
          <w:szCs w:val="24"/>
        </w:rPr>
        <w:t xml:space="preserve"> to provide local services to DoD/FEA in the future.  With a tariff in place, Frontier has an obligation to serve all comers who seek service under </w:t>
      </w:r>
      <w:r w:rsidRPr="009A375B">
        <w:rPr>
          <w:rFonts w:ascii="Times New Roman" w:hAnsi="Times New Roman"/>
          <w:sz w:val="24"/>
          <w:szCs w:val="24"/>
        </w:rPr>
        <w:t>the tariffs at the tariffed rates, terms and conditions.  However, if those services are detariffed, Frontier</w:t>
      </w:r>
      <w:r w:rsidR="009A375B" w:rsidRPr="009A375B">
        <w:rPr>
          <w:rFonts w:ascii="Times New Roman" w:hAnsi="Times New Roman"/>
          <w:sz w:val="24"/>
          <w:szCs w:val="24"/>
        </w:rPr>
        <w:t xml:space="preserve">’s continued obligation in this regard is </w:t>
      </w:r>
      <w:r w:rsidR="009A375B" w:rsidRPr="009A375B">
        <w:rPr>
          <w:rFonts w:ascii="Times New Roman" w:hAnsi="Times New Roman"/>
          <w:sz w:val="24"/>
          <w:szCs w:val="24"/>
        </w:rPr>
        <w:lastRenderedPageBreak/>
        <w:t xml:space="preserve">in question </w:t>
      </w:r>
      <w:r w:rsidRPr="009A375B">
        <w:rPr>
          <w:rFonts w:ascii="Times New Roman" w:hAnsi="Times New Roman"/>
          <w:sz w:val="24"/>
          <w:szCs w:val="24"/>
        </w:rPr>
        <w:t>– notwithstanding the existence of service catalogs which could be changed by Frontier.</w:t>
      </w:r>
      <w:r w:rsidRPr="009A375B">
        <w:rPr>
          <w:rStyle w:val="FootnoteReference"/>
          <w:rFonts w:ascii="Times New Roman" w:hAnsi="Times New Roman"/>
          <w:sz w:val="24"/>
          <w:szCs w:val="24"/>
        </w:rPr>
        <w:footnoteReference w:id="12"/>
      </w:r>
      <w:r w:rsidRPr="009A375B">
        <w:rPr>
          <w:rFonts w:ascii="Times New Roman" w:hAnsi="Times New Roman"/>
          <w:sz w:val="24"/>
          <w:szCs w:val="24"/>
        </w:rPr>
        <w:t xml:space="preserve">  If, for whatever</w:t>
      </w:r>
      <w:r>
        <w:rPr>
          <w:rFonts w:ascii="Times New Roman" w:hAnsi="Times New Roman"/>
          <w:sz w:val="24"/>
          <w:szCs w:val="24"/>
        </w:rPr>
        <w:t xml:space="preserve"> reason, Frontier decides that it no longer wants to bid on DoD/FEA’s local services contracts and Frontier’s tariffs are not there as a backstop because of detariffing, DoD/FEA </w:t>
      </w:r>
      <w:r w:rsidR="00571CBA">
        <w:rPr>
          <w:rFonts w:ascii="Times New Roman" w:hAnsi="Times New Roman"/>
          <w:sz w:val="24"/>
          <w:szCs w:val="24"/>
        </w:rPr>
        <w:t xml:space="preserve">customers </w:t>
      </w:r>
      <w:r>
        <w:rPr>
          <w:rFonts w:ascii="Times New Roman" w:hAnsi="Times New Roman"/>
          <w:sz w:val="24"/>
          <w:szCs w:val="24"/>
        </w:rPr>
        <w:t xml:space="preserve">could be in a position </w:t>
      </w:r>
      <w:r w:rsidR="00571CBA">
        <w:rPr>
          <w:rFonts w:ascii="Times New Roman" w:hAnsi="Times New Roman"/>
          <w:sz w:val="24"/>
          <w:szCs w:val="24"/>
        </w:rPr>
        <w:t xml:space="preserve">in which no </w:t>
      </w:r>
      <w:r>
        <w:rPr>
          <w:rFonts w:ascii="Times New Roman" w:hAnsi="Times New Roman"/>
          <w:sz w:val="24"/>
          <w:szCs w:val="24"/>
        </w:rPr>
        <w:t>service providers</w:t>
      </w:r>
      <w:r w:rsidR="00571CBA">
        <w:rPr>
          <w:rFonts w:ascii="Times New Roman" w:hAnsi="Times New Roman"/>
          <w:sz w:val="24"/>
          <w:szCs w:val="24"/>
        </w:rPr>
        <w:t xml:space="preserve"> are offering them local services.</w:t>
      </w:r>
    </w:p>
    <w:p w:rsidR="009F4BD3" w:rsidRDefault="00215835" w:rsidP="009F4BD3">
      <w:pPr>
        <w:spacing w:after="240" w:line="480" w:lineRule="auto"/>
        <w:ind w:left="720"/>
        <w:jc w:val="both"/>
        <w:rPr>
          <w:rFonts w:ascii="Times New Roman" w:hAnsi="Times New Roman"/>
          <w:sz w:val="24"/>
          <w:szCs w:val="24"/>
        </w:rPr>
      </w:pPr>
      <w:r w:rsidRPr="001C780D">
        <w:rPr>
          <w:rFonts w:ascii="Times New Roman" w:hAnsi="Times New Roman"/>
          <w:sz w:val="24"/>
          <w:szCs w:val="24"/>
          <w:u w:val="single"/>
        </w:rPr>
        <w:t>Second</w:t>
      </w:r>
      <w:r>
        <w:rPr>
          <w:rFonts w:ascii="Times New Roman" w:hAnsi="Times New Roman"/>
          <w:sz w:val="24"/>
          <w:szCs w:val="24"/>
        </w:rPr>
        <w:t>, even if Frontier continues to provide local services in the future to DoD/FEA</w:t>
      </w:r>
      <w:r w:rsidR="007C5852">
        <w:rPr>
          <w:rFonts w:ascii="Times New Roman" w:hAnsi="Times New Roman"/>
          <w:sz w:val="24"/>
          <w:szCs w:val="24"/>
        </w:rPr>
        <w:t xml:space="preserve"> customers</w:t>
      </w:r>
      <w:r>
        <w:rPr>
          <w:rFonts w:ascii="Times New Roman" w:hAnsi="Times New Roman"/>
          <w:sz w:val="24"/>
          <w:szCs w:val="24"/>
        </w:rPr>
        <w:t>, Frontier’s detariffing plans raises questions about the rates, terms and conditions under which those services will be provided</w:t>
      </w:r>
      <w:r w:rsidR="007C5852">
        <w:rPr>
          <w:rFonts w:ascii="Times New Roman" w:hAnsi="Times New Roman"/>
          <w:sz w:val="24"/>
          <w:szCs w:val="24"/>
        </w:rPr>
        <w:t xml:space="preserve"> in the future</w:t>
      </w:r>
      <w:r>
        <w:rPr>
          <w:rFonts w:ascii="Times New Roman" w:hAnsi="Times New Roman"/>
          <w:sz w:val="24"/>
          <w:szCs w:val="24"/>
        </w:rPr>
        <w:t xml:space="preserve">.  </w:t>
      </w:r>
      <w:r w:rsidR="007C5852">
        <w:rPr>
          <w:rFonts w:ascii="Times New Roman" w:hAnsi="Times New Roman"/>
          <w:sz w:val="24"/>
          <w:szCs w:val="24"/>
        </w:rPr>
        <w:t>Alt</w:t>
      </w:r>
      <w:r>
        <w:rPr>
          <w:rFonts w:ascii="Times New Roman" w:hAnsi="Times New Roman"/>
          <w:sz w:val="24"/>
          <w:szCs w:val="24"/>
        </w:rPr>
        <w:t xml:space="preserve">hough Frontier states that it will maintain service catalogs on its website, it will have </w:t>
      </w:r>
      <w:r w:rsidR="00F95B61">
        <w:rPr>
          <w:rFonts w:ascii="Times New Roman" w:hAnsi="Times New Roman"/>
          <w:sz w:val="24"/>
          <w:szCs w:val="24"/>
        </w:rPr>
        <w:t xml:space="preserve">significantly more </w:t>
      </w:r>
      <w:r>
        <w:rPr>
          <w:rFonts w:ascii="Times New Roman" w:hAnsi="Times New Roman"/>
          <w:sz w:val="24"/>
          <w:szCs w:val="24"/>
        </w:rPr>
        <w:t xml:space="preserve">control over the rates, terms and conditions for its services once they are moved from a tariff to a service catalog.  In the absence of intense competition, the “hard cap” of Frontier’s tariff offerings serves as a safety net – an ultimate protection against lack of competitors, lack of competitive bids and price increases.  Without tariffs, there would be no </w:t>
      </w:r>
      <w:r w:rsidR="00F04D3A">
        <w:rPr>
          <w:rFonts w:ascii="Times New Roman" w:hAnsi="Times New Roman"/>
          <w:sz w:val="24"/>
          <w:szCs w:val="24"/>
        </w:rPr>
        <w:t xml:space="preserve">(or a significantly less effective) </w:t>
      </w:r>
      <w:r>
        <w:rPr>
          <w:rFonts w:ascii="Times New Roman" w:hAnsi="Times New Roman"/>
          <w:sz w:val="24"/>
          <w:szCs w:val="24"/>
        </w:rPr>
        <w:t>safety net for DoD/FEA if Frontier decides to increase bid prices or chooses not to submit a bid at all.</w:t>
      </w:r>
    </w:p>
    <w:p w:rsidR="00AD4DFF" w:rsidRDefault="00215835">
      <w:pPr>
        <w:spacing w:after="240" w:line="480" w:lineRule="auto"/>
        <w:ind w:left="720"/>
        <w:jc w:val="both"/>
        <w:rPr>
          <w:rFonts w:ascii="Times New Roman" w:hAnsi="Times New Roman"/>
          <w:sz w:val="24"/>
          <w:szCs w:val="24"/>
        </w:rPr>
      </w:pPr>
      <w:r w:rsidRPr="001C780D">
        <w:rPr>
          <w:rFonts w:ascii="Times New Roman" w:hAnsi="Times New Roman"/>
          <w:sz w:val="24"/>
          <w:szCs w:val="24"/>
          <w:u w:val="single"/>
        </w:rPr>
        <w:t>Third</w:t>
      </w:r>
      <w:r>
        <w:rPr>
          <w:rFonts w:ascii="Times New Roman" w:hAnsi="Times New Roman"/>
          <w:sz w:val="24"/>
          <w:szCs w:val="24"/>
        </w:rPr>
        <w:t>, detariffing concerns DoD/FEA because, as explained above, GSA purchases local services from Frontier out of its tariff on a month-to-month basis.  Moving those services into product catalogs, as proposed by Frontier, is not a suitable alternative in this instance because it provides no certainty to GSA about the rates, terms and conditions under which Frontier will make those services available.</w:t>
      </w:r>
    </w:p>
    <w:p w:rsidR="00215835" w:rsidRDefault="00215835" w:rsidP="0004329C">
      <w:pPr>
        <w:spacing w:after="240" w:line="480" w:lineRule="auto"/>
        <w:ind w:left="720"/>
        <w:jc w:val="both"/>
        <w:rPr>
          <w:rFonts w:ascii="Times New Roman" w:hAnsi="Times New Roman"/>
          <w:sz w:val="24"/>
          <w:szCs w:val="24"/>
        </w:rPr>
      </w:pPr>
      <w:r>
        <w:rPr>
          <w:rFonts w:ascii="Times New Roman" w:hAnsi="Times New Roman"/>
          <w:sz w:val="24"/>
          <w:szCs w:val="24"/>
        </w:rPr>
        <w:lastRenderedPageBreak/>
        <w:t>Without the availability of price-constraining competitive alternatives, a premature finding of effective competition in this proceeding could result in DoD/FEA facing higher prices, a lower level of service quality, the elimination of generally-available tariffs, and worse yet</w:t>
      </w:r>
      <w:r w:rsidR="00E11066">
        <w:rPr>
          <w:rFonts w:ascii="Times New Roman" w:hAnsi="Times New Roman"/>
          <w:sz w:val="24"/>
          <w:szCs w:val="24"/>
        </w:rPr>
        <w:t>,</w:t>
      </w:r>
      <w:r>
        <w:rPr>
          <w:rFonts w:ascii="Times New Roman" w:hAnsi="Times New Roman"/>
          <w:sz w:val="24"/>
          <w:szCs w:val="24"/>
        </w:rPr>
        <w:t xml:space="preserve"> the potential to be without a provider of local telecommunications services.</w:t>
      </w:r>
    </w:p>
    <w:p w:rsidR="00215835" w:rsidRDefault="00215835" w:rsidP="0004329C">
      <w:pPr>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GIVEN THAT DoD</w:t>
      </w:r>
      <w:r w:rsidR="006D799B">
        <w:rPr>
          <w:rFonts w:ascii="Times New Roman" w:hAnsi="Times New Roman"/>
          <w:b/>
          <w:sz w:val="24"/>
          <w:szCs w:val="24"/>
        </w:rPr>
        <w:t>/FEA</w:t>
      </w:r>
      <w:r>
        <w:rPr>
          <w:rFonts w:ascii="Times New Roman" w:hAnsi="Times New Roman"/>
          <w:b/>
          <w:sz w:val="24"/>
          <w:szCs w:val="24"/>
        </w:rPr>
        <w:t xml:space="preserve"> </w:t>
      </w:r>
      <w:r w:rsidR="00E11066">
        <w:rPr>
          <w:rFonts w:ascii="Times New Roman" w:hAnsi="Times New Roman"/>
          <w:b/>
          <w:sz w:val="24"/>
          <w:szCs w:val="24"/>
        </w:rPr>
        <w:t xml:space="preserve">CUSTOMERS </w:t>
      </w:r>
      <w:r>
        <w:rPr>
          <w:rFonts w:ascii="Times New Roman" w:hAnsi="Times New Roman"/>
          <w:b/>
          <w:sz w:val="24"/>
          <w:szCs w:val="24"/>
        </w:rPr>
        <w:t>PURCHASE LOCAL TELECOMMUNICATIONS SERVICES FROM CONTRACTS, AREN’T THEY INSULATED FROM RISKS ASSOCIATED WITH APPROVING FRONTIER’S PETITION?</w:t>
      </w:r>
    </w:p>
    <w:p w:rsidR="00215835" w:rsidRDefault="00215835" w:rsidP="0004329C">
      <w:pPr>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No.  DoD/FEA will be protected only in a truly competitive market, but telecommunications markets in Washington are not ubiquitously competitive.  </w:t>
      </w:r>
      <w:r w:rsidR="006D799B">
        <w:rPr>
          <w:rFonts w:ascii="Times New Roman" w:hAnsi="Times New Roman"/>
          <w:sz w:val="24"/>
          <w:szCs w:val="24"/>
        </w:rPr>
        <w:t xml:space="preserve">As discussed, </w:t>
      </w:r>
      <w:r w:rsidR="007C3B98">
        <w:rPr>
          <w:rFonts w:ascii="Times New Roman" w:hAnsi="Times New Roman"/>
          <w:sz w:val="24"/>
          <w:szCs w:val="24"/>
        </w:rPr>
        <w:t xml:space="preserve">only Frontier has expressed any interest in serving </w:t>
      </w:r>
      <w:r>
        <w:rPr>
          <w:rFonts w:ascii="Times New Roman" w:hAnsi="Times New Roman"/>
          <w:sz w:val="24"/>
          <w:szCs w:val="24"/>
        </w:rPr>
        <w:t>DoD</w:t>
      </w:r>
      <w:r w:rsidR="001C780D">
        <w:rPr>
          <w:rFonts w:ascii="Times New Roman" w:hAnsi="Times New Roman"/>
          <w:sz w:val="24"/>
          <w:szCs w:val="24"/>
        </w:rPr>
        <w:t>/FEA</w:t>
      </w:r>
      <w:r>
        <w:rPr>
          <w:rFonts w:ascii="Times New Roman" w:hAnsi="Times New Roman"/>
          <w:sz w:val="24"/>
          <w:szCs w:val="24"/>
        </w:rPr>
        <w:t xml:space="preserve"> </w:t>
      </w:r>
      <w:r w:rsidR="00A648B0">
        <w:rPr>
          <w:rFonts w:ascii="Times New Roman" w:hAnsi="Times New Roman"/>
          <w:sz w:val="24"/>
          <w:szCs w:val="24"/>
        </w:rPr>
        <w:t xml:space="preserve">customers </w:t>
      </w:r>
      <w:r w:rsidR="007C3B98">
        <w:rPr>
          <w:rFonts w:ascii="Times New Roman" w:hAnsi="Times New Roman"/>
          <w:sz w:val="24"/>
          <w:szCs w:val="24"/>
        </w:rPr>
        <w:t xml:space="preserve">local services </w:t>
      </w:r>
      <w:r>
        <w:rPr>
          <w:rFonts w:ascii="Times New Roman" w:hAnsi="Times New Roman"/>
          <w:sz w:val="24"/>
          <w:szCs w:val="24"/>
        </w:rPr>
        <w:t xml:space="preserve">in </w:t>
      </w:r>
      <w:r w:rsidR="007C3B98">
        <w:rPr>
          <w:rFonts w:ascii="Times New Roman" w:hAnsi="Times New Roman"/>
          <w:sz w:val="24"/>
          <w:szCs w:val="24"/>
        </w:rPr>
        <w:t xml:space="preserve">Frontier’s </w:t>
      </w:r>
      <w:r>
        <w:rPr>
          <w:rFonts w:ascii="Times New Roman" w:hAnsi="Times New Roman"/>
          <w:sz w:val="24"/>
          <w:szCs w:val="24"/>
        </w:rPr>
        <w:t>Washington</w:t>
      </w:r>
      <w:r w:rsidR="007C3B98">
        <w:rPr>
          <w:rFonts w:ascii="Times New Roman" w:hAnsi="Times New Roman"/>
          <w:sz w:val="24"/>
          <w:szCs w:val="24"/>
        </w:rPr>
        <w:t xml:space="preserve"> territory</w:t>
      </w:r>
      <w:r>
        <w:rPr>
          <w:rFonts w:ascii="Times New Roman" w:hAnsi="Times New Roman"/>
          <w:sz w:val="24"/>
          <w:szCs w:val="24"/>
        </w:rPr>
        <w:t>, leaving them without the protection of competitive markets and dependent on Frontier.  Therefore, if Frontier’s Petition is approved and it is granted the deregulatory relief it seeks, it would have the ability to raise prices and lower service quality for the services DoD/FEA purchases in Washington – even if those changes are delayed until the next time DoD/FEA contracts come up for bid.  This would be detrimental to federal government budgets which are already stretched to the max</w:t>
      </w:r>
      <w:r w:rsidR="00154FD7">
        <w:rPr>
          <w:rFonts w:ascii="Times New Roman" w:hAnsi="Times New Roman"/>
          <w:sz w:val="24"/>
          <w:szCs w:val="24"/>
        </w:rPr>
        <w:t>imum</w:t>
      </w:r>
      <w:r>
        <w:rPr>
          <w:rFonts w:ascii="Times New Roman" w:hAnsi="Times New Roman"/>
          <w:sz w:val="24"/>
          <w:szCs w:val="24"/>
        </w:rPr>
        <w:t xml:space="preserve"> and being reduced.</w:t>
      </w:r>
    </w:p>
    <w:p w:rsidR="00215835" w:rsidRDefault="00215835" w:rsidP="0004329C">
      <w:pPr>
        <w:autoSpaceDE w:val="0"/>
        <w:autoSpaceDN w:val="0"/>
        <w:adjustRightInd w:val="0"/>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AS A LARGE BUSINESS CUSTOMER, DOES DoD/FEA HAVE THE PURCHASING POWER OR LEVERAGE TO EXTRACT THE TYPE OF </w:t>
      </w:r>
      <w:r>
        <w:rPr>
          <w:rFonts w:ascii="Times New Roman" w:hAnsi="Times New Roman"/>
          <w:b/>
          <w:sz w:val="24"/>
          <w:szCs w:val="24"/>
        </w:rPr>
        <w:lastRenderedPageBreak/>
        <w:t>PROTECTIONS THAT REGULATION CURRENTLY PROVIDES IF FRONTIER’S PETITION IS APPROVED?</w:t>
      </w:r>
    </w:p>
    <w:p w:rsidR="00215835" w:rsidRDefault="00215835" w:rsidP="0004329C">
      <w:pPr>
        <w:autoSpaceDE w:val="0"/>
        <w:autoSpaceDN w:val="0"/>
        <w:adjustRightInd w:val="0"/>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No.  For instance, despite DoD</w:t>
      </w:r>
      <w:r w:rsidR="006D799B">
        <w:rPr>
          <w:rFonts w:ascii="Times New Roman" w:hAnsi="Times New Roman"/>
          <w:sz w:val="24"/>
          <w:szCs w:val="24"/>
        </w:rPr>
        <w:t>/FEA</w:t>
      </w:r>
      <w:r>
        <w:rPr>
          <w:rFonts w:ascii="Times New Roman" w:hAnsi="Times New Roman"/>
          <w:sz w:val="24"/>
          <w:szCs w:val="24"/>
        </w:rPr>
        <w:t xml:space="preserve"> seeking competitive bids for local services from a variety of sources in Frontier’s Washington service area, Frontier is </w:t>
      </w:r>
      <w:r w:rsidR="00311030">
        <w:rPr>
          <w:rFonts w:ascii="Times New Roman" w:hAnsi="Times New Roman"/>
          <w:sz w:val="24"/>
          <w:szCs w:val="24"/>
        </w:rPr>
        <w:t xml:space="preserve">in the vast majority of circumstances </w:t>
      </w:r>
      <w:r>
        <w:rPr>
          <w:rFonts w:ascii="Times New Roman" w:hAnsi="Times New Roman"/>
          <w:sz w:val="24"/>
          <w:szCs w:val="24"/>
        </w:rPr>
        <w:t xml:space="preserve">the only </w:t>
      </w:r>
      <w:r w:rsidR="00311030">
        <w:rPr>
          <w:rFonts w:ascii="Times New Roman" w:hAnsi="Times New Roman"/>
          <w:sz w:val="24"/>
          <w:szCs w:val="24"/>
        </w:rPr>
        <w:t xml:space="preserve">service provider that expresses interest.  </w:t>
      </w:r>
      <w:r>
        <w:rPr>
          <w:rFonts w:ascii="Times New Roman" w:hAnsi="Times New Roman"/>
          <w:sz w:val="24"/>
          <w:szCs w:val="24"/>
        </w:rPr>
        <w:t>And despite attempts by GSA to get a contract with Frontier for local services, it has been unsuccessful to date and continues to purchase local services from Frontier’s tariff.  These facts are not indicative of a customer with purchasing power able to dictate terms to service providers.  Despite DoD/FEA’s incentives to get the best deal possible for local services, this can only work i</w:t>
      </w:r>
      <w:r w:rsidR="001C780D">
        <w:rPr>
          <w:rFonts w:ascii="Times New Roman" w:hAnsi="Times New Roman"/>
          <w:sz w:val="24"/>
          <w:szCs w:val="24"/>
        </w:rPr>
        <w:t xml:space="preserve">f </w:t>
      </w:r>
      <w:r>
        <w:rPr>
          <w:rFonts w:ascii="Times New Roman" w:hAnsi="Times New Roman"/>
          <w:sz w:val="24"/>
          <w:szCs w:val="24"/>
        </w:rPr>
        <w:t>there is effective competition for Frontier’s services</w:t>
      </w:r>
      <w:r w:rsidR="006D799B">
        <w:rPr>
          <w:rFonts w:ascii="Times New Roman" w:hAnsi="Times New Roman"/>
          <w:sz w:val="24"/>
          <w:szCs w:val="24"/>
        </w:rPr>
        <w:t xml:space="preserve">; absent such competition, quality service at reasonable rates requires continued </w:t>
      </w:r>
      <w:r>
        <w:rPr>
          <w:rFonts w:ascii="Times New Roman" w:hAnsi="Times New Roman"/>
          <w:sz w:val="24"/>
          <w:szCs w:val="24"/>
        </w:rPr>
        <w:t xml:space="preserve">regulatory </w:t>
      </w:r>
      <w:r w:rsidR="006D799B">
        <w:rPr>
          <w:rFonts w:ascii="Times New Roman" w:hAnsi="Times New Roman"/>
          <w:sz w:val="24"/>
          <w:szCs w:val="24"/>
        </w:rPr>
        <w:t>protection</w:t>
      </w:r>
      <w:r>
        <w:rPr>
          <w:rFonts w:ascii="Times New Roman" w:hAnsi="Times New Roman"/>
          <w:sz w:val="24"/>
          <w:szCs w:val="24"/>
        </w:rPr>
        <w:t>.</w:t>
      </w:r>
    </w:p>
    <w:p w:rsidR="00215835" w:rsidRDefault="00215835" w:rsidP="0004329C">
      <w:pPr>
        <w:autoSpaceDE w:val="0"/>
        <w:autoSpaceDN w:val="0"/>
        <w:adjustRightInd w:val="0"/>
        <w:spacing w:after="0" w:line="480" w:lineRule="auto"/>
        <w:ind w:left="720" w:hanging="720"/>
        <w:jc w:val="both"/>
        <w:rPr>
          <w:rFonts w:ascii="Times New Roman" w:hAnsi="Times New Roman"/>
          <w:b/>
          <w:caps/>
          <w:sz w:val="24"/>
          <w:szCs w:val="24"/>
        </w:rPr>
      </w:pPr>
      <w:r>
        <w:rPr>
          <w:rFonts w:ascii="Times New Roman" w:hAnsi="Times New Roman"/>
          <w:b/>
          <w:caps/>
          <w:sz w:val="24"/>
          <w:szCs w:val="24"/>
        </w:rPr>
        <w:t>Q.</w:t>
      </w:r>
      <w:r>
        <w:rPr>
          <w:rFonts w:ascii="Times New Roman" w:hAnsi="Times New Roman"/>
          <w:b/>
          <w:caps/>
          <w:sz w:val="24"/>
          <w:szCs w:val="24"/>
        </w:rPr>
        <w:tab/>
        <w:t>CAN THE LACK OF COMPETITIVE BIDS FOR D</w:t>
      </w:r>
      <w:r w:rsidRPr="007F4493">
        <w:rPr>
          <w:rFonts w:ascii="Times New Roman" w:hAnsi="Times New Roman"/>
          <w:b/>
          <w:sz w:val="24"/>
          <w:szCs w:val="24"/>
        </w:rPr>
        <w:t>o</w:t>
      </w:r>
      <w:r>
        <w:rPr>
          <w:rFonts w:ascii="Times New Roman" w:hAnsi="Times New Roman"/>
          <w:b/>
          <w:caps/>
          <w:sz w:val="24"/>
          <w:szCs w:val="24"/>
        </w:rPr>
        <w:t>D’s local services contracts be attributed to stringent contract requirements that only Frontier can satisfy?</w:t>
      </w:r>
    </w:p>
    <w:p w:rsidR="00215835" w:rsidRPr="00DA23CC" w:rsidRDefault="00215835" w:rsidP="009F6990">
      <w:pPr>
        <w:autoSpaceDE w:val="0"/>
        <w:autoSpaceDN w:val="0"/>
        <w:adjustRightInd w:val="0"/>
        <w:spacing w:after="480" w:line="480" w:lineRule="auto"/>
        <w:ind w:left="720" w:hanging="720"/>
        <w:jc w:val="both"/>
        <w:rPr>
          <w:rFonts w:ascii="Times New Roman" w:hAnsi="Times New Roman"/>
          <w:b/>
          <w:sz w:val="24"/>
          <w:szCs w:val="24"/>
        </w:rPr>
      </w:pPr>
      <w:r>
        <w:rPr>
          <w:rFonts w:ascii="Times New Roman" w:hAnsi="Times New Roman"/>
          <w:caps/>
          <w:sz w:val="24"/>
          <w:szCs w:val="24"/>
        </w:rPr>
        <w:t>A.</w:t>
      </w:r>
      <w:r>
        <w:rPr>
          <w:rFonts w:ascii="Times New Roman" w:hAnsi="Times New Roman"/>
          <w:caps/>
          <w:sz w:val="24"/>
          <w:szCs w:val="24"/>
        </w:rPr>
        <w:tab/>
      </w:r>
      <w:r>
        <w:rPr>
          <w:rFonts w:ascii="Times New Roman" w:hAnsi="Times New Roman"/>
          <w:sz w:val="24"/>
          <w:szCs w:val="24"/>
        </w:rPr>
        <w:t xml:space="preserve">No.  I am aware of no </w:t>
      </w:r>
      <w:r w:rsidR="00714BC0">
        <w:rPr>
          <w:rFonts w:ascii="Times New Roman" w:hAnsi="Times New Roman"/>
          <w:sz w:val="24"/>
          <w:szCs w:val="24"/>
        </w:rPr>
        <w:t xml:space="preserve">burdensome </w:t>
      </w:r>
      <w:r>
        <w:rPr>
          <w:rFonts w:ascii="Times New Roman" w:hAnsi="Times New Roman"/>
          <w:sz w:val="24"/>
          <w:szCs w:val="24"/>
        </w:rPr>
        <w:t xml:space="preserve">requirements </w:t>
      </w:r>
      <w:r w:rsidR="00714BC0">
        <w:rPr>
          <w:rFonts w:ascii="Times New Roman" w:hAnsi="Times New Roman"/>
          <w:sz w:val="24"/>
          <w:szCs w:val="24"/>
        </w:rPr>
        <w:t xml:space="preserve">or bureaucratic procedures </w:t>
      </w:r>
      <w:r>
        <w:rPr>
          <w:rFonts w:ascii="Times New Roman" w:hAnsi="Times New Roman"/>
          <w:sz w:val="24"/>
          <w:szCs w:val="24"/>
        </w:rPr>
        <w:t>in DoD contracts that would limit the number of qualified vendors.  Indeed, the local services that DoD purchases in Washington are typical voice type services that are not unusual or unique to DoD.  This includes business network access lines, ISDN-PRIs, DIDs, etc.  These types of services should not be problematic for another carrier to provide if, in fact, Frontier faces effective competition for these local business services.</w:t>
      </w:r>
    </w:p>
    <w:p w:rsidR="00215835" w:rsidRPr="00F71EB9" w:rsidRDefault="00215835" w:rsidP="0004329C">
      <w:pPr>
        <w:pStyle w:val="Heading1"/>
        <w:spacing w:before="0" w:after="480" w:line="240" w:lineRule="auto"/>
        <w:ind w:left="720" w:hanging="720"/>
        <w:jc w:val="both"/>
        <w:rPr>
          <w:rFonts w:ascii="Times New Roman" w:hAnsi="Times New Roman"/>
          <w:color w:val="auto"/>
          <w:sz w:val="24"/>
          <w:szCs w:val="24"/>
          <w:u w:val="single"/>
        </w:rPr>
      </w:pPr>
      <w:bookmarkStart w:id="4" w:name="_Toc354605943"/>
      <w:r>
        <w:rPr>
          <w:rFonts w:ascii="Times New Roman" w:hAnsi="Times New Roman"/>
          <w:color w:val="auto"/>
          <w:sz w:val="24"/>
          <w:szCs w:val="24"/>
          <w:u w:val="single"/>
        </w:rPr>
        <w:lastRenderedPageBreak/>
        <w:t>V</w:t>
      </w:r>
      <w:r w:rsidRPr="00F71EB9">
        <w:rPr>
          <w:rFonts w:ascii="Times New Roman" w:hAnsi="Times New Roman"/>
          <w:color w:val="auto"/>
          <w:sz w:val="24"/>
          <w:szCs w:val="24"/>
          <w:u w:val="single"/>
        </w:rPr>
        <w:t>.</w:t>
      </w:r>
      <w:r w:rsidRPr="00F71EB9">
        <w:rPr>
          <w:rFonts w:ascii="Times New Roman" w:hAnsi="Times New Roman"/>
          <w:color w:val="auto"/>
          <w:sz w:val="24"/>
          <w:szCs w:val="24"/>
          <w:u w:val="single"/>
        </w:rPr>
        <w:tab/>
      </w:r>
      <w:r>
        <w:rPr>
          <w:rFonts w:ascii="Times New Roman" w:hAnsi="Times New Roman"/>
          <w:color w:val="auto"/>
          <w:sz w:val="24"/>
          <w:szCs w:val="24"/>
          <w:u w:val="single"/>
        </w:rPr>
        <w:t>THE INFORMATION AND ANALYSIS PROVIDED BY FRONTIER DOES NOT SUBSTANTIATE A FINDING OF “EFFECTIVE COMPETITION” UNDER RCW 80.36.320</w:t>
      </w:r>
      <w:bookmarkEnd w:id="4"/>
    </w:p>
    <w:p w:rsidR="00215835" w:rsidRPr="00A25761" w:rsidRDefault="00215835" w:rsidP="0004329C">
      <w:pPr>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HAVE YOU REVIEWED FRONTIER’S PETITION AND SUPPORTING TESTIMONY AND EXHIBITS?</w:t>
      </w:r>
    </w:p>
    <w:p w:rsidR="00215835" w:rsidRDefault="00215835" w:rsidP="0004329C">
      <w:pPr>
        <w:spacing w:after="240" w:line="480" w:lineRule="auto"/>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Yes.</w:t>
      </w:r>
    </w:p>
    <w:p w:rsidR="00215835" w:rsidRPr="00A25761" w:rsidRDefault="00215835" w:rsidP="0004329C">
      <w:pPr>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DO YOU HAVE CONCERNS ABOUT THE MERITS OF FRONTIER’S PETITION?</w:t>
      </w:r>
    </w:p>
    <w:p w:rsidR="00215835" w:rsidRDefault="00215835" w:rsidP="0004329C">
      <w:pPr>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Yes.  Frontier has not provided information sufficient for the Commission to render a finding of “effective competition”</w:t>
      </w:r>
      <w:r w:rsidR="00A125CA">
        <w:rPr>
          <w:rFonts w:ascii="Times New Roman" w:hAnsi="Times New Roman"/>
          <w:sz w:val="24"/>
          <w:szCs w:val="24"/>
        </w:rPr>
        <w:t>,</w:t>
      </w:r>
      <w:r>
        <w:rPr>
          <w:rFonts w:ascii="Times New Roman" w:hAnsi="Times New Roman"/>
          <w:sz w:val="24"/>
          <w:szCs w:val="24"/>
        </w:rPr>
        <w:t xml:space="preserve"> as defined in RCW 80.36.320 and WAC 480-121-061</w:t>
      </w:r>
      <w:r w:rsidR="00A125CA">
        <w:rPr>
          <w:rFonts w:ascii="Times New Roman" w:hAnsi="Times New Roman"/>
          <w:sz w:val="24"/>
          <w:szCs w:val="24"/>
        </w:rPr>
        <w:t>, for business services</w:t>
      </w:r>
      <w:r>
        <w:rPr>
          <w:rFonts w:ascii="Times New Roman" w:hAnsi="Times New Roman"/>
          <w:sz w:val="24"/>
          <w:szCs w:val="24"/>
        </w:rPr>
        <w:t>.</w:t>
      </w:r>
    </w:p>
    <w:p w:rsidR="00215835" w:rsidRDefault="00215835" w:rsidP="0004329C">
      <w:pPr>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ELABORATE.</w:t>
      </w:r>
    </w:p>
    <w:p w:rsidR="00215835" w:rsidRDefault="00215835" w:rsidP="0004329C">
      <w:pPr>
        <w:spacing w:after="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In the remainder of my testimony, I will discuss three primary flaws in Frontier’s case:</w:t>
      </w:r>
    </w:p>
    <w:p w:rsidR="00215835" w:rsidRDefault="00215835" w:rsidP="0004329C">
      <w:pPr>
        <w:pStyle w:val="ListParagraph"/>
        <w:numPr>
          <w:ilvl w:val="0"/>
          <w:numId w:val="7"/>
        </w:numPr>
        <w:spacing w:after="120" w:line="240" w:lineRule="auto"/>
        <w:contextualSpacing w:val="0"/>
        <w:jc w:val="both"/>
        <w:rPr>
          <w:rFonts w:ascii="Times New Roman" w:hAnsi="Times New Roman"/>
          <w:sz w:val="24"/>
          <w:szCs w:val="24"/>
        </w:rPr>
      </w:pPr>
      <w:r>
        <w:rPr>
          <w:rFonts w:ascii="Times New Roman" w:hAnsi="Times New Roman"/>
          <w:sz w:val="24"/>
          <w:szCs w:val="24"/>
        </w:rPr>
        <w:t>Frontier has not demonstrated that its market power is constrained by competition</w:t>
      </w:r>
      <w:r w:rsidR="00E42E2E">
        <w:rPr>
          <w:rFonts w:ascii="Times New Roman" w:hAnsi="Times New Roman"/>
          <w:sz w:val="24"/>
          <w:szCs w:val="24"/>
        </w:rPr>
        <w:t>;</w:t>
      </w:r>
    </w:p>
    <w:p w:rsidR="00215835" w:rsidRDefault="00215835" w:rsidP="0004329C">
      <w:pPr>
        <w:pStyle w:val="ListParagraph"/>
        <w:numPr>
          <w:ilvl w:val="0"/>
          <w:numId w:val="7"/>
        </w:numPr>
        <w:spacing w:after="120" w:line="240" w:lineRule="auto"/>
        <w:contextualSpacing w:val="0"/>
        <w:jc w:val="both"/>
        <w:rPr>
          <w:rFonts w:ascii="Times New Roman" w:hAnsi="Times New Roman"/>
          <w:sz w:val="24"/>
          <w:szCs w:val="24"/>
        </w:rPr>
      </w:pPr>
      <w:r>
        <w:rPr>
          <w:rFonts w:ascii="Times New Roman" w:hAnsi="Times New Roman"/>
          <w:sz w:val="24"/>
          <w:szCs w:val="24"/>
        </w:rPr>
        <w:t>Frontier fails to properly define the “relevant market” which results in exaggerated claims about the degree of competition in Washington; and</w:t>
      </w:r>
    </w:p>
    <w:p w:rsidR="00215835" w:rsidRPr="00A25761" w:rsidRDefault="00215835" w:rsidP="0004329C">
      <w:pPr>
        <w:pStyle w:val="ListParagraph"/>
        <w:numPr>
          <w:ilvl w:val="0"/>
          <w:numId w:val="7"/>
        </w:numPr>
        <w:spacing w:after="480" w:line="240" w:lineRule="auto"/>
        <w:contextualSpacing w:val="0"/>
        <w:jc w:val="both"/>
        <w:rPr>
          <w:rFonts w:ascii="Times New Roman" w:hAnsi="Times New Roman"/>
          <w:sz w:val="24"/>
          <w:szCs w:val="24"/>
        </w:rPr>
      </w:pPr>
      <w:r>
        <w:rPr>
          <w:rFonts w:ascii="Times New Roman" w:hAnsi="Times New Roman"/>
          <w:sz w:val="24"/>
          <w:szCs w:val="24"/>
        </w:rPr>
        <w:t xml:space="preserve">The alternative providers identified by Frontier do not provide reasonably available substitute services at competitive rates, terms and conditions </w:t>
      </w:r>
      <w:r w:rsidR="00A125CA">
        <w:rPr>
          <w:rFonts w:ascii="Times New Roman" w:hAnsi="Times New Roman"/>
          <w:sz w:val="24"/>
          <w:szCs w:val="24"/>
        </w:rPr>
        <w:t xml:space="preserve">for </w:t>
      </w:r>
      <w:r>
        <w:rPr>
          <w:rFonts w:ascii="Times New Roman" w:hAnsi="Times New Roman"/>
          <w:sz w:val="24"/>
          <w:szCs w:val="24"/>
        </w:rPr>
        <w:t>the</w:t>
      </w:r>
      <w:r w:rsidR="00A125CA">
        <w:rPr>
          <w:rFonts w:ascii="Times New Roman" w:hAnsi="Times New Roman"/>
          <w:sz w:val="24"/>
          <w:szCs w:val="24"/>
        </w:rPr>
        <w:t xml:space="preserve"> business </w:t>
      </w:r>
      <w:r>
        <w:rPr>
          <w:rFonts w:ascii="Times New Roman" w:hAnsi="Times New Roman"/>
          <w:sz w:val="24"/>
          <w:szCs w:val="24"/>
        </w:rPr>
        <w:t xml:space="preserve">local services DoD/FEA </w:t>
      </w:r>
      <w:r w:rsidR="00A125CA">
        <w:rPr>
          <w:rFonts w:ascii="Times New Roman" w:hAnsi="Times New Roman"/>
          <w:sz w:val="24"/>
          <w:szCs w:val="24"/>
        </w:rPr>
        <w:t xml:space="preserve">customers </w:t>
      </w:r>
      <w:r>
        <w:rPr>
          <w:rFonts w:ascii="Times New Roman" w:hAnsi="Times New Roman"/>
          <w:sz w:val="24"/>
          <w:szCs w:val="24"/>
        </w:rPr>
        <w:t>purchase from Frontier.</w:t>
      </w:r>
    </w:p>
    <w:p w:rsidR="00215835" w:rsidRPr="00585EC1" w:rsidRDefault="00215835" w:rsidP="00275FE4">
      <w:pPr>
        <w:pStyle w:val="Heading2"/>
        <w:spacing w:before="0" w:after="480" w:line="240" w:lineRule="auto"/>
        <w:ind w:left="1440" w:hanging="720"/>
        <w:jc w:val="both"/>
        <w:rPr>
          <w:rFonts w:ascii="Times New Roman" w:hAnsi="Times New Roman"/>
          <w:color w:val="auto"/>
          <w:sz w:val="24"/>
          <w:szCs w:val="24"/>
        </w:rPr>
      </w:pPr>
      <w:bookmarkStart w:id="5" w:name="_Toc354605944"/>
      <w:r w:rsidRPr="00585EC1">
        <w:rPr>
          <w:rFonts w:ascii="Times New Roman" w:hAnsi="Times New Roman"/>
          <w:color w:val="auto"/>
          <w:sz w:val="24"/>
          <w:szCs w:val="24"/>
        </w:rPr>
        <w:t>A.</w:t>
      </w:r>
      <w:r w:rsidRPr="00585EC1">
        <w:rPr>
          <w:rFonts w:ascii="Times New Roman" w:hAnsi="Times New Roman"/>
          <w:color w:val="auto"/>
          <w:sz w:val="24"/>
          <w:szCs w:val="24"/>
        </w:rPr>
        <w:tab/>
        <w:t>Frontier Fails to Demonstrate That Its Market Power Is Constrained By Competition</w:t>
      </w:r>
      <w:bookmarkEnd w:id="5"/>
    </w:p>
    <w:p w:rsidR="00215835" w:rsidRDefault="00215835" w:rsidP="0004329C">
      <w:pPr>
        <w:autoSpaceDE w:val="0"/>
        <w:autoSpaceDN w:val="0"/>
        <w:adjustRightInd w:val="0"/>
        <w:spacing w:after="0" w:line="480" w:lineRule="auto"/>
        <w:jc w:val="both"/>
        <w:rPr>
          <w:rFonts w:ascii="Times New Roman" w:hAnsi="Times New Roman"/>
          <w:b/>
          <w:bCs/>
          <w:sz w:val="24"/>
          <w:szCs w:val="24"/>
        </w:rPr>
      </w:pPr>
      <w:r>
        <w:rPr>
          <w:rFonts w:ascii="Times New Roman" w:hAnsi="Times New Roman"/>
          <w:b/>
          <w:bCs/>
          <w:sz w:val="24"/>
          <w:szCs w:val="24"/>
        </w:rPr>
        <w:t xml:space="preserve">Q. </w:t>
      </w:r>
      <w:r>
        <w:rPr>
          <w:rFonts w:ascii="Times New Roman" w:hAnsi="Times New Roman"/>
          <w:b/>
          <w:bCs/>
          <w:sz w:val="24"/>
          <w:szCs w:val="24"/>
        </w:rPr>
        <w:tab/>
        <w:t>WHAT IS MARKET POWER?</w:t>
      </w:r>
    </w:p>
    <w:p w:rsidR="00215835" w:rsidRDefault="00215835" w:rsidP="0004329C">
      <w:pPr>
        <w:autoSpaceDE w:val="0"/>
        <w:autoSpaceDN w:val="0"/>
        <w:adjustRightInd w:val="0"/>
        <w:spacing w:after="240" w:line="480" w:lineRule="auto"/>
        <w:ind w:left="720" w:hanging="720"/>
        <w:jc w:val="both"/>
        <w:rPr>
          <w:rFonts w:ascii="Times New Roman" w:hAnsi="Times New Roman"/>
          <w:sz w:val="24"/>
          <w:szCs w:val="24"/>
        </w:rPr>
      </w:pPr>
      <w:r>
        <w:rPr>
          <w:rFonts w:ascii="Times New Roman" w:hAnsi="Times New Roman"/>
          <w:sz w:val="24"/>
          <w:szCs w:val="24"/>
        </w:rPr>
        <w:lastRenderedPageBreak/>
        <w:t>A.</w:t>
      </w:r>
      <w:r>
        <w:rPr>
          <w:rFonts w:ascii="Times New Roman" w:hAnsi="Times New Roman"/>
          <w:sz w:val="24"/>
          <w:szCs w:val="24"/>
        </w:rPr>
        <w:tab/>
        <w:t>For the purposes of my testimony, I will refer to market power as the ability of a firm to raise prices, reduce output, diminish innovation, or otherwise harm consumers as a result of the lack of competitive constraints or incentives.</w:t>
      </w:r>
      <w:r w:rsidR="00C257B8">
        <w:rPr>
          <w:rFonts w:ascii="Times New Roman" w:hAnsi="Times New Roman"/>
          <w:sz w:val="24"/>
          <w:szCs w:val="24"/>
        </w:rPr>
        <w:t xml:space="preserve"> </w:t>
      </w:r>
      <w:r>
        <w:rPr>
          <w:rFonts w:ascii="Times New Roman" w:hAnsi="Times New Roman"/>
          <w:sz w:val="24"/>
          <w:szCs w:val="24"/>
        </w:rPr>
        <w:t xml:space="preserve"> A firm possessing market power can unilaterally raise and sustain prices profitably above a competitive level.</w:t>
      </w:r>
      <w:r w:rsidR="004C387D">
        <w:rPr>
          <w:rStyle w:val="FootnoteReference"/>
          <w:rFonts w:ascii="Times New Roman" w:hAnsi="Times New Roman"/>
          <w:sz w:val="24"/>
          <w:szCs w:val="24"/>
        </w:rPr>
        <w:footnoteReference w:id="13"/>
      </w:r>
    </w:p>
    <w:p w:rsidR="00215835" w:rsidRDefault="00215835" w:rsidP="0004329C">
      <w:pPr>
        <w:autoSpaceDE w:val="0"/>
        <w:autoSpaceDN w:val="0"/>
        <w:adjustRightInd w:val="0"/>
        <w:spacing w:after="240" w:line="480" w:lineRule="auto"/>
        <w:ind w:left="720"/>
        <w:jc w:val="both"/>
        <w:rPr>
          <w:rFonts w:ascii="Times New Roman" w:hAnsi="Times New Roman"/>
          <w:sz w:val="24"/>
          <w:szCs w:val="24"/>
        </w:rPr>
      </w:pPr>
      <w:r>
        <w:rPr>
          <w:rFonts w:ascii="Times New Roman" w:hAnsi="Times New Roman"/>
          <w:sz w:val="24"/>
          <w:szCs w:val="24"/>
        </w:rPr>
        <w:t xml:space="preserve">Market power is a key component of determining whether </w:t>
      </w:r>
      <w:r w:rsidR="0025502E">
        <w:rPr>
          <w:rFonts w:ascii="Times New Roman" w:hAnsi="Times New Roman"/>
          <w:sz w:val="24"/>
          <w:szCs w:val="24"/>
        </w:rPr>
        <w:t>“</w:t>
      </w:r>
      <w:r>
        <w:rPr>
          <w:rFonts w:ascii="Times New Roman" w:hAnsi="Times New Roman"/>
          <w:sz w:val="24"/>
          <w:szCs w:val="24"/>
        </w:rPr>
        <w:t>effective competition</w:t>
      </w:r>
      <w:r w:rsidR="0025502E">
        <w:rPr>
          <w:rFonts w:ascii="Times New Roman" w:hAnsi="Times New Roman"/>
          <w:sz w:val="24"/>
          <w:szCs w:val="24"/>
        </w:rPr>
        <w:t>”</w:t>
      </w:r>
      <w:r>
        <w:rPr>
          <w:rFonts w:ascii="Times New Roman" w:hAnsi="Times New Roman"/>
          <w:sz w:val="24"/>
          <w:szCs w:val="24"/>
        </w:rPr>
        <w:t xml:space="preserve"> exists.  That is, the presence of market power directly affects: (1) the extent to which services are reasonably available from alternate providers, (2) the ability of alternate providers to make functionally equivalent or substitute services readily available at competitive rates, terms and conditions, and (3) economic barriers.  The greater the market power, the less likely effective competition exists – and vice versa.</w:t>
      </w:r>
    </w:p>
    <w:p w:rsidR="00215835" w:rsidRDefault="00215835" w:rsidP="0004329C">
      <w:pPr>
        <w:spacing w:after="0" w:line="480" w:lineRule="auto"/>
        <w:ind w:left="720" w:hanging="720"/>
        <w:jc w:val="both"/>
        <w:rPr>
          <w:rFonts w:ascii="Times New Roman" w:hAnsi="Times New Roman"/>
          <w:b/>
          <w:bCs/>
          <w:sz w:val="24"/>
          <w:szCs w:val="24"/>
        </w:rPr>
      </w:pPr>
      <w:r>
        <w:rPr>
          <w:rFonts w:ascii="Times New Roman" w:hAnsi="Times New Roman"/>
          <w:b/>
          <w:sz w:val="24"/>
          <w:szCs w:val="24"/>
        </w:rPr>
        <w:t>Q.</w:t>
      </w:r>
      <w:r>
        <w:rPr>
          <w:rFonts w:ascii="Times New Roman" w:hAnsi="Times New Roman"/>
          <w:b/>
          <w:sz w:val="24"/>
          <w:szCs w:val="24"/>
        </w:rPr>
        <w:tab/>
      </w:r>
      <w:r>
        <w:rPr>
          <w:rFonts w:ascii="Times New Roman" w:hAnsi="Times New Roman"/>
          <w:b/>
          <w:bCs/>
          <w:sz w:val="24"/>
          <w:szCs w:val="24"/>
        </w:rPr>
        <w:t>HOW HAS MARKET POWER IN TELECOMMUNICATIONS MARKETS BEEN ANALYZED IN THE PAST?</w:t>
      </w:r>
    </w:p>
    <w:p w:rsidR="00215835" w:rsidRDefault="00215835" w:rsidP="0004329C">
      <w:pPr>
        <w:autoSpaceDE w:val="0"/>
        <w:autoSpaceDN w:val="0"/>
        <w:adjustRightInd w:val="0"/>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Market power has been analyzed by the Federal Trade Commission (“FTC”), the Department of Justice (“DoJ”) and the FCC in the past by using a market power analysis.  A traditional market power analysis is conducted by first establishing </w:t>
      </w:r>
      <w:r w:rsidRPr="000C6AED">
        <w:rPr>
          <w:rFonts w:ascii="Times New Roman" w:hAnsi="Times New Roman"/>
          <w:iCs/>
          <w:sz w:val="24"/>
          <w:szCs w:val="24"/>
          <w:u w:val="single"/>
        </w:rPr>
        <w:t>product</w:t>
      </w:r>
      <w:r>
        <w:rPr>
          <w:rFonts w:ascii="Times New Roman" w:hAnsi="Times New Roman"/>
          <w:i/>
          <w:iCs/>
          <w:sz w:val="24"/>
          <w:szCs w:val="24"/>
        </w:rPr>
        <w:t xml:space="preserve"> </w:t>
      </w:r>
      <w:r>
        <w:rPr>
          <w:rFonts w:ascii="Times New Roman" w:hAnsi="Times New Roman"/>
          <w:sz w:val="24"/>
          <w:szCs w:val="24"/>
        </w:rPr>
        <w:t xml:space="preserve">and </w:t>
      </w:r>
      <w:r w:rsidRPr="000C6AED">
        <w:rPr>
          <w:rFonts w:ascii="Times New Roman" w:hAnsi="Times New Roman"/>
          <w:iCs/>
          <w:sz w:val="24"/>
          <w:szCs w:val="24"/>
          <w:u w:val="single"/>
        </w:rPr>
        <w:t>geographic</w:t>
      </w:r>
      <w:r>
        <w:rPr>
          <w:rFonts w:ascii="Times New Roman" w:hAnsi="Times New Roman"/>
          <w:i/>
          <w:iCs/>
          <w:sz w:val="24"/>
          <w:szCs w:val="24"/>
        </w:rPr>
        <w:t xml:space="preserve"> </w:t>
      </w:r>
      <w:r>
        <w:rPr>
          <w:rFonts w:ascii="Times New Roman" w:hAnsi="Times New Roman"/>
          <w:sz w:val="24"/>
          <w:szCs w:val="24"/>
        </w:rPr>
        <w:t xml:space="preserve">markets, and then evaluating the competitive alternatives available in those markets to which consumers would be willing and able to switch in response to a price increase.  This is the analytical framework that the FTC/DoJ has used consistently for evaluating impacts on market power stemming from mergers and acquisitions involving </w:t>
      </w:r>
      <w:r>
        <w:rPr>
          <w:rFonts w:ascii="Times New Roman" w:hAnsi="Times New Roman"/>
          <w:sz w:val="24"/>
          <w:szCs w:val="24"/>
        </w:rPr>
        <w:lastRenderedPageBreak/>
        <w:t>actual or potential competitors under the federal antitrust laws.</w:t>
      </w:r>
      <w:r>
        <w:rPr>
          <w:rStyle w:val="FootnoteReference"/>
          <w:rFonts w:ascii="Times New Roman" w:hAnsi="Times New Roman"/>
          <w:sz w:val="24"/>
          <w:szCs w:val="24"/>
        </w:rPr>
        <w:footnoteReference w:id="14"/>
      </w:r>
      <w:r>
        <w:rPr>
          <w:rFonts w:ascii="Times New Roman" w:hAnsi="Times New Roman"/>
          <w:sz w:val="24"/>
          <w:szCs w:val="24"/>
        </w:rPr>
        <w:t xml:space="preserve">  The FCC has also used this framework for various purposes, including applications to transfer control of licenses and for petitions for forbearance from dominant carrier regulations.</w:t>
      </w:r>
      <w:r>
        <w:rPr>
          <w:rStyle w:val="FootnoteReference"/>
          <w:rFonts w:ascii="Times New Roman" w:hAnsi="Times New Roman"/>
          <w:sz w:val="24"/>
          <w:szCs w:val="24"/>
        </w:rPr>
        <w:footnoteReference w:id="15"/>
      </w:r>
      <w:r>
        <w:rPr>
          <w:rFonts w:ascii="Times New Roman" w:hAnsi="Times New Roman"/>
          <w:sz w:val="24"/>
          <w:szCs w:val="24"/>
        </w:rPr>
        <w:t xml:space="preserve">  The FCC explained the purpose of the market power analysis as follows: “…the Commission’s market power analysis was designed to identify when competition is sufficient to constrain carriers from imposing unjust, unreasonable, or unjustly or unreasonably discriminatory rates, terms, and conditions, or from acting in an anticompetitive manner.”</w:t>
      </w:r>
      <w:r>
        <w:rPr>
          <w:rStyle w:val="FootnoteReference"/>
          <w:rFonts w:ascii="Times New Roman" w:hAnsi="Times New Roman"/>
          <w:sz w:val="24"/>
          <w:szCs w:val="24"/>
        </w:rPr>
        <w:footnoteReference w:id="16"/>
      </w:r>
    </w:p>
    <w:p w:rsidR="00215835" w:rsidRDefault="00215835" w:rsidP="0004329C">
      <w:pPr>
        <w:autoSpaceDE w:val="0"/>
        <w:autoSpaceDN w:val="0"/>
        <w:adjustRightInd w:val="0"/>
        <w:spacing w:after="0" w:line="480" w:lineRule="auto"/>
        <w:ind w:left="720" w:hanging="720"/>
        <w:jc w:val="both"/>
        <w:rPr>
          <w:rFonts w:ascii="Times New Roman" w:hAnsi="Times New Roman"/>
          <w:b/>
          <w:bCs/>
          <w:sz w:val="24"/>
          <w:szCs w:val="24"/>
        </w:rPr>
      </w:pPr>
      <w:r>
        <w:rPr>
          <w:rFonts w:ascii="Times New Roman" w:hAnsi="Times New Roman"/>
          <w:b/>
          <w:bCs/>
          <w:sz w:val="24"/>
          <w:szCs w:val="24"/>
        </w:rPr>
        <w:t xml:space="preserve">Q. </w:t>
      </w:r>
      <w:r>
        <w:rPr>
          <w:rFonts w:ascii="Times New Roman" w:hAnsi="Times New Roman"/>
          <w:b/>
          <w:bCs/>
          <w:sz w:val="24"/>
          <w:szCs w:val="24"/>
        </w:rPr>
        <w:tab/>
        <w:t>IS THERE A WAY TO MEASURE CONSUMERS’ ABILITY AND WILLINGNESS TO SUBSTITUTE AWAY FROM ONE PRODUCT TO ANOTHER IN RESPONSE TO A PRICE INCREASE?</w:t>
      </w:r>
    </w:p>
    <w:p w:rsidR="00215835" w:rsidRDefault="00215835" w:rsidP="0004329C">
      <w:pPr>
        <w:autoSpaceDE w:val="0"/>
        <w:autoSpaceDN w:val="0"/>
        <w:adjustRightInd w:val="0"/>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Yes.  This behavior is measured by the elasticity of demand.</w:t>
      </w:r>
    </w:p>
    <w:p w:rsidR="00215835" w:rsidRDefault="00215835" w:rsidP="0004329C">
      <w:pPr>
        <w:autoSpaceDE w:val="0"/>
        <w:autoSpaceDN w:val="0"/>
        <w:adjustRightInd w:val="0"/>
        <w:spacing w:after="0" w:line="480" w:lineRule="auto"/>
        <w:ind w:left="720" w:hanging="720"/>
        <w:jc w:val="both"/>
        <w:rPr>
          <w:rFonts w:ascii="Times New Roman" w:hAnsi="Times New Roman"/>
          <w:b/>
          <w:bCs/>
          <w:sz w:val="24"/>
          <w:szCs w:val="24"/>
        </w:rPr>
      </w:pPr>
      <w:r>
        <w:rPr>
          <w:rFonts w:ascii="Times New Roman" w:hAnsi="Times New Roman"/>
          <w:b/>
          <w:bCs/>
          <w:sz w:val="24"/>
          <w:szCs w:val="24"/>
        </w:rPr>
        <w:t xml:space="preserve">Q. </w:t>
      </w:r>
      <w:r>
        <w:rPr>
          <w:rFonts w:ascii="Times New Roman" w:hAnsi="Times New Roman"/>
          <w:b/>
          <w:bCs/>
          <w:sz w:val="24"/>
          <w:szCs w:val="24"/>
        </w:rPr>
        <w:tab/>
        <w:t>DOES FRONTIER RELY ON ANY DEMAND ELASTICITY STUDIES TO EVALUATE THE EXTENT TO WHICH FRONTIER’S MARKET POWER IS CONSTRAINED FOR BUSINESS SERVICES IN WASHINGTON?</w:t>
      </w:r>
    </w:p>
    <w:p w:rsidR="00215835" w:rsidRDefault="00215835" w:rsidP="0004329C">
      <w:pPr>
        <w:autoSpaceDE w:val="0"/>
        <w:autoSpaceDN w:val="0"/>
        <w:adjustRightInd w:val="0"/>
        <w:spacing w:after="240" w:line="480" w:lineRule="auto"/>
        <w:jc w:val="both"/>
        <w:rPr>
          <w:rFonts w:ascii="Times New Roman" w:hAnsi="Times New Roman"/>
          <w:sz w:val="24"/>
          <w:szCs w:val="24"/>
        </w:rPr>
      </w:pPr>
      <w:r>
        <w:rPr>
          <w:rFonts w:ascii="Times New Roman" w:hAnsi="Times New Roman"/>
          <w:sz w:val="24"/>
          <w:szCs w:val="24"/>
        </w:rPr>
        <w:lastRenderedPageBreak/>
        <w:t>A.</w:t>
      </w:r>
      <w:r>
        <w:rPr>
          <w:rFonts w:ascii="Times New Roman" w:hAnsi="Times New Roman"/>
          <w:sz w:val="24"/>
          <w:szCs w:val="24"/>
        </w:rPr>
        <w:tab/>
        <w:t>No.</w:t>
      </w:r>
      <w:r w:rsidR="00A809DD">
        <w:rPr>
          <w:rStyle w:val="FootnoteReference"/>
          <w:rFonts w:ascii="Times New Roman" w:hAnsi="Times New Roman"/>
          <w:sz w:val="24"/>
          <w:szCs w:val="24"/>
        </w:rPr>
        <w:footnoteReference w:id="17"/>
      </w:r>
    </w:p>
    <w:p w:rsidR="00215835" w:rsidRDefault="00215835" w:rsidP="0004329C">
      <w:pPr>
        <w:autoSpaceDE w:val="0"/>
        <w:autoSpaceDN w:val="0"/>
        <w:adjustRightInd w:val="0"/>
        <w:spacing w:after="0" w:line="480" w:lineRule="auto"/>
        <w:ind w:left="720" w:hanging="720"/>
        <w:jc w:val="both"/>
        <w:rPr>
          <w:rFonts w:ascii="Times New Roman" w:hAnsi="Times New Roman"/>
          <w:b/>
          <w:bCs/>
          <w:sz w:val="24"/>
          <w:szCs w:val="24"/>
        </w:rPr>
      </w:pPr>
      <w:r>
        <w:rPr>
          <w:rFonts w:ascii="Times New Roman" w:hAnsi="Times New Roman"/>
          <w:b/>
          <w:bCs/>
          <w:sz w:val="24"/>
          <w:szCs w:val="24"/>
        </w:rPr>
        <w:t>Q.</w:t>
      </w:r>
      <w:r>
        <w:rPr>
          <w:rFonts w:ascii="Times New Roman" w:hAnsi="Times New Roman"/>
          <w:b/>
          <w:bCs/>
          <w:sz w:val="24"/>
          <w:szCs w:val="24"/>
        </w:rPr>
        <w:tab/>
        <w:t>ARE THERE OTHER INDICATORS OF THE EXTENT TO WHICH FRONTIER’S MARKET POWER IS CONSTRAINED BY COMPETITION?</w:t>
      </w:r>
    </w:p>
    <w:p w:rsidR="00215835" w:rsidRDefault="00215835" w:rsidP="0004329C">
      <w:pPr>
        <w:autoSpaceDE w:val="0"/>
        <w:autoSpaceDN w:val="0"/>
        <w:adjustRightInd w:val="0"/>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Competition tends to drive prices toward cost.  Therefore, the margin between Frontier’s retail prices and the underlying costs of those services </w:t>
      </w:r>
      <w:r w:rsidR="00BA2275">
        <w:rPr>
          <w:rFonts w:ascii="Times New Roman" w:hAnsi="Times New Roman"/>
          <w:sz w:val="24"/>
          <w:szCs w:val="24"/>
        </w:rPr>
        <w:t xml:space="preserve">can </w:t>
      </w:r>
      <w:r>
        <w:rPr>
          <w:rFonts w:ascii="Times New Roman" w:hAnsi="Times New Roman"/>
          <w:sz w:val="24"/>
          <w:szCs w:val="24"/>
        </w:rPr>
        <w:t>provide insight into the level of competitive pressure Frontier faces for those services.  The greater the competitive pressures, the smaller the margin between price and cost will be – and vice versa.</w:t>
      </w:r>
    </w:p>
    <w:p w:rsidR="00215835" w:rsidRDefault="00215835" w:rsidP="0004329C">
      <w:pPr>
        <w:autoSpaceDE w:val="0"/>
        <w:autoSpaceDN w:val="0"/>
        <w:adjustRightInd w:val="0"/>
        <w:spacing w:after="0" w:line="480" w:lineRule="auto"/>
        <w:ind w:left="720" w:hanging="720"/>
        <w:jc w:val="both"/>
        <w:rPr>
          <w:rFonts w:ascii="Times New Roman" w:hAnsi="Times New Roman"/>
          <w:b/>
          <w:bCs/>
          <w:sz w:val="24"/>
          <w:szCs w:val="24"/>
        </w:rPr>
      </w:pPr>
      <w:r w:rsidRPr="00C46CB7">
        <w:rPr>
          <w:rFonts w:ascii="Times New Roman" w:hAnsi="Times New Roman"/>
          <w:b/>
          <w:sz w:val="24"/>
          <w:szCs w:val="24"/>
        </w:rPr>
        <w:t>Q.</w:t>
      </w:r>
      <w:r w:rsidRPr="00C46CB7">
        <w:rPr>
          <w:rFonts w:ascii="Times New Roman" w:hAnsi="Times New Roman"/>
          <w:b/>
          <w:sz w:val="24"/>
          <w:szCs w:val="24"/>
        </w:rPr>
        <w:tab/>
      </w:r>
      <w:r>
        <w:rPr>
          <w:rFonts w:ascii="Times New Roman" w:hAnsi="Times New Roman"/>
          <w:b/>
          <w:bCs/>
          <w:sz w:val="24"/>
          <w:szCs w:val="24"/>
        </w:rPr>
        <w:t>DOES FRONTIER RELY ON ANY COST ANALYSES TO EVALUATE THE EXTENT TO WHICH FRONTIER’S MARKET POWER IS CONSTRAINED IN WASHINGTON?</w:t>
      </w:r>
    </w:p>
    <w:p w:rsidR="00215835" w:rsidRDefault="00215835" w:rsidP="0004329C">
      <w:pPr>
        <w:autoSpaceDE w:val="0"/>
        <w:autoSpaceDN w:val="0"/>
        <w:adjustRightInd w:val="0"/>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No.  Frontier produced no such cost analyses</w:t>
      </w:r>
      <w:r w:rsidR="0022354D">
        <w:rPr>
          <w:rFonts w:ascii="Times New Roman" w:hAnsi="Times New Roman"/>
          <w:sz w:val="24"/>
          <w:szCs w:val="24"/>
        </w:rPr>
        <w:t xml:space="preserve"> in its direct case</w:t>
      </w:r>
      <w:r>
        <w:rPr>
          <w:rFonts w:ascii="Times New Roman" w:hAnsi="Times New Roman"/>
          <w:sz w:val="24"/>
          <w:szCs w:val="24"/>
        </w:rPr>
        <w:t>.</w:t>
      </w:r>
      <w:r w:rsidR="00E841F1">
        <w:rPr>
          <w:rFonts w:ascii="Times New Roman" w:hAnsi="Times New Roman"/>
          <w:sz w:val="24"/>
          <w:szCs w:val="24"/>
        </w:rPr>
        <w:t xml:space="preserve">  However, DoD/FEA asked Frontier in discovery to provide all cost studies related to business services in the past five years in order to analyze this issue.  Frontier provided in response to </w:t>
      </w:r>
      <w:proofErr w:type="spellStart"/>
      <w:r w:rsidR="00E841F1">
        <w:rPr>
          <w:rFonts w:ascii="Times New Roman" w:hAnsi="Times New Roman"/>
          <w:sz w:val="24"/>
          <w:szCs w:val="24"/>
        </w:rPr>
        <w:t>DoD</w:t>
      </w:r>
      <w:proofErr w:type="spellEnd"/>
      <w:r w:rsidR="00E841F1">
        <w:rPr>
          <w:rFonts w:ascii="Times New Roman" w:hAnsi="Times New Roman"/>
          <w:sz w:val="24"/>
          <w:szCs w:val="24"/>
        </w:rPr>
        <w:t xml:space="preserve">/FEA data request </w:t>
      </w:r>
      <w:proofErr w:type="spellStart"/>
      <w:r w:rsidR="00E841F1">
        <w:rPr>
          <w:rFonts w:ascii="Times New Roman" w:hAnsi="Times New Roman"/>
          <w:sz w:val="24"/>
          <w:szCs w:val="24"/>
        </w:rPr>
        <w:t>DoD</w:t>
      </w:r>
      <w:proofErr w:type="spellEnd"/>
      <w:r w:rsidR="00E841F1">
        <w:rPr>
          <w:rFonts w:ascii="Times New Roman" w:hAnsi="Times New Roman"/>
          <w:sz w:val="24"/>
          <w:szCs w:val="24"/>
        </w:rPr>
        <w:t xml:space="preserve">/FEA-FTR I.13 a highly confidential attachment which </w:t>
      </w:r>
      <w:r w:rsidR="00E841F1">
        <w:rPr>
          <w:rFonts w:ascii="Times New Roman" w:hAnsi="Times New Roman"/>
          <w:b/>
          <w:sz w:val="24"/>
          <w:szCs w:val="24"/>
        </w:rPr>
        <w:t xml:space="preserve">***BEGIN HIGHLY CONFIDENTIAL </w:t>
      </w:r>
      <w:r w:rsidR="00874A42" w:rsidRPr="00874A42">
        <w:rPr>
          <w:rFonts w:ascii="Times New Roman" w:hAnsi="Times New Roman"/>
          <w:b/>
          <w:sz w:val="24"/>
          <w:szCs w:val="24"/>
          <w:highlight w:val="black"/>
        </w:rPr>
        <w:t>xxxxxxxxxxxxxxxxxxxxxxxxxxxxxxxxxxxxxxxxxxxxx</w:t>
      </w:r>
      <w:r w:rsidR="00E841F1" w:rsidRPr="00874A42">
        <w:rPr>
          <w:rFonts w:ascii="Times New Roman" w:hAnsi="Times New Roman"/>
          <w:sz w:val="24"/>
          <w:szCs w:val="24"/>
          <w:highlight w:val="black"/>
          <w:shd w:val="clear" w:color="auto" w:fill="D9D9D9" w:themeFill="background1" w:themeFillShade="D9"/>
        </w:rPr>
        <w:t xml:space="preserve"> </w:t>
      </w:r>
      <w:r w:rsidR="00874A42" w:rsidRPr="00874A42">
        <w:rPr>
          <w:rFonts w:ascii="Times New Roman" w:hAnsi="Times New Roman"/>
          <w:sz w:val="24"/>
          <w:szCs w:val="24"/>
          <w:highlight w:val="black"/>
          <w:shd w:val="clear" w:color="auto" w:fill="D9D9D9" w:themeFill="background1" w:themeFillShade="D9"/>
        </w:rPr>
        <w:t>xxxxxxxxxxxxxxxxxxxxxxxxxxxxxxxxxxxxxxxxxxxxxxxxxxxxxxxxxxxxxxxxxxxxxx</w:t>
      </w:r>
      <w:r w:rsidR="00BD4445" w:rsidRPr="00874A42">
        <w:rPr>
          <w:rFonts w:ascii="Times New Roman" w:hAnsi="Times New Roman"/>
          <w:sz w:val="24"/>
          <w:szCs w:val="24"/>
          <w:highlight w:val="black"/>
          <w:shd w:val="clear" w:color="auto" w:fill="D9D9D9" w:themeFill="background1" w:themeFillShade="D9"/>
        </w:rPr>
        <w:t xml:space="preserve">e </w:t>
      </w:r>
      <w:r w:rsidR="00874A42" w:rsidRPr="00874A42">
        <w:rPr>
          <w:rFonts w:ascii="Times New Roman" w:hAnsi="Times New Roman"/>
          <w:sz w:val="24"/>
          <w:szCs w:val="24"/>
          <w:highlight w:val="black"/>
          <w:shd w:val="clear" w:color="auto" w:fill="D9D9D9" w:themeFill="background1" w:themeFillShade="D9"/>
        </w:rPr>
        <w:t>xxxxxxxxxxxxxxxxxxxxxxxxxxxxxxxxxxxxxxxxxxxxxxxxxxxxxxxxxxxxxxxxxxxxxx</w:t>
      </w:r>
      <w:r w:rsidR="00BD4445" w:rsidRPr="00874A42">
        <w:rPr>
          <w:rFonts w:ascii="Times New Roman" w:hAnsi="Times New Roman"/>
          <w:sz w:val="24"/>
          <w:szCs w:val="24"/>
          <w:highlight w:val="black"/>
          <w:shd w:val="clear" w:color="auto" w:fill="D9D9D9" w:themeFill="background1" w:themeFillShade="D9"/>
        </w:rPr>
        <w:t xml:space="preserve"> </w:t>
      </w:r>
      <w:r w:rsidR="00874A42" w:rsidRPr="00874A42">
        <w:rPr>
          <w:rFonts w:ascii="Times New Roman" w:hAnsi="Times New Roman"/>
          <w:sz w:val="24"/>
          <w:szCs w:val="24"/>
          <w:highlight w:val="black"/>
          <w:shd w:val="clear" w:color="auto" w:fill="D9D9D9" w:themeFill="background1" w:themeFillShade="D9"/>
        </w:rPr>
        <w:lastRenderedPageBreak/>
        <w:t>xxxxxxxxxxxxxxxxxxxxxxxxxxxxxxxxxxxxxxxxxxxxxxxxxxxxxxxxxxxxxxxxxxxxxxx</w:t>
      </w:r>
      <w:r w:rsidR="00BD4445" w:rsidRPr="00874A42">
        <w:rPr>
          <w:rFonts w:ascii="Times New Roman" w:hAnsi="Times New Roman"/>
          <w:sz w:val="24"/>
          <w:szCs w:val="24"/>
          <w:highlight w:val="black"/>
          <w:shd w:val="clear" w:color="auto" w:fill="D9D9D9" w:themeFill="background1" w:themeFillShade="D9"/>
        </w:rPr>
        <w:t xml:space="preserve">f </w:t>
      </w:r>
      <w:r w:rsidR="00874A42" w:rsidRPr="00874A42">
        <w:rPr>
          <w:rFonts w:ascii="Times New Roman" w:hAnsi="Times New Roman"/>
          <w:sz w:val="24"/>
          <w:szCs w:val="24"/>
          <w:highlight w:val="black"/>
          <w:shd w:val="clear" w:color="auto" w:fill="D9D9D9" w:themeFill="background1" w:themeFillShade="D9"/>
        </w:rPr>
        <w:t>xxxxxxxxxxxxxxxxxxxxxxxxxxxxxxxxxxxxxxxxxxxxxxxxxxxxxxxxxxxxxxxxxxxxxxx</w:t>
      </w:r>
      <w:r w:rsidR="00BD4445" w:rsidRPr="00874A42">
        <w:rPr>
          <w:rFonts w:ascii="Times New Roman" w:hAnsi="Times New Roman"/>
          <w:sz w:val="24"/>
          <w:szCs w:val="24"/>
          <w:highlight w:val="black"/>
          <w:shd w:val="clear" w:color="auto" w:fill="D9D9D9" w:themeFill="background1" w:themeFillShade="D9"/>
        </w:rPr>
        <w:t xml:space="preserve">d </w:t>
      </w:r>
      <w:r w:rsidR="00874A42" w:rsidRPr="00874A42">
        <w:rPr>
          <w:rFonts w:ascii="Times New Roman" w:hAnsi="Times New Roman"/>
          <w:sz w:val="24"/>
          <w:szCs w:val="24"/>
          <w:highlight w:val="black"/>
          <w:shd w:val="clear" w:color="auto" w:fill="D9D9D9" w:themeFill="background1" w:themeFillShade="D9"/>
        </w:rPr>
        <w:t>xxxxxxxxxxxxxxxxxxxxxxxxxxxxxxxxxxxxxxxxxxxxxxxxxxxxxxxxxxxxxxxxxxx</w:t>
      </w:r>
      <w:r w:rsidR="00B4080D">
        <w:rPr>
          <w:rFonts w:ascii="Times New Roman" w:hAnsi="Times New Roman"/>
          <w:sz w:val="24"/>
          <w:szCs w:val="24"/>
        </w:rPr>
        <w:t xml:space="preserve"> </w:t>
      </w:r>
      <w:r w:rsidR="00B4080D">
        <w:rPr>
          <w:rFonts w:ascii="Times New Roman" w:hAnsi="Times New Roman"/>
          <w:b/>
          <w:sz w:val="24"/>
          <w:szCs w:val="24"/>
        </w:rPr>
        <w:t>END HIGHLY CONFIDENTIAL***</w:t>
      </w:r>
      <w:r w:rsidR="00B4080D">
        <w:rPr>
          <w:rFonts w:ascii="Times New Roman" w:hAnsi="Times New Roman"/>
          <w:sz w:val="24"/>
          <w:szCs w:val="24"/>
        </w:rPr>
        <w:t xml:space="preserve">  Furthermore, according to the FCC, properly-calculated L</w:t>
      </w:r>
      <w:r w:rsidR="00167DC2">
        <w:rPr>
          <w:rFonts w:ascii="Times New Roman" w:hAnsi="Times New Roman"/>
          <w:sz w:val="24"/>
          <w:szCs w:val="24"/>
        </w:rPr>
        <w:t>ong Run Incremental Costs (or “L</w:t>
      </w:r>
      <w:r w:rsidR="00B4080D">
        <w:rPr>
          <w:rFonts w:ascii="Times New Roman" w:hAnsi="Times New Roman"/>
          <w:sz w:val="24"/>
          <w:szCs w:val="24"/>
        </w:rPr>
        <w:t>RICs</w:t>
      </w:r>
      <w:r w:rsidR="00167DC2">
        <w:rPr>
          <w:rFonts w:ascii="Times New Roman" w:hAnsi="Times New Roman"/>
          <w:sz w:val="24"/>
          <w:szCs w:val="24"/>
        </w:rPr>
        <w:t>”)</w:t>
      </w:r>
      <w:r w:rsidR="00B4080D">
        <w:rPr>
          <w:rFonts w:ascii="Times New Roman" w:hAnsi="Times New Roman"/>
          <w:sz w:val="24"/>
          <w:szCs w:val="24"/>
        </w:rPr>
        <w:t xml:space="preserve"> already provide for a “reasonable</w:t>
      </w:r>
      <w:r w:rsidR="00700F2B">
        <w:rPr>
          <w:rFonts w:ascii="Times New Roman" w:hAnsi="Times New Roman"/>
          <w:sz w:val="24"/>
          <w:szCs w:val="24"/>
        </w:rPr>
        <w:t xml:space="preserve"> </w:t>
      </w:r>
      <w:r w:rsidR="00B4080D">
        <w:rPr>
          <w:rFonts w:ascii="Times New Roman" w:hAnsi="Times New Roman"/>
          <w:sz w:val="24"/>
          <w:szCs w:val="24"/>
        </w:rPr>
        <w:t>profit”.</w:t>
      </w:r>
      <w:r w:rsidR="00B4080D">
        <w:rPr>
          <w:rStyle w:val="FootnoteReference"/>
          <w:rFonts w:ascii="Times New Roman" w:hAnsi="Times New Roman"/>
          <w:sz w:val="24"/>
          <w:szCs w:val="24"/>
        </w:rPr>
        <w:footnoteReference w:id="18"/>
      </w:r>
      <w:r w:rsidR="00B4080D">
        <w:rPr>
          <w:rFonts w:ascii="Times New Roman" w:hAnsi="Times New Roman"/>
          <w:sz w:val="24"/>
          <w:szCs w:val="24"/>
        </w:rPr>
        <w:t xml:space="preserve">  Therefore, gross margins based on LRICs reflect “supranormal profits” because “normal” profit is already built into the LRICs.</w:t>
      </w:r>
      <w:r w:rsidR="00B4080D">
        <w:rPr>
          <w:rStyle w:val="FootnoteReference"/>
          <w:rFonts w:ascii="Times New Roman" w:hAnsi="Times New Roman"/>
          <w:sz w:val="24"/>
          <w:szCs w:val="24"/>
        </w:rPr>
        <w:footnoteReference w:id="19"/>
      </w:r>
    </w:p>
    <w:p w:rsidR="00F4146A" w:rsidRDefault="00F4146A" w:rsidP="00F4146A">
      <w:pPr>
        <w:autoSpaceDE w:val="0"/>
        <w:autoSpaceDN w:val="0"/>
        <w:adjustRightInd w:val="0"/>
        <w:spacing w:after="0" w:line="480" w:lineRule="auto"/>
        <w:ind w:left="720" w:hanging="720"/>
        <w:jc w:val="both"/>
        <w:rPr>
          <w:rFonts w:ascii="Times New Roman" w:hAnsi="Times New Roman"/>
          <w:b/>
          <w:bCs/>
          <w:sz w:val="24"/>
          <w:szCs w:val="24"/>
        </w:rPr>
      </w:pPr>
      <w:r>
        <w:rPr>
          <w:rFonts w:ascii="Times New Roman" w:hAnsi="Times New Roman"/>
          <w:b/>
          <w:bCs/>
          <w:sz w:val="24"/>
          <w:szCs w:val="24"/>
        </w:rPr>
        <w:t>Q.</w:t>
      </w:r>
      <w:r>
        <w:rPr>
          <w:rFonts w:ascii="Times New Roman" w:hAnsi="Times New Roman"/>
          <w:b/>
          <w:bCs/>
          <w:sz w:val="24"/>
          <w:szCs w:val="24"/>
        </w:rPr>
        <w:tab/>
        <w:t>ARE THERE ANY OTHER INDICATORS OF THE EXTENT TO WHICH FRONTIER’S MARKET POWER IS CONSTRAINED BY COMPETITION?</w:t>
      </w:r>
    </w:p>
    <w:p w:rsidR="00F4146A" w:rsidRDefault="00F4146A" w:rsidP="0004329C">
      <w:pPr>
        <w:autoSpaceDE w:val="0"/>
        <w:autoSpaceDN w:val="0"/>
        <w:adjustRightInd w:val="0"/>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Yes.  Since competition tends to drive prices toward cost, the expected response of a company operating in this type of competitive environment is to lower prices to respond to the alternative products of competitors.</w:t>
      </w:r>
    </w:p>
    <w:p w:rsidR="00F4146A" w:rsidRDefault="00F4146A" w:rsidP="00F4146A">
      <w:pPr>
        <w:autoSpaceDE w:val="0"/>
        <w:autoSpaceDN w:val="0"/>
        <w:adjustRightInd w:val="0"/>
        <w:spacing w:after="0" w:line="480" w:lineRule="auto"/>
        <w:ind w:left="720" w:hanging="720"/>
        <w:jc w:val="both"/>
        <w:rPr>
          <w:rFonts w:ascii="Times New Roman" w:hAnsi="Times New Roman"/>
          <w:b/>
          <w:bCs/>
          <w:sz w:val="24"/>
          <w:szCs w:val="24"/>
        </w:rPr>
      </w:pPr>
      <w:r w:rsidRPr="00C46CB7">
        <w:rPr>
          <w:rFonts w:ascii="Times New Roman" w:hAnsi="Times New Roman"/>
          <w:b/>
          <w:sz w:val="24"/>
          <w:szCs w:val="24"/>
        </w:rPr>
        <w:t>Q.</w:t>
      </w:r>
      <w:r w:rsidRPr="00C46CB7">
        <w:rPr>
          <w:rFonts w:ascii="Times New Roman" w:hAnsi="Times New Roman"/>
          <w:b/>
          <w:sz w:val="24"/>
          <w:szCs w:val="24"/>
        </w:rPr>
        <w:tab/>
      </w:r>
      <w:r>
        <w:rPr>
          <w:rFonts w:ascii="Times New Roman" w:hAnsi="Times New Roman"/>
          <w:b/>
          <w:bCs/>
          <w:sz w:val="24"/>
          <w:szCs w:val="24"/>
        </w:rPr>
        <w:t>DID FRONTIER PROVIDE ANY INFORMATION IN ITS DIRECT CASE INDICATING THAT IT HAS RESPONDED TO COMPETITION BY LOWERING PRICES?</w:t>
      </w:r>
    </w:p>
    <w:p w:rsidR="00F4146A" w:rsidRPr="00B4080D" w:rsidRDefault="00F4146A" w:rsidP="00F4146A">
      <w:pPr>
        <w:autoSpaceDE w:val="0"/>
        <w:autoSpaceDN w:val="0"/>
        <w:adjustRightInd w:val="0"/>
        <w:spacing w:after="240" w:line="480" w:lineRule="auto"/>
        <w:ind w:left="720" w:hanging="720"/>
        <w:jc w:val="both"/>
        <w:rPr>
          <w:rFonts w:ascii="Times New Roman" w:hAnsi="Times New Roman"/>
          <w:sz w:val="24"/>
          <w:szCs w:val="24"/>
        </w:rPr>
      </w:pPr>
      <w:r>
        <w:rPr>
          <w:rFonts w:ascii="Times New Roman" w:hAnsi="Times New Roman"/>
          <w:bCs/>
          <w:sz w:val="24"/>
          <w:szCs w:val="24"/>
        </w:rPr>
        <w:t>A.</w:t>
      </w:r>
      <w:r>
        <w:rPr>
          <w:rFonts w:ascii="Times New Roman" w:hAnsi="Times New Roman"/>
          <w:bCs/>
          <w:sz w:val="24"/>
          <w:szCs w:val="24"/>
        </w:rPr>
        <w:tab/>
        <w:t xml:space="preserve">No.  However, DoD/FEA asked in discovery for a list of all services for which Frontier had changed prices in the past 5 years.  Frontier responded that it had not changed any </w:t>
      </w:r>
      <w:r>
        <w:rPr>
          <w:rFonts w:ascii="Times New Roman" w:hAnsi="Times New Roman"/>
          <w:bCs/>
          <w:sz w:val="24"/>
          <w:szCs w:val="24"/>
        </w:rPr>
        <w:lastRenderedPageBreak/>
        <w:t>business tariff rates since the acquisition in 2010 and was not aware of any business tariff rate changes made by Verizon in the two years prior to the acquisition.</w:t>
      </w:r>
      <w:r>
        <w:rPr>
          <w:rStyle w:val="FootnoteReference"/>
          <w:rFonts w:ascii="Times New Roman" w:hAnsi="Times New Roman"/>
          <w:bCs/>
          <w:sz w:val="24"/>
          <w:szCs w:val="24"/>
        </w:rPr>
        <w:footnoteReference w:id="20"/>
      </w:r>
    </w:p>
    <w:p w:rsidR="00215835" w:rsidRDefault="00215835" w:rsidP="0004329C">
      <w:pPr>
        <w:autoSpaceDE w:val="0"/>
        <w:autoSpaceDN w:val="0"/>
        <w:adjustRightInd w:val="0"/>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FRONTIER PROVIDES MARKET SHARE DATA THAT IT CLAIMS DEMONSTRATES THE EXISTENCE OF EFFECTIVE COMPETITION IN WASHINGTON.  SHOULD THE COMMISSION RELY ON THIS DATA AS A BASIS FOR A FINDING THAT FRONTIER’S MARKET POWER IS CONSTRAINED AND EFFECTIVE COMPETITION EXISTS</w:t>
      </w:r>
      <w:r w:rsidR="004E1AF3">
        <w:rPr>
          <w:rFonts w:ascii="Times New Roman" w:hAnsi="Times New Roman"/>
          <w:b/>
          <w:sz w:val="24"/>
          <w:szCs w:val="24"/>
        </w:rPr>
        <w:t xml:space="preserve"> FOR FRONTIER’S BUSINESS SERVICES</w:t>
      </w:r>
      <w:r>
        <w:rPr>
          <w:rFonts w:ascii="Times New Roman" w:hAnsi="Times New Roman"/>
          <w:b/>
          <w:sz w:val="24"/>
          <w:szCs w:val="24"/>
        </w:rPr>
        <w:t>?</w:t>
      </w:r>
    </w:p>
    <w:p w:rsidR="00215835" w:rsidRDefault="00215835" w:rsidP="0004329C">
      <w:pPr>
        <w:autoSpaceDE w:val="0"/>
        <w:autoSpaceDN w:val="0"/>
        <w:adjustRightInd w:val="0"/>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No.  There are two primary problems with the market share data produced by Frontier.  </w:t>
      </w:r>
      <w:r w:rsidRPr="00275FE4">
        <w:rPr>
          <w:rFonts w:ascii="Times New Roman" w:hAnsi="Times New Roman"/>
          <w:sz w:val="24"/>
          <w:szCs w:val="24"/>
        </w:rPr>
        <w:t>First</w:t>
      </w:r>
      <w:r>
        <w:rPr>
          <w:rFonts w:ascii="Times New Roman" w:hAnsi="Times New Roman"/>
          <w:sz w:val="24"/>
          <w:szCs w:val="24"/>
        </w:rPr>
        <w:t>, none of the market share data is specific to Frontier.</w:t>
      </w:r>
      <w:r>
        <w:rPr>
          <w:rStyle w:val="FootnoteReference"/>
          <w:rFonts w:ascii="Times New Roman" w:hAnsi="Times New Roman"/>
          <w:sz w:val="24"/>
          <w:szCs w:val="24"/>
        </w:rPr>
        <w:footnoteReference w:id="21"/>
      </w:r>
      <w:r>
        <w:rPr>
          <w:rFonts w:ascii="Times New Roman" w:hAnsi="Times New Roman"/>
          <w:sz w:val="24"/>
          <w:szCs w:val="24"/>
        </w:rPr>
        <w:t xml:space="preserve">  Instead, Frontier relies on market share data that applies to the entire state of Washington, which includes service territories of</w:t>
      </w:r>
      <w:r w:rsidR="00F95B61">
        <w:rPr>
          <w:rFonts w:ascii="Times New Roman" w:hAnsi="Times New Roman"/>
          <w:sz w:val="24"/>
          <w:szCs w:val="24"/>
        </w:rPr>
        <w:t xml:space="preserve"> not only Frontier but also</w:t>
      </w:r>
      <w:r>
        <w:rPr>
          <w:rFonts w:ascii="Times New Roman" w:hAnsi="Times New Roman"/>
          <w:sz w:val="24"/>
          <w:szCs w:val="24"/>
        </w:rPr>
        <w:t xml:space="preserve"> CenturyLink QC and other rural </w:t>
      </w:r>
      <w:r w:rsidR="004E1AF3">
        <w:rPr>
          <w:rFonts w:ascii="Times New Roman" w:hAnsi="Times New Roman"/>
          <w:sz w:val="24"/>
          <w:szCs w:val="24"/>
        </w:rPr>
        <w:t xml:space="preserve">ILECs </w:t>
      </w:r>
      <w:r>
        <w:rPr>
          <w:rFonts w:ascii="Times New Roman" w:hAnsi="Times New Roman"/>
          <w:sz w:val="24"/>
          <w:szCs w:val="24"/>
        </w:rPr>
        <w:t>in the state.  There is no indication that statewide market share data bears any relationship to or provides a reasonable proxy for the actual market share Frontier possesses in its Washington service territories.</w:t>
      </w:r>
      <w:r w:rsidR="00731297">
        <w:rPr>
          <w:rFonts w:ascii="Times New Roman" w:hAnsi="Times New Roman"/>
          <w:sz w:val="24"/>
          <w:szCs w:val="24"/>
        </w:rPr>
        <w:t xml:space="preserve">  This harkens back to the analogy I provided in Section II about the river that averages one foot deep.</w:t>
      </w:r>
    </w:p>
    <w:p w:rsidR="00215835" w:rsidRDefault="00215835" w:rsidP="0004329C">
      <w:pPr>
        <w:autoSpaceDE w:val="0"/>
        <w:autoSpaceDN w:val="0"/>
        <w:adjustRightInd w:val="0"/>
        <w:spacing w:after="0" w:line="480" w:lineRule="auto"/>
        <w:ind w:left="720" w:hanging="720"/>
        <w:jc w:val="both"/>
        <w:rPr>
          <w:rFonts w:ascii="Times New Roman" w:hAnsi="Times New Roman"/>
          <w:b/>
          <w:sz w:val="24"/>
          <w:szCs w:val="24"/>
        </w:rPr>
      </w:pPr>
      <w:r>
        <w:rPr>
          <w:rFonts w:ascii="Times New Roman" w:hAnsi="Times New Roman"/>
          <w:b/>
          <w:sz w:val="24"/>
          <w:szCs w:val="24"/>
        </w:rPr>
        <w:lastRenderedPageBreak/>
        <w:t>Q.</w:t>
      </w:r>
      <w:r>
        <w:rPr>
          <w:rFonts w:ascii="Times New Roman" w:hAnsi="Times New Roman"/>
          <w:b/>
          <w:sz w:val="24"/>
          <w:szCs w:val="24"/>
        </w:rPr>
        <w:tab/>
        <w:t>FRONTIER CLAIMS THAT IT HAS NO MEANS OF CALCULATING MARKET SHARE OF INDIVIDUAL COMPETITORS IN ITS SERVICE TERRITORY.</w:t>
      </w:r>
      <w:r>
        <w:rPr>
          <w:rStyle w:val="FootnoteReference"/>
          <w:rFonts w:ascii="Times New Roman" w:hAnsi="Times New Roman"/>
          <w:b/>
          <w:sz w:val="24"/>
          <w:szCs w:val="24"/>
        </w:rPr>
        <w:footnoteReference w:id="22"/>
      </w:r>
      <w:r>
        <w:rPr>
          <w:rFonts w:ascii="Times New Roman" w:hAnsi="Times New Roman"/>
          <w:b/>
          <w:sz w:val="24"/>
          <w:szCs w:val="24"/>
        </w:rPr>
        <w:t xml:space="preserve">  IS THIS TRUE?</w:t>
      </w:r>
    </w:p>
    <w:p w:rsidR="00215835" w:rsidRDefault="00215835" w:rsidP="0004329C">
      <w:pPr>
        <w:autoSpaceDE w:val="0"/>
        <w:autoSpaceDN w:val="0"/>
        <w:adjustRightInd w:val="0"/>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No.  In the recent Arizona and New Mexico “effective competition” cases I participated in related to CenturyLink QC’s local services, CenturyLink QC produced market share estimates for individual competitors that were specific to CenturyLink QC’s service territories in those states.  These market share data were developed by a company called Centris, a consulting firm retained by CenturyLink QC to provide market share and other market data.</w:t>
      </w:r>
      <w:r>
        <w:rPr>
          <w:rStyle w:val="FootnoteReference"/>
          <w:rFonts w:ascii="Times New Roman" w:hAnsi="Times New Roman"/>
          <w:sz w:val="24"/>
          <w:szCs w:val="24"/>
        </w:rPr>
        <w:footnoteReference w:id="23"/>
      </w:r>
      <w:r>
        <w:rPr>
          <w:rFonts w:ascii="Times New Roman" w:hAnsi="Times New Roman"/>
          <w:sz w:val="24"/>
          <w:szCs w:val="24"/>
        </w:rPr>
        <w:t xml:space="preserve">  This market share data was provided on the public record in the New Mexico proceeding, </w:t>
      </w:r>
      <w:r w:rsidR="004E1AF3">
        <w:rPr>
          <w:rFonts w:ascii="Times New Roman" w:hAnsi="Times New Roman"/>
          <w:sz w:val="24"/>
          <w:szCs w:val="24"/>
        </w:rPr>
        <w:t xml:space="preserve">which </w:t>
      </w:r>
      <w:r>
        <w:rPr>
          <w:rFonts w:ascii="Times New Roman" w:hAnsi="Times New Roman"/>
          <w:sz w:val="24"/>
          <w:szCs w:val="24"/>
        </w:rPr>
        <w:t>I have attached as Exhibit</w:t>
      </w:r>
      <w:r w:rsidR="00014C8E">
        <w:rPr>
          <w:rFonts w:ascii="Times New Roman" w:hAnsi="Times New Roman"/>
          <w:sz w:val="24"/>
          <w:szCs w:val="24"/>
        </w:rPr>
        <w:t xml:space="preserve"> AHA-</w:t>
      </w:r>
      <w:r>
        <w:rPr>
          <w:rFonts w:ascii="Times New Roman" w:hAnsi="Times New Roman"/>
          <w:sz w:val="24"/>
          <w:szCs w:val="24"/>
        </w:rPr>
        <w:t xml:space="preserve"> </w:t>
      </w:r>
      <w:r w:rsidR="00FF2F46">
        <w:rPr>
          <w:rFonts w:ascii="Times New Roman" w:hAnsi="Times New Roman"/>
          <w:sz w:val="24"/>
          <w:szCs w:val="24"/>
        </w:rPr>
        <w:t>5</w:t>
      </w:r>
      <w:r>
        <w:rPr>
          <w:rFonts w:ascii="Times New Roman" w:hAnsi="Times New Roman"/>
          <w:sz w:val="24"/>
          <w:szCs w:val="24"/>
        </w:rPr>
        <w:t xml:space="preserve"> to my testimony.</w:t>
      </w:r>
      <w:r w:rsidR="00794F87">
        <w:rPr>
          <w:rFonts w:ascii="Times New Roman" w:hAnsi="Times New Roman"/>
          <w:sz w:val="24"/>
          <w:szCs w:val="24"/>
        </w:rPr>
        <w:t xml:space="preserve">  In addition, CenturyLink QC recently submitted, on a confidential basis, similar Centris market share estimates for CenturyLink QC and its competitors specific to CenturyLink QC’s Washington service territory in Docket UT-130477.</w:t>
      </w:r>
      <w:r w:rsidR="00794F87">
        <w:rPr>
          <w:rStyle w:val="FootnoteReference"/>
          <w:rFonts w:ascii="Times New Roman" w:hAnsi="Times New Roman"/>
          <w:sz w:val="24"/>
          <w:szCs w:val="24"/>
        </w:rPr>
        <w:footnoteReference w:id="24"/>
      </w:r>
    </w:p>
    <w:p w:rsidR="00215835" w:rsidRDefault="00215835" w:rsidP="0004329C">
      <w:pPr>
        <w:autoSpaceDE w:val="0"/>
        <w:autoSpaceDN w:val="0"/>
        <w:adjustRightInd w:val="0"/>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WHAT IS THE SECOND PROBLEM WITH FRONTIER’S MARKET SHARE DATA?</w:t>
      </w:r>
    </w:p>
    <w:p w:rsidR="00215835" w:rsidRDefault="00215835" w:rsidP="0004329C">
      <w:pPr>
        <w:autoSpaceDE w:val="0"/>
        <w:autoSpaceDN w:val="0"/>
        <w:adjustRightInd w:val="0"/>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The market share data produced by Frontier suffers from a flawed definition of the “relevant market”.  For instance, Frontier sums its line counts with the line counts of its wireline competitors </w:t>
      </w:r>
      <w:r w:rsidR="004E1AF3">
        <w:rPr>
          <w:rFonts w:ascii="Times New Roman" w:hAnsi="Times New Roman"/>
          <w:sz w:val="24"/>
          <w:szCs w:val="24"/>
        </w:rPr>
        <w:t xml:space="preserve">as well as </w:t>
      </w:r>
      <w:r>
        <w:rPr>
          <w:rFonts w:ascii="Times New Roman" w:hAnsi="Times New Roman"/>
          <w:sz w:val="24"/>
          <w:szCs w:val="24"/>
        </w:rPr>
        <w:t xml:space="preserve">wireless connections, and then claims that </w:t>
      </w:r>
      <w:r w:rsidR="004E1AF3">
        <w:rPr>
          <w:rFonts w:ascii="Times New Roman" w:hAnsi="Times New Roman"/>
          <w:sz w:val="24"/>
          <w:szCs w:val="24"/>
        </w:rPr>
        <w:t xml:space="preserve">Frontier </w:t>
      </w:r>
      <w:r>
        <w:rPr>
          <w:rFonts w:ascii="Times New Roman" w:hAnsi="Times New Roman"/>
          <w:sz w:val="24"/>
          <w:szCs w:val="24"/>
        </w:rPr>
        <w:t xml:space="preserve">serves </w:t>
      </w:r>
      <w:r>
        <w:rPr>
          <w:rFonts w:ascii="Times New Roman" w:hAnsi="Times New Roman"/>
          <w:sz w:val="24"/>
          <w:szCs w:val="24"/>
        </w:rPr>
        <w:lastRenderedPageBreak/>
        <w:t>about one-third of th</w:t>
      </w:r>
      <w:r w:rsidR="00BD1B27">
        <w:rPr>
          <w:rFonts w:ascii="Times New Roman" w:hAnsi="Times New Roman"/>
          <w:sz w:val="24"/>
          <w:szCs w:val="24"/>
        </w:rPr>
        <w:t xml:space="preserve">at </w:t>
      </w:r>
      <w:r>
        <w:rPr>
          <w:rFonts w:ascii="Times New Roman" w:hAnsi="Times New Roman"/>
          <w:sz w:val="24"/>
          <w:szCs w:val="24"/>
        </w:rPr>
        <w:t>market.</w:t>
      </w:r>
      <w:r>
        <w:rPr>
          <w:rStyle w:val="FootnoteReference"/>
          <w:rFonts w:ascii="Times New Roman" w:hAnsi="Times New Roman"/>
          <w:sz w:val="24"/>
          <w:szCs w:val="24"/>
        </w:rPr>
        <w:footnoteReference w:id="25"/>
      </w:r>
      <w:r>
        <w:rPr>
          <w:rFonts w:ascii="Times New Roman" w:hAnsi="Times New Roman"/>
          <w:sz w:val="24"/>
          <w:szCs w:val="24"/>
        </w:rPr>
        <w:t xml:space="preserve">  However, Frontier does not explain what “market” is represented by this statistic.  </w:t>
      </w:r>
      <w:r w:rsidR="00BD1B27">
        <w:rPr>
          <w:rFonts w:ascii="Times New Roman" w:hAnsi="Times New Roman"/>
          <w:sz w:val="24"/>
          <w:szCs w:val="24"/>
        </w:rPr>
        <w:t>B</w:t>
      </w:r>
      <w:r>
        <w:rPr>
          <w:rFonts w:ascii="Times New Roman" w:hAnsi="Times New Roman"/>
          <w:sz w:val="24"/>
          <w:szCs w:val="24"/>
        </w:rPr>
        <w:t>usiness customers like DoD/FEA typically need wireline service and cannot “cut the cord”,</w:t>
      </w:r>
      <w:r w:rsidR="00BD1B27">
        <w:rPr>
          <w:rFonts w:ascii="Times New Roman" w:hAnsi="Times New Roman"/>
          <w:sz w:val="24"/>
          <w:szCs w:val="24"/>
        </w:rPr>
        <w:t xml:space="preserve"> and as such,</w:t>
      </w:r>
      <w:r>
        <w:rPr>
          <w:rFonts w:ascii="Times New Roman" w:hAnsi="Times New Roman"/>
          <w:sz w:val="24"/>
          <w:szCs w:val="24"/>
        </w:rPr>
        <w:t xml:space="preserve"> this “one-third” statistic (which assumes wireless is a substitute</w:t>
      </w:r>
      <w:r w:rsidR="00BD1B27">
        <w:rPr>
          <w:rFonts w:ascii="Times New Roman" w:hAnsi="Times New Roman"/>
          <w:sz w:val="24"/>
          <w:szCs w:val="24"/>
        </w:rPr>
        <w:t xml:space="preserve"> for Frontier’s local services</w:t>
      </w:r>
      <w:r>
        <w:rPr>
          <w:rFonts w:ascii="Times New Roman" w:hAnsi="Times New Roman"/>
          <w:sz w:val="24"/>
          <w:szCs w:val="24"/>
        </w:rPr>
        <w:t xml:space="preserve">) is not relevant to the business market in which Frontier operates.  The problems with Frontier’s </w:t>
      </w:r>
      <w:r w:rsidR="00BD1B27">
        <w:rPr>
          <w:rFonts w:ascii="Times New Roman" w:hAnsi="Times New Roman"/>
          <w:sz w:val="24"/>
          <w:szCs w:val="24"/>
        </w:rPr>
        <w:t xml:space="preserve">proposed </w:t>
      </w:r>
      <w:r>
        <w:rPr>
          <w:rFonts w:ascii="Times New Roman" w:hAnsi="Times New Roman"/>
          <w:sz w:val="24"/>
          <w:szCs w:val="24"/>
        </w:rPr>
        <w:t>“relevant market”, including its failure to distinguish between business and residential markets, are discussed in more detail below.</w:t>
      </w:r>
    </w:p>
    <w:p w:rsidR="00216576" w:rsidRDefault="00216576" w:rsidP="00216576">
      <w:pPr>
        <w:autoSpaceDE w:val="0"/>
        <w:autoSpaceDN w:val="0"/>
        <w:adjustRightInd w:val="0"/>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ARE THERE OTHER STATISTICS BESIDES MARKET SHARE THAT MEASURE MARKET CONCENTRATION?</w:t>
      </w:r>
    </w:p>
    <w:p w:rsidR="00216576" w:rsidRPr="00216576" w:rsidRDefault="00216576" w:rsidP="0004329C">
      <w:pPr>
        <w:autoSpaceDE w:val="0"/>
        <w:autoSpaceDN w:val="0"/>
        <w:adjustRightInd w:val="0"/>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w:t>
      </w:r>
      <w:r w:rsidR="000E5DEA">
        <w:rPr>
          <w:rFonts w:ascii="Times New Roman" w:hAnsi="Times New Roman"/>
          <w:sz w:val="24"/>
          <w:szCs w:val="24"/>
        </w:rPr>
        <w:t xml:space="preserve">The </w:t>
      </w:r>
      <w:r>
        <w:rPr>
          <w:rFonts w:ascii="Times New Roman" w:hAnsi="Times New Roman"/>
          <w:sz w:val="24"/>
          <w:szCs w:val="24"/>
        </w:rPr>
        <w:t>Herfindahl-Hirschman Index (“HHI”)</w:t>
      </w:r>
      <w:r>
        <w:rPr>
          <w:rStyle w:val="FootnoteReference"/>
          <w:rFonts w:ascii="Times New Roman" w:hAnsi="Times New Roman"/>
          <w:sz w:val="24"/>
          <w:szCs w:val="24"/>
        </w:rPr>
        <w:footnoteReference w:id="26"/>
      </w:r>
      <w:r>
        <w:rPr>
          <w:rFonts w:ascii="Times New Roman" w:hAnsi="Times New Roman"/>
          <w:sz w:val="24"/>
          <w:szCs w:val="24"/>
        </w:rPr>
        <w:t xml:space="preserve"> measures market concentration and</w:t>
      </w:r>
      <w:r w:rsidR="000E5DEA">
        <w:rPr>
          <w:rFonts w:ascii="Times New Roman" w:hAnsi="Times New Roman"/>
          <w:sz w:val="24"/>
          <w:szCs w:val="24"/>
        </w:rPr>
        <w:t>,</w:t>
      </w:r>
      <w:r>
        <w:rPr>
          <w:rFonts w:ascii="Times New Roman" w:hAnsi="Times New Roman"/>
          <w:sz w:val="24"/>
          <w:szCs w:val="24"/>
        </w:rPr>
        <w:t xml:space="preserve"> like market share, provides insight into the degree of market power a firm can exert in the market.  However, Frontier did not provide any HHI data in support of its direct case, and indicates in response to DoD/FEA data request I.7</w:t>
      </w:r>
      <w:r w:rsidR="000E5DEA">
        <w:rPr>
          <w:rFonts w:ascii="Times New Roman" w:hAnsi="Times New Roman"/>
          <w:sz w:val="24"/>
          <w:szCs w:val="24"/>
        </w:rPr>
        <w:t>:</w:t>
      </w:r>
      <w:r>
        <w:rPr>
          <w:rFonts w:ascii="Times New Roman" w:hAnsi="Times New Roman"/>
          <w:sz w:val="24"/>
          <w:szCs w:val="24"/>
        </w:rPr>
        <w:t xml:space="preserve"> “Frontier has not initiated a formal HHI or other market share study” within the past 5 years.</w:t>
      </w:r>
      <w:r>
        <w:rPr>
          <w:rStyle w:val="FootnoteReference"/>
          <w:rFonts w:ascii="Times New Roman" w:hAnsi="Times New Roman"/>
          <w:sz w:val="24"/>
          <w:szCs w:val="24"/>
        </w:rPr>
        <w:footnoteReference w:id="27"/>
      </w:r>
    </w:p>
    <w:p w:rsidR="00215835" w:rsidRDefault="00215835" w:rsidP="0004329C">
      <w:pPr>
        <w:autoSpaceDE w:val="0"/>
        <w:autoSpaceDN w:val="0"/>
        <w:adjustRightInd w:val="0"/>
        <w:spacing w:after="0" w:line="480" w:lineRule="auto"/>
        <w:ind w:left="720" w:hanging="720"/>
        <w:jc w:val="both"/>
        <w:rPr>
          <w:rFonts w:ascii="Times New Roman" w:hAnsi="Times New Roman"/>
          <w:sz w:val="24"/>
          <w:szCs w:val="24"/>
        </w:rPr>
      </w:pPr>
      <w:r>
        <w:rPr>
          <w:rFonts w:ascii="Times New Roman" w:hAnsi="Times New Roman"/>
          <w:b/>
          <w:bCs/>
          <w:sz w:val="24"/>
          <w:szCs w:val="24"/>
        </w:rPr>
        <w:t>Q.</w:t>
      </w:r>
      <w:r>
        <w:rPr>
          <w:rFonts w:ascii="Times New Roman" w:hAnsi="Times New Roman"/>
          <w:b/>
          <w:bCs/>
          <w:sz w:val="24"/>
          <w:szCs w:val="24"/>
        </w:rPr>
        <w:tab/>
      </w:r>
      <w:r w:rsidR="00D13282">
        <w:rPr>
          <w:rFonts w:ascii="Times New Roman" w:hAnsi="Times New Roman"/>
          <w:b/>
          <w:bCs/>
          <w:sz w:val="24"/>
          <w:szCs w:val="24"/>
        </w:rPr>
        <w:t>HAS FRONTIER PROVIDED INFORMATION TO SHOW THAT ITS MARKET POWER IS CONSTRAINED FOR LOCAL BUSINESS SERVICES?</w:t>
      </w:r>
    </w:p>
    <w:p w:rsidR="00215835" w:rsidRDefault="00215835" w:rsidP="0004329C">
      <w:pPr>
        <w:autoSpaceDE w:val="0"/>
        <w:autoSpaceDN w:val="0"/>
        <w:adjustRightInd w:val="0"/>
        <w:spacing w:after="240" w:line="480" w:lineRule="auto"/>
        <w:ind w:left="720" w:hanging="720"/>
        <w:jc w:val="both"/>
        <w:rPr>
          <w:rFonts w:ascii="Times New Roman" w:hAnsi="Times New Roman"/>
          <w:bCs/>
          <w:sz w:val="24"/>
          <w:szCs w:val="24"/>
        </w:rPr>
      </w:pPr>
      <w:r>
        <w:rPr>
          <w:rFonts w:ascii="Times New Roman" w:hAnsi="Times New Roman"/>
          <w:sz w:val="24"/>
          <w:szCs w:val="24"/>
        </w:rPr>
        <w:t>A.</w:t>
      </w:r>
      <w:r>
        <w:rPr>
          <w:rFonts w:ascii="Times New Roman" w:hAnsi="Times New Roman"/>
          <w:sz w:val="24"/>
          <w:szCs w:val="24"/>
        </w:rPr>
        <w:tab/>
      </w:r>
      <w:r w:rsidR="00D13282">
        <w:rPr>
          <w:rFonts w:ascii="Times New Roman" w:hAnsi="Times New Roman"/>
          <w:sz w:val="24"/>
          <w:szCs w:val="24"/>
        </w:rPr>
        <w:t xml:space="preserve">No.  </w:t>
      </w:r>
      <w:r>
        <w:rPr>
          <w:rFonts w:ascii="Times New Roman" w:hAnsi="Times New Roman"/>
          <w:sz w:val="24"/>
          <w:szCs w:val="24"/>
        </w:rPr>
        <w:t>Frontier d</w:t>
      </w:r>
      <w:r w:rsidRPr="00B04F5B">
        <w:rPr>
          <w:rFonts w:ascii="Times New Roman" w:hAnsi="Times New Roman"/>
          <w:bCs/>
          <w:sz w:val="24"/>
          <w:szCs w:val="24"/>
        </w:rPr>
        <w:t>oes not address the issue of consumers’ ability and</w:t>
      </w:r>
      <w:r>
        <w:rPr>
          <w:rFonts w:ascii="Times New Roman" w:hAnsi="Times New Roman"/>
          <w:bCs/>
          <w:sz w:val="24"/>
          <w:szCs w:val="24"/>
        </w:rPr>
        <w:t xml:space="preserve"> </w:t>
      </w:r>
      <w:r w:rsidRPr="00B04F5B">
        <w:rPr>
          <w:rFonts w:ascii="Times New Roman" w:hAnsi="Times New Roman"/>
          <w:bCs/>
          <w:sz w:val="24"/>
          <w:szCs w:val="24"/>
        </w:rPr>
        <w:t>willingness to switch to competitive alternatives in response to a price increase,</w:t>
      </w:r>
      <w:r>
        <w:rPr>
          <w:rFonts w:ascii="Times New Roman" w:hAnsi="Times New Roman"/>
          <w:bCs/>
          <w:sz w:val="24"/>
          <w:szCs w:val="24"/>
        </w:rPr>
        <w:t xml:space="preserve"> </w:t>
      </w:r>
      <w:r w:rsidRPr="00B04F5B">
        <w:rPr>
          <w:rFonts w:ascii="Times New Roman" w:hAnsi="Times New Roman"/>
          <w:bCs/>
          <w:sz w:val="24"/>
          <w:szCs w:val="24"/>
        </w:rPr>
        <w:t>which is a</w:t>
      </w:r>
      <w:r w:rsidR="00D13282">
        <w:rPr>
          <w:rFonts w:ascii="Times New Roman" w:hAnsi="Times New Roman"/>
          <w:bCs/>
          <w:sz w:val="24"/>
          <w:szCs w:val="24"/>
        </w:rPr>
        <w:t xml:space="preserve"> </w:t>
      </w:r>
      <w:r w:rsidRPr="00B04F5B">
        <w:rPr>
          <w:rFonts w:ascii="Times New Roman" w:hAnsi="Times New Roman"/>
          <w:bCs/>
          <w:sz w:val="24"/>
          <w:szCs w:val="24"/>
        </w:rPr>
        <w:t xml:space="preserve">critical component of a </w:t>
      </w:r>
      <w:r w:rsidRPr="00B04F5B">
        <w:rPr>
          <w:rFonts w:ascii="Times New Roman" w:hAnsi="Times New Roman"/>
          <w:bCs/>
          <w:sz w:val="24"/>
          <w:szCs w:val="24"/>
        </w:rPr>
        <w:lastRenderedPageBreak/>
        <w:t>market power analysis missing in</w:t>
      </w:r>
      <w:r>
        <w:rPr>
          <w:rFonts w:ascii="Times New Roman" w:hAnsi="Times New Roman"/>
          <w:bCs/>
          <w:sz w:val="24"/>
          <w:szCs w:val="24"/>
        </w:rPr>
        <w:t xml:space="preserve"> Frontier’s </w:t>
      </w:r>
      <w:r w:rsidRPr="00B04F5B">
        <w:rPr>
          <w:rFonts w:ascii="Times New Roman" w:hAnsi="Times New Roman"/>
          <w:bCs/>
          <w:sz w:val="24"/>
          <w:szCs w:val="24"/>
        </w:rPr>
        <w:t>testimony.</w:t>
      </w:r>
      <w:r>
        <w:rPr>
          <w:rFonts w:ascii="Times New Roman" w:hAnsi="Times New Roman"/>
          <w:bCs/>
          <w:sz w:val="24"/>
          <w:szCs w:val="24"/>
        </w:rPr>
        <w:t xml:space="preserve">  </w:t>
      </w:r>
      <w:r w:rsidR="00D13282">
        <w:rPr>
          <w:rFonts w:ascii="Times New Roman" w:hAnsi="Times New Roman"/>
          <w:bCs/>
          <w:sz w:val="24"/>
          <w:szCs w:val="24"/>
        </w:rPr>
        <w:t xml:space="preserve">Without this </w:t>
      </w:r>
      <w:r w:rsidRPr="00B04F5B">
        <w:rPr>
          <w:rFonts w:ascii="Times New Roman" w:hAnsi="Times New Roman"/>
          <w:bCs/>
          <w:sz w:val="24"/>
          <w:szCs w:val="24"/>
        </w:rPr>
        <w:t>component, it is impossible to</w:t>
      </w:r>
      <w:r>
        <w:rPr>
          <w:rFonts w:ascii="Times New Roman" w:hAnsi="Times New Roman"/>
          <w:bCs/>
          <w:sz w:val="24"/>
          <w:szCs w:val="24"/>
        </w:rPr>
        <w:t xml:space="preserve"> verify Frontier’s </w:t>
      </w:r>
      <w:r w:rsidRPr="00B04F5B">
        <w:rPr>
          <w:rFonts w:ascii="Times New Roman" w:hAnsi="Times New Roman"/>
          <w:bCs/>
          <w:sz w:val="24"/>
          <w:szCs w:val="24"/>
        </w:rPr>
        <w:t>assertion that its market power is constrained.</w:t>
      </w:r>
    </w:p>
    <w:p w:rsidR="00215835" w:rsidRPr="00585EC1" w:rsidRDefault="00215835" w:rsidP="00275FE4">
      <w:pPr>
        <w:pStyle w:val="Heading2"/>
        <w:spacing w:before="0" w:after="480" w:line="240" w:lineRule="auto"/>
        <w:ind w:left="1440" w:hanging="720"/>
        <w:jc w:val="both"/>
        <w:rPr>
          <w:rFonts w:ascii="Times New Roman" w:hAnsi="Times New Roman"/>
          <w:color w:val="auto"/>
          <w:sz w:val="24"/>
          <w:szCs w:val="24"/>
        </w:rPr>
      </w:pPr>
      <w:bookmarkStart w:id="6" w:name="_Toc354605945"/>
      <w:r>
        <w:rPr>
          <w:rFonts w:ascii="Times New Roman" w:hAnsi="Times New Roman"/>
          <w:color w:val="auto"/>
          <w:sz w:val="24"/>
          <w:szCs w:val="24"/>
        </w:rPr>
        <w:t>B</w:t>
      </w:r>
      <w:r w:rsidRPr="00585EC1">
        <w:rPr>
          <w:rFonts w:ascii="Times New Roman" w:hAnsi="Times New Roman"/>
          <w:color w:val="auto"/>
          <w:sz w:val="24"/>
          <w:szCs w:val="24"/>
        </w:rPr>
        <w:t>.</w:t>
      </w:r>
      <w:r w:rsidRPr="00585EC1">
        <w:rPr>
          <w:rFonts w:ascii="Times New Roman" w:hAnsi="Times New Roman"/>
          <w:color w:val="auto"/>
          <w:sz w:val="24"/>
          <w:szCs w:val="24"/>
        </w:rPr>
        <w:tab/>
        <w:t xml:space="preserve">Frontier Fails to </w:t>
      </w:r>
      <w:r>
        <w:rPr>
          <w:rFonts w:ascii="Times New Roman" w:hAnsi="Times New Roman"/>
          <w:color w:val="auto"/>
          <w:sz w:val="24"/>
          <w:szCs w:val="24"/>
        </w:rPr>
        <w:t>Properly Define the Relevant Market And, In Turn, Exaggerates The Level of Competition in Washington</w:t>
      </w:r>
      <w:bookmarkEnd w:id="6"/>
    </w:p>
    <w:p w:rsidR="00215835" w:rsidRPr="00B04F5B" w:rsidRDefault="00215835" w:rsidP="0004329C">
      <w:pPr>
        <w:autoSpaceDE w:val="0"/>
        <w:autoSpaceDN w:val="0"/>
        <w:adjustRightInd w:val="0"/>
        <w:spacing w:after="0" w:line="480" w:lineRule="auto"/>
        <w:ind w:left="720" w:hanging="720"/>
        <w:jc w:val="both"/>
        <w:rPr>
          <w:rFonts w:ascii="Times New Roman" w:hAnsi="Times New Roman"/>
          <w:b/>
          <w:bCs/>
          <w:sz w:val="24"/>
          <w:szCs w:val="24"/>
        </w:rPr>
      </w:pPr>
      <w:r>
        <w:rPr>
          <w:rFonts w:ascii="Times New Roman" w:hAnsi="Times New Roman"/>
          <w:b/>
          <w:bCs/>
          <w:sz w:val="24"/>
          <w:szCs w:val="24"/>
        </w:rPr>
        <w:t>Q.</w:t>
      </w:r>
      <w:r>
        <w:rPr>
          <w:rFonts w:ascii="Times New Roman" w:hAnsi="Times New Roman"/>
          <w:b/>
          <w:bCs/>
          <w:sz w:val="24"/>
          <w:szCs w:val="24"/>
        </w:rPr>
        <w:tab/>
        <w:t>HOW SHOULD THE “RELEVANT MARKET” BE DEFINED IN THIS PROCEEDING?</w:t>
      </w:r>
    </w:p>
    <w:p w:rsidR="00215835" w:rsidRPr="00B04F5B" w:rsidRDefault="00215835" w:rsidP="0004329C">
      <w:pPr>
        <w:autoSpaceDE w:val="0"/>
        <w:autoSpaceDN w:val="0"/>
        <w:adjustRightInd w:val="0"/>
        <w:spacing w:after="240" w:line="480" w:lineRule="auto"/>
        <w:ind w:left="720" w:hanging="720"/>
        <w:jc w:val="both"/>
        <w:rPr>
          <w:rFonts w:ascii="Times New Roman" w:hAnsi="Times New Roman"/>
          <w:sz w:val="24"/>
          <w:szCs w:val="24"/>
        </w:rPr>
      </w:pPr>
      <w:r>
        <w:rPr>
          <w:rFonts w:ascii="Times New Roman" w:hAnsi="Times New Roman"/>
          <w:bCs/>
          <w:sz w:val="24"/>
          <w:szCs w:val="24"/>
        </w:rPr>
        <w:t>A.</w:t>
      </w:r>
      <w:r>
        <w:rPr>
          <w:rFonts w:ascii="Times New Roman" w:hAnsi="Times New Roman"/>
          <w:bCs/>
          <w:sz w:val="24"/>
          <w:szCs w:val="24"/>
        </w:rPr>
        <w:tab/>
      </w:r>
      <w:r>
        <w:rPr>
          <w:rFonts w:ascii="Times New Roman" w:hAnsi="Times New Roman"/>
          <w:sz w:val="24"/>
          <w:szCs w:val="24"/>
        </w:rPr>
        <w:t>The relevant market should be defined in this proceeding as it has been defined in traditional market power analyses – in terms of both product market and geographic dimensions.</w:t>
      </w:r>
      <w:r>
        <w:rPr>
          <w:rStyle w:val="FootnoteReference"/>
          <w:rFonts w:ascii="Times New Roman" w:hAnsi="Times New Roman"/>
          <w:sz w:val="24"/>
          <w:szCs w:val="24"/>
        </w:rPr>
        <w:footnoteReference w:id="28"/>
      </w:r>
      <w:r>
        <w:rPr>
          <w:rFonts w:ascii="Times New Roman" w:hAnsi="Times New Roman"/>
          <w:sz w:val="24"/>
          <w:szCs w:val="24"/>
        </w:rPr>
        <w:t xml:space="preserve">  The Commission should use the traditional market power analysis framework reflected in the Horizontal Merger Guidelines (“HMG”) as guidance for defining the “relevant market”.</w:t>
      </w:r>
      <w:r>
        <w:rPr>
          <w:rStyle w:val="FootnoteReference"/>
          <w:rFonts w:ascii="Times New Roman" w:hAnsi="Times New Roman"/>
          <w:sz w:val="24"/>
          <w:szCs w:val="24"/>
        </w:rPr>
        <w:footnoteReference w:id="29"/>
      </w:r>
      <w:r>
        <w:rPr>
          <w:rFonts w:ascii="Times New Roman" w:hAnsi="Times New Roman"/>
          <w:sz w:val="24"/>
          <w:szCs w:val="24"/>
        </w:rPr>
        <w:t xml:space="preserve">  This is the best way to evaluate whether and to what extent alternative providers and products are reasonably available to consumers.</w:t>
      </w:r>
    </w:p>
    <w:p w:rsidR="00215835" w:rsidRDefault="00215835" w:rsidP="0004329C">
      <w:pPr>
        <w:autoSpaceDE w:val="0"/>
        <w:autoSpaceDN w:val="0"/>
        <w:adjustRightInd w:val="0"/>
        <w:spacing w:after="0" w:line="480" w:lineRule="auto"/>
        <w:ind w:left="720" w:hanging="720"/>
        <w:jc w:val="both"/>
        <w:rPr>
          <w:rFonts w:ascii="Times New Roman" w:hAnsi="Times New Roman"/>
          <w:b/>
          <w:bCs/>
          <w:sz w:val="24"/>
          <w:szCs w:val="24"/>
        </w:rPr>
      </w:pPr>
      <w:r>
        <w:rPr>
          <w:rFonts w:ascii="Times New Roman" w:hAnsi="Times New Roman"/>
          <w:b/>
          <w:sz w:val="24"/>
          <w:szCs w:val="24"/>
        </w:rPr>
        <w:t>Q.</w:t>
      </w:r>
      <w:r>
        <w:rPr>
          <w:rFonts w:ascii="Times New Roman" w:hAnsi="Times New Roman"/>
          <w:b/>
          <w:sz w:val="24"/>
          <w:szCs w:val="24"/>
        </w:rPr>
        <w:tab/>
      </w:r>
      <w:r>
        <w:rPr>
          <w:rFonts w:ascii="Times New Roman" w:hAnsi="Times New Roman"/>
          <w:b/>
          <w:bCs/>
          <w:sz w:val="24"/>
          <w:szCs w:val="24"/>
        </w:rPr>
        <w:t>WHAT IS A “PRODUCT MARKET”, AS THAT TERM IS USED IN A MARKET POWER ANALYSIS?</w:t>
      </w:r>
    </w:p>
    <w:p w:rsidR="00215835" w:rsidRPr="00B04F5B" w:rsidRDefault="00215835" w:rsidP="0004329C">
      <w:pPr>
        <w:autoSpaceDE w:val="0"/>
        <w:autoSpaceDN w:val="0"/>
        <w:adjustRightInd w:val="0"/>
        <w:spacing w:after="240" w:line="480" w:lineRule="auto"/>
        <w:ind w:left="720" w:hanging="720"/>
        <w:jc w:val="both"/>
        <w:rPr>
          <w:rFonts w:ascii="Times New Roman" w:hAnsi="Times New Roman"/>
          <w:sz w:val="24"/>
          <w:szCs w:val="24"/>
        </w:rPr>
      </w:pPr>
      <w:r>
        <w:rPr>
          <w:rFonts w:ascii="Times New Roman" w:hAnsi="Times New Roman"/>
          <w:bCs/>
          <w:sz w:val="24"/>
          <w:szCs w:val="24"/>
        </w:rPr>
        <w:t>A.</w:t>
      </w:r>
      <w:r>
        <w:rPr>
          <w:rFonts w:ascii="Times New Roman" w:hAnsi="Times New Roman"/>
          <w:bCs/>
          <w:sz w:val="24"/>
          <w:szCs w:val="24"/>
        </w:rPr>
        <w:tab/>
      </w:r>
      <w:r>
        <w:rPr>
          <w:rFonts w:ascii="Times New Roman" w:hAnsi="Times New Roman"/>
          <w:sz w:val="24"/>
          <w:szCs w:val="24"/>
        </w:rPr>
        <w:t>The “product market” has been defined as a group of competing products for which a hypothetical monopoly provider of the products would profitably impose at least a small but significant and nontransitory increase in price.</w:t>
      </w:r>
      <w:r>
        <w:rPr>
          <w:rStyle w:val="FootnoteReference"/>
          <w:rFonts w:ascii="Times New Roman" w:hAnsi="Times New Roman"/>
          <w:sz w:val="24"/>
          <w:szCs w:val="24"/>
        </w:rPr>
        <w:footnoteReference w:id="30"/>
      </w:r>
      <w:r>
        <w:rPr>
          <w:rFonts w:ascii="Times New Roman" w:hAnsi="Times New Roman"/>
          <w:sz w:val="24"/>
          <w:szCs w:val="24"/>
        </w:rPr>
        <w:t xml:space="preserve">  When defining the product market, </w:t>
      </w:r>
      <w:r>
        <w:rPr>
          <w:rFonts w:ascii="Times New Roman" w:hAnsi="Times New Roman"/>
          <w:sz w:val="24"/>
          <w:szCs w:val="24"/>
        </w:rPr>
        <w:lastRenderedPageBreak/>
        <w:t>the focus is on a consumer’s ability and willingness to substitute away from one product to another in response to a price increase.</w:t>
      </w:r>
      <w:r>
        <w:rPr>
          <w:rStyle w:val="FootnoteReference"/>
          <w:rFonts w:ascii="Times New Roman" w:hAnsi="Times New Roman"/>
          <w:sz w:val="24"/>
          <w:szCs w:val="24"/>
        </w:rPr>
        <w:footnoteReference w:id="31"/>
      </w:r>
      <w:r>
        <w:rPr>
          <w:rFonts w:ascii="Times New Roman" w:hAnsi="Times New Roman"/>
          <w:sz w:val="24"/>
          <w:szCs w:val="24"/>
        </w:rPr>
        <w:t xml:space="preserve">  As such, the product markets defined in the</w:t>
      </w:r>
      <w:r>
        <w:rPr>
          <w:rFonts w:ascii="Times New Roman" w:hAnsi="Times New Roman"/>
          <w:bCs/>
          <w:sz w:val="24"/>
          <w:szCs w:val="24"/>
        </w:rPr>
        <w:t xml:space="preserve"> </w:t>
      </w:r>
      <w:r>
        <w:rPr>
          <w:rFonts w:ascii="Times New Roman" w:hAnsi="Times New Roman"/>
          <w:sz w:val="24"/>
          <w:szCs w:val="24"/>
        </w:rPr>
        <w:t xml:space="preserve">telecommunications industry typically recognize distinctions between various customer categories – </w:t>
      </w:r>
      <w:r>
        <w:rPr>
          <w:rFonts w:ascii="Times New Roman" w:hAnsi="Times New Roman"/>
          <w:i/>
          <w:iCs/>
          <w:sz w:val="24"/>
          <w:szCs w:val="24"/>
        </w:rPr>
        <w:t>e.g</w:t>
      </w:r>
      <w:r>
        <w:rPr>
          <w:rFonts w:ascii="Times New Roman" w:hAnsi="Times New Roman"/>
          <w:sz w:val="24"/>
          <w:szCs w:val="24"/>
        </w:rPr>
        <w:t xml:space="preserve">., mass market, small/medium business and large business/enterprise – because those customers purchase different types of telecommunications services.  In simple terms, if a consumer is able and willing to substitute away from product X to product Y in response to a price increase for product X, then products X and Y should likely be included in the same product market.  And if a consumer is </w:t>
      </w:r>
      <w:r w:rsidRPr="003763AF">
        <w:rPr>
          <w:rFonts w:ascii="Times New Roman" w:hAnsi="Times New Roman"/>
          <w:iCs/>
          <w:sz w:val="24"/>
          <w:szCs w:val="24"/>
          <w:u w:val="single"/>
        </w:rPr>
        <w:t>not</w:t>
      </w:r>
      <w:r>
        <w:rPr>
          <w:rFonts w:ascii="Times New Roman" w:hAnsi="Times New Roman"/>
          <w:i/>
          <w:iCs/>
          <w:sz w:val="24"/>
          <w:szCs w:val="24"/>
        </w:rPr>
        <w:t xml:space="preserve"> </w:t>
      </w:r>
      <w:r>
        <w:rPr>
          <w:rFonts w:ascii="Times New Roman" w:hAnsi="Times New Roman"/>
          <w:sz w:val="24"/>
          <w:szCs w:val="24"/>
        </w:rPr>
        <w:t xml:space="preserve">able and willing to substitute away from product X to product Y in response to a price increase for product X, then products X and Y should </w:t>
      </w:r>
      <w:r>
        <w:rPr>
          <w:rFonts w:ascii="Times New Roman" w:hAnsi="Times New Roman"/>
          <w:i/>
          <w:iCs/>
          <w:sz w:val="24"/>
          <w:szCs w:val="24"/>
        </w:rPr>
        <w:t xml:space="preserve">not </w:t>
      </w:r>
      <w:r>
        <w:rPr>
          <w:rFonts w:ascii="Times New Roman" w:hAnsi="Times New Roman"/>
          <w:sz w:val="24"/>
          <w:szCs w:val="24"/>
        </w:rPr>
        <w:t>be included in the same product market.</w:t>
      </w:r>
    </w:p>
    <w:p w:rsidR="00215835" w:rsidRDefault="00215835" w:rsidP="0004329C">
      <w:pPr>
        <w:autoSpaceDE w:val="0"/>
        <w:autoSpaceDN w:val="0"/>
        <w:adjustRightInd w:val="0"/>
        <w:spacing w:after="0" w:line="480" w:lineRule="auto"/>
        <w:ind w:left="720" w:hanging="720"/>
        <w:jc w:val="both"/>
        <w:rPr>
          <w:rFonts w:ascii="Times New Roman" w:hAnsi="Times New Roman"/>
          <w:b/>
          <w:bCs/>
          <w:sz w:val="24"/>
          <w:szCs w:val="24"/>
        </w:rPr>
      </w:pPr>
      <w:r w:rsidRPr="00B04F5B">
        <w:rPr>
          <w:rFonts w:ascii="Times New Roman" w:hAnsi="Times New Roman"/>
          <w:b/>
          <w:sz w:val="24"/>
          <w:szCs w:val="24"/>
        </w:rPr>
        <w:t>Q.</w:t>
      </w:r>
      <w:r w:rsidRPr="00B04F5B">
        <w:rPr>
          <w:rFonts w:ascii="Times New Roman" w:hAnsi="Times New Roman"/>
          <w:b/>
          <w:sz w:val="24"/>
          <w:szCs w:val="24"/>
        </w:rPr>
        <w:tab/>
      </w:r>
      <w:r>
        <w:rPr>
          <w:rFonts w:ascii="Times New Roman" w:hAnsi="Times New Roman"/>
          <w:b/>
          <w:bCs/>
          <w:sz w:val="24"/>
          <w:szCs w:val="24"/>
        </w:rPr>
        <w:t>WHAT IS A “GEOGRAPHIC MARKET”, AS THAT TERM IS USED IN A MARKET POWER ANALYSIS?</w:t>
      </w:r>
    </w:p>
    <w:p w:rsidR="00215835" w:rsidRDefault="00215835" w:rsidP="0004329C">
      <w:pPr>
        <w:autoSpaceDE w:val="0"/>
        <w:autoSpaceDN w:val="0"/>
        <w:adjustRightInd w:val="0"/>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The geographic market has been defined in market power analyses “as the region where a hypothetical monopolist that is the only producer of the relevant product in the region would profitably impose at least a ‘small but significant and nontransitory’ increase in the price of the relevant product, assuming that the prices of all products provided elsewhere do not change.”</w:t>
      </w:r>
      <w:r>
        <w:rPr>
          <w:rStyle w:val="FootnoteReference"/>
          <w:rFonts w:ascii="Times New Roman" w:hAnsi="Times New Roman"/>
          <w:sz w:val="24"/>
          <w:szCs w:val="24"/>
        </w:rPr>
        <w:footnoteReference w:id="32"/>
      </w:r>
      <w:r>
        <w:rPr>
          <w:rFonts w:ascii="Times New Roman" w:hAnsi="Times New Roman"/>
          <w:sz w:val="24"/>
          <w:szCs w:val="24"/>
        </w:rPr>
        <w:t xml:space="preserve">  In simple terms, the geographic market should be defined as the region where alternative providers and products are available to which consumers can migrate in response to a price increase.  For example, if there are ample competitive providers and products in Exchange A but not Exchange B, Exchanges A and B should not be included </w:t>
      </w:r>
      <w:r>
        <w:rPr>
          <w:rFonts w:ascii="Times New Roman" w:hAnsi="Times New Roman"/>
          <w:sz w:val="24"/>
          <w:szCs w:val="24"/>
        </w:rPr>
        <w:lastRenderedPageBreak/>
        <w:t>in the same geographic market because the competitive alternatives are different between the two locations.  The same rationale applies to other geographic boundaries, such as Metropolitan Statistical Areas (“MSAs”), zip codes, LATA or the state as a whole.</w:t>
      </w:r>
    </w:p>
    <w:p w:rsidR="00215835" w:rsidRDefault="00215835" w:rsidP="0004329C">
      <w:pPr>
        <w:autoSpaceDE w:val="0"/>
        <w:autoSpaceDN w:val="0"/>
        <w:adjustRightInd w:val="0"/>
        <w:spacing w:after="0" w:line="480" w:lineRule="auto"/>
        <w:ind w:left="720" w:hanging="720"/>
        <w:jc w:val="both"/>
        <w:rPr>
          <w:rFonts w:ascii="Times New Roman" w:hAnsi="Times New Roman"/>
          <w:b/>
          <w:bCs/>
          <w:sz w:val="24"/>
          <w:szCs w:val="24"/>
        </w:rPr>
      </w:pPr>
      <w:r>
        <w:rPr>
          <w:rFonts w:ascii="Times New Roman" w:hAnsi="Times New Roman"/>
          <w:b/>
          <w:sz w:val="24"/>
          <w:szCs w:val="24"/>
        </w:rPr>
        <w:t>Q.</w:t>
      </w:r>
      <w:r>
        <w:rPr>
          <w:rFonts w:ascii="Times New Roman" w:hAnsi="Times New Roman"/>
          <w:b/>
          <w:sz w:val="24"/>
          <w:szCs w:val="24"/>
        </w:rPr>
        <w:tab/>
      </w:r>
      <w:r>
        <w:rPr>
          <w:rFonts w:ascii="Times New Roman" w:hAnsi="Times New Roman"/>
          <w:b/>
          <w:bCs/>
          <w:sz w:val="24"/>
          <w:szCs w:val="24"/>
        </w:rPr>
        <w:t xml:space="preserve">WHAT ARE THE CONSEQUENCES OF DEFINING A </w:t>
      </w:r>
      <w:r w:rsidR="00944A17">
        <w:rPr>
          <w:rFonts w:ascii="Times New Roman" w:hAnsi="Times New Roman"/>
          <w:b/>
          <w:bCs/>
          <w:sz w:val="24"/>
          <w:szCs w:val="24"/>
        </w:rPr>
        <w:t>“</w:t>
      </w:r>
      <w:r>
        <w:rPr>
          <w:rFonts w:ascii="Times New Roman" w:hAnsi="Times New Roman"/>
          <w:b/>
          <w:bCs/>
          <w:sz w:val="24"/>
          <w:szCs w:val="24"/>
        </w:rPr>
        <w:t>RELEVANT MARKET</w:t>
      </w:r>
      <w:r w:rsidR="00944A17">
        <w:rPr>
          <w:rFonts w:ascii="Times New Roman" w:hAnsi="Times New Roman"/>
          <w:b/>
          <w:bCs/>
          <w:sz w:val="24"/>
          <w:szCs w:val="24"/>
        </w:rPr>
        <w:t>”</w:t>
      </w:r>
      <w:r>
        <w:rPr>
          <w:rFonts w:ascii="Times New Roman" w:hAnsi="Times New Roman"/>
          <w:b/>
          <w:bCs/>
          <w:sz w:val="24"/>
          <w:szCs w:val="24"/>
        </w:rPr>
        <w:t xml:space="preserve"> INCORRECTLY?</w:t>
      </w:r>
    </w:p>
    <w:p w:rsidR="00215835" w:rsidRDefault="00215835" w:rsidP="0004329C">
      <w:pPr>
        <w:autoSpaceDE w:val="0"/>
        <w:autoSpaceDN w:val="0"/>
        <w:adjustRightInd w:val="0"/>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There are two errors that can occur when defining the relevant market: (1) defining a market too narrowly and (2) defining a market too broadly – each of which can lead to erroneous results.  If a market is defined </w:t>
      </w:r>
      <w:r w:rsidRPr="003763AF">
        <w:rPr>
          <w:rFonts w:ascii="Times New Roman" w:hAnsi="Times New Roman"/>
          <w:bCs/>
          <w:sz w:val="24"/>
          <w:szCs w:val="24"/>
          <w:u w:val="single"/>
        </w:rPr>
        <w:t>too narrowly</w:t>
      </w:r>
      <w:r>
        <w:rPr>
          <w:rFonts w:ascii="Times New Roman" w:hAnsi="Times New Roman"/>
          <w:sz w:val="24"/>
          <w:szCs w:val="24"/>
        </w:rPr>
        <w:t xml:space="preserve">, it will exclude alternative providers and products that should actually be counted and to which customers could choose as a substitute in response to a price increase.  A market defined too narrowly would also result in artificially high market shares because it excludes other firms over which the total market share should be distributed.  </w:t>
      </w:r>
      <w:r w:rsidRPr="003763AF">
        <w:rPr>
          <w:rFonts w:ascii="Times New Roman" w:hAnsi="Times New Roman"/>
          <w:bCs/>
          <w:sz w:val="24"/>
          <w:szCs w:val="24"/>
          <w:u w:val="single"/>
        </w:rPr>
        <w:t>This would result in an erroneous finding that market power exists, when it actually does not</w:t>
      </w:r>
      <w:r w:rsidRPr="003763AF">
        <w:rPr>
          <w:rFonts w:ascii="Times New Roman" w:hAnsi="Times New Roman"/>
          <w:sz w:val="24"/>
          <w:szCs w:val="24"/>
          <w:u w:val="single"/>
        </w:rPr>
        <w:t>.</w:t>
      </w:r>
    </w:p>
    <w:p w:rsidR="00215835" w:rsidRDefault="00215835" w:rsidP="0004329C">
      <w:pPr>
        <w:autoSpaceDE w:val="0"/>
        <w:autoSpaceDN w:val="0"/>
        <w:adjustRightInd w:val="0"/>
        <w:spacing w:after="240" w:line="480" w:lineRule="auto"/>
        <w:ind w:left="720"/>
        <w:jc w:val="both"/>
        <w:rPr>
          <w:rFonts w:ascii="Times New Roman" w:hAnsi="Times New Roman"/>
          <w:sz w:val="24"/>
          <w:szCs w:val="24"/>
        </w:rPr>
      </w:pPr>
      <w:r>
        <w:rPr>
          <w:rFonts w:ascii="Times New Roman" w:hAnsi="Times New Roman"/>
          <w:sz w:val="24"/>
          <w:szCs w:val="24"/>
        </w:rPr>
        <w:t xml:space="preserve">A market defined </w:t>
      </w:r>
      <w:r w:rsidRPr="003763AF">
        <w:rPr>
          <w:rFonts w:ascii="Times New Roman" w:hAnsi="Times New Roman"/>
          <w:bCs/>
          <w:sz w:val="24"/>
          <w:szCs w:val="24"/>
          <w:u w:val="single"/>
        </w:rPr>
        <w:t>too broadly</w:t>
      </w:r>
      <w:r>
        <w:rPr>
          <w:rFonts w:ascii="Times New Roman" w:hAnsi="Times New Roman"/>
          <w:b/>
          <w:bCs/>
          <w:sz w:val="24"/>
          <w:szCs w:val="24"/>
        </w:rPr>
        <w:t xml:space="preserve"> </w:t>
      </w:r>
      <w:r>
        <w:rPr>
          <w:rFonts w:ascii="Times New Roman" w:hAnsi="Times New Roman"/>
          <w:sz w:val="24"/>
          <w:szCs w:val="24"/>
        </w:rPr>
        <w:t xml:space="preserve">has the exact opposite impacts.  It will include alternative providers and products that should </w:t>
      </w:r>
      <w:r w:rsidRPr="003763AF">
        <w:rPr>
          <w:rFonts w:ascii="Times New Roman" w:hAnsi="Times New Roman"/>
          <w:iCs/>
          <w:sz w:val="24"/>
          <w:szCs w:val="24"/>
          <w:u w:val="single"/>
        </w:rPr>
        <w:t>not</w:t>
      </w:r>
      <w:r>
        <w:rPr>
          <w:rFonts w:ascii="Times New Roman" w:hAnsi="Times New Roman"/>
          <w:i/>
          <w:iCs/>
          <w:sz w:val="24"/>
          <w:szCs w:val="24"/>
        </w:rPr>
        <w:t xml:space="preserve"> </w:t>
      </w:r>
      <w:r>
        <w:rPr>
          <w:rFonts w:ascii="Times New Roman" w:hAnsi="Times New Roman"/>
          <w:sz w:val="24"/>
          <w:szCs w:val="24"/>
        </w:rPr>
        <w:t xml:space="preserve">actually be counted and to which customers could </w:t>
      </w:r>
      <w:r w:rsidRPr="003763AF">
        <w:rPr>
          <w:rFonts w:ascii="Times New Roman" w:hAnsi="Times New Roman"/>
          <w:iCs/>
          <w:sz w:val="24"/>
          <w:szCs w:val="24"/>
          <w:u w:val="single"/>
        </w:rPr>
        <w:t>not</w:t>
      </w:r>
      <w:r>
        <w:rPr>
          <w:rFonts w:ascii="Times New Roman" w:hAnsi="Times New Roman"/>
          <w:i/>
          <w:iCs/>
          <w:sz w:val="24"/>
          <w:szCs w:val="24"/>
        </w:rPr>
        <w:t xml:space="preserve"> </w:t>
      </w:r>
      <w:r>
        <w:rPr>
          <w:rFonts w:ascii="Times New Roman" w:hAnsi="Times New Roman"/>
          <w:sz w:val="24"/>
          <w:szCs w:val="24"/>
        </w:rPr>
        <w:t xml:space="preserve">choose as a substitute in response to a price increase.  A market defined too broadly would also result in artificially low market shares because total market share would be distributed over firms that should not be included.  </w:t>
      </w:r>
      <w:r w:rsidRPr="003763AF">
        <w:rPr>
          <w:rFonts w:ascii="Times New Roman" w:hAnsi="Times New Roman"/>
          <w:bCs/>
          <w:sz w:val="24"/>
          <w:szCs w:val="24"/>
          <w:u w:val="single"/>
        </w:rPr>
        <w:t>This would result in an erroneous finding that market power does not exist, when it actually does</w:t>
      </w:r>
      <w:r w:rsidRPr="003763AF">
        <w:rPr>
          <w:rFonts w:ascii="Times New Roman" w:hAnsi="Times New Roman"/>
          <w:sz w:val="24"/>
          <w:szCs w:val="24"/>
          <w:u w:val="single"/>
        </w:rPr>
        <w:t>.</w:t>
      </w:r>
    </w:p>
    <w:p w:rsidR="00215835" w:rsidRPr="00314ADC" w:rsidRDefault="00215835" w:rsidP="0004329C">
      <w:pPr>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HOW HAS FRONTIER PROPOSED TO DEFINE THE RELEVANT MARKET?</w:t>
      </w:r>
    </w:p>
    <w:p w:rsidR="00215835" w:rsidRDefault="00215835" w:rsidP="0004329C">
      <w:pPr>
        <w:autoSpaceDE w:val="0"/>
        <w:autoSpaceDN w:val="0"/>
        <w:adjustRightInd w:val="0"/>
        <w:spacing w:after="240" w:line="480" w:lineRule="auto"/>
        <w:ind w:left="720" w:hanging="720"/>
        <w:jc w:val="both"/>
        <w:rPr>
          <w:rFonts w:ascii="Times New Roman" w:hAnsi="Times New Roman"/>
          <w:sz w:val="24"/>
          <w:szCs w:val="24"/>
        </w:rPr>
      </w:pPr>
      <w:r>
        <w:rPr>
          <w:rFonts w:ascii="Times New Roman" w:hAnsi="Times New Roman"/>
          <w:sz w:val="24"/>
          <w:szCs w:val="24"/>
        </w:rPr>
        <w:lastRenderedPageBreak/>
        <w:t>A.</w:t>
      </w:r>
      <w:r>
        <w:rPr>
          <w:rFonts w:ascii="Times New Roman" w:hAnsi="Times New Roman"/>
          <w:sz w:val="24"/>
          <w:szCs w:val="24"/>
        </w:rPr>
        <w:tab/>
        <w:t>Frontier has in effect proposed to define the relevant market as one single geographic market (Frontier’s service territory in Washington) and one single product market (all of Frontier’s regulated retail and wholesale services in the state).</w:t>
      </w:r>
      <w:r>
        <w:rPr>
          <w:rStyle w:val="FootnoteReference"/>
          <w:rFonts w:ascii="Times New Roman" w:hAnsi="Times New Roman"/>
          <w:sz w:val="24"/>
          <w:szCs w:val="24"/>
        </w:rPr>
        <w:footnoteReference w:id="33"/>
      </w:r>
    </w:p>
    <w:p w:rsidR="00215835" w:rsidRDefault="00215835" w:rsidP="0004329C">
      <w:pPr>
        <w:autoSpaceDE w:val="0"/>
        <w:autoSpaceDN w:val="0"/>
        <w:adjustRightInd w:val="0"/>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DO YOU AGREE WITH FRONTIER’S PROPOSED DEFINITION OF THE RELEVANT MARKET?</w:t>
      </w:r>
    </w:p>
    <w:p w:rsidR="00215835" w:rsidRPr="00A869AC" w:rsidRDefault="00215835" w:rsidP="0004329C">
      <w:pPr>
        <w:autoSpaceDE w:val="0"/>
        <w:autoSpaceDN w:val="0"/>
        <w:adjustRightInd w:val="0"/>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No.  Frontier defines both the product and geographic market dimensions too broadly.  </w:t>
      </w:r>
      <w:r w:rsidR="00944A17">
        <w:rPr>
          <w:rFonts w:ascii="Times New Roman" w:hAnsi="Times New Roman"/>
          <w:sz w:val="24"/>
          <w:szCs w:val="24"/>
        </w:rPr>
        <w:t xml:space="preserve">As a result, </w:t>
      </w:r>
      <w:r w:rsidR="003763AF">
        <w:rPr>
          <w:rFonts w:ascii="Times New Roman" w:hAnsi="Times New Roman"/>
          <w:sz w:val="24"/>
          <w:szCs w:val="24"/>
        </w:rPr>
        <w:t xml:space="preserve">Frontier </w:t>
      </w:r>
      <w:r>
        <w:rPr>
          <w:rFonts w:ascii="Times New Roman" w:hAnsi="Times New Roman"/>
          <w:sz w:val="24"/>
          <w:szCs w:val="24"/>
        </w:rPr>
        <w:t>overestimat</w:t>
      </w:r>
      <w:r w:rsidR="003763AF">
        <w:rPr>
          <w:rFonts w:ascii="Times New Roman" w:hAnsi="Times New Roman"/>
          <w:sz w:val="24"/>
          <w:szCs w:val="24"/>
        </w:rPr>
        <w:t xml:space="preserve">es </w:t>
      </w:r>
      <w:r>
        <w:rPr>
          <w:rFonts w:ascii="Times New Roman" w:hAnsi="Times New Roman"/>
          <w:sz w:val="24"/>
          <w:szCs w:val="24"/>
        </w:rPr>
        <w:t>the level of competition for its services in Washington.</w:t>
      </w:r>
    </w:p>
    <w:p w:rsidR="00215835" w:rsidRDefault="00215835" w:rsidP="0004329C">
      <w:pPr>
        <w:autoSpaceDE w:val="0"/>
        <w:autoSpaceDN w:val="0"/>
        <w:adjustRightInd w:val="0"/>
        <w:spacing w:after="0" w:line="480" w:lineRule="auto"/>
        <w:ind w:left="720" w:hanging="720"/>
        <w:jc w:val="both"/>
        <w:rPr>
          <w:rFonts w:ascii="Times New Roman" w:hAnsi="Times New Roman"/>
          <w:b/>
          <w:bCs/>
          <w:sz w:val="24"/>
          <w:szCs w:val="24"/>
        </w:rPr>
      </w:pPr>
      <w:r>
        <w:rPr>
          <w:rFonts w:ascii="Times New Roman" w:hAnsi="Times New Roman"/>
          <w:b/>
          <w:sz w:val="24"/>
          <w:szCs w:val="24"/>
        </w:rPr>
        <w:t>Q.</w:t>
      </w:r>
      <w:r>
        <w:rPr>
          <w:rFonts w:ascii="Times New Roman" w:hAnsi="Times New Roman"/>
          <w:b/>
          <w:sz w:val="24"/>
          <w:szCs w:val="24"/>
        </w:rPr>
        <w:tab/>
      </w:r>
      <w:r w:rsidR="00081701">
        <w:rPr>
          <w:rFonts w:ascii="Times New Roman" w:hAnsi="Times New Roman"/>
          <w:b/>
          <w:sz w:val="24"/>
          <w:szCs w:val="24"/>
        </w:rPr>
        <w:t xml:space="preserve">WHAT IS THE MAJOR </w:t>
      </w:r>
      <w:r>
        <w:rPr>
          <w:rFonts w:ascii="Times New Roman" w:hAnsi="Times New Roman"/>
          <w:b/>
          <w:bCs/>
          <w:sz w:val="24"/>
          <w:szCs w:val="24"/>
        </w:rPr>
        <w:t>FLAW WITH FRONTIER’S PRODUCT MARKET DEFINITION?</w:t>
      </w:r>
    </w:p>
    <w:p w:rsidR="00215835" w:rsidRDefault="00215835" w:rsidP="0004329C">
      <w:pPr>
        <w:autoSpaceDE w:val="0"/>
        <w:autoSpaceDN w:val="0"/>
        <w:adjustRightInd w:val="0"/>
        <w:spacing w:after="240" w:line="480" w:lineRule="auto"/>
        <w:ind w:left="720" w:hanging="720"/>
        <w:jc w:val="both"/>
        <w:rPr>
          <w:rFonts w:ascii="Times New Roman" w:hAnsi="Times New Roman"/>
          <w:sz w:val="24"/>
          <w:szCs w:val="24"/>
        </w:rPr>
      </w:pPr>
      <w:r>
        <w:rPr>
          <w:rFonts w:ascii="Times New Roman" w:hAnsi="Times New Roman"/>
          <w:bCs/>
          <w:sz w:val="24"/>
          <w:szCs w:val="24"/>
        </w:rPr>
        <w:t>A.</w:t>
      </w:r>
      <w:r>
        <w:rPr>
          <w:rFonts w:ascii="Times New Roman" w:hAnsi="Times New Roman"/>
          <w:bCs/>
          <w:sz w:val="24"/>
          <w:szCs w:val="24"/>
        </w:rPr>
        <w:tab/>
      </w:r>
      <w:r w:rsidR="00944A17">
        <w:rPr>
          <w:rFonts w:ascii="Times New Roman" w:hAnsi="Times New Roman"/>
          <w:sz w:val="24"/>
          <w:szCs w:val="24"/>
        </w:rPr>
        <w:t xml:space="preserve">The </w:t>
      </w:r>
      <w:r w:rsidR="00944A17" w:rsidRPr="003763AF">
        <w:rPr>
          <w:rFonts w:ascii="Times New Roman" w:hAnsi="Times New Roman"/>
          <w:bCs/>
          <w:sz w:val="24"/>
          <w:szCs w:val="24"/>
          <w:u w:val="single"/>
        </w:rPr>
        <w:t>product market definition proposed by Frontier is too broad</w:t>
      </w:r>
      <w:r w:rsidR="00944A17">
        <w:rPr>
          <w:rFonts w:ascii="Times New Roman" w:hAnsi="Times New Roman"/>
          <w:b/>
          <w:bCs/>
          <w:sz w:val="24"/>
          <w:szCs w:val="24"/>
        </w:rPr>
        <w:t xml:space="preserve"> </w:t>
      </w:r>
      <w:r w:rsidR="00944A17">
        <w:rPr>
          <w:rFonts w:ascii="Times New Roman" w:hAnsi="Times New Roman"/>
          <w:sz w:val="24"/>
          <w:szCs w:val="24"/>
        </w:rPr>
        <w:t xml:space="preserve">and needs to be narrowed in order for reasonably available substitute services to be identified.  Frontier lumps all of its services together into the same product market, which assumes </w:t>
      </w:r>
      <w:r>
        <w:rPr>
          <w:rFonts w:ascii="Times New Roman" w:hAnsi="Times New Roman"/>
          <w:sz w:val="24"/>
          <w:szCs w:val="24"/>
        </w:rPr>
        <w:t>that all services are substitutes for one another</w:t>
      </w:r>
      <w:r w:rsidR="00081701">
        <w:rPr>
          <w:rFonts w:ascii="Times New Roman" w:hAnsi="Times New Roman"/>
          <w:sz w:val="24"/>
          <w:szCs w:val="24"/>
        </w:rPr>
        <w:t>, when in fact, they are not</w:t>
      </w:r>
      <w:r>
        <w:rPr>
          <w:rFonts w:ascii="Times New Roman" w:hAnsi="Times New Roman"/>
          <w:sz w:val="24"/>
          <w:szCs w:val="24"/>
        </w:rPr>
        <w:t>.</w:t>
      </w:r>
      <w:r w:rsidR="00944A17" w:rsidRPr="00944A17">
        <w:rPr>
          <w:rFonts w:ascii="Times New Roman" w:hAnsi="Times New Roman"/>
          <w:sz w:val="24"/>
          <w:szCs w:val="24"/>
        </w:rPr>
        <w:t xml:space="preserve"> </w:t>
      </w:r>
    </w:p>
    <w:p w:rsidR="00215835" w:rsidRDefault="00215835" w:rsidP="0004329C">
      <w:pPr>
        <w:autoSpaceDE w:val="0"/>
        <w:autoSpaceDN w:val="0"/>
        <w:adjustRightInd w:val="0"/>
        <w:spacing w:after="0" w:line="480" w:lineRule="auto"/>
        <w:jc w:val="both"/>
        <w:rPr>
          <w:rFonts w:ascii="Times New Roman" w:hAnsi="Times New Roman"/>
          <w:b/>
          <w:bCs/>
          <w:sz w:val="24"/>
          <w:szCs w:val="24"/>
        </w:rPr>
      </w:pPr>
      <w:r>
        <w:rPr>
          <w:rFonts w:ascii="Times New Roman" w:hAnsi="Times New Roman"/>
          <w:b/>
          <w:bCs/>
          <w:sz w:val="24"/>
          <w:szCs w:val="24"/>
        </w:rPr>
        <w:t xml:space="preserve">Q. </w:t>
      </w:r>
      <w:r>
        <w:rPr>
          <w:rFonts w:ascii="Times New Roman" w:hAnsi="Times New Roman"/>
          <w:b/>
          <w:bCs/>
          <w:sz w:val="24"/>
          <w:szCs w:val="24"/>
        </w:rPr>
        <w:tab/>
        <w:t>PLEASE ELABORATE.</w:t>
      </w:r>
    </w:p>
    <w:p w:rsidR="007963F9" w:rsidRDefault="00215835" w:rsidP="0004329C">
      <w:pPr>
        <w:autoSpaceDE w:val="0"/>
        <w:autoSpaceDN w:val="0"/>
        <w:adjustRightInd w:val="0"/>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Recall that for services to properly be in the same product market, consumers must be willing and able to substitute to Product Y in response to a price increase for Product X.  </w:t>
      </w:r>
      <w:r w:rsidR="002D2D1B">
        <w:rPr>
          <w:rFonts w:ascii="Times New Roman" w:hAnsi="Times New Roman"/>
          <w:sz w:val="24"/>
          <w:szCs w:val="24"/>
        </w:rPr>
        <w:t xml:space="preserve">Frontier’s Petition would result in the reclassification as competitive (and detariffing) of </w:t>
      </w:r>
      <w:r w:rsidR="002D2D1B">
        <w:rPr>
          <w:rFonts w:ascii="Times New Roman" w:hAnsi="Times New Roman"/>
          <w:sz w:val="24"/>
          <w:szCs w:val="24"/>
        </w:rPr>
        <w:lastRenderedPageBreak/>
        <w:t>all service</w:t>
      </w:r>
      <w:r w:rsidR="002D2D1B" w:rsidRPr="002D2D1B">
        <w:rPr>
          <w:rFonts w:ascii="Times New Roman" w:hAnsi="Times New Roman"/>
          <w:sz w:val="24"/>
          <w:szCs w:val="24"/>
        </w:rPr>
        <w:t xml:space="preserve">s currently in its General and Local Exchange Tariff (WN U-17).  </w:t>
      </w:r>
      <w:r w:rsidRPr="002D2D1B">
        <w:rPr>
          <w:rFonts w:ascii="Times New Roman" w:hAnsi="Times New Roman"/>
          <w:sz w:val="24"/>
          <w:szCs w:val="24"/>
        </w:rPr>
        <w:t xml:space="preserve">By way of example, </w:t>
      </w:r>
      <w:r w:rsidR="002D2D1B">
        <w:rPr>
          <w:rFonts w:ascii="Times New Roman" w:hAnsi="Times New Roman"/>
          <w:sz w:val="24"/>
          <w:szCs w:val="24"/>
        </w:rPr>
        <w:t xml:space="preserve">this tariff contains </w:t>
      </w:r>
      <w:r w:rsidR="007963F9">
        <w:rPr>
          <w:rFonts w:ascii="Times New Roman" w:hAnsi="Times New Roman"/>
          <w:sz w:val="24"/>
          <w:szCs w:val="24"/>
        </w:rPr>
        <w:t>“</w:t>
      </w:r>
      <w:r w:rsidR="002D2D1B">
        <w:rPr>
          <w:rFonts w:ascii="Times New Roman" w:hAnsi="Times New Roman"/>
          <w:sz w:val="24"/>
          <w:szCs w:val="24"/>
        </w:rPr>
        <w:t>Basic</w:t>
      </w:r>
      <w:r w:rsidR="007963F9">
        <w:rPr>
          <w:rFonts w:ascii="Times New Roman" w:hAnsi="Times New Roman"/>
          <w:sz w:val="24"/>
          <w:szCs w:val="24"/>
        </w:rPr>
        <w:t>”</w:t>
      </w:r>
      <w:r w:rsidR="002D2D1B">
        <w:rPr>
          <w:rFonts w:ascii="Times New Roman" w:hAnsi="Times New Roman"/>
          <w:sz w:val="24"/>
          <w:szCs w:val="24"/>
        </w:rPr>
        <w:t xml:space="preserve"> Network Access Service </w:t>
      </w:r>
      <w:r w:rsidR="00B1617B">
        <w:rPr>
          <w:rFonts w:ascii="Times New Roman" w:hAnsi="Times New Roman"/>
          <w:sz w:val="24"/>
          <w:szCs w:val="24"/>
        </w:rPr>
        <w:t xml:space="preserve">and </w:t>
      </w:r>
      <w:r w:rsidR="007963F9">
        <w:rPr>
          <w:rFonts w:ascii="Times New Roman" w:hAnsi="Times New Roman"/>
          <w:sz w:val="24"/>
          <w:szCs w:val="24"/>
        </w:rPr>
        <w:t>“</w:t>
      </w:r>
      <w:r w:rsidR="00B1617B">
        <w:rPr>
          <w:rFonts w:ascii="Times New Roman" w:hAnsi="Times New Roman"/>
          <w:sz w:val="24"/>
          <w:szCs w:val="24"/>
        </w:rPr>
        <w:t>Premium</w:t>
      </w:r>
      <w:r w:rsidR="007963F9">
        <w:rPr>
          <w:rFonts w:ascii="Times New Roman" w:hAnsi="Times New Roman"/>
          <w:sz w:val="24"/>
          <w:szCs w:val="24"/>
        </w:rPr>
        <w:t>”</w:t>
      </w:r>
      <w:r w:rsidR="00B1617B">
        <w:rPr>
          <w:rFonts w:ascii="Times New Roman" w:hAnsi="Times New Roman"/>
          <w:sz w:val="24"/>
          <w:szCs w:val="24"/>
        </w:rPr>
        <w:t xml:space="preserve"> Network Access Service </w:t>
      </w:r>
      <w:r w:rsidR="002D2D1B">
        <w:rPr>
          <w:rFonts w:ascii="Times New Roman" w:hAnsi="Times New Roman"/>
          <w:sz w:val="24"/>
          <w:szCs w:val="24"/>
        </w:rPr>
        <w:t xml:space="preserve">for both business and residential customers.  </w:t>
      </w:r>
      <w:r w:rsidR="00B1617B">
        <w:rPr>
          <w:rFonts w:ascii="Times New Roman" w:hAnsi="Times New Roman"/>
          <w:sz w:val="24"/>
          <w:szCs w:val="24"/>
        </w:rPr>
        <w:t>Basic service provides “basic access to the network coupled with measured usage rates for outgoing local calls…” for a monthly rate of $21.60 for business customers and $11.15 for residential customers.</w:t>
      </w:r>
      <w:r w:rsidR="00B1617B">
        <w:rPr>
          <w:rStyle w:val="FootnoteReference"/>
          <w:rFonts w:ascii="Times New Roman" w:hAnsi="Times New Roman"/>
          <w:sz w:val="24"/>
          <w:szCs w:val="24"/>
        </w:rPr>
        <w:footnoteReference w:id="34"/>
      </w:r>
      <w:r w:rsidR="00B1617B">
        <w:rPr>
          <w:rFonts w:ascii="Times New Roman" w:hAnsi="Times New Roman"/>
          <w:sz w:val="24"/>
          <w:szCs w:val="24"/>
        </w:rPr>
        <w:t xml:space="preserve">  Premium service provides “basic access to the network coupled with unlimited usage of outgoing local calls…” for monthly rate of $33.60 for business customers (month-to-month) and $16.90 for residential customers.</w:t>
      </w:r>
      <w:r w:rsidR="00B1617B">
        <w:rPr>
          <w:rStyle w:val="FootnoteReference"/>
          <w:rFonts w:ascii="Times New Roman" w:hAnsi="Times New Roman"/>
          <w:sz w:val="24"/>
          <w:szCs w:val="24"/>
        </w:rPr>
        <w:footnoteReference w:id="35"/>
      </w:r>
      <w:r w:rsidR="00124D5C">
        <w:rPr>
          <w:rFonts w:ascii="Times New Roman" w:hAnsi="Times New Roman"/>
          <w:sz w:val="24"/>
          <w:szCs w:val="24"/>
        </w:rPr>
        <w:t xml:space="preserve">  These services essentially provide customers with a network access line to connect with the public switched telephone network plus access to local calling</w:t>
      </w:r>
      <w:r w:rsidR="007963F9">
        <w:rPr>
          <w:rFonts w:ascii="Times New Roman" w:hAnsi="Times New Roman"/>
          <w:sz w:val="24"/>
          <w:szCs w:val="24"/>
        </w:rPr>
        <w:t xml:space="preserve"> (the difference is whether local calling is measured (Basis) or unlimited (Premium))</w:t>
      </w:r>
      <w:r w:rsidR="00124D5C">
        <w:rPr>
          <w:rFonts w:ascii="Times New Roman" w:hAnsi="Times New Roman"/>
          <w:sz w:val="24"/>
          <w:szCs w:val="24"/>
        </w:rPr>
        <w:t>.</w:t>
      </w:r>
      <w:r w:rsidR="00A0771D">
        <w:rPr>
          <w:rFonts w:ascii="Times New Roman" w:hAnsi="Times New Roman"/>
          <w:sz w:val="24"/>
          <w:szCs w:val="24"/>
        </w:rPr>
        <w:t xml:space="preserve">  </w:t>
      </w:r>
      <w:r w:rsidR="00D76E82">
        <w:rPr>
          <w:rFonts w:ascii="Times New Roman" w:hAnsi="Times New Roman"/>
          <w:sz w:val="24"/>
          <w:szCs w:val="24"/>
        </w:rPr>
        <w:t xml:space="preserve">The problem with Frontier’s proposed single product market is evident within this simple example: customers could not migrate to the </w:t>
      </w:r>
      <w:r w:rsidR="00D76E82" w:rsidRPr="007963F9">
        <w:rPr>
          <w:rFonts w:ascii="Times New Roman" w:hAnsi="Times New Roman"/>
          <w:sz w:val="24"/>
          <w:szCs w:val="24"/>
          <w:u w:val="single"/>
        </w:rPr>
        <w:t>residential</w:t>
      </w:r>
      <w:r w:rsidR="00D76E82">
        <w:rPr>
          <w:rFonts w:ascii="Times New Roman" w:hAnsi="Times New Roman"/>
          <w:sz w:val="24"/>
          <w:szCs w:val="24"/>
        </w:rPr>
        <w:t xml:space="preserve"> Network Access Service in response to a price increase for </w:t>
      </w:r>
      <w:r w:rsidR="00D76E82" w:rsidRPr="007963F9">
        <w:rPr>
          <w:rFonts w:ascii="Times New Roman" w:hAnsi="Times New Roman"/>
          <w:sz w:val="24"/>
          <w:szCs w:val="24"/>
          <w:u w:val="single"/>
        </w:rPr>
        <w:t>business</w:t>
      </w:r>
      <w:r w:rsidR="00D76E82">
        <w:rPr>
          <w:rFonts w:ascii="Times New Roman" w:hAnsi="Times New Roman"/>
          <w:sz w:val="24"/>
          <w:szCs w:val="24"/>
        </w:rPr>
        <w:t xml:space="preserve"> Network Access Service because business customers are not permitted to purchase residential services.</w:t>
      </w:r>
      <w:r w:rsidR="007963F9">
        <w:rPr>
          <w:rFonts w:ascii="Times New Roman" w:hAnsi="Times New Roman"/>
          <w:sz w:val="24"/>
          <w:szCs w:val="24"/>
        </w:rPr>
        <w:t xml:space="preserve">  Hence, one of the problems with Frontier’s proposed single product market is that it does not analyze competition for business and residential separately, which is </w:t>
      </w:r>
      <w:r w:rsidR="00D26BF8">
        <w:rPr>
          <w:rFonts w:ascii="Times New Roman" w:hAnsi="Times New Roman"/>
          <w:sz w:val="24"/>
          <w:szCs w:val="24"/>
        </w:rPr>
        <w:t xml:space="preserve">a </w:t>
      </w:r>
      <w:r w:rsidR="007963F9">
        <w:rPr>
          <w:rFonts w:ascii="Times New Roman" w:hAnsi="Times New Roman"/>
          <w:sz w:val="24"/>
          <w:szCs w:val="24"/>
        </w:rPr>
        <w:t>critical component of defining an appropriate “relevant market”.</w:t>
      </w:r>
    </w:p>
    <w:p w:rsidR="002D2D1B" w:rsidRDefault="00D76E82" w:rsidP="007963F9">
      <w:pPr>
        <w:autoSpaceDE w:val="0"/>
        <w:autoSpaceDN w:val="0"/>
        <w:adjustRightInd w:val="0"/>
        <w:spacing w:after="240" w:line="480" w:lineRule="auto"/>
        <w:ind w:left="720"/>
        <w:jc w:val="both"/>
        <w:rPr>
          <w:rFonts w:ascii="Times New Roman" w:hAnsi="Times New Roman"/>
          <w:sz w:val="24"/>
          <w:szCs w:val="24"/>
        </w:rPr>
      </w:pPr>
      <w:r>
        <w:rPr>
          <w:rFonts w:ascii="Times New Roman" w:hAnsi="Times New Roman"/>
          <w:sz w:val="24"/>
          <w:szCs w:val="24"/>
        </w:rPr>
        <w:t xml:space="preserve">Likewise, business customers would not be able to migrate to many other services included in Frontier’s General and Local Exchange Tariff in response to a price increase for business Network Access Service.  For instance, Frontier’s General and Local </w:t>
      </w:r>
      <w:r>
        <w:rPr>
          <w:rFonts w:ascii="Times New Roman" w:hAnsi="Times New Roman"/>
          <w:sz w:val="24"/>
          <w:szCs w:val="24"/>
        </w:rPr>
        <w:lastRenderedPageBreak/>
        <w:t>Exchange Tariff also includes operator and directory services (WN U-17 Section 10), E911 Emergency Telephone Service (WN U-17 Section 12), 811 Dialing Service (WN U-17 Section 15), and Versaline Centrex Service (WN U-17 Section 18) – and none of these services are substitutes or functional equivalents for Frontier’s Network Access Service</w:t>
      </w:r>
      <w:r w:rsidR="007963F9">
        <w:rPr>
          <w:rFonts w:ascii="Times New Roman" w:hAnsi="Times New Roman"/>
          <w:sz w:val="24"/>
          <w:szCs w:val="24"/>
        </w:rPr>
        <w:t xml:space="preserve"> or for one another</w:t>
      </w:r>
      <w:r>
        <w:rPr>
          <w:rFonts w:ascii="Times New Roman" w:hAnsi="Times New Roman"/>
          <w:sz w:val="24"/>
          <w:szCs w:val="24"/>
        </w:rPr>
        <w:t xml:space="preserve">.  As such, </w:t>
      </w:r>
      <w:r w:rsidR="007963F9">
        <w:rPr>
          <w:rFonts w:ascii="Times New Roman" w:hAnsi="Times New Roman"/>
          <w:sz w:val="24"/>
          <w:szCs w:val="24"/>
        </w:rPr>
        <w:t xml:space="preserve">contrary to Frontier’s proposed single product market, </w:t>
      </w:r>
      <w:r>
        <w:rPr>
          <w:rFonts w:ascii="Times New Roman" w:hAnsi="Times New Roman"/>
          <w:sz w:val="24"/>
          <w:szCs w:val="24"/>
        </w:rPr>
        <w:t>these products do not belong in the same product market</w:t>
      </w:r>
      <w:r w:rsidR="006056E0">
        <w:rPr>
          <w:rFonts w:ascii="Times New Roman" w:hAnsi="Times New Roman"/>
          <w:sz w:val="24"/>
          <w:szCs w:val="24"/>
        </w:rPr>
        <w:t>.</w:t>
      </w:r>
    </w:p>
    <w:p w:rsidR="006056E0" w:rsidRDefault="006056E0" w:rsidP="0004329C">
      <w:pPr>
        <w:autoSpaceDE w:val="0"/>
        <w:autoSpaceDN w:val="0"/>
        <w:adjustRightInd w:val="0"/>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IF SEPARATE PRODUCT MARKETS ARE ESTABLISHED FOR BUSINESS AND RESIDENTIAL CUSTOMERS, IS IT SAFE TO ASSUME THAT ALL BUSINESS SERVICES ARE SUBSTITUTES/FUNCTIONAL EQUIVALENTS FOR ONE ANOTHER?</w:t>
      </w:r>
    </w:p>
    <w:p w:rsidR="004B69BB" w:rsidRDefault="006056E0" w:rsidP="0004329C">
      <w:pPr>
        <w:autoSpaceDE w:val="0"/>
        <w:autoSpaceDN w:val="0"/>
        <w:adjustRightInd w:val="0"/>
        <w:spacing w:after="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No.  Larger business customers typically purchase more complex services than small business customers.  For example, DoD/FEA purchases ISDN-PRIs from Frontier in Washington.  ISDN-PRI is described in Frontier’s General and Local Exchange Tariff as: </w:t>
      </w:r>
    </w:p>
    <w:p w:rsidR="006056E0" w:rsidRPr="006056E0" w:rsidRDefault="006056E0" w:rsidP="0004329C">
      <w:pPr>
        <w:autoSpaceDE w:val="0"/>
        <w:autoSpaceDN w:val="0"/>
        <w:adjustRightInd w:val="0"/>
        <w:spacing w:after="240" w:line="240" w:lineRule="auto"/>
        <w:ind w:left="1440" w:right="720"/>
        <w:jc w:val="both"/>
        <w:rPr>
          <w:rFonts w:ascii="Times New Roman" w:hAnsi="Times New Roman"/>
          <w:sz w:val="24"/>
          <w:szCs w:val="24"/>
        </w:rPr>
      </w:pPr>
      <w:r>
        <w:rPr>
          <w:rFonts w:ascii="Times New Roman" w:hAnsi="Times New Roman"/>
          <w:sz w:val="24"/>
          <w:szCs w:val="24"/>
        </w:rPr>
        <w:t xml:space="preserve">a central office based service arrangement that utilizes ISDN </w:t>
      </w:r>
      <w:r w:rsidR="004B69BB">
        <w:rPr>
          <w:rFonts w:ascii="Times New Roman" w:hAnsi="Times New Roman"/>
          <w:sz w:val="24"/>
          <w:szCs w:val="24"/>
        </w:rPr>
        <w:t>architecture to provide network offerings.  ISDN-PRI Service supports the simultaneous transmission of circuit switched voice and data and packet switched data transmission over a four-wire facility at a standard interface.  ISDN-PRI Service provides digital end-to-end access capable of supporting a combination of public and private network access services via a 1.544 Mbps (Megabits per second) digital facility between the customer’s premises and the Company’s serving central office.  The 1.544 Mbps transmission speed is typically divided into twenty-three 64 Kbps (Kilobits per second) channels (known as B-Channels) and one 64 Kbps channel (known as a D-Channel).  The channels are communications paths over which telecommunications services flow (e.g., data, image, video, and voice)…</w:t>
      </w:r>
      <w:r w:rsidR="004B69BB">
        <w:rPr>
          <w:rStyle w:val="FootnoteReference"/>
          <w:rFonts w:ascii="Times New Roman" w:hAnsi="Times New Roman"/>
          <w:sz w:val="24"/>
          <w:szCs w:val="24"/>
        </w:rPr>
        <w:footnoteReference w:id="36"/>
      </w:r>
    </w:p>
    <w:p w:rsidR="006056E0" w:rsidRDefault="006056E0" w:rsidP="0004329C">
      <w:pPr>
        <w:autoSpaceDE w:val="0"/>
        <w:autoSpaceDN w:val="0"/>
        <w:adjustRightInd w:val="0"/>
        <w:spacing w:after="240" w:line="480" w:lineRule="auto"/>
        <w:ind w:left="720" w:hanging="720"/>
        <w:jc w:val="both"/>
        <w:rPr>
          <w:rFonts w:ascii="Times New Roman" w:hAnsi="Times New Roman"/>
          <w:sz w:val="24"/>
          <w:szCs w:val="24"/>
        </w:rPr>
      </w:pPr>
      <w:r>
        <w:rPr>
          <w:rFonts w:ascii="Times New Roman" w:hAnsi="Times New Roman"/>
          <w:sz w:val="24"/>
          <w:szCs w:val="24"/>
        </w:rPr>
        <w:lastRenderedPageBreak/>
        <w:tab/>
      </w:r>
      <w:r w:rsidR="004B69BB">
        <w:rPr>
          <w:rFonts w:ascii="Times New Roman" w:hAnsi="Times New Roman"/>
          <w:sz w:val="24"/>
          <w:szCs w:val="24"/>
        </w:rPr>
        <w:t xml:space="preserve">Obviously, ISDN-PRI service is not functionally equivalent to </w:t>
      </w:r>
      <w:r w:rsidR="00AF3F97">
        <w:rPr>
          <w:rFonts w:ascii="Times New Roman" w:hAnsi="Times New Roman"/>
          <w:sz w:val="24"/>
          <w:szCs w:val="24"/>
        </w:rPr>
        <w:t xml:space="preserve">or a substitute for </w:t>
      </w:r>
      <w:r w:rsidR="004B69BB">
        <w:rPr>
          <w:rFonts w:ascii="Times New Roman" w:hAnsi="Times New Roman"/>
          <w:sz w:val="24"/>
          <w:szCs w:val="24"/>
        </w:rPr>
        <w:t xml:space="preserve">business Network Access Service (which provides a single POTS line with access to local calling).  </w:t>
      </w:r>
      <w:r w:rsidR="00F105D9">
        <w:rPr>
          <w:rFonts w:ascii="Times New Roman" w:hAnsi="Times New Roman"/>
          <w:sz w:val="24"/>
          <w:szCs w:val="24"/>
        </w:rPr>
        <w:t>Therefore, a business customer could not substitute between these services if Frontier raised the price for one of them (</w:t>
      </w:r>
      <w:r w:rsidR="00F105D9" w:rsidRPr="00F105D9">
        <w:rPr>
          <w:rFonts w:ascii="Times New Roman" w:hAnsi="Times New Roman"/>
          <w:i/>
          <w:sz w:val="24"/>
          <w:szCs w:val="24"/>
        </w:rPr>
        <w:t>i.e.</w:t>
      </w:r>
      <w:r w:rsidR="00F105D9">
        <w:rPr>
          <w:rFonts w:ascii="Times New Roman" w:hAnsi="Times New Roman"/>
          <w:sz w:val="24"/>
          <w:szCs w:val="24"/>
        </w:rPr>
        <w:t>, they should not be in the same “relevant mark</w:t>
      </w:r>
      <w:r w:rsidR="00F105D9" w:rsidRPr="00F46591">
        <w:rPr>
          <w:rFonts w:ascii="Times New Roman" w:hAnsi="Times New Roman"/>
          <w:sz w:val="24"/>
          <w:szCs w:val="24"/>
        </w:rPr>
        <w:t xml:space="preserve">et”).  </w:t>
      </w:r>
      <w:r w:rsidR="00F46591" w:rsidRPr="00F46591">
        <w:rPr>
          <w:rFonts w:ascii="Times New Roman" w:hAnsi="Times New Roman"/>
          <w:sz w:val="24"/>
          <w:szCs w:val="24"/>
        </w:rPr>
        <w:t xml:space="preserve">Despite Frontier’s claims about wireless substitution, </w:t>
      </w:r>
      <w:r w:rsidR="00F105D9" w:rsidRPr="00F46591">
        <w:rPr>
          <w:rFonts w:ascii="Times New Roman" w:hAnsi="Times New Roman"/>
          <w:sz w:val="24"/>
          <w:szCs w:val="24"/>
        </w:rPr>
        <w:t xml:space="preserve">offering DoD/FEA a wireless handset when it requires ISDN-PRI lines </w:t>
      </w:r>
      <w:r w:rsidR="00726B27">
        <w:rPr>
          <w:rFonts w:ascii="Times New Roman" w:hAnsi="Times New Roman"/>
          <w:sz w:val="24"/>
          <w:szCs w:val="24"/>
        </w:rPr>
        <w:t>(</w:t>
      </w:r>
      <w:r w:rsidR="00F105D9" w:rsidRPr="00F46591">
        <w:rPr>
          <w:rFonts w:ascii="Times New Roman" w:hAnsi="Times New Roman"/>
          <w:sz w:val="24"/>
          <w:szCs w:val="24"/>
        </w:rPr>
        <w:t>to hook its switching facilities to the PSTN and provide for many simultaneous calls and data transmission</w:t>
      </w:r>
      <w:r w:rsidR="00726B27">
        <w:rPr>
          <w:rFonts w:ascii="Times New Roman" w:hAnsi="Times New Roman"/>
          <w:sz w:val="24"/>
          <w:szCs w:val="24"/>
        </w:rPr>
        <w:t>)</w:t>
      </w:r>
      <w:r w:rsidR="00F105D9" w:rsidRPr="00F46591">
        <w:rPr>
          <w:rFonts w:ascii="Times New Roman" w:hAnsi="Times New Roman"/>
          <w:sz w:val="24"/>
          <w:szCs w:val="24"/>
        </w:rPr>
        <w:t xml:space="preserve"> </w:t>
      </w:r>
      <w:r w:rsidR="00F46591" w:rsidRPr="00F46591">
        <w:rPr>
          <w:rFonts w:ascii="Times New Roman" w:hAnsi="Times New Roman"/>
          <w:sz w:val="24"/>
          <w:szCs w:val="24"/>
        </w:rPr>
        <w:t xml:space="preserve">does DoD/FEA no good.  It is like </w:t>
      </w:r>
      <w:r w:rsidR="00F105D9" w:rsidRPr="00F46591">
        <w:rPr>
          <w:rFonts w:ascii="Times New Roman" w:hAnsi="Times New Roman"/>
          <w:sz w:val="24"/>
          <w:szCs w:val="24"/>
        </w:rPr>
        <w:t xml:space="preserve">offering a carpenter a piece of chewing gum when she needs a screwdriver.  </w:t>
      </w:r>
      <w:r w:rsidR="00190CD6" w:rsidRPr="00F46591">
        <w:rPr>
          <w:rFonts w:ascii="Times New Roman" w:hAnsi="Times New Roman"/>
          <w:sz w:val="24"/>
          <w:szCs w:val="24"/>
        </w:rPr>
        <w:t>Th</w:t>
      </w:r>
      <w:r w:rsidR="006B1C6E">
        <w:rPr>
          <w:rFonts w:ascii="Times New Roman" w:hAnsi="Times New Roman"/>
          <w:sz w:val="24"/>
          <w:szCs w:val="24"/>
        </w:rPr>
        <w:t xml:space="preserve">ese differences in service characteristics </w:t>
      </w:r>
      <w:r w:rsidR="00190CD6" w:rsidRPr="00F46591">
        <w:rPr>
          <w:rFonts w:ascii="Times New Roman" w:hAnsi="Times New Roman"/>
          <w:sz w:val="24"/>
          <w:szCs w:val="24"/>
        </w:rPr>
        <w:t xml:space="preserve">support analyzing “effective competition” on a granular level, including analyzing </w:t>
      </w:r>
      <w:r w:rsidR="00386BFF" w:rsidRPr="00F46591">
        <w:rPr>
          <w:rFonts w:ascii="Times New Roman" w:hAnsi="Times New Roman"/>
          <w:sz w:val="24"/>
          <w:szCs w:val="24"/>
        </w:rPr>
        <w:t xml:space="preserve">not only business and residential services separately but also </w:t>
      </w:r>
      <w:r w:rsidR="00190CD6" w:rsidRPr="00F46591">
        <w:rPr>
          <w:rFonts w:ascii="Times New Roman" w:hAnsi="Times New Roman"/>
          <w:sz w:val="24"/>
          <w:szCs w:val="24"/>
        </w:rPr>
        <w:t>individual services within the business customer segment.</w:t>
      </w:r>
      <w:r w:rsidR="00386BFF">
        <w:rPr>
          <w:rFonts w:ascii="Times New Roman" w:hAnsi="Times New Roman"/>
          <w:sz w:val="24"/>
          <w:szCs w:val="24"/>
        </w:rPr>
        <w:t xml:space="preserve">  </w:t>
      </w:r>
    </w:p>
    <w:p w:rsidR="00215835" w:rsidRDefault="00D91AF1" w:rsidP="0004329C">
      <w:pPr>
        <w:autoSpaceDE w:val="0"/>
        <w:autoSpaceDN w:val="0"/>
        <w:adjustRightInd w:val="0"/>
        <w:spacing w:after="240" w:line="480" w:lineRule="auto"/>
        <w:ind w:left="720" w:hanging="720"/>
        <w:jc w:val="both"/>
        <w:rPr>
          <w:rFonts w:ascii="Times New Roman" w:hAnsi="Times New Roman"/>
          <w:sz w:val="24"/>
          <w:szCs w:val="24"/>
        </w:rPr>
      </w:pPr>
      <w:r>
        <w:rPr>
          <w:rFonts w:ascii="Times New Roman" w:hAnsi="Times New Roman"/>
          <w:sz w:val="24"/>
          <w:szCs w:val="24"/>
        </w:rPr>
        <w:tab/>
      </w:r>
      <w:r w:rsidR="00645286">
        <w:rPr>
          <w:rFonts w:ascii="Times New Roman" w:hAnsi="Times New Roman"/>
          <w:sz w:val="24"/>
          <w:szCs w:val="24"/>
        </w:rPr>
        <w:t>T</w:t>
      </w:r>
      <w:r>
        <w:rPr>
          <w:rFonts w:ascii="Times New Roman" w:hAnsi="Times New Roman"/>
          <w:sz w:val="24"/>
          <w:szCs w:val="24"/>
        </w:rPr>
        <w:t>he cornerstone of market power analysis, as well as RCW 80.36.320, is to properly define the “relevant market”</w:t>
      </w:r>
      <w:r w:rsidR="00645286">
        <w:rPr>
          <w:rFonts w:ascii="Times New Roman" w:hAnsi="Times New Roman"/>
          <w:sz w:val="24"/>
          <w:szCs w:val="24"/>
        </w:rPr>
        <w:t>.  This involves including only services within a product market that are substitutes/functional equivalents for one another.  Frontier’s analysis fails to do so.</w:t>
      </w:r>
    </w:p>
    <w:p w:rsidR="00215835" w:rsidRDefault="00215835" w:rsidP="0004329C">
      <w:pPr>
        <w:autoSpaceDE w:val="0"/>
        <w:autoSpaceDN w:val="0"/>
        <w:adjustRightInd w:val="0"/>
        <w:spacing w:after="0" w:line="480" w:lineRule="auto"/>
        <w:ind w:left="720" w:hanging="720"/>
        <w:jc w:val="both"/>
        <w:rPr>
          <w:rFonts w:ascii="Times New Roman" w:hAnsi="Times New Roman"/>
          <w:b/>
          <w:bCs/>
          <w:sz w:val="24"/>
          <w:szCs w:val="24"/>
        </w:rPr>
      </w:pPr>
      <w:r>
        <w:rPr>
          <w:rFonts w:ascii="Times New Roman" w:hAnsi="Times New Roman"/>
          <w:b/>
          <w:sz w:val="24"/>
          <w:szCs w:val="24"/>
        </w:rPr>
        <w:t>Q.</w:t>
      </w:r>
      <w:r>
        <w:rPr>
          <w:rFonts w:ascii="Times New Roman" w:hAnsi="Times New Roman"/>
          <w:b/>
          <w:sz w:val="24"/>
          <w:szCs w:val="24"/>
        </w:rPr>
        <w:tab/>
      </w:r>
      <w:r>
        <w:rPr>
          <w:rFonts w:ascii="Times New Roman" w:hAnsi="Times New Roman"/>
          <w:b/>
          <w:bCs/>
          <w:sz w:val="24"/>
          <w:szCs w:val="24"/>
        </w:rPr>
        <w:t>HOW COULD THE PROBLEMS WITH FRONTIER’S OVERLY BROAD PRODUCT MARKET BE RECTIFIED?</w:t>
      </w:r>
    </w:p>
    <w:p w:rsidR="00215835" w:rsidRDefault="00215835" w:rsidP="0004329C">
      <w:pPr>
        <w:autoSpaceDE w:val="0"/>
        <w:autoSpaceDN w:val="0"/>
        <w:adjustRightInd w:val="0"/>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Each service that would be reclassified as competitive if Frontier’s petition is approved should be analyzed individually, and only those products that are reasonable substitutes should be included in the same product market.  This </w:t>
      </w:r>
      <w:r w:rsidR="00897D45">
        <w:rPr>
          <w:rFonts w:ascii="Times New Roman" w:hAnsi="Times New Roman"/>
          <w:sz w:val="24"/>
          <w:szCs w:val="24"/>
        </w:rPr>
        <w:t>approach accounts for differences between different customer classes (</w:t>
      </w:r>
      <w:r w:rsidR="00897D45" w:rsidRPr="00897D45">
        <w:rPr>
          <w:rFonts w:ascii="Times New Roman" w:hAnsi="Times New Roman"/>
          <w:i/>
          <w:sz w:val="24"/>
          <w:szCs w:val="24"/>
        </w:rPr>
        <w:t>e.g</w:t>
      </w:r>
      <w:r w:rsidR="00897D45">
        <w:rPr>
          <w:rFonts w:ascii="Times New Roman" w:hAnsi="Times New Roman"/>
          <w:sz w:val="24"/>
          <w:szCs w:val="24"/>
        </w:rPr>
        <w:t xml:space="preserve">., business customers and residential customers) </w:t>
      </w:r>
      <w:r w:rsidR="00897D45">
        <w:rPr>
          <w:rFonts w:ascii="Times New Roman" w:hAnsi="Times New Roman"/>
          <w:sz w:val="24"/>
          <w:szCs w:val="24"/>
        </w:rPr>
        <w:lastRenderedPageBreak/>
        <w:t xml:space="preserve">as well as differences between non-substitutable services within the same customer segment (e.g., business basic service and ISDN-PRI).  This approach </w:t>
      </w:r>
      <w:r>
        <w:rPr>
          <w:rFonts w:ascii="Times New Roman" w:hAnsi="Times New Roman"/>
          <w:sz w:val="24"/>
          <w:szCs w:val="24"/>
        </w:rPr>
        <w:t>is critical for determining whether alternatives are reasonably available from alternative providers at competitive rates, terms and conditions to Washington consumers.</w:t>
      </w:r>
    </w:p>
    <w:p w:rsidR="00215835" w:rsidRDefault="00215835" w:rsidP="0004329C">
      <w:pPr>
        <w:autoSpaceDE w:val="0"/>
        <w:autoSpaceDN w:val="0"/>
        <w:adjustRightInd w:val="0"/>
        <w:spacing w:after="0" w:line="480" w:lineRule="auto"/>
        <w:ind w:left="720" w:hanging="720"/>
        <w:jc w:val="both"/>
        <w:rPr>
          <w:rFonts w:ascii="Times New Roman" w:hAnsi="Times New Roman"/>
          <w:b/>
          <w:bCs/>
          <w:color w:val="000000"/>
          <w:sz w:val="24"/>
          <w:szCs w:val="24"/>
        </w:rPr>
      </w:pPr>
      <w:r>
        <w:rPr>
          <w:rFonts w:ascii="Times New Roman" w:hAnsi="Times New Roman"/>
          <w:b/>
          <w:sz w:val="24"/>
          <w:szCs w:val="24"/>
        </w:rPr>
        <w:t>Q.</w:t>
      </w:r>
      <w:r>
        <w:rPr>
          <w:rFonts w:ascii="Times New Roman" w:hAnsi="Times New Roman"/>
          <w:b/>
          <w:sz w:val="24"/>
          <w:szCs w:val="24"/>
        </w:rPr>
        <w:tab/>
      </w:r>
      <w:r>
        <w:rPr>
          <w:rFonts w:ascii="Times New Roman" w:hAnsi="Times New Roman"/>
          <w:b/>
          <w:bCs/>
          <w:color w:val="000000"/>
          <w:sz w:val="24"/>
          <w:szCs w:val="24"/>
        </w:rPr>
        <w:t>PLEASE DESCRIBE THE FLAWS IN FRONTIER’S PROPOSED GEOGRAPHIC MARKET.</w:t>
      </w:r>
    </w:p>
    <w:p w:rsidR="00215835" w:rsidRDefault="00215835" w:rsidP="0004329C">
      <w:pPr>
        <w:autoSpaceDE w:val="0"/>
        <w:autoSpaceDN w:val="0"/>
        <w:adjustRightInd w:val="0"/>
        <w:spacing w:after="240" w:line="480" w:lineRule="auto"/>
        <w:ind w:left="720" w:hanging="720"/>
        <w:jc w:val="both"/>
        <w:rPr>
          <w:rFonts w:ascii="Times New Roman" w:hAnsi="Times New Roman"/>
          <w:sz w:val="24"/>
          <w:szCs w:val="24"/>
        </w:rPr>
      </w:pPr>
      <w:r>
        <w:rPr>
          <w:rFonts w:ascii="Times New Roman" w:hAnsi="Times New Roman"/>
          <w:color w:val="000000"/>
          <w:sz w:val="24"/>
          <w:szCs w:val="24"/>
        </w:rPr>
        <w:t>A.</w:t>
      </w:r>
      <w:r>
        <w:rPr>
          <w:rFonts w:ascii="Times New Roman" w:hAnsi="Times New Roman"/>
          <w:color w:val="000000"/>
          <w:sz w:val="24"/>
          <w:szCs w:val="24"/>
        </w:rPr>
        <w:tab/>
        <w:t>Frontier’s proposed geographic market (which is the entire Frontier Washington serving area) glosses over important variations in competitive characteristics between geographic regions within that larger territory.  For example,</w:t>
      </w:r>
      <w:r w:rsidR="003017BE">
        <w:rPr>
          <w:rFonts w:ascii="Times New Roman" w:hAnsi="Times New Roman"/>
          <w:color w:val="000000"/>
          <w:sz w:val="24"/>
          <w:szCs w:val="24"/>
        </w:rPr>
        <w:t xml:space="preserve"> Frontier provided in response to discovery information </w:t>
      </w:r>
      <w:r w:rsidR="003017BE" w:rsidRPr="006077DF">
        <w:rPr>
          <w:rFonts w:ascii="Times New Roman" w:hAnsi="Times New Roman"/>
          <w:color w:val="000000"/>
          <w:sz w:val="24"/>
          <w:szCs w:val="24"/>
        </w:rPr>
        <w:t>showing the presence of cable telephony providers, wireless providers, and CLECs by Frontier exchange.  This data shows that</w:t>
      </w:r>
      <w:r w:rsidR="004B6BB4" w:rsidRPr="006077DF">
        <w:rPr>
          <w:rFonts w:ascii="Times New Roman" w:hAnsi="Times New Roman"/>
          <w:color w:val="000000"/>
          <w:sz w:val="24"/>
          <w:szCs w:val="24"/>
        </w:rPr>
        <w:t>:</w:t>
      </w:r>
      <w:r w:rsidR="003017BE" w:rsidRPr="006077DF">
        <w:rPr>
          <w:rFonts w:ascii="Times New Roman" w:hAnsi="Times New Roman"/>
          <w:color w:val="000000"/>
          <w:sz w:val="24"/>
          <w:szCs w:val="24"/>
        </w:rPr>
        <w:t xml:space="preserve"> </w:t>
      </w:r>
      <w:r w:rsidR="004B6BB4" w:rsidRPr="006077DF">
        <w:rPr>
          <w:rFonts w:ascii="Times New Roman" w:hAnsi="Times New Roman"/>
          <w:b/>
          <w:color w:val="000000"/>
          <w:sz w:val="24"/>
          <w:szCs w:val="24"/>
        </w:rPr>
        <w:t xml:space="preserve">***BEGIN CONFIDENTIAL </w:t>
      </w:r>
      <w:r w:rsidR="00874A42" w:rsidRPr="00874A42">
        <w:rPr>
          <w:rFonts w:ascii="Times New Roman" w:hAnsi="Times New Roman"/>
          <w:b/>
          <w:color w:val="000000"/>
          <w:sz w:val="24"/>
          <w:szCs w:val="24"/>
          <w:highlight w:val="black"/>
        </w:rPr>
        <w:t>xxxxxxxxxxxxxxxxxxxxxxxxxxxxxxxxxxxxxxxxxxxxxxxxxxxxxx</w:t>
      </w:r>
      <w:r w:rsidR="003017BE" w:rsidRPr="00874A42">
        <w:rPr>
          <w:rFonts w:ascii="Times New Roman" w:hAnsi="Times New Roman"/>
          <w:color w:val="000000"/>
          <w:sz w:val="24"/>
          <w:szCs w:val="24"/>
          <w:highlight w:val="black"/>
          <w:shd w:val="clear" w:color="auto" w:fill="D9D9D9" w:themeFill="background1" w:themeFillShade="D9"/>
        </w:rPr>
        <w:t xml:space="preserve">s </w:t>
      </w:r>
      <w:r w:rsidR="00874A42" w:rsidRPr="00874A42">
        <w:rPr>
          <w:rFonts w:ascii="Times New Roman" w:hAnsi="Times New Roman"/>
          <w:color w:val="000000"/>
          <w:sz w:val="24"/>
          <w:szCs w:val="24"/>
          <w:highlight w:val="black"/>
          <w:shd w:val="clear" w:color="auto" w:fill="D9D9D9" w:themeFill="background1" w:themeFillShade="D9"/>
        </w:rPr>
        <w:t>xxxxxxxxxxxxxxxxxxxxxxxxxxxxxxxxxxxxxxxxxxxxxxxxxxxxxxxxxxxxxxxxxxxxxx</w:t>
      </w:r>
      <w:r w:rsidR="003017BE" w:rsidRPr="00874A42">
        <w:rPr>
          <w:rFonts w:ascii="Times New Roman" w:hAnsi="Times New Roman"/>
          <w:color w:val="000000"/>
          <w:sz w:val="24"/>
          <w:szCs w:val="24"/>
          <w:highlight w:val="black"/>
          <w:shd w:val="clear" w:color="auto" w:fill="D9D9D9" w:themeFill="background1" w:themeFillShade="D9"/>
        </w:rPr>
        <w:t xml:space="preserve">le </w:t>
      </w:r>
      <w:r w:rsidR="00874A42" w:rsidRPr="00874A42">
        <w:rPr>
          <w:rFonts w:ascii="Times New Roman" w:hAnsi="Times New Roman"/>
          <w:color w:val="000000"/>
          <w:sz w:val="24"/>
          <w:szCs w:val="24"/>
          <w:highlight w:val="black"/>
          <w:shd w:val="clear" w:color="auto" w:fill="D9D9D9" w:themeFill="background1" w:themeFillShade="D9"/>
        </w:rPr>
        <w:t>xxxxxxxxxxxxxxxxxxxxxxxxxxxxxxxxxxxxxxxxxxxxxxxxxxxxxxxxxxxxxxxxxxxx</w:t>
      </w:r>
      <w:r w:rsidR="003017BE" w:rsidRPr="00874A42">
        <w:rPr>
          <w:rFonts w:ascii="Times New Roman" w:hAnsi="Times New Roman"/>
          <w:color w:val="000000"/>
          <w:sz w:val="24"/>
          <w:szCs w:val="24"/>
          <w:highlight w:val="black"/>
          <w:shd w:val="clear" w:color="auto" w:fill="D9D9D9" w:themeFill="background1" w:themeFillShade="D9"/>
        </w:rPr>
        <w:t xml:space="preserve"> a </w:t>
      </w:r>
      <w:r w:rsidR="00874A42" w:rsidRPr="00874A42">
        <w:rPr>
          <w:rFonts w:ascii="Times New Roman" w:hAnsi="Times New Roman"/>
          <w:color w:val="000000"/>
          <w:sz w:val="24"/>
          <w:szCs w:val="24"/>
          <w:highlight w:val="black"/>
          <w:shd w:val="clear" w:color="auto" w:fill="D9D9D9" w:themeFill="background1" w:themeFillShade="D9"/>
        </w:rPr>
        <w:t>xxxxxxxxxxxxxxxxxxxxxxxxxxxxxxxxxxxxxxxxxxxxxxxxxxxxxxxxxxxxxxxxxxxxxxx</w:t>
      </w:r>
      <w:r w:rsidR="00AE422B" w:rsidRPr="00874A42">
        <w:rPr>
          <w:rFonts w:ascii="Times New Roman" w:hAnsi="Times New Roman"/>
          <w:color w:val="000000"/>
          <w:sz w:val="24"/>
          <w:szCs w:val="24"/>
          <w:highlight w:val="black"/>
          <w:shd w:val="clear" w:color="auto" w:fill="D9D9D9" w:themeFill="background1" w:themeFillShade="D9"/>
        </w:rPr>
        <w:t xml:space="preserve"> </w:t>
      </w:r>
      <w:r w:rsidR="00874A42" w:rsidRPr="00874A42">
        <w:rPr>
          <w:rFonts w:ascii="Times New Roman" w:hAnsi="Times New Roman"/>
          <w:color w:val="000000"/>
          <w:sz w:val="24"/>
          <w:szCs w:val="24"/>
          <w:highlight w:val="black"/>
          <w:shd w:val="clear" w:color="auto" w:fill="D9D9D9" w:themeFill="background1" w:themeFillShade="D9"/>
        </w:rPr>
        <w:t>xxxxxxxxxxxxxxxxxxxxxxxxxx</w:t>
      </w:r>
      <w:r w:rsidR="004B6BB4" w:rsidRPr="006077DF">
        <w:rPr>
          <w:rFonts w:ascii="Times New Roman" w:hAnsi="Times New Roman"/>
          <w:color w:val="000000"/>
          <w:sz w:val="24"/>
          <w:szCs w:val="24"/>
        </w:rPr>
        <w:t xml:space="preserve"> </w:t>
      </w:r>
      <w:r w:rsidR="004B6BB4" w:rsidRPr="006077DF">
        <w:rPr>
          <w:rFonts w:ascii="Times New Roman" w:hAnsi="Times New Roman"/>
          <w:b/>
          <w:color w:val="000000"/>
          <w:sz w:val="24"/>
          <w:szCs w:val="24"/>
        </w:rPr>
        <w:t>END CONFIDENTIAL**</w:t>
      </w:r>
      <w:proofErr w:type="gramStart"/>
      <w:r w:rsidR="004B6BB4" w:rsidRPr="006077DF">
        <w:rPr>
          <w:rFonts w:ascii="Times New Roman" w:hAnsi="Times New Roman"/>
          <w:b/>
          <w:color w:val="000000"/>
          <w:sz w:val="24"/>
          <w:szCs w:val="24"/>
        </w:rPr>
        <w:t>*</w:t>
      </w:r>
      <w:r w:rsidR="00AE422B" w:rsidRPr="006077DF">
        <w:rPr>
          <w:rFonts w:ascii="Times New Roman" w:hAnsi="Times New Roman"/>
          <w:color w:val="000000"/>
          <w:sz w:val="24"/>
          <w:szCs w:val="24"/>
        </w:rPr>
        <w:t xml:space="preserve">  </w:t>
      </w:r>
      <w:r w:rsidR="00A74CCD" w:rsidRPr="006077DF">
        <w:rPr>
          <w:rFonts w:ascii="Times New Roman" w:hAnsi="Times New Roman"/>
          <w:sz w:val="24"/>
          <w:szCs w:val="24"/>
        </w:rPr>
        <w:t>T</w:t>
      </w:r>
      <w:r w:rsidRPr="006077DF">
        <w:rPr>
          <w:rFonts w:ascii="Times New Roman" w:hAnsi="Times New Roman"/>
          <w:sz w:val="24"/>
          <w:szCs w:val="24"/>
        </w:rPr>
        <w:t>hese</w:t>
      </w:r>
      <w:proofErr w:type="gramEnd"/>
      <w:r w:rsidRPr="006077DF">
        <w:rPr>
          <w:rFonts w:ascii="Times New Roman" w:hAnsi="Times New Roman"/>
          <w:sz w:val="24"/>
          <w:szCs w:val="24"/>
        </w:rPr>
        <w:t xml:space="preserve"> differences are not accounted for in the </w:t>
      </w:r>
      <w:r w:rsidR="00AE422B" w:rsidRPr="006077DF">
        <w:rPr>
          <w:rFonts w:ascii="Times New Roman" w:hAnsi="Times New Roman"/>
          <w:sz w:val="24"/>
          <w:szCs w:val="24"/>
        </w:rPr>
        <w:t xml:space="preserve">statewide </w:t>
      </w:r>
      <w:r w:rsidRPr="006077DF">
        <w:rPr>
          <w:rFonts w:ascii="Times New Roman" w:hAnsi="Times New Roman"/>
          <w:sz w:val="24"/>
          <w:szCs w:val="24"/>
        </w:rPr>
        <w:t>“relevant market” proposed</w:t>
      </w:r>
      <w:r>
        <w:rPr>
          <w:rFonts w:ascii="Times New Roman" w:hAnsi="Times New Roman"/>
          <w:sz w:val="24"/>
          <w:szCs w:val="24"/>
        </w:rPr>
        <w:t xml:space="preserve"> by Frontier.</w:t>
      </w:r>
    </w:p>
    <w:p w:rsidR="00215835" w:rsidRDefault="00215835" w:rsidP="0004329C">
      <w:pPr>
        <w:autoSpaceDE w:val="0"/>
        <w:autoSpaceDN w:val="0"/>
        <w:adjustRightInd w:val="0"/>
        <w:spacing w:after="0" w:line="480" w:lineRule="auto"/>
        <w:ind w:left="720" w:hanging="720"/>
        <w:jc w:val="both"/>
        <w:rPr>
          <w:rFonts w:ascii="Times New Roman" w:hAnsi="Times New Roman"/>
          <w:b/>
          <w:bCs/>
          <w:sz w:val="24"/>
          <w:szCs w:val="24"/>
        </w:rPr>
      </w:pPr>
      <w:r>
        <w:rPr>
          <w:rFonts w:ascii="Times New Roman" w:hAnsi="Times New Roman"/>
          <w:b/>
          <w:sz w:val="24"/>
          <w:szCs w:val="24"/>
        </w:rPr>
        <w:t>Q.</w:t>
      </w:r>
      <w:r>
        <w:rPr>
          <w:rFonts w:ascii="Times New Roman" w:hAnsi="Times New Roman"/>
          <w:b/>
          <w:sz w:val="24"/>
          <w:szCs w:val="24"/>
        </w:rPr>
        <w:tab/>
      </w:r>
      <w:r>
        <w:rPr>
          <w:rFonts w:ascii="Times New Roman" w:hAnsi="Times New Roman"/>
          <w:b/>
          <w:bCs/>
          <w:sz w:val="24"/>
          <w:szCs w:val="24"/>
        </w:rPr>
        <w:t xml:space="preserve">WHAT GEOGRAPHIC MARKET SHOULD THE COMMISSION USE IN EVALUATING WHETHER </w:t>
      </w:r>
      <w:r w:rsidR="00A74CCD">
        <w:rPr>
          <w:rFonts w:ascii="Times New Roman" w:hAnsi="Times New Roman"/>
          <w:b/>
          <w:bCs/>
          <w:sz w:val="24"/>
          <w:szCs w:val="24"/>
        </w:rPr>
        <w:t>“</w:t>
      </w:r>
      <w:r>
        <w:rPr>
          <w:rFonts w:ascii="Times New Roman" w:hAnsi="Times New Roman"/>
          <w:b/>
          <w:bCs/>
          <w:sz w:val="24"/>
          <w:szCs w:val="24"/>
        </w:rPr>
        <w:t>EFFECTIVE COMPETITION</w:t>
      </w:r>
      <w:r w:rsidR="00A74CCD">
        <w:rPr>
          <w:rFonts w:ascii="Times New Roman" w:hAnsi="Times New Roman"/>
          <w:b/>
          <w:bCs/>
          <w:sz w:val="24"/>
          <w:szCs w:val="24"/>
        </w:rPr>
        <w:t>”</w:t>
      </w:r>
      <w:r>
        <w:rPr>
          <w:rFonts w:ascii="Times New Roman" w:hAnsi="Times New Roman"/>
          <w:b/>
          <w:bCs/>
          <w:sz w:val="24"/>
          <w:szCs w:val="24"/>
        </w:rPr>
        <w:t xml:space="preserve"> EXISTS FOR FRONTIER?</w:t>
      </w:r>
    </w:p>
    <w:p w:rsidR="00A74CCD" w:rsidRDefault="00215835" w:rsidP="0004329C">
      <w:pPr>
        <w:autoSpaceDE w:val="0"/>
        <w:autoSpaceDN w:val="0"/>
        <w:adjustRightInd w:val="0"/>
        <w:spacing w:after="240" w:line="480" w:lineRule="auto"/>
        <w:ind w:left="720" w:hanging="720"/>
        <w:jc w:val="both"/>
        <w:rPr>
          <w:rFonts w:ascii="Times New Roman" w:hAnsi="Times New Roman"/>
          <w:sz w:val="24"/>
          <w:szCs w:val="24"/>
        </w:rPr>
      </w:pPr>
      <w:r>
        <w:rPr>
          <w:rFonts w:ascii="Times New Roman" w:hAnsi="Times New Roman"/>
          <w:bCs/>
          <w:sz w:val="24"/>
          <w:szCs w:val="24"/>
        </w:rPr>
        <w:lastRenderedPageBreak/>
        <w:t>A.</w:t>
      </w:r>
      <w:r>
        <w:rPr>
          <w:rFonts w:ascii="Times New Roman" w:hAnsi="Times New Roman"/>
          <w:bCs/>
          <w:sz w:val="24"/>
          <w:szCs w:val="24"/>
        </w:rPr>
        <w:tab/>
      </w:r>
      <w:r>
        <w:rPr>
          <w:rFonts w:ascii="Times New Roman" w:hAnsi="Times New Roman"/>
          <w:sz w:val="24"/>
          <w:szCs w:val="24"/>
        </w:rPr>
        <w:t>From DoD/FEA’s perspective, each customer location may serve as the best geographic location because it is impossible for DoD/FEA customers at military installations and federal office buildings to move in response to a small, but significant and nontransitory increase in the price of Frontier’s service.  Therefore, the only products available for DoD/FEA are those offered at each particular DoD/FEA customer location.</w:t>
      </w:r>
    </w:p>
    <w:p w:rsidR="00A74CCD" w:rsidRDefault="00A74CCD" w:rsidP="00A74CCD">
      <w:pPr>
        <w:autoSpaceDE w:val="0"/>
        <w:autoSpaceDN w:val="0"/>
        <w:adjustRightInd w:val="0"/>
        <w:spacing w:after="240" w:line="480" w:lineRule="auto"/>
        <w:ind w:left="720"/>
        <w:jc w:val="both"/>
        <w:rPr>
          <w:rFonts w:ascii="Times New Roman" w:hAnsi="Times New Roman"/>
          <w:sz w:val="24"/>
          <w:szCs w:val="24"/>
        </w:rPr>
      </w:pPr>
      <w:r>
        <w:rPr>
          <w:rFonts w:ascii="Times New Roman" w:hAnsi="Times New Roman"/>
          <w:sz w:val="24"/>
          <w:szCs w:val="24"/>
        </w:rPr>
        <w:t xml:space="preserve">If the Commission </w:t>
      </w:r>
      <w:r w:rsidR="00215835">
        <w:rPr>
          <w:rFonts w:ascii="Times New Roman" w:hAnsi="Times New Roman"/>
          <w:sz w:val="24"/>
          <w:szCs w:val="24"/>
        </w:rPr>
        <w:t>choose</w:t>
      </w:r>
      <w:r>
        <w:rPr>
          <w:rFonts w:ascii="Times New Roman" w:hAnsi="Times New Roman"/>
          <w:sz w:val="24"/>
          <w:szCs w:val="24"/>
        </w:rPr>
        <w:t>s</w:t>
      </w:r>
      <w:r w:rsidR="00215835">
        <w:rPr>
          <w:rFonts w:ascii="Times New Roman" w:hAnsi="Times New Roman"/>
          <w:sz w:val="24"/>
          <w:szCs w:val="24"/>
        </w:rPr>
        <w:t xml:space="preserve"> to aggregate customers for administrative convenience, </w:t>
      </w:r>
      <w:r>
        <w:rPr>
          <w:rFonts w:ascii="Times New Roman" w:hAnsi="Times New Roman"/>
          <w:sz w:val="24"/>
          <w:szCs w:val="24"/>
        </w:rPr>
        <w:t xml:space="preserve">the </w:t>
      </w:r>
      <w:r w:rsidR="00215835">
        <w:rPr>
          <w:rFonts w:ascii="Times New Roman" w:hAnsi="Times New Roman"/>
          <w:sz w:val="24"/>
          <w:szCs w:val="24"/>
        </w:rPr>
        <w:t xml:space="preserve">exchange may be selected as the </w:t>
      </w:r>
      <w:r>
        <w:rPr>
          <w:rFonts w:ascii="Times New Roman" w:hAnsi="Times New Roman"/>
          <w:sz w:val="24"/>
          <w:szCs w:val="24"/>
        </w:rPr>
        <w:t xml:space="preserve">next best </w:t>
      </w:r>
      <w:r w:rsidR="00215835">
        <w:rPr>
          <w:rFonts w:ascii="Times New Roman" w:hAnsi="Times New Roman"/>
          <w:sz w:val="24"/>
          <w:szCs w:val="24"/>
        </w:rPr>
        <w:t xml:space="preserve">geographic market given that customers in an exchange oftentimes face similar competitive choices.  However, even a geographic market at the exchange level would likely overestimate the competitive options available for DoD/FEA. </w:t>
      </w:r>
    </w:p>
    <w:p w:rsidR="00A74CCD" w:rsidRDefault="00A74CCD" w:rsidP="00A74CCD">
      <w:pPr>
        <w:autoSpaceDE w:val="0"/>
        <w:autoSpaceDN w:val="0"/>
        <w:adjustRightInd w:val="0"/>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CAN YOU PROVIDE AN EXAMPLE OF HOW AN OVERLY BROAD GEOGRAPHIC MARKET DEFINITION COULD OVERESTIMATE THE COMPETITIVE OPTIONS AVAILABLE TO DoD/FEA?</w:t>
      </w:r>
    </w:p>
    <w:p w:rsidR="00215835" w:rsidRDefault="00A74CCD" w:rsidP="00A74CCD">
      <w:pPr>
        <w:autoSpaceDE w:val="0"/>
        <w:autoSpaceDN w:val="0"/>
        <w:adjustRightInd w:val="0"/>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w:t>
      </w:r>
      <w:r w:rsidR="00215835">
        <w:rPr>
          <w:rFonts w:ascii="Times New Roman" w:hAnsi="Times New Roman"/>
          <w:sz w:val="24"/>
          <w:szCs w:val="24"/>
        </w:rPr>
        <w:t>Frontier has provided lists of alternative providers (</w:t>
      </w:r>
      <w:r w:rsidR="00215835" w:rsidRPr="00A74CCD">
        <w:rPr>
          <w:rFonts w:ascii="Times New Roman" w:hAnsi="Times New Roman"/>
          <w:i/>
          <w:sz w:val="24"/>
          <w:szCs w:val="24"/>
        </w:rPr>
        <w:t>e.g</w:t>
      </w:r>
      <w:r w:rsidR="00215835">
        <w:rPr>
          <w:rFonts w:ascii="Times New Roman" w:hAnsi="Times New Roman"/>
          <w:sz w:val="24"/>
          <w:szCs w:val="24"/>
        </w:rPr>
        <w:t xml:space="preserve">., wireless providers, CLECs and cable telephony providers) by </w:t>
      </w:r>
      <w:r w:rsidR="00316180">
        <w:rPr>
          <w:rFonts w:ascii="Times New Roman" w:hAnsi="Times New Roman"/>
          <w:sz w:val="24"/>
          <w:szCs w:val="24"/>
        </w:rPr>
        <w:t xml:space="preserve">Frontier </w:t>
      </w:r>
      <w:r w:rsidR="00215835">
        <w:rPr>
          <w:rFonts w:ascii="Times New Roman" w:hAnsi="Times New Roman"/>
          <w:sz w:val="24"/>
          <w:szCs w:val="24"/>
        </w:rPr>
        <w:t>exchange.</w:t>
      </w:r>
      <w:r w:rsidR="00215835">
        <w:rPr>
          <w:rStyle w:val="FootnoteReference"/>
          <w:rFonts w:ascii="Times New Roman" w:hAnsi="Times New Roman"/>
          <w:sz w:val="24"/>
          <w:szCs w:val="24"/>
        </w:rPr>
        <w:footnoteReference w:id="37"/>
      </w:r>
      <w:r w:rsidR="00215835">
        <w:rPr>
          <w:rFonts w:ascii="Times New Roman" w:hAnsi="Times New Roman"/>
          <w:sz w:val="24"/>
          <w:szCs w:val="24"/>
        </w:rPr>
        <w:t xml:space="preserve">  This data shows</w:t>
      </w:r>
      <w:r w:rsidR="00316180">
        <w:rPr>
          <w:rFonts w:ascii="Times New Roman" w:hAnsi="Times New Roman"/>
          <w:sz w:val="24"/>
          <w:szCs w:val="24"/>
        </w:rPr>
        <w:t xml:space="preserve">: </w:t>
      </w:r>
      <w:r w:rsidR="00316180">
        <w:rPr>
          <w:rFonts w:ascii="Times New Roman" w:hAnsi="Times New Roman"/>
          <w:b/>
          <w:sz w:val="24"/>
          <w:szCs w:val="24"/>
        </w:rPr>
        <w:t xml:space="preserve">***BEGIN CONFIDENTIAL </w:t>
      </w:r>
      <w:r w:rsidR="00874A42" w:rsidRPr="00874A42">
        <w:rPr>
          <w:rFonts w:ascii="Times New Roman" w:hAnsi="Times New Roman"/>
          <w:b/>
          <w:sz w:val="24"/>
          <w:szCs w:val="24"/>
          <w:highlight w:val="black"/>
        </w:rPr>
        <w:t>xxxxxxxxxxxxxxxxxxxxxxxxxxxxxxxxxxxxxxxxxxxxxxxxxxxxx</w:t>
      </w:r>
      <w:r w:rsidR="003F00A4" w:rsidRPr="00874A42">
        <w:rPr>
          <w:rFonts w:ascii="Times New Roman" w:hAnsi="Times New Roman"/>
          <w:sz w:val="24"/>
          <w:szCs w:val="24"/>
          <w:highlight w:val="black"/>
          <w:shd w:val="clear" w:color="auto" w:fill="D9D9D9" w:themeFill="background1" w:themeFillShade="D9"/>
        </w:rPr>
        <w:t>-</w:t>
      </w:r>
      <w:r w:rsidR="00874A42" w:rsidRPr="00874A42">
        <w:rPr>
          <w:rFonts w:ascii="Times New Roman" w:hAnsi="Times New Roman"/>
          <w:sz w:val="24"/>
          <w:szCs w:val="24"/>
          <w:highlight w:val="black"/>
          <w:shd w:val="clear" w:color="auto" w:fill="D9D9D9" w:themeFill="background1" w:themeFillShade="D9"/>
        </w:rPr>
        <w:t>xxxxxxxxxxxxxxxxxxxxxxxxxxxxxxxxx</w:t>
      </w:r>
      <w:r w:rsidR="00316180">
        <w:rPr>
          <w:rFonts w:ascii="Times New Roman" w:hAnsi="Times New Roman"/>
          <w:sz w:val="24"/>
          <w:szCs w:val="24"/>
        </w:rPr>
        <w:t xml:space="preserve"> </w:t>
      </w:r>
      <w:r w:rsidR="00316180" w:rsidRPr="00AA5F02">
        <w:rPr>
          <w:rFonts w:ascii="Times New Roman" w:hAnsi="Times New Roman"/>
          <w:b/>
          <w:sz w:val="24"/>
          <w:szCs w:val="24"/>
        </w:rPr>
        <w:t>END CONFIDENTIAL***</w:t>
      </w:r>
      <w:r w:rsidR="00537FA7">
        <w:rPr>
          <w:rFonts w:ascii="Times New Roman" w:hAnsi="Times New Roman"/>
          <w:sz w:val="24"/>
          <w:szCs w:val="24"/>
        </w:rPr>
        <w:t>.  H</w:t>
      </w:r>
      <w:r>
        <w:rPr>
          <w:rFonts w:ascii="Times New Roman" w:hAnsi="Times New Roman"/>
          <w:sz w:val="24"/>
          <w:szCs w:val="24"/>
        </w:rPr>
        <w:t xml:space="preserve">owever, </w:t>
      </w:r>
      <w:r w:rsidR="00215835">
        <w:rPr>
          <w:rFonts w:ascii="Times New Roman" w:hAnsi="Times New Roman"/>
          <w:sz w:val="24"/>
          <w:szCs w:val="24"/>
        </w:rPr>
        <w:t>none of these providers currently serves DoD/FEA local services in competition with Frontier and have not expressed an interest in doing so.</w:t>
      </w:r>
      <w:r w:rsidR="00F005D6">
        <w:rPr>
          <w:rFonts w:ascii="Times New Roman" w:hAnsi="Times New Roman"/>
          <w:sz w:val="24"/>
          <w:szCs w:val="24"/>
        </w:rPr>
        <w:t xml:space="preserve">  So, even if the geographic market is established at the </w:t>
      </w:r>
      <w:r w:rsidR="00F005D6" w:rsidRPr="00F005D6">
        <w:rPr>
          <w:rFonts w:ascii="Times New Roman" w:hAnsi="Times New Roman"/>
          <w:sz w:val="24"/>
          <w:szCs w:val="24"/>
          <w:u w:val="single"/>
        </w:rPr>
        <w:t>exchange</w:t>
      </w:r>
      <w:r w:rsidR="00F005D6">
        <w:rPr>
          <w:rFonts w:ascii="Times New Roman" w:hAnsi="Times New Roman"/>
          <w:sz w:val="24"/>
          <w:szCs w:val="24"/>
        </w:rPr>
        <w:t xml:space="preserve"> level, that would still overestimate the level of competitive </w:t>
      </w:r>
      <w:r w:rsidR="00F005D6">
        <w:rPr>
          <w:rFonts w:ascii="Times New Roman" w:hAnsi="Times New Roman"/>
          <w:sz w:val="24"/>
          <w:szCs w:val="24"/>
        </w:rPr>
        <w:lastRenderedPageBreak/>
        <w:t xml:space="preserve">options for DoD/FEA because none of those alternative providers have expressed interest in providing local services at DoD/FEA’s </w:t>
      </w:r>
      <w:r w:rsidR="00F005D6" w:rsidRPr="00F005D6">
        <w:rPr>
          <w:rFonts w:ascii="Times New Roman" w:hAnsi="Times New Roman"/>
          <w:sz w:val="24"/>
          <w:szCs w:val="24"/>
          <w:u w:val="single"/>
        </w:rPr>
        <w:t>locations</w:t>
      </w:r>
      <w:r w:rsidR="00F005D6">
        <w:rPr>
          <w:rFonts w:ascii="Times New Roman" w:hAnsi="Times New Roman"/>
          <w:sz w:val="24"/>
          <w:szCs w:val="24"/>
        </w:rPr>
        <w:t>.</w:t>
      </w:r>
    </w:p>
    <w:p w:rsidR="00215835" w:rsidRDefault="00215835" w:rsidP="0004329C">
      <w:pPr>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IS APPLYING THE TYPE OF </w:t>
      </w:r>
      <w:r w:rsidR="00A74CCD">
        <w:rPr>
          <w:rFonts w:ascii="Times New Roman" w:hAnsi="Times New Roman"/>
          <w:b/>
          <w:sz w:val="24"/>
          <w:szCs w:val="24"/>
        </w:rPr>
        <w:t xml:space="preserve">GRANULAR </w:t>
      </w:r>
      <w:r>
        <w:rPr>
          <w:rFonts w:ascii="Times New Roman" w:hAnsi="Times New Roman"/>
          <w:b/>
          <w:sz w:val="24"/>
          <w:szCs w:val="24"/>
        </w:rPr>
        <w:t>ANALYSIS DESCRIBED ABOVE TOO COMPLEX OR IMPRACTICAL FOR THIS PROCEEDING?</w:t>
      </w:r>
    </w:p>
    <w:p w:rsidR="00AF13C4" w:rsidRPr="00AF13C4" w:rsidRDefault="00215835" w:rsidP="0004329C">
      <w:pPr>
        <w:spacing w:after="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No.  In essence, a market power analysis – much like Washington statute RCW 80.36.320 – revolves around a relatively straightforward three-part questi</w:t>
      </w:r>
      <w:r w:rsidR="00AF13C4">
        <w:rPr>
          <w:rFonts w:ascii="Times New Roman" w:hAnsi="Times New Roman"/>
          <w:sz w:val="24"/>
          <w:szCs w:val="24"/>
        </w:rPr>
        <w:t xml:space="preserve">on: WHAT? WHERE? and BY </w:t>
      </w:r>
      <w:r w:rsidR="00AF13C4" w:rsidRPr="00AF13C4">
        <w:rPr>
          <w:rFonts w:ascii="Times New Roman" w:hAnsi="Times New Roman"/>
          <w:sz w:val="24"/>
          <w:szCs w:val="24"/>
        </w:rPr>
        <w:t>WHOM?</w:t>
      </w:r>
    </w:p>
    <w:p w:rsidR="00AF13C4" w:rsidRPr="00AF13C4" w:rsidRDefault="00AF13C4" w:rsidP="0004329C">
      <w:pPr>
        <w:spacing w:after="240"/>
        <w:ind w:left="1440" w:firstLine="720"/>
        <w:jc w:val="both"/>
        <w:rPr>
          <w:rFonts w:ascii="Times New Roman" w:hAnsi="Times New Roman"/>
          <w:sz w:val="24"/>
          <w:szCs w:val="24"/>
        </w:rPr>
      </w:pPr>
      <w:r w:rsidRPr="00AF13C4">
        <w:rPr>
          <w:rFonts w:ascii="Times New Roman" w:hAnsi="Times New Roman"/>
          <w:sz w:val="24"/>
          <w:szCs w:val="24"/>
        </w:rPr>
        <w:t xml:space="preserve">(1) </w:t>
      </w:r>
      <w:r w:rsidRPr="00AF13C4">
        <w:rPr>
          <w:rFonts w:ascii="Times New Roman" w:hAnsi="Times New Roman"/>
          <w:b/>
          <w:sz w:val="24"/>
          <w:szCs w:val="24"/>
          <w:u w:val="single"/>
        </w:rPr>
        <w:t>WHAT</w:t>
      </w:r>
      <w:r w:rsidRPr="00AF13C4">
        <w:rPr>
          <w:rFonts w:ascii="Times New Roman" w:hAnsi="Times New Roman"/>
          <w:sz w:val="24"/>
          <w:szCs w:val="24"/>
        </w:rPr>
        <w:t xml:space="preserve"> are the services at issue?</w:t>
      </w:r>
    </w:p>
    <w:p w:rsidR="00AF13C4" w:rsidRPr="00AF13C4" w:rsidRDefault="00AF13C4" w:rsidP="0004329C">
      <w:pPr>
        <w:spacing w:after="240"/>
        <w:ind w:left="1440" w:firstLine="720"/>
        <w:jc w:val="both"/>
        <w:rPr>
          <w:rFonts w:ascii="Times New Roman" w:hAnsi="Times New Roman"/>
          <w:sz w:val="24"/>
          <w:szCs w:val="24"/>
        </w:rPr>
      </w:pPr>
      <w:r w:rsidRPr="00AF13C4">
        <w:rPr>
          <w:rFonts w:ascii="Times New Roman" w:hAnsi="Times New Roman"/>
          <w:sz w:val="24"/>
          <w:szCs w:val="24"/>
        </w:rPr>
        <w:t xml:space="preserve">(2) </w:t>
      </w:r>
      <w:r w:rsidRPr="00AF13C4">
        <w:rPr>
          <w:rFonts w:ascii="Times New Roman" w:hAnsi="Times New Roman"/>
          <w:b/>
          <w:sz w:val="24"/>
          <w:szCs w:val="24"/>
          <w:u w:val="single"/>
        </w:rPr>
        <w:t>WHERE</w:t>
      </w:r>
      <w:r w:rsidRPr="00AF13C4">
        <w:rPr>
          <w:rFonts w:ascii="Times New Roman" w:hAnsi="Times New Roman"/>
          <w:b/>
          <w:sz w:val="24"/>
          <w:szCs w:val="24"/>
        </w:rPr>
        <w:t xml:space="preserve"> </w:t>
      </w:r>
      <w:r w:rsidRPr="00AF13C4">
        <w:rPr>
          <w:rFonts w:ascii="Times New Roman" w:hAnsi="Times New Roman"/>
          <w:sz w:val="24"/>
          <w:szCs w:val="24"/>
        </w:rPr>
        <w:t>are they being offered?</w:t>
      </w:r>
    </w:p>
    <w:p w:rsidR="00AF13C4" w:rsidRPr="00AF13C4" w:rsidRDefault="00AF13C4" w:rsidP="0004329C">
      <w:pPr>
        <w:spacing w:after="240"/>
        <w:ind w:left="1440" w:firstLine="720"/>
        <w:jc w:val="both"/>
        <w:rPr>
          <w:rFonts w:ascii="Times New Roman" w:hAnsi="Times New Roman"/>
          <w:sz w:val="24"/>
          <w:szCs w:val="24"/>
        </w:rPr>
      </w:pPr>
      <w:r w:rsidRPr="00AF13C4">
        <w:rPr>
          <w:rFonts w:ascii="Times New Roman" w:hAnsi="Times New Roman"/>
          <w:sz w:val="24"/>
          <w:szCs w:val="24"/>
        </w:rPr>
        <w:t xml:space="preserve">(3) </w:t>
      </w:r>
      <w:r w:rsidRPr="00AF13C4">
        <w:rPr>
          <w:rFonts w:ascii="Times New Roman" w:hAnsi="Times New Roman"/>
          <w:b/>
          <w:sz w:val="24"/>
          <w:szCs w:val="24"/>
          <w:u w:val="single"/>
        </w:rPr>
        <w:t>BY WHOM</w:t>
      </w:r>
      <w:r w:rsidRPr="00AF13C4">
        <w:rPr>
          <w:rFonts w:ascii="Times New Roman" w:hAnsi="Times New Roman"/>
          <w:b/>
          <w:sz w:val="24"/>
          <w:szCs w:val="24"/>
        </w:rPr>
        <w:t xml:space="preserve"> </w:t>
      </w:r>
      <w:r w:rsidRPr="00AF13C4">
        <w:rPr>
          <w:rFonts w:ascii="Times New Roman" w:hAnsi="Times New Roman"/>
          <w:sz w:val="24"/>
          <w:szCs w:val="24"/>
        </w:rPr>
        <w:t>are alternatives offered?</w:t>
      </w:r>
    </w:p>
    <w:p w:rsidR="00215835" w:rsidRDefault="00AF13C4" w:rsidP="0004329C">
      <w:pPr>
        <w:spacing w:after="480" w:line="480" w:lineRule="auto"/>
        <w:ind w:left="720"/>
        <w:jc w:val="both"/>
        <w:rPr>
          <w:rFonts w:ascii="Times New Roman" w:hAnsi="Times New Roman"/>
          <w:sz w:val="24"/>
          <w:szCs w:val="24"/>
        </w:rPr>
      </w:pPr>
      <w:r w:rsidRPr="00AF13C4">
        <w:rPr>
          <w:rFonts w:ascii="Times New Roman" w:hAnsi="Times New Roman"/>
          <w:sz w:val="24"/>
          <w:szCs w:val="24"/>
        </w:rPr>
        <w:t xml:space="preserve">These three questions are consistent with </w:t>
      </w:r>
      <w:r w:rsidR="00A74CCD">
        <w:rPr>
          <w:rFonts w:ascii="Times New Roman" w:hAnsi="Times New Roman"/>
          <w:sz w:val="24"/>
          <w:szCs w:val="24"/>
        </w:rPr>
        <w:t xml:space="preserve">established </w:t>
      </w:r>
      <w:r w:rsidRPr="00AF13C4">
        <w:rPr>
          <w:rFonts w:ascii="Times New Roman" w:hAnsi="Times New Roman"/>
          <w:sz w:val="24"/>
          <w:szCs w:val="24"/>
        </w:rPr>
        <w:t xml:space="preserve">economic principles and undergird the “effective competition” criteria of </w:t>
      </w:r>
      <w:r w:rsidR="00FF4587">
        <w:rPr>
          <w:rFonts w:ascii="Times New Roman" w:hAnsi="Times New Roman"/>
          <w:sz w:val="24"/>
          <w:szCs w:val="24"/>
        </w:rPr>
        <w:t xml:space="preserve">Washington statutes (RCW 80.36.320) </w:t>
      </w:r>
      <w:r w:rsidRPr="00AF13C4">
        <w:rPr>
          <w:rFonts w:ascii="Times New Roman" w:eastAsiaTheme="minorHAnsi" w:hAnsi="Times New Roman"/>
          <w:sz w:val="24"/>
          <w:szCs w:val="24"/>
        </w:rPr>
        <w:t xml:space="preserve">as well as the </w:t>
      </w:r>
      <w:r w:rsidRPr="00AF13C4">
        <w:rPr>
          <w:rFonts w:ascii="Times New Roman" w:hAnsi="Times New Roman"/>
          <w:sz w:val="24"/>
          <w:szCs w:val="24"/>
        </w:rPr>
        <w:t>DoJ/FTC’s market dominance analysis which focus on analyzing the product market (</w:t>
      </w:r>
      <w:r w:rsidRPr="00AF13C4">
        <w:rPr>
          <w:rFonts w:ascii="Times New Roman" w:hAnsi="Times New Roman"/>
          <w:b/>
          <w:sz w:val="24"/>
          <w:szCs w:val="24"/>
          <w:u w:val="single"/>
        </w:rPr>
        <w:t>WHAT</w:t>
      </w:r>
      <w:r w:rsidRPr="00AF13C4">
        <w:rPr>
          <w:rFonts w:ascii="Times New Roman" w:hAnsi="Times New Roman"/>
          <w:sz w:val="24"/>
          <w:szCs w:val="24"/>
        </w:rPr>
        <w:t>), geographic market (</w:t>
      </w:r>
      <w:r w:rsidRPr="00AF13C4">
        <w:rPr>
          <w:rFonts w:ascii="Times New Roman" w:hAnsi="Times New Roman"/>
          <w:b/>
          <w:sz w:val="24"/>
          <w:szCs w:val="24"/>
          <w:u w:val="single"/>
        </w:rPr>
        <w:t>WHERE</w:t>
      </w:r>
      <w:r w:rsidRPr="00AF13C4">
        <w:rPr>
          <w:rFonts w:ascii="Times New Roman" w:hAnsi="Times New Roman"/>
          <w:sz w:val="24"/>
          <w:szCs w:val="24"/>
        </w:rPr>
        <w:t>), and competitive alternatives (</w:t>
      </w:r>
      <w:r w:rsidRPr="00AF13C4">
        <w:rPr>
          <w:rFonts w:ascii="Times New Roman" w:hAnsi="Times New Roman"/>
          <w:b/>
          <w:sz w:val="24"/>
          <w:szCs w:val="24"/>
          <w:u w:val="single"/>
        </w:rPr>
        <w:t>BY WHOM</w:t>
      </w:r>
      <w:r w:rsidRPr="00AF13C4">
        <w:rPr>
          <w:rFonts w:ascii="Times New Roman" w:hAnsi="Times New Roman"/>
          <w:sz w:val="24"/>
          <w:szCs w:val="24"/>
        </w:rPr>
        <w:t>).</w:t>
      </w:r>
      <w:r w:rsidR="00FF4587">
        <w:rPr>
          <w:rFonts w:ascii="Times New Roman" w:hAnsi="Times New Roman"/>
          <w:sz w:val="24"/>
          <w:szCs w:val="24"/>
        </w:rPr>
        <w:t xml:space="preserve">  T</w:t>
      </w:r>
      <w:r w:rsidRPr="00AF13C4">
        <w:rPr>
          <w:rFonts w:ascii="Times New Roman" w:eastAsiaTheme="minorHAnsi" w:hAnsi="Times New Roman"/>
          <w:sz w:val="24"/>
          <w:szCs w:val="24"/>
        </w:rPr>
        <w:t>he answers to the “</w:t>
      </w:r>
      <w:r w:rsidRPr="00AF13C4">
        <w:rPr>
          <w:rFonts w:ascii="Times New Roman" w:eastAsiaTheme="minorHAnsi" w:hAnsi="Times New Roman"/>
          <w:b/>
          <w:sz w:val="24"/>
          <w:szCs w:val="24"/>
          <w:u w:val="single"/>
        </w:rPr>
        <w:t>WHAT</w:t>
      </w:r>
      <w:r w:rsidRPr="00AF13C4">
        <w:rPr>
          <w:rFonts w:ascii="Times New Roman" w:eastAsiaTheme="minorHAnsi" w:hAnsi="Times New Roman"/>
          <w:sz w:val="24"/>
          <w:szCs w:val="24"/>
        </w:rPr>
        <w:t xml:space="preserve">, </w:t>
      </w:r>
      <w:r w:rsidRPr="00AF13C4">
        <w:rPr>
          <w:rFonts w:ascii="Times New Roman" w:eastAsiaTheme="minorHAnsi" w:hAnsi="Times New Roman"/>
          <w:b/>
          <w:sz w:val="24"/>
          <w:szCs w:val="24"/>
          <w:u w:val="single"/>
        </w:rPr>
        <w:t>WHERE</w:t>
      </w:r>
      <w:r w:rsidRPr="00AF13C4">
        <w:rPr>
          <w:rFonts w:ascii="Times New Roman" w:eastAsiaTheme="minorHAnsi" w:hAnsi="Times New Roman"/>
          <w:sz w:val="24"/>
          <w:szCs w:val="24"/>
        </w:rPr>
        <w:t xml:space="preserve"> and </w:t>
      </w:r>
      <w:r w:rsidRPr="00AF13C4">
        <w:rPr>
          <w:rFonts w:ascii="Times New Roman" w:eastAsiaTheme="minorHAnsi" w:hAnsi="Times New Roman"/>
          <w:b/>
          <w:sz w:val="24"/>
          <w:szCs w:val="24"/>
          <w:u w:val="single"/>
        </w:rPr>
        <w:t>BY WHOM</w:t>
      </w:r>
      <w:r w:rsidRPr="00AF13C4">
        <w:rPr>
          <w:rFonts w:ascii="Times New Roman" w:eastAsiaTheme="minorHAnsi" w:hAnsi="Times New Roman"/>
          <w:sz w:val="24"/>
          <w:szCs w:val="24"/>
        </w:rPr>
        <w:t xml:space="preserve">” questions </w:t>
      </w:r>
      <w:r w:rsidR="00FF4587">
        <w:rPr>
          <w:rFonts w:ascii="Times New Roman" w:eastAsiaTheme="minorHAnsi" w:hAnsi="Times New Roman"/>
          <w:sz w:val="24"/>
          <w:szCs w:val="24"/>
        </w:rPr>
        <w:t xml:space="preserve">as they apply to DoD/FEA </w:t>
      </w:r>
      <w:r w:rsidRPr="00AF13C4">
        <w:rPr>
          <w:rFonts w:ascii="Times New Roman" w:eastAsiaTheme="minorHAnsi" w:hAnsi="Times New Roman"/>
          <w:sz w:val="24"/>
          <w:szCs w:val="24"/>
        </w:rPr>
        <w:t xml:space="preserve">reveal the obvious: competition is not “effective” for </w:t>
      </w:r>
      <w:r w:rsidR="00FF4587">
        <w:rPr>
          <w:rFonts w:ascii="Times New Roman" w:eastAsiaTheme="minorHAnsi" w:hAnsi="Times New Roman"/>
          <w:sz w:val="24"/>
          <w:szCs w:val="24"/>
        </w:rPr>
        <w:t xml:space="preserve">Frontier’s </w:t>
      </w:r>
      <w:r w:rsidRPr="00AF13C4">
        <w:rPr>
          <w:rFonts w:ascii="Times New Roman" w:eastAsiaTheme="minorHAnsi" w:hAnsi="Times New Roman"/>
          <w:sz w:val="24"/>
          <w:szCs w:val="24"/>
        </w:rPr>
        <w:t xml:space="preserve">business local voice services in </w:t>
      </w:r>
      <w:r w:rsidR="00A74CCD">
        <w:rPr>
          <w:rFonts w:ascii="Times New Roman" w:eastAsiaTheme="minorHAnsi" w:hAnsi="Times New Roman"/>
          <w:sz w:val="24"/>
          <w:szCs w:val="24"/>
        </w:rPr>
        <w:t xml:space="preserve">Washington. </w:t>
      </w:r>
    </w:p>
    <w:p w:rsidR="00215835" w:rsidRPr="0053577D" w:rsidRDefault="00215835" w:rsidP="00275FE4">
      <w:pPr>
        <w:pStyle w:val="Heading2"/>
        <w:spacing w:before="0" w:after="480" w:line="240" w:lineRule="auto"/>
        <w:ind w:left="1440" w:hanging="720"/>
        <w:jc w:val="both"/>
        <w:rPr>
          <w:rFonts w:ascii="Times New Roman" w:hAnsi="Times New Roman"/>
          <w:color w:val="auto"/>
          <w:sz w:val="24"/>
          <w:szCs w:val="24"/>
        </w:rPr>
      </w:pPr>
      <w:bookmarkStart w:id="7" w:name="_Toc354605946"/>
      <w:r w:rsidRPr="0053577D">
        <w:rPr>
          <w:rFonts w:ascii="Times New Roman" w:hAnsi="Times New Roman"/>
          <w:color w:val="auto"/>
          <w:sz w:val="24"/>
          <w:szCs w:val="24"/>
        </w:rPr>
        <w:lastRenderedPageBreak/>
        <w:t>C.</w:t>
      </w:r>
      <w:r w:rsidRPr="0053577D">
        <w:rPr>
          <w:rFonts w:ascii="Times New Roman" w:hAnsi="Times New Roman"/>
          <w:color w:val="auto"/>
          <w:sz w:val="24"/>
          <w:szCs w:val="24"/>
        </w:rPr>
        <w:tab/>
        <w:t xml:space="preserve">Alternative Providers Identified by Frontier Do Not Provide </w:t>
      </w:r>
      <w:r w:rsidR="00CE7750">
        <w:rPr>
          <w:rFonts w:ascii="Times New Roman" w:hAnsi="Times New Roman"/>
          <w:color w:val="auto"/>
          <w:sz w:val="24"/>
          <w:szCs w:val="24"/>
        </w:rPr>
        <w:t>“</w:t>
      </w:r>
      <w:r w:rsidRPr="0053577D">
        <w:rPr>
          <w:rFonts w:ascii="Times New Roman" w:hAnsi="Times New Roman"/>
          <w:color w:val="auto"/>
          <w:sz w:val="24"/>
          <w:szCs w:val="24"/>
        </w:rPr>
        <w:t>Effective Competition</w:t>
      </w:r>
      <w:r w:rsidR="00CE7750">
        <w:rPr>
          <w:rFonts w:ascii="Times New Roman" w:hAnsi="Times New Roman"/>
          <w:color w:val="auto"/>
          <w:sz w:val="24"/>
          <w:szCs w:val="24"/>
        </w:rPr>
        <w:t>”</w:t>
      </w:r>
      <w:r w:rsidRPr="0053577D">
        <w:rPr>
          <w:rFonts w:ascii="Times New Roman" w:hAnsi="Times New Roman"/>
          <w:color w:val="auto"/>
          <w:sz w:val="24"/>
          <w:szCs w:val="24"/>
        </w:rPr>
        <w:t xml:space="preserve"> for the Services Purchased by DoD/FEA</w:t>
      </w:r>
      <w:bookmarkEnd w:id="7"/>
    </w:p>
    <w:p w:rsidR="00215835" w:rsidRDefault="00215835" w:rsidP="0004329C">
      <w:pPr>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WHAT ALTERNATIVE PROVIDERS ARE IDENTIFIED BY FRONTIER IN RELATION TO ITS REQUEST FOR AN </w:t>
      </w:r>
      <w:r w:rsidR="00CE7750">
        <w:rPr>
          <w:rFonts w:ascii="Times New Roman" w:hAnsi="Times New Roman"/>
          <w:b/>
          <w:sz w:val="24"/>
          <w:szCs w:val="24"/>
        </w:rPr>
        <w:t>“</w:t>
      </w:r>
      <w:r>
        <w:rPr>
          <w:rFonts w:ascii="Times New Roman" w:hAnsi="Times New Roman"/>
          <w:b/>
          <w:sz w:val="24"/>
          <w:szCs w:val="24"/>
        </w:rPr>
        <w:t>EFFECTIVE COMPETITION</w:t>
      </w:r>
      <w:r w:rsidR="00CE7750">
        <w:rPr>
          <w:rFonts w:ascii="Times New Roman" w:hAnsi="Times New Roman"/>
          <w:b/>
          <w:sz w:val="24"/>
          <w:szCs w:val="24"/>
        </w:rPr>
        <w:t>”</w:t>
      </w:r>
      <w:r>
        <w:rPr>
          <w:rFonts w:ascii="Times New Roman" w:hAnsi="Times New Roman"/>
          <w:b/>
          <w:sz w:val="24"/>
          <w:szCs w:val="24"/>
        </w:rPr>
        <w:t xml:space="preserve"> DETERMINATION?</w:t>
      </w:r>
    </w:p>
    <w:p w:rsidR="00215835" w:rsidRDefault="00215835" w:rsidP="0004329C">
      <w:pPr>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Frontier identifies the following four categories of alternative retail providers: (1) mobile wireless providers, (2) cable providers, (3) CLECs, and (4) Voice over Internet Protocol (“VoIP”) providers.</w:t>
      </w:r>
      <w:r>
        <w:rPr>
          <w:rStyle w:val="FootnoteReference"/>
          <w:rFonts w:ascii="Times New Roman" w:hAnsi="Times New Roman"/>
          <w:sz w:val="24"/>
          <w:szCs w:val="24"/>
        </w:rPr>
        <w:footnoteReference w:id="38"/>
      </w:r>
      <w:r>
        <w:rPr>
          <w:rFonts w:ascii="Times New Roman" w:hAnsi="Times New Roman"/>
          <w:sz w:val="24"/>
          <w:szCs w:val="24"/>
        </w:rPr>
        <w:t xml:space="preserve">  </w:t>
      </w:r>
      <w:r w:rsidR="00434854">
        <w:rPr>
          <w:rFonts w:ascii="Times New Roman" w:hAnsi="Times New Roman"/>
          <w:sz w:val="24"/>
          <w:szCs w:val="24"/>
        </w:rPr>
        <w:t>Mr. Phillips states: “CLECs, cable companies and other providers and [</w:t>
      </w:r>
      <w:r w:rsidR="00434854" w:rsidRPr="00434854">
        <w:rPr>
          <w:rFonts w:ascii="Times New Roman" w:hAnsi="Times New Roman"/>
          <w:i/>
          <w:sz w:val="24"/>
          <w:szCs w:val="24"/>
        </w:rPr>
        <w:t>sic</w:t>
      </w:r>
      <w:r w:rsidR="00434854">
        <w:rPr>
          <w:rFonts w:ascii="Times New Roman" w:hAnsi="Times New Roman"/>
          <w:sz w:val="24"/>
          <w:szCs w:val="24"/>
        </w:rPr>
        <w:t>] vigorously compete with Frontier to provide service to business customers in Frontier’s service territory.”</w:t>
      </w:r>
      <w:r w:rsidR="00434854">
        <w:rPr>
          <w:rStyle w:val="FootnoteReference"/>
          <w:rFonts w:ascii="Times New Roman" w:hAnsi="Times New Roman"/>
          <w:sz w:val="24"/>
          <w:szCs w:val="24"/>
        </w:rPr>
        <w:footnoteReference w:id="39"/>
      </w:r>
      <w:r w:rsidR="00434854">
        <w:rPr>
          <w:rFonts w:ascii="Times New Roman" w:hAnsi="Times New Roman"/>
          <w:sz w:val="24"/>
          <w:szCs w:val="24"/>
        </w:rPr>
        <w:t xml:space="preserve">  However, this is simply not true with respect to DoD/FEA customers.  For instance, Frontier’s testimony discusses the presence of competitors in Frontier exchanges: cable telephony providers are in 91 of 102 wire centers (representing 98% of Frontier’s access lines);</w:t>
      </w:r>
      <w:r w:rsidR="00434854">
        <w:rPr>
          <w:rStyle w:val="FootnoteReference"/>
          <w:rFonts w:ascii="Times New Roman" w:hAnsi="Times New Roman"/>
          <w:sz w:val="24"/>
          <w:szCs w:val="24"/>
        </w:rPr>
        <w:footnoteReference w:id="40"/>
      </w:r>
      <w:r w:rsidR="00434854">
        <w:rPr>
          <w:rFonts w:ascii="Times New Roman" w:hAnsi="Times New Roman"/>
          <w:sz w:val="24"/>
          <w:szCs w:val="24"/>
        </w:rPr>
        <w:t xml:space="preserve"> at least one wireless provider is present in every Frontier exchange;</w:t>
      </w:r>
      <w:r w:rsidR="00434854">
        <w:rPr>
          <w:rStyle w:val="FootnoteReference"/>
          <w:rFonts w:ascii="Times New Roman" w:hAnsi="Times New Roman"/>
          <w:sz w:val="24"/>
          <w:szCs w:val="24"/>
        </w:rPr>
        <w:footnoteReference w:id="41"/>
      </w:r>
      <w:r w:rsidR="00434854">
        <w:rPr>
          <w:rFonts w:ascii="Times New Roman" w:hAnsi="Times New Roman"/>
          <w:sz w:val="24"/>
          <w:szCs w:val="24"/>
        </w:rPr>
        <w:t xml:space="preserve"> and 97.5% of zip codes in Frontier territory have at least on</w:t>
      </w:r>
      <w:r w:rsidR="0009784C">
        <w:rPr>
          <w:rFonts w:ascii="Times New Roman" w:hAnsi="Times New Roman"/>
          <w:sz w:val="24"/>
          <w:szCs w:val="24"/>
        </w:rPr>
        <w:t>e</w:t>
      </w:r>
      <w:r w:rsidR="00434854">
        <w:rPr>
          <w:rFonts w:ascii="Times New Roman" w:hAnsi="Times New Roman"/>
          <w:sz w:val="24"/>
          <w:szCs w:val="24"/>
        </w:rPr>
        <w:t xml:space="preserve"> CLEC or VoIP provider.</w:t>
      </w:r>
      <w:r w:rsidR="00434854">
        <w:rPr>
          <w:rStyle w:val="FootnoteReference"/>
          <w:rFonts w:ascii="Times New Roman" w:hAnsi="Times New Roman"/>
          <w:sz w:val="24"/>
          <w:szCs w:val="24"/>
        </w:rPr>
        <w:footnoteReference w:id="42"/>
      </w:r>
      <w:r w:rsidR="00434854">
        <w:rPr>
          <w:rFonts w:ascii="Times New Roman" w:hAnsi="Times New Roman"/>
          <w:sz w:val="24"/>
          <w:szCs w:val="24"/>
        </w:rPr>
        <w:t xml:space="preserve">  </w:t>
      </w:r>
      <w:r w:rsidR="00434854" w:rsidRPr="007A6F0F">
        <w:rPr>
          <w:rFonts w:ascii="Times New Roman" w:hAnsi="Times New Roman"/>
          <w:sz w:val="24"/>
          <w:szCs w:val="24"/>
          <w:u w:val="single"/>
        </w:rPr>
        <w:t>However, none of these alternative providers are serving or seeking to serve DoD/FEA customers in Washington for the local services purchased from Frontier</w:t>
      </w:r>
      <w:r w:rsidR="00434854">
        <w:rPr>
          <w:rFonts w:ascii="Times New Roman" w:hAnsi="Times New Roman"/>
          <w:sz w:val="24"/>
          <w:szCs w:val="24"/>
        </w:rPr>
        <w:t xml:space="preserve">.  </w:t>
      </w:r>
      <w:r w:rsidR="007A6F0F">
        <w:rPr>
          <w:rFonts w:ascii="Times New Roman" w:hAnsi="Times New Roman"/>
          <w:sz w:val="24"/>
          <w:szCs w:val="24"/>
        </w:rPr>
        <w:t xml:space="preserve">In addition, there </w:t>
      </w:r>
      <w:r w:rsidR="00434854">
        <w:rPr>
          <w:rFonts w:ascii="Times New Roman" w:hAnsi="Times New Roman"/>
          <w:sz w:val="24"/>
          <w:szCs w:val="24"/>
        </w:rPr>
        <w:t xml:space="preserve">is no evidence to suggest that the mere presence of these </w:t>
      </w:r>
      <w:r w:rsidR="00434854">
        <w:rPr>
          <w:rFonts w:ascii="Times New Roman" w:hAnsi="Times New Roman"/>
          <w:sz w:val="24"/>
          <w:szCs w:val="24"/>
        </w:rPr>
        <w:lastRenderedPageBreak/>
        <w:t>competitors provide effective, price-constraining competition for the business local services purchased by DoD/FEA in Washington.</w:t>
      </w:r>
    </w:p>
    <w:p w:rsidR="00A278E3" w:rsidRDefault="00A278E3" w:rsidP="00A278E3">
      <w:pPr>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MR. PHILLIPS STATES THAT “FRONTIER GENERAL MANAGERS AND SALES TEAMS IN WASHINGTON HAVE EXPLAINED THAT THEY REGULARLY CONFRONT COMPETITIVE CHALLENGES IN RESPONDING TO CUSTOMER REQUESTS FOR NEW SERVICES</w:t>
      </w:r>
      <w:r w:rsidR="005259B6">
        <w:rPr>
          <w:rFonts w:ascii="Times New Roman" w:hAnsi="Times New Roman"/>
          <w:b/>
          <w:sz w:val="24"/>
          <w:szCs w:val="24"/>
        </w:rPr>
        <w:t>, AT THE TIME CUSTOMERS ARE LOOKING TO RENEW EXISTING SERVICES AND EVEN WHEN CUSTOMERS HAVE BEEN PURCHASING SPECIFIC SERVICES FROM FRONTIER FOR YEARS.</w:t>
      </w:r>
      <w:r>
        <w:rPr>
          <w:rFonts w:ascii="Times New Roman" w:hAnsi="Times New Roman"/>
          <w:b/>
          <w:sz w:val="24"/>
          <w:szCs w:val="24"/>
        </w:rPr>
        <w:t>”</w:t>
      </w:r>
      <w:r>
        <w:rPr>
          <w:rStyle w:val="FootnoteReference"/>
          <w:rFonts w:ascii="Times New Roman" w:hAnsi="Times New Roman"/>
          <w:b/>
          <w:sz w:val="24"/>
          <w:szCs w:val="24"/>
        </w:rPr>
        <w:footnoteReference w:id="43"/>
      </w:r>
      <w:r>
        <w:rPr>
          <w:rFonts w:ascii="Times New Roman" w:hAnsi="Times New Roman"/>
          <w:b/>
          <w:sz w:val="24"/>
          <w:szCs w:val="24"/>
        </w:rPr>
        <w:t xml:space="preserve">  WOULD YOU LIKE TO RESPOND?</w:t>
      </w:r>
    </w:p>
    <w:p w:rsidR="00A278E3" w:rsidRPr="00A278E3" w:rsidRDefault="00A278E3" w:rsidP="0004329C">
      <w:pPr>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w:t>
      </w:r>
      <w:r w:rsidR="00DA4115">
        <w:rPr>
          <w:rFonts w:ascii="Times New Roman" w:hAnsi="Times New Roman"/>
          <w:sz w:val="24"/>
          <w:szCs w:val="24"/>
        </w:rPr>
        <w:t xml:space="preserve"> </w:t>
      </w:r>
      <w:r w:rsidR="000A62DB">
        <w:rPr>
          <w:rFonts w:ascii="Times New Roman" w:hAnsi="Times New Roman"/>
          <w:sz w:val="24"/>
          <w:szCs w:val="24"/>
        </w:rPr>
        <w:t>This statement piqued my interest because</w:t>
      </w:r>
      <w:r w:rsidR="005B2980">
        <w:rPr>
          <w:rFonts w:ascii="Times New Roman" w:hAnsi="Times New Roman"/>
          <w:sz w:val="24"/>
          <w:szCs w:val="24"/>
        </w:rPr>
        <w:t>,</w:t>
      </w:r>
      <w:r w:rsidR="008C20A2">
        <w:rPr>
          <w:rFonts w:ascii="Times New Roman" w:hAnsi="Times New Roman"/>
          <w:sz w:val="24"/>
          <w:szCs w:val="24"/>
        </w:rPr>
        <w:t xml:space="preserve"> on the surface</w:t>
      </w:r>
      <w:r w:rsidR="005B2980">
        <w:rPr>
          <w:rFonts w:ascii="Times New Roman" w:hAnsi="Times New Roman"/>
          <w:sz w:val="24"/>
          <w:szCs w:val="24"/>
        </w:rPr>
        <w:t>,</w:t>
      </w:r>
      <w:r w:rsidR="008C20A2">
        <w:rPr>
          <w:rFonts w:ascii="Times New Roman" w:hAnsi="Times New Roman"/>
          <w:sz w:val="24"/>
          <w:szCs w:val="24"/>
        </w:rPr>
        <w:t xml:space="preserve"> it seems to be based on an effort to gather facts about the extent to which Frontier is facing competition for its business services, </w:t>
      </w:r>
      <w:r w:rsidR="005B2980">
        <w:rPr>
          <w:rFonts w:ascii="Times New Roman" w:hAnsi="Times New Roman"/>
          <w:sz w:val="24"/>
          <w:szCs w:val="24"/>
        </w:rPr>
        <w:t xml:space="preserve">yet </w:t>
      </w:r>
      <w:r w:rsidR="008C20A2">
        <w:rPr>
          <w:rFonts w:ascii="Times New Roman" w:hAnsi="Times New Roman"/>
          <w:sz w:val="24"/>
          <w:szCs w:val="24"/>
        </w:rPr>
        <w:t>Mr. Phillips did not provide a cite to support the statement.  Therefore, DoD/FEA asked Frontier in discovery to describe the basis for this statement and provid</w:t>
      </w:r>
      <w:r w:rsidR="005B2980">
        <w:rPr>
          <w:rFonts w:ascii="Times New Roman" w:hAnsi="Times New Roman"/>
          <w:sz w:val="24"/>
          <w:szCs w:val="24"/>
        </w:rPr>
        <w:t>e a</w:t>
      </w:r>
      <w:r w:rsidR="008C20A2">
        <w:rPr>
          <w:rFonts w:ascii="Times New Roman" w:hAnsi="Times New Roman"/>
          <w:sz w:val="24"/>
          <w:szCs w:val="24"/>
        </w:rPr>
        <w:t>ll supporting documentation.  Frontier responded that the statement “is based on conversations and on-going interactions with local Frontier operations management and members of the sales team.”</w:t>
      </w:r>
      <w:r w:rsidR="008C20A2">
        <w:rPr>
          <w:rStyle w:val="FootnoteReference"/>
          <w:rFonts w:ascii="Times New Roman" w:hAnsi="Times New Roman"/>
          <w:sz w:val="24"/>
          <w:szCs w:val="24"/>
        </w:rPr>
        <w:footnoteReference w:id="44"/>
      </w:r>
      <w:r w:rsidR="00962C3C">
        <w:rPr>
          <w:rFonts w:ascii="Times New Roman" w:hAnsi="Times New Roman"/>
          <w:sz w:val="24"/>
          <w:szCs w:val="24"/>
        </w:rPr>
        <w:t xml:space="preserve">  Frontier provided no documentation to support the statement.  </w:t>
      </w:r>
      <w:r w:rsidR="005B2980">
        <w:rPr>
          <w:rFonts w:ascii="Times New Roman" w:hAnsi="Times New Roman"/>
          <w:sz w:val="24"/>
          <w:szCs w:val="24"/>
        </w:rPr>
        <w:t xml:space="preserve">Because Frontier did not provide any details </w:t>
      </w:r>
      <w:r w:rsidR="007D16D3">
        <w:rPr>
          <w:rFonts w:ascii="Times New Roman" w:hAnsi="Times New Roman"/>
          <w:sz w:val="24"/>
          <w:szCs w:val="24"/>
        </w:rPr>
        <w:t xml:space="preserve">or context or supporting documentation </w:t>
      </w:r>
      <w:r w:rsidR="005B2980">
        <w:rPr>
          <w:rFonts w:ascii="Times New Roman" w:hAnsi="Times New Roman"/>
          <w:sz w:val="24"/>
          <w:szCs w:val="24"/>
        </w:rPr>
        <w:t>about the “conversations and on-going interactions”</w:t>
      </w:r>
      <w:r w:rsidR="007D16D3">
        <w:rPr>
          <w:rFonts w:ascii="Times New Roman" w:hAnsi="Times New Roman"/>
          <w:sz w:val="24"/>
          <w:szCs w:val="24"/>
        </w:rPr>
        <w:t xml:space="preserve">, I was unable to verify Frontier’s claim. </w:t>
      </w:r>
      <w:r w:rsidR="00072CCA">
        <w:rPr>
          <w:rFonts w:ascii="Times New Roman" w:hAnsi="Times New Roman"/>
          <w:sz w:val="24"/>
          <w:szCs w:val="24"/>
        </w:rPr>
        <w:t xml:space="preserve"> However, Frontier’s claim is not consistent with DoD/FEA’s experience.</w:t>
      </w:r>
    </w:p>
    <w:p w:rsidR="000202B5" w:rsidRDefault="000202B5" w:rsidP="0004329C">
      <w:pPr>
        <w:spacing w:after="0" w:line="480" w:lineRule="auto"/>
        <w:ind w:left="720" w:hanging="720"/>
        <w:jc w:val="both"/>
        <w:rPr>
          <w:rFonts w:ascii="Times New Roman" w:hAnsi="Times New Roman"/>
          <w:b/>
          <w:sz w:val="24"/>
          <w:szCs w:val="24"/>
        </w:rPr>
      </w:pPr>
      <w:r>
        <w:rPr>
          <w:rFonts w:ascii="Times New Roman" w:hAnsi="Times New Roman"/>
          <w:b/>
          <w:sz w:val="24"/>
          <w:szCs w:val="24"/>
        </w:rPr>
        <w:lastRenderedPageBreak/>
        <w:t>Q.</w:t>
      </w:r>
      <w:r>
        <w:rPr>
          <w:rFonts w:ascii="Times New Roman" w:hAnsi="Times New Roman"/>
          <w:b/>
          <w:sz w:val="24"/>
          <w:szCs w:val="24"/>
        </w:rPr>
        <w:tab/>
        <w:t xml:space="preserve">MR. PHILLIPS </w:t>
      </w:r>
      <w:r w:rsidR="00037B5A">
        <w:rPr>
          <w:rFonts w:ascii="Times New Roman" w:hAnsi="Times New Roman"/>
          <w:b/>
          <w:sz w:val="24"/>
          <w:szCs w:val="24"/>
        </w:rPr>
        <w:t xml:space="preserve">ALSO CLAIMS </w:t>
      </w:r>
      <w:r>
        <w:rPr>
          <w:rFonts w:ascii="Times New Roman" w:hAnsi="Times New Roman"/>
          <w:b/>
          <w:sz w:val="24"/>
          <w:szCs w:val="24"/>
        </w:rPr>
        <w:t>THAT “THE BREADTH OF COMPETITIVE SERVICE OFFERINGS [FOR BUSINESS CUSTOMERS] IS STAGGERING AND EXPANDING AS EVIDENCED BY EVEN A CURSORY REVIEW OF INFORMATION PUBLICLY AVAILABLE ON COMPETITIVE PROVIDER WEBSITES.”</w:t>
      </w:r>
      <w:r>
        <w:rPr>
          <w:rStyle w:val="FootnoteReference"/>
          <w:rFonts w:ascii="Times New Roman" w:hAnsi="Times New Roman"/>
          <w:b/>
          <w:sz w:val="24"/>
          <w:szCs w:val="24"/>
        </w:rPr>
        <w:footnoteReference w:id="45"/>
      </w:r>
      <w:r w:rsidR="00120A1D">
        <w:rPr>
          <w:rFonts w:ascii="Times New Roman" w:hAnsi="Times New Roman"/>
          <w:b/>
          <w:sz w:val="24"/>
          <w:szCs w:val="24"/>
        </w:rPr>
        <w:t xml:space="preserve">  WHAT INFORMATION DOES HE PROVIDE TO SUPPORT THIS CLAIM?</w:t>
      </w:r>
    </w:p>
    <w:p w:rsidR="00BC24EF" w:rsidRDefault="00120A1D" w:rsidP="00EC4ECA">
      <w:pPr>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AC1B13">
        <w:rPr>
          <w:rFonts w:ascii="Times New Roman" w:hAnsi="Times New Roman"/>
          <w:sz w:val="24"/>
          <w:szCs w:val="24"/>
        </w:rPr>
        <w:t xml:space="preserve">Mr. Phillips </w:t>
      </w:r>
      <w:r w:rsidR="000F4907">
        <w:rPr>
          <w:rFonts w:ascii="Times New Roman" w:hAnsi="Times New Roman"/>
          <w:sz w:val="24"/>
          <w:szCs w:val="24"/>
        </w:rPr>
        <w:t xml:space="preserve">references </w:t>
      </w:r>
      <w:r w:rsidR="005A46DD">
        <w:rPr>
          <w:rFonts w:ascii="Times New Roman" w:hAnsi="Times New Roman"/>
          <w:sz w:val="24"/>
          <w:szCs w:val="24"/>
        </w:rPr>
        <w:t xml:space="preserve">just </w:t>
      </w:r>
      <w:r w:rsidR="000F4907">
        <w:rPr>
          <w:rFonts w:ascii="Times New Roman" w:hAnsi="Times New Roman"/>
          <w:sz w:val="24"/>
          <w:szCs w:val="24"/>
        </w:rPr>
        <w:t>two business offerings</w:t>
      </w:r>
      <w:r w:rsidR="005A46DD">
        <w:rPr>
          <w:rStyle w:val="FootnoteReference"/>
          <w:rFonts w:ascii="Times New Roman" w:hAnsi="Times New Roman"/>
          <w:sz w:val="24"/>
          <w:szCs w:val="24"/>
        </w:rPr>
        <w:footnoteReference w:id="46"/>
      </w:r>
      <w:r w:rsidR="000F4907">
        <w:rPr>
          <w:rFonts w:ascii="Times New Roman" w:hAnsi="Times New Roman"/>
          <w:sz w:val="24"/>
          <w:szCs w:val="24"/>
        </w:rPr>
        <w:t xml:space="preserve"> – one </w:t>
      </w:r>
      <w:r w:rsidR="008E177D">
        <w:rPr>
          <w:rFonts w:ascii="Times New Roman" w:hAnsi="Times New Roman"/>
          <w:sz w:val="24"/>
          <w:szCs w:val="24"/>
        </w:rPr>
        <w:t>offered by World Communications, Inc. (“WCI”) and one offered by Integra Telecom</w:t>
      </w:r>
      <w:r w:rsidR="00AC1B13">
        <w:rPr>
          <w:rFonts w:ascii="Times New Roman" w:hAnsi="Times New Roman"/>
          <w:sz w:val="24"/>
          <w:szCs w:val="24"/>
        </w:rPr>
        <w:t>.</w:t>
      </w:r>
      <w:r w:rsidR="008E177D">
        <w:rPr>
          <w:rStyle w:val="FootnoteReference"/>
          <w:rFonts w:ascii="Times New Roman" w:hAnsi="Times New Roman"/>
          <w:sz w:val="24"/>
          <w:szCs w:val="24"/>
        </w:rPr>
        <w:footnoteReference w:id="47"/>
      </w:r>
      <w:r w:rsidR="00AC1B13">
        <w:rPr>
          <w:rFonts w:ascii="Times New Roman" w:hAnsi="Times New Roman"/>
          <w:sz w:val="24"/>
          <w:szCs w:val="24"/>
        </w:rPr>
        <w:t xml:space="preserve">  He </w:t>
      </w:r>
      <w:r w:rsidR="00BA23AD">
        <w:rPr>
          <w:rFonts w:ascii="Times New Roman" w:hAnsi="Times New Roman"/>
          <w:sz w:val="24"/>
          <w:szCs w:val="24"/>
        </w:rPr>
        <w:t>provides a press release about the Integra service and a website page describing WCI’s product.</w:t>
      </w:r>
      <w:r w:rsidR="008E177D">
        <w:rPr>
          <w:rFonts w:ascii="Times New Roman" w:hAnsi="Times New Roman"/>
          <w:sz w:val="24"/>
          <w:szCs w:val="24"/>
        </w:rPr>
        <w:t xml:space="preserve">  </w:t>
      </w:r>
      <w:r w:rsidR="00BA23AD">
        <w:rPr>
          <w:rFonts w:ascii="Times New Roman" w:hAnsi="Times New Roman"/>
          <w:sz w:val="24"/>
          <w:szCs w:val="24"/>
        </w:rPr>
        <w:t xml:space="preserve">I disagree with Mr. Phillips that these two </w:t>
      </w:r>
      <w:r w:rsidR="00970192">
        <w:rPr>
          <w:rFonts w:ascii="Times New Roman" w:hAnsi="Times New Roman"/>
          <w:sz w:val="24"/>
          <w:szCs w:val="24"/>
        </w:rPr>
        <w:t xml:space="preserve">examples </w:t>
      </w:r>
      <w:r w:rsidR="00BA23AD">
        <w:rPr>
          <w:rFonts w:ascii="Times New Roman" w:hAnsi="Times New Roman"/>
          <w:sz w:val="24"/>
          <w:szCs w:val="24"/>
        </w:rPr>
        <w:t xml:space="preserve">can be legitimately described as </w:t>
      </w:r>
      <w:r w:rsidR="00970192">
        <w:rPr>
          <w:rFonts w:ascii="Times New Roman" w:hAnsi="Times New Roman"/>
          <w:sz w:val="24"/>
          <w:szCs w:val="24"/>
        </w:rPr>
        <w:t>evidence of a “staggering and expanding” breadth of competitive business offerings.  Moreover, Mr. Phillips does not attempt to analyze these two examples in relation to the competitive factors of RCW 80.36.320(1), such as: the extent to which these two services are available from WCI and Integra Telecom in the relevant market, and the ability of WCI and Integra Telecom to make these services readily available at competitive rates, terms and conditions.</w:t>
      </w:r>
    </w:p>
    <w:p w:rsidR="00EC4ECA" w:rsidRPr="00EC4ECA" w:rsidRDefault="00EC4ECA" w:rsidP="00BC24EF">
      <w:pPr>
        <w:spacing w:after="0" w:line="480" w:lineRule="auto"/>
        <w:ind w:left="720" w:hanging="720"/>
        <w:jc w:val="both"/>
        <w:rPr>
          <w:rFonts w:ascii="Times New Roman" w:hAnsi="Times New Roman"/>
          <w:b/>
          <w:sz w:val="24"/>
          <w:szCs w:val="24"/>
        </w:rPr>
      </w:pPr>
      <w:r>
        <w:rPr>
          <w:rFonts w:ascii="Times New Roman" w:hAnsi="Times New Roman"/>
          <w:b/>
          <w:sz w:val="24"/>
          <w:szCs w:val="24"/>
        </w:rPr>
        <w:lastRenderedPageBreak/>
        <w:t>Q.</w:t>
      </w:r>
      <w:r>
        <w:rPr>
          <w:rFonts w:ascii="Times New Roman" w:hAnsi="Times New Roman"/>
          <w:b/>
          <w:sz w:val="24"/>
          <w:szCs w:val="24"/>
        </w:rPr>
        <w:tab/>
        <w:t>DID DoD/FEA ATTEMPT TO G</w:t>
      </w:r>
      <w:r w:rsidR="00445804">
        <w:rPr>
          <w:rFonts w:ascii="Times New Roman" w:hAnsi="Times New Roman"/>
          <w:b/>
          <w:sz w:val="24"/>
          <w:szCs w:val="24"/>
        </w:rPr>
        <w:t>ATHER AS MUCH INFORMATION AS POSSIBLE FROM FRONTIER ABOUT ALTERNATIVES TO THE BUSINESS SERVICES DoD/FEA PURCHASES?</w:t>
      </w:r>
    </w:p>
    <w:p w:rsidR="00101572" w:rsidRDefault="00445804" w:rsidP="00101572">
      <w:pPr>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w:t>
      </w:r>
      <w:r w:rsidR="00BC24EF">
        <w:rPr>
          <w:rFonts w:ascii="Times New Roman" w:hAnsi="Times New Roman"/>
          <w:sz w:val="24"/>
          <w:szCs w:val="24"/>
        </w:rPr>
        <w:t xml:space="preserve">DoD/FEA asked Frontier in data request I.11 whether Frontier had compiled a list of alternative services for medium and/or large business customers, and if so, </w:t>
      </w:r>
      <w:r>
        <w:rPr>
          <w:rFonts w:ascii="Times New Roman" w:hAnsi="Times New Roman"/>
          <w:sz w:val="24"/>
          <w:szCs w:val="24"/>
        </w:rPr>
        <w:t xml:space="preserve">to </w:t>
      </w:r>
      <w:r w:rsidR="00BC24EF">
        <w:rPr>
          <w:rFonts w:ascii="Times New Roman" w:hAnsi="Times New Roman"/>
          <w:sz w:val="24"/>
          <w:szCs w:val="24"/>
        </w:rPr>
        <w:t>provide the results.  In response, Frontier provided screen shots from websites of LocalTel, Comcast, Charter, Wave, and Integra describing business services for large business customers.</w:t>
      </w:r>
      <w:r>
        <w:rPr>
          <w:rFonts w:ascii="Times New Roman" w:hAnsi="Times New Roman"/>
          <w:sz w:val="24"/>
          <w:szCs w:val="24"/>
        </w:rPr>
        <w:t xml:space="preserve">  However, this information does </w:t>
      </w:r>
      <w:r w:rsidR="001C18A4">
        <w:rPr>
          <w:rFonts w:ascii="Times New Roman" w:hAnsi="Times New Roman"/>
          <w:sz w:val="24"/>
          <w:szCs w:val="24"/>
        </w:rPr>
        <w:t>not provide the necessary information to answer the Wh</w:t>
      </w:r>
      <w:r w:rsidR="0093500D">
        <w:rPr>
          <w:rFonts w:ascii="Times New Roman" w:hAnsi="Times New Roman"/>
          <w:sz w:val="24"/>
          <w:szCs w:val="24"/>
        </w:rPr>
        <w:t>at</w:t>
      </w:r>
      <w:r w:rsidR="001C18A4">
        <w:rPr>
          <w:rFonts w:ascii="Times New Roman" w:hAnsi="Times New Roman"/>
          <w:sz w:val="24"/>
          <w:szCs w:val="24"/>
        </w:rPr>
        <w:t>? Wh</w:t>
      </w:r>
      <w:r w:rsidR="0093500D">
        <w:rPr>
          <w:rFonts w:ascii="Times New Roman" w:hAnsi="Times New Roman"/>
          <w:sz w:val="24"/>
          <w:szCs w:val="24"/>
        </w:rPr>
        <w:t>ere</w:t>
      </w:r>
      <w:r w:rsidR="001C18A4">
        <w:rPr>
          <w:rFonts w:ascii="Times New Roman" w:hAnsi="Times New Roman"/>
          <w:sz w:val="24"/>
          <w:szCs w:val="24"/>
        </w:rPr>
        <w:t>? and by Whom? questions that are central to ev</w:t>
      </w:r>
      <w:r w:rsidR="00376DD8">
        <w:rPr>
          <w:rFonts w:ascii="Times New Roman" w:hAnsi="Times New Roman"/>
          <w:sz w:val="24"/>
          <w:szCs w:val="24"/>
        </w:rPr>
        <w:t xml:space="preserve">aluating competition under RCW </w:t>
      </w:r>
      <w:r w:rsidR="001C18A4">
        <w:rPr>
          <w:rFonts w:ascii="Times New Roman" w:hAnsi="Times New Roman"/>
          <w:sz w:val="24"/>
          <w:szCs w:val="24"/>
        </w:rPr>
        <w:t>80.36.320.</w:t>
      </w:r>
    </w:p>
    <w:p w:rsidR="00445804" w:rsidRPr="00445804" w:rsidRDefault="00445804" w:rsidP="00445804">
      <w:pPr>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ELABORATE.</w:t>
      </w:r>
    </w:p>
    <w:p w:rsidR="00101572" w:rsidRDefault="00445804" w:rsidP="00445804">
      <w:pPr>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101572">
        <w:rPr>
          <w:rFonts w:ascii="Times New Roman" w:hAnsi="Times New Roman"/>
          <w:sz w:val="24"/>
          <w:szCs w:val="24"/>
        </w:rPr>
        <w:t>Th</w:t>
      </w:r>
      <w:r w:rsidR="00FA4F4D">
        <w:rPr>
          <w:rFonts w:ascii="Times New Roman" w:hAnsi="Times New Roman"/>
          <w:sz w:val="24"/>
          <w:szCs w:val="24"/>
        </w:rPr>
        <w:t xml:space="preserve">ese </w:t>
      </w:r>
      <w:r>
        <w:rPr>
          <w:rFonts w:ascii="Times New Roman" w:hAnsi="Times New Roman"/>
          <w:sz w:val="24"/>
          <w:szCs w:val="24"/>
        </w:rPr>
        <w:t xml:space="preserve">website screen shots do </w:t>
      </w:r>
      <w:r w:rsidR="00101572">
        <w:rPr>
          <w:rFonts w:ascii="Times New Roman" w:hAnsi="Times New Roman"/>
          <w:sz w:val="24"/>
          <w:szCs w:val="24"/>
        </w:rPr>
        <w:t xml:space="preserve">not generally </w:t>
      </w:r>
      <w:r w:rsidR="0093500D">
        <w:rPr>
          <w:rFonts w:ascii="Times New Roman" w:hAnsi="Times New Roman"/>
          <w:sz w:val="24"/>
          <w:szCs w:val="24"/>
        </w:rPr>
        <w:t>answer the Where</w:t>
      </w:r>
      <w:r w:rsidR="00101572">
        <w:rPr>
          <w:rFonts w:ascii="Times New Roman" w:hAnsi="Times New Roman"/>
          <w:sz w:val="24"/>
          <w:szCs w:val="24"/>
        </w:rPr>
        <w:t xml:space="preserve">? question because </w:t>
      </w:r>
      <w:r w:rsidR="0093500D">
        <w:rPr>
          <w:rFonts w:ascii="Times New Roman" w:hAnsi="Times New Roman"/>
          <w:sz w:val="24"/>
          <w:szCs w:val="24"/>
        </w:rPr>
        <w:t xml:space="preserve">it does not </w:t>
      </w:r>
      <w:r w:rsidR="001C18A4">
        <w:rPr>
          <w:rFonts w:ascii="Times New Roman" w:hAnsi="Times New Roman"/>
          <w:sz w:val="24"/>
          <w:szCs w:val="24"/>
        </w:rPr>
        <w:t>indicate</w:t>
      </w:r>
      <w:r w:rsidR="00101572">
        <w:rPr>
          <w:rFonts w:ascii="Times New Roman" w:hAnsi="Times New Roman"/>
          <w:sz w:val="24"/>
          <w:szCs w:val="24"/>
        </w:rPr>
        <w:t xml:space="preserve"> for Comcast and other CLECs </w:t>
      </w:r>
      <w:r w:rsidR="001C18A4">
        <w:rPr>
          <w:rFonts w:ascii="Times New Roman" w:hAnsi="Times New Roman"/>
          <w:sz w:val="24"/>
          <w:szCs w:val="24"/>
        </w:rPr>
        <w:t>whether the services are available in</w:t>
      </w:r>
      <w:r>
        <w:rPr>
          <w:rFonts w:ascii="Times New Roman" w:hAnsi="Times New Roman"/>
          <w:sz w:val="24"/>
          <w:szCs w:val="24"/>
        </w:rPr>
        <w:t>:</w:t>
      </w:r>
      <w:r w:rsidR="001C18A4">
        <w:rPr>
          <w:rFonts w:ascii="Times New Roman" w:hAnsi="Times New Roman"/>
          <w:sz w:val="24"/>
          <w:szCs w:val="24"/>
        </w:rPr>
        <w:t xml:space="preserve"> </w:t>
      </w:r>
      <w:r>
        <w:rPr>
          <w:rFonts w:ascii="Times New Roman" w:hAnsi="Times New Roman"/>
          <w:sz w:val="24"/>
          <w:szCs w:val="24"/>
        </w:rPr>
        <w:t xml:space="preserve">Washington, </w:t>
      </w:r>
      <w:r w:rsidR="001C18A4">
        <w:rPr>
          <w:rFonts w:ascii="Times New Roman" w:hAnsi="Times New Roman"/>
          <w:sz w:val="24"/>
          <w:szCs w:val="24"/>
        </w:rPr>
        <w:t>Frontier’s Washington service territory, or at DoD/FEA locations in the Frontier Washington territory.</w:t>
      </w:r>
    </w:p>
    <w:p w:rsidR="00101572" w:rsidRDefault="005C5076" w:rsidP="005C5076">
      <w:pPr>
        <w:spacing w:after="240" w:line="480" w:lineRule="auto"/>
        <w:ind w:left="720"/>
        <w:jc w:val="both"/>
        <w:rPr>
          <w:rFonts w:ascii="Times New Roman" w:hAnsi="Times New Roman"/>
          <w:sz w:val="24"/>
          <w:szCs w:val="24"/>
        </w:rPr>
      </w:pPr>
      <w:r>
        <w:rPr>
          <w:rFonts w:ascii="Times New Roman" w:hAnsi="Times New Roman"/>
          <w:sz w:val="24"/>
          <w:szCs w:val="24"/>
        </w:rPr>
        <w:t>T</w:t>
      </w:r>
      <w:r w:rsidR="003C1DB4">
        <w:rPr>
          <w:rFonts w:ascii="Times New Roman" w:hAnsi="Times New Roman"/>
          <w:sz w:val="24"/>
          <w:szCs w:val="24"/>
        </w:rPr>
        <w:t>his information also does not answer the What? question because Frontier does not tie the services described in the screen shots to the Frontier business services affected by Frontier’s petition (despite DoD/FEA asking Frontier to do so</w:t>
      </w:r>
      <w:r w:rsidR="003C1DB4">
        <w:rPr>
          <w:rStyle w:val="FootnoteReference"/>
          <w:rFonts w:ascii="Times New Roman" w:hAnsi="Times New Roman"/>
          <w:sz w:val="24"/>
          <w:szCs w:val="24"/>
        </w:rPr>
        <w:footnoteReference w:id="48"/>
      </w:r>
      <w:r w:rsidR="003C1DB4">
        <w:rPr>
          <w:rFonts w:ascii="Times New Roman" w:hAnsi="Times New Roman"/>
          <w:sz w:val="24"/>
          <w:szCs w:val="24"/>
        </w:rPr>
        <w:t>).</w:t>
      </w:r>
      <w:r w:rsidR="009238E0">
        <w:rPr>
          <w:rFonts w:ascii="Times New Roman" w:hAnsi="Times New Roman"/>
          <w:sz w:val="24"/>
          <w:szCs w:val="24"/>
        </w:rPr>
        <w:t xml:space="preserve">  And in fact, some of the services described in these screen shots – </w:t>
      </w:r>
      <w:r w:rsidR="009238E0" w:rsidRPr="009238E0">
        <w:rPr>
          <w:rFonts w:ascii="Times New Roman" w:hAnsi="Times New Roman"/>
          <w:i/>
          <w:sz w:val="24"/>
          <w:szCs w:val="24"/>
        </w:rPr>
        <w:t>e.g</w:t>
      </w:r>
      <w:r w:rsidR="009238E0">
        <w:rPr>
          <w:rFonts w:ascii="Times New Roman" w:hAnsi="Times New Roman"/>
          <w:sz w:val="24"/>
          <w:szCs w:val="24"/>
        </w:rPr>
        <w:t>., dedicated internet access</w:t>
      </w:r>
      <w:r w:rsidR="00445804">
        <w:rPr>
          <w:rFonts w:ascii="Times New Roman" w:hAnsi="Times New Roman"/>
          <w:sz w:val="24"/>
          <w:szCs w:val="24"/>
        </w:rPr>
        <w:t>,</w:t>
      </w:r>
      <w:r w:rsidR="00F44281">
        <w:rPr>
          <w:rFonts w:ascii="Times New Roman" w:hAnsi="Times New Roman"/>
          <w:sz w:val="24"/>
          <w:szCs w:val="24"/>
        </w:rPr>
        <w:t xml:space="preserve"> webhosting, </w:t>
      </w:r>
      <w:r w:rsidR="00F44281">
        <w:rPr>
          <w:rFonts w:ascii="Times New Roman" w:hAnsi="Times New Roman"/>
          <w:sz w:val="24"/>
          <w:szCs w:val="24"/>
        </w:rPr>
        <w:lastRenderedPageBreak/>
        <w:t>etc.</w:t>
      </w:r>
      <w:r w:rsidR="009238E0">
        <w:rPr>
          <w:rFonts w:ascii="Times New Roman" w:hAnsi="Times New Roman"/>
          <w:sz w:val="24"/>
          <w:szCs w:val="24"/>
        </w:rPr>
        <w:t xml:space="preserve"> – are not functional equivalents/substitutes for Frontier’s business local services a</w:t>
      </w:r>
      <w:r w:rsidR="00101572">
        <w:rPr>
          <w:rFonts w:ascii="Times New Roman" w:hAnsi="Times New Roman"/>
          <w:sz w:val="24"/>
          <w:szCs w:val="24"/>
        </w:rPr>
        <w:t>nd are, therefore, irrelevant.</w:t>
      </w:r>
    </w:p>
    <w:p w:rsidR="005C5076" w:rsidRPr="005C5076" w:rsidRDefault="005C5076" w:rsidP="005C5076">
      <w:pPr>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DOES THE WEBSITE SCREEN SHOT INFORMATION PROVIDED BY FRONTIER ANSWER THE “BY WHOM?” QUESTION?</w:t>
      </w:r>
    </w:p>
    <w:p w:rsidR="00B51B1C" w:rsidRDefault="005C5076" w:rsidP="00BD3DFD">
      <w:pPr>
        <w:spacing w:after="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No.  T</w:t>
      </w:r>
      <w:r w:rsidR="009238E0">
        <w:rPr>
          <w:rFonts w:ascii="Times New Roman" w:hAnsi="Times New Roman"/>
          <w:sz w:val="24"/>
          <w:szCs w:val="24"/>
        </w:rPr>
        <w:t xml:space="preserve">he information does </w:t>
      </w:r>
      <w:r w:rsidR="001E5E7E">
        <w:rPr>
          <w:rFonts w:ascii="Times New Roman" w:hAnsi="Times New Roman"/>
          <w:sz w:val="24"/>
          <w:szCs w:val="24"/>
        </w:rPr>
        <w:t xml:space="preserve">not </w:t>
      </w:r>
      <w:r w:rsidR="009238E0">
        <w:rPr>
          <w:rFonts w:ascii="Times New Roman" w:hAnsi="Times New Roman"/>
          <w:sz w:val="24"/>
          <w:szCs w:val="24"/>
        </w:rPr>
        <w:t>answer the By Whom? question</w:t>
      </w:r>
      <w:r w:rsidR="00101572">
        <w:rPr>
          <w:rFonts w:ascii="Times New Roman" w:hAnsi="Times New Roman"/>
          <w:sz w:val="24"/>
          <w:szCs w:val="24"/>
        </w:rPr>
        <w:t xml:space="preserve"> for DoD/FEA</w:t>
      </w:r>
      <w:r w:rsidR="001E5E7E">
        <w:rPr>
          <w:rFonts w:ascii="Times New Roman" w:hAnsi="Times New Roman"/>
          <w:sz w:val="24"/>
          <w:szCs w:val="24"/>
        </w:rPr>
        <w:t xml:space="preserve">.  Although </w:t>
      </w:r>
      <w:r w:rsidR="009238E0">
        <w:rPr>
          <w:rFonts w:ascii="Times New Roman" w:hAnsi="Times New Roman"/>
          <w:sz w:val="24"/>
          <w:szCs w:val="24"/>
        </w:rPr>
        <w:t xml:space="preserve">the </w:t>
      </w:r>
      <w:r w:rsidR="001E5E7E" w:rsidRPr="00FA4F4D">
        <w:rPr>
          <w:rFonts w:ascii="Times New Roman" w:hAnsi="Times New Roman"/>
          <w:sz w:val="24"/>
          <w:szCs w:val="24"/>
        </w:rPr>
        <w:t>screen shots show</w:t>
      </w:r>
      <w:r w:rsidR="001E5E7E">
        <w:rPr>
          <w:rFonts w:ascii="Times New Roman" w:hAnsi="Times New Roman"/>
          <w:sz w:val="24"/>
          <w:szCs w:val="24"/>
        </w:rPr>
        <w:t xml:space="preserve"> </w:t>
      </w:r>
      <w:r w:rsidR="009238E0">
        <w:rPr>
          <w:rFonts w:ascii="Times New Roman" w:hAnsi="Times New Roman"/>
          <w:sz w:val="24"/>
          <w:szCs w:val="24"/>
        </w:rPr>
        <w:t>advertisements for large business services of a handful of CLECs</w:t>
      </w:r>
      <w:r w:rsidR="001E5E7E">
        <w:rPr>
          <w:rFonts w:ascii="Times New Roman" w:hAnsi="Times New Roman"/>
          <w:sz w:val="24"/>
          <w:szCs w:val="24"/>
        </w:rPr>
        <w:t>, this has not translated to effective competition for the business services purchased b</w:t>
      </w:r>
      <w:r w:rsidR="00BD3DFD">
        <w:rPr>
          <w:rFonts w:ascii="Times New Roman" w:hAnsi="Times New Roman"/>
          <w:sz w:val="24"/>
          <w:szCs w:val="24"/>
        </w:rPr>
        <w:t xml:space="preserve">y DoD/FEA.  </w:t>
      </w:r>
      <w:r w:rsidR="007A37A7">
        <w:rPr>
          <w:rFonts w:ascii="Times New Roman" w:hAnsi="Times New Roman"/>
          <w:sz w:val="24"/>
          <w:szCs w:val="24"/>
        </w:rPr>
        <w:t xml:space="preserve">A good example of this is </w:t>
      </w:r>
      <w:r w:rsidR="00E92721">
        <w:rPr>
          <w:rFonts w:ascii="Times New Roman" w:hAnsi="Times New Roman"/>
          <w:sz w:val="24"/>
          <w:szCs w:val="24"/>
        </w:rPr>
        <w:t>the information provided in Frontier’s response to DoD/FEA data request I.11</w:t>
      </w:r>
      <w:r w:rsidR="00BD3DFD">
        <w:rPr>
          <w:rFonts w:ascii="Times New Roman" w:hAnsi="Times New Roman"/>
          <w:sz w:val="24"/>
          <w:szCs w:val="24"/>
        </w:rPr>
        <w:t>,</w:t>
      </w:r>
      <w:r w:rsidR="00E92721">
        <w:rPr>
          <w:rFonts w:ascii="Times New Roman" w:hAnsi="Times New Roman"/>
          <w:sz w:val="24"/>
          <w:szCs w:val="24"/>
        </w:rPr>
        <w:t xml:space="preserve"> showing Charter and Integra </w:t>
      </w:r>
      <w:r w:rsidR="00BD3DFD">
        <w:rPr>
          <w:rFonts w:ascii="Times New Roman" w:hAnsi="Times New Roman"/>
          <w:sz w:val="24"/>
          <w:szCs w:val="24"/>
        </w:rPr>
        <w:t xml:space="preserve">screen shots </w:t>
      </w:r>
      <w:r w:rsidR="00E92721">
        <w:rPr>
          <w:rFonts w:ascii="Times New Roman" w:hAnsi="Times New Roman"/>
          <w:sz w:val="24"/>
          <w:szCs w:val="24"/>
        </w:rPr>
        <w:t>advertis</w:t>
      </w:r>
      <w:r w:rsidR="00BD3DFD">
        <w:rPr>
          <w:rFonts w:ascii="Times New Roman" w:hAnsi="Times New Roman"/>
          <w:sz w:val="24"/>
          <w:szCs w:val="24"/>
        </w:rPr>
        <w:t xml:space="preserve">ing </w:t>
      </w:r>
      <w:r w:rsidR="00E92721">
        <w:rPr>
          <w:rFonts w:ascii="Times New Roman" w:hAnsi="Times New Roman"/>
          <w:sz w:val="24"/>
          <w:szCs w:val="24"/>
        </w:rPr>
        <w:t xml:space="preserve">services to government customers, </w:t>
      </w:r>
      <w:r w:rsidR="00BD3DFD">
        <w:rPr>
          <w:rFonts w:ascii="Times New Roman" w:hAnsi="Times New Roman"/>
          <w:sz w:val="24"/>
          <w:szCs w:val="24"/>
        </w:rPr>
        <w:t xml:space="preserve">including </w:t>
      </w:r>
      <w:r w:rsidR="00E92721">
        <w:rPr>
          <w:rFonts w:ascii="Times New Roman" w:hAnsi="Times New Roman"/>
          <w:sz w:val="24"/>
          <w:szCs w:val="24"/>
        </w:rPr>
        <w:t>federal government customers</w:t>
      </w:r>
      <w:r w:rsidR="00BD3DFD">
        <w:rPr>
          <w:rFonts w:ascii="Times New Roman" w:hAnsi="Times New Roman"/>
          <w:sz w:val="24"/>
          <w:szCs w:val="24"/>
        </w:rPr>
        <w:t xml:space="preserve">.  </w:t>
      </w:r>
      <w:r w:rsidR="00B51B1C">
        <w:rPr>
          <w:rFonts w:ascii="Times New Roman" w:hAnsi="Times New Roman"/>
          <w:sz w:val="24"/>
          <w:szCs w:val="24"/>
        </w:rPr>
        <w:t>The information from Charter’s website discusses “Solutions for Government”</w:t>
      </w:r>
      <w:r w:rsidR="00BD3DFD">
        <w:rPr>
          <w:rFonts w:ascii="Times New Roman" w:hAnsi="Times New Roman"/>
          <w:sz w:val="24"/>
          <w:szCs w:val="24"/>
        </w:rPr>
        <w:t xml:space="preserve"> as follows</w:t>
      </w:r>
      <w:r w:rsidR="00B51B1C">
        <w:rPr>
          <w:rFonts w:ascii="Times New Roman" w:hAnsi="Times New Roman"/>
          <w:sz w:val="24"/>
          <w:szCs w:val="24"/>
        </w:rPr>
        <w:t>:</w:t>
      </w:r>
    </w:p>
    <w:p w:rsidR="00BC24EF" w:rsidRDefault="00B51B1C" w:rsidP="00B51B1C">
      <w:pPr>
        <w:spacing w:after="240" w:line="240" w:lineRule="auto"/>
        <w:ind w:left="1440" w:right="720"/>
        <w:jc w:val="both"/>
        <w:rPr>
          <w:rFonts w:ascii="Times New Roman" w:hAnsi="Times New Roman"/>
          <w:sz w:val="24"/>
          <w:szCs w:val="24"/>
        </w:rPr>
      </w:pPr>
      <w:r>
        <w:rPr>
          <w:rFonts w:ascii="Times New Roman" w:hAnsi="Times New Roman"/>
          <w:sz w:val="24"/>
          <w:szCs w:val="24"/>
        </w:rPr>
        <w:t>Charter Business understands that while technology is important, many government organizations have budgetary constraints that limit what they can implement.  That’s why we’ll work with you to customize a solution that fits both your needs and your budget…We also understand that Homeland Security regulations can present new challenges for network security.  We’ll work with you to create a system that complies with these new regulations and meets your security and privacy needs.</w:t>
      </w:r>
    </w:p>
    <w:p w:rsidR="00BD3DFD" w:rsidRDefault="00BD3DFD" w:rsidP="00866BA8">
      <w:pPr>
        <w:spacing w:after="240" w:line="480" w:lineRule="auto"/>
        <w:ind w:left="720"/>
        <w:jc w:val="both"/>
        <w:rPr>
          <w:rFonts w:ascii="Times New Roman" w:hAnsi="Times New Roman"/>
          <w:sz w:val="24"/>
          <w:szCs w:val="24"/>
        </w:rPr>
      </w:pPr>
      <w:r>
        <w:rPr>
          <w:rFonts w:ascii="Times New Roman" w:hAnsi="Times New Roman"/>
          <w:sz w:val="24"/>
          <w:szCs w:val="24"/>
        </w:rPr>
        <w:t xml:space="preserve">However, </w:t>
      </w:r>
      <w:r w:rsidR="00B51B1C">
        <w:rPr>
          <w:rFonts w:ascii="Times New Roman" w:hAnsi="Times New Roman"/>
          <w:sz w:val="24"/>
          <w:szCs w:val="24"/>
        </w:rPr>
        <w:t xml:space="preserve">Charter’s responses to DoD/FEA </w:t>
      </w:r>
      <w:r>
        <w:rPr>
          <w:rFonts w:ascii="Times New Roman" w:hAnsi="Times New Roman"/>
          <w:sz w:val="24"/>
          <w:szCs w:val="24"/>
        </w:rPr>
        <w:t xml:space="preserve">discovery </w:t>
      </w:r>
      <w:r w:rsidR="00B51B1C">
        <w:rPr>
          <w:rFonts w:ascii="Times New Roman" w:hAnsi="Times New Roman"/>
          <w:sz w:val="24"/>
          <w:szCs w:val="24"/>
        </w:rPr>
        <w:t>state that Charter has not bid on any DoD/FEA customer contracts for local services in Frontier’s Washington territory in the past 10 years and Charter does not currently provide any local exchange services to DoD/F</w:t>
      </w:r>
      <w:r>
        <w:rPr>
          <w:rFonts w:ascii="Times New Roman" w:hAnsi="Times New Roman"/>
          <w:sz w:val="24"/>
          <w:szCs w:val="24"/>
        </w:rPr>
        <w:t>EA in the state of Washington</w:t>
      </w:r>
      <w:r w:rsidR="00E940C9">
        <w:rPr>
          <w:rFonts w:ascii="Times New Roman" w:hAnsi="Times New Roman"/>
          <w:sz w:val="24"/>
          <w:szCs w:val="24"/>
        </w:rPr>
        <w:t>.</w:t>
      </w:r>
    </w:p>
    <w:p w:rsidR="00866BA8" w:rsidRDefault="00B51B1C" w:rsidP="00866BA8">
      <w:pPr>
        <w:spacing w:after="0" w:line="480" w:lineRule="auto"/>
        <w:ind w:left="720"/>
        <w:jc w:val="both"/>
        <w:rPr>
          <w:rFonts w:ascii="Times New Roman" w:hAnsi="Times New Roman"/>
          <w:sz w:val="24"/>
          <w:szCs w:val="24"/>
        </w:rPr>
      </w:pPr>
      <w:r>
        <w:rPr>
          <w:rFonts w:ascii="Times New Roman" w:hAnsi="Times New Roman"/>
          <w:sz w:val="24"/>
          <w:szCs w:val="24"/>
        </w:rPr>
        <w:t>Integra Telecom’s website information discusses “Solutions for Federal Government”</w:t>
      </w:r>
      <w:r w:rsidR="00866BA8">
        <w:rPr>
          <w:rFonts w:ascii="Times New Roman" w:hAnsi="Times New Roman"/>
          <w:sz w:val="24"/>
          <w:szCs w:val="24"/>
        </w:rPr>
        <w:t xml:space="preserve"> as follows:</w:t>
      </w:r>
    </w:p>
    <w:p w:rsidR="00866BA8" w:rsidRDefault="00866BA8" w:rsidP="00866BA8">
      <w:pPr>
        <w:spacing w:after="240" w:line="240" w:lineRule="auto"/>
        <w:ind w:left="1440" w:right="720"/>
        <w:jc w:val="both"/>
        <w:rPr>
          <w:rFonts w:ascii="Times New Roman" w:hAnsi="Times New Roman"/>
          <w:sz w:val="24"/>
          <w:szCs w:val="24"/>
        </w:rPr>
      </w:pPr>
      <w:r>
        <w:rPr>
          <w:rFonts w:ascii="Times New Roman" w:hAnsi="Times New Roman"/>
          <w:sz w:val="24"/>
          <w:szCs w:val="24"/>
        </w:rPr>
        <w:lastRenderedPageBreak/>
        <w:t>I</w:t>
      </w:r>
      <w:r w:rsidR="005C5076">
        <w:rPr>
          <w:rFonts w:ascii="Times New Roman" w:hAnsi="Times New Roman"/>
          <w:sz w:val="24"/>
          <w:szCs w:val="24"/>
        </w:rPr>
        <w:t>ntegra is committed to supporting the mission of federal agencies and departments.  Our experienced Government Sales Specialists understand federal telecommunications needs and can help you do more with less.</w:t>
      </w:r>
    </w:p>
    <w:p w:rsidR="005C5076" w:rsidRDefault="00866BA8" w:rsidP="00866BA8">
      <w:pPr>
        <w:spacing w:after="0" w:line="480" w:lineRule="auto"/>
        <w:ind w:left="720"/>
        <w:jc w:val="center"/>
        <w:rPr>
          <w:rFonts w:ascii="Times New Roman" w:hAnsi="Times New Roman"/>
          <w:sz w:val="24"/>
          <w:szCs w:val="24"/>
        </w:rPr>
      </w:pPr>
      <w:r>
        <w:rPr>
          <w:rFonts w:ascii="Times New Roman" w:hAnsi="Times New Roman"/>
          <w:sz w:val="24"/>
          <w:szCs w:val="24"/>
        </w:rPr>
        <w:t>***</w:t>
      </w:r>
    </w:p>
    <w:p w:rsidR="00B51B1C" w:rsidRDefault="005C5076" w:rsidP="005C5076">
      <w:pPr>
        <w:spacing w:after="240" w:line="240" w:lineRule="auto"/>
        <w:ind w:left="1440" w:right="720"/>
        <w:jc w:val="both"/>
        <w:rPr>
          <w:rFonts w:ascii="Times New Roman" w:hAnsi="Times New Roman"/>
          <w:sz w:val="24"/>
          <w:szCs w:val="24"/>
        </w:rPr>
      </w:pPr>
      <w:r>
        <w:rPr>
          <w:rFonts w:ascii="Times New Roman" w:hAnsi="Times New Roman"/>
          <w:sz w:val="24"/>
          <w:szCs w:val="24"/>
        </w:rPr>
        <w:t>We offer a full range of telecommunications services available for purchased under the GSA IT Schedule 70 contract which includes Data Networking and Internet Services, Managed and Cloud Services, and Voice Communications.  With over fifteen years of experience with government agencies, we understand your challenges and procurement processes.  Our dedicated Government Sales Specialists are always ready to help you.</w:t>
      </w:r>
    </w:p>
    <w:p w:rsidR="00171139" w:rsidRPr="00D9081E" w:rsidRDefault="005C5076" w:rsidP="009E144F">
      <w:pPr>
        <w:spacing w:after="240" w:line="480" w:lineRule="auto"/>
        <w:ind w:left="720"/>
        <w:jc w:val="both"/>
        <w:rPr>
          <w:rFonts w:ascii="Times New Roman" w:hAnsi="Times New Roman"/>
          <w:b/>
          <w:sz w:val="24"/>
          <w:szCs w:val="24"/>
        </w:rPr>
      </w:pPr>
      <w:r>
        <w:rPr>
          <w:rFonts w:ascii="Times New Roman" w:hAnsi="Times New Roman"/>
          <w:sz w:val="24"/>
          <w:szCs w:val="24"/>
        </w:rPr>
        <w:t>Integra Telecom</w:t>
      </w:r>
      <w:r w:rsidR="001F33A7">
        <w:rPr>
          <w:rFonts w:ascii="Times New Roman" w:hAnsi="Times New Roman"/>
          <w:sz w:val="24"/>
          <w:szCs w:val="24"/>
        </w:rPr>
        <w:t xml:space="preserve">’s responses to </w:t>
      </w:r>
      <w:proofErr w:type="spellStart"/>
      <w:r w:rsidR="001F33A7">
        <w:rPr>
          <w:rFonts w:ascii="Times New Roman" w:hAnsi="Times New Roman"/>
          <w:sz w:val="24"/>
          <w:szCs w:val="24"/>
        </w:rPr>
        <w:t>DoD</w:t>
      </w:r>
      <w:proofErr w:type="spellEnd"/>
      <w:r w:rsidR="001F33A7">
        <w:rPr>
          <w:rFonts w:ascii="Times New Roman" w:hAnsi="Times New Roman"/>
          <w:sz w:val="24"/>
          <w:szCs w:val="24"/>
        </w:rPr>
        <w:t>/FEA discovery state that</w:t>
      </w:r>
      <w:r>
        <w:rPr>
          <w:rFonts w:ascii="Times New Roman" w:hAnsi="Times New Roman"/>
          <w:sz w:val="24"/>
          <w:szCs w:val="24"/>
        </w:rPr>
        <w:t xml:space="preserve"> </w:t>
      </w:r>
      <w:r>
        <w:rPr>
          <w:rFonts w:ascii="Times New Roman" w:hAnsi="Times New Roman"/>
          <w:b/>
          <w:sz w:val="24"/>
          <w:szCs w:val="24"/>
        </w:rPr>
        <w:t xml:space="preserve">***BEGIN HIGHLY CONFIDENTIAL </w:t>
      </w:r>
      <w:r w:rsidR="00874A42" w:rsidRPr="00874A42">
        <w:rPr>
          <w:rFonts w:ascii="Times New Roman" w:hAnsi="Times New Roman"/>
          <w:b/>
          <w:sz w:val="24"/>
          <w:szCs w:val="24"/>
          <w:highlight w:val="black"/>
        </w:rPr>
        <w:t>xxxxxxxxxxxxxxxxxxxxxxxxxxxxxxxxxxxxxxxxxxxxxxxxxxx</w:t>
      </w:r>
      <w:r w:rsidRPr="00874A42">
        <w:rPr>
          <w:rFonts w:ascii="Times New Roman" w:hAnsi="Times New Roman"/>
          <w:sz w:val="24"/>
          <w:szCs w:val="24"/>
          <w:highlight w:val="black"/>
          <w:shd w:val="clear" w:color="auto" w:fill="D9D9D9" w:themeFill="background1" w:themeFillShade="D9"/>
        </w:rPr>
        <w:t xml:space="preserve">A </w:t>
      </w:r>
      <w:r w:rsidR="00874A42" w:rsidRPr="00874A42">
        <w:rPr>
          <w:rFonts w:ascii="Times New Roman" w:hAnsi="Times New Roman"/>
          <w:sz w:val="24"/>
          <w:szCs w:val="24"/>
          <w:highlight w:val="black"/>
          <w:shd w:val="clear" w:color="auto" w:fill="D9D9D9" w:themeFill="background1" w:themeFillShade="D9"/>
        </w:rPr>
        <w:t>xxxxxxxxxxxxxxxxxxxxxxxxxxxxxxxxxxxxxxxxxxxxxxxxxxxxxxxxxxxxxxxxxxxxxxx</w:t>
      </w:r>
      <w:r w:rsidR="009E144F" w:rsidRPr="00874A42">
        <w:rPr>
          <w:rFonts w:ascii="Times New Roman" w:hAnsi="Times New Roman"/>
          <w:sz w:val="24"/>
          <w:szCs w:val="24"/>
          <w:highlight w:val="black"/>
          <w:shd w:val="clear" w:color="auto" w:fill="D9D9D9" w:themeFill="background1" w:themeFillShade="D9"/>
        </w:rPr>
        <w:t xml:space="preserve">e </w:t>
      </w:r>
      <w:r w:rsidR="00874A42" w:rsidRPr="00874A42">
        <w:rPr>
          <w:rFonts w:ascii="Times New Roman" w:hAnsi="Times New Roman"/>
          <w:sz w:val="24"/>
          <w:szCs w:val="24"/>
          <w:highlight w:val="black"/>
          <w:shd w:val="clear" w:color="auto" w:fill="D9D9D9" w:themeFill="background1" w:themeFillShade="D9"/>
        </w:rPr>
        <w:t>xxxxxxxxxxxxxxxxxxxxxxxxxxxxxxxxxxxxxxxxxxxxxxxxxxxxxxxxxxxxxxxxxxxxxx</w:t>
      </w:r>
      <w:r w:rsidR="009E144F" w:rsidRPr="00874A42">
        <w:rPr>
          <w:rFonts w:ascii="Times New Roman" w:hAnsi="Times New Roman"/>
          <w:sz w:val="24"/>
          <w:szCs w:val="24"/>
          <w:highlight w:val="black"/>
          <w:shd w:val="clear" w:color="auto" w:fill="D9D9D9" w:themeFill="background1" w:themeFillShade="D9"/>
        </w:rPr>
        <w:t xml:space="preserve"> a </w:t>
      </w:r>
      <w:r w:rsidR="00874A42" w:rsidRPr="00874A42">
        <w:rPr>
          <w:rFonts w:ascii="Times New Roman" w:hAnsi="Times New Roman"/>
          <w:sz w:val="24"/>
          <w:szCs w:val="24"/>
          <w:highlight w:val="black"/>
          <w:shd w:val="clear" w:color="auto" w:fill="D9D9D9" w:themeFill="background1" w:themeFillShade="D9"/>
        </w:rPr>
        <w:t>xxxxxxxxxxxxxxxxxxxxxxxxxxxxxx</w:t>
      </w:r>
      <w:r>
        <w:rPr>
          <w:rFonts w:ascii="Times New Roman" w:hAnsi="Times New Roman"/>
          <w:sz w:val="24"/>
          <w:szCs w:val="24"/>
        </w:rPr>
        <w:t xml:space="preserve"> </w:t>
      </w:r>
      <w:r>
        <w:rPr>
          <w:rFonts w:ascii="Times New Roman" w:hAnsi="Times New Roman"/>
          <w:b/>
          <w:sz w:val="24"/>
          <w:szCs w:val="24"/>
        </w:rPr>
        <w:t>END HIGHLY CONFIDENTIAL***</w:t>
      </w:r>
      <w:r w:rsidR="00866BA8">
        <w:rPr>
          <w:rFonts w:ascii="Times New Roman" w:hAnsi="Times New Roman"/>
          <w:b/>
          <w:sz w:val="24"/>
          <w:szCs w:val="24"/>
        </w:rPr>
        <w:t xml:space="preserve">  </w:t>
      </w:r>
      <w:r w:rsidR="00866BA8">
        <w:rPr>
          <w:rFonts w:ascii="Times New Roman" w:hAnsi="Times New Roman"/>
          <w:sz w:val="24"/>
          <w:szCs w:val="24"/>
        </w:rPr>
        <w:t>What this information shows is that examining “effective competition” for the business services purchased by DoD/FEA requires more than just reviewing websites.</w:t>
      </w:r>
      <w:r w:rsidR="009E144F">
        <w:rPr>
          <w:rFonts w:ascii="Times New Roman" w:hAnsi="Times New Roman"/>
          <w:sz w:val="24"/>
          <w:szCs w:val="24"/>
        </w:rPr>
        <w:t xml:space="preserve">  It also raises serious doubts about whether the factors under </w:t>
      </w:r>
      <w:r w:rsidR="005B2A26">
        <w:rPr>
          <w:rFonts w:ascii="Times New Roman" w:hAnsi="Times New Roman"/>
          <w:sz w:val="24"/>
          <w:szCs w:val="24"/>
        </w:rPr>
        <w:t>RCW 80.36.320(1)(b)</w:t>
      </w:r>
      <w:r w:rsidR="009E144F">
        <w:rPr>
          <w:rFonts w:ascii="Times New Roman" w:hAnsi="Times New Roman"/>
          <w:sz w:val="24"/>
          <w:szCs w:val="24"/>
        </w:rPr>
        <w:t xml:space="preserve"> (</w:t>
      </w:r>
      <w:r w:rsidR="005B2A26">
        <w:rPr>
          <w:rFonts w:ascii="Times New Roman" w:hAnsi="Times New Roman"/>
          <w:sz w:val="24"/>
          <w:szCs w:val="24"/>
        </w:rPr>
        <w:t>“the extent to which services are available from alternative providers in the relevant market”</w:t>
      </w:r>
      <w:r w:rsidR="009E144F">
        <w:rPr>
          <w:rFonts w:ascii="Times New Roman" w:hAnsi="Times New Roman"/>
          <w:sz w:val="24"/>
          <w:szCs w:val="24"/>
        </w:rPr>
        <w:t xml:space="preserve">) and </w:t>
      </w:r>
      <w:r w:rsidR="009E144F" w:rsidRPr="001D484D">
        <w:rPr>
          <w:rFonts w:ascii="Times New Roman" w:hAnsi="Times New Roman"/>
          <w:sz w:val="24"/>
          <w:szCs w:val="24"/>
        </w:rPr>
        <w:t>RCW 80.36.320(1)(c) (“the ability of alternative providers to make functionally equival</w:t>
      </w:r>
      <w:r w:rsidR="009E144F">
        <w:rPr>
          <w:rFonts w:ascii="Times New Roman" w:hAnsi="Times New Roman"/>
          <w:sz w:val="24"/>
          <w:szCs w:val="24"/>
        </w:rPr>
        <w:t xml:space="preserve">ent or substitute services readily available at competitive rates, terms, and conditions”) have been </w:t>
      </w:r>
      <w:r w:rsidR="005B2A26">
        <w:rPr>
          <w:rFonts w:ascii="Times New Roman" w:hAnsi="Times New Roman"/>
          <w:sz w:val="24"/>
          <w:szCs w:val="24"/>
        </w:rPr>
        <w:t>satisfied for the business services purchased by DoD/FEA.</w:t>
      </w:r>
    </w:p>
    <w:p w:rsidR="00DF14C7" w:rsidRDefault="00DF14C7" w:rsidP="00DF14C7">
      <w:pPr>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DO YOU HAVE ANY OTHER COMMENTS ABOUT </w:t>
      </w:r>
      <w:r w:rsidR="00334CC6">
        <w:rPr>
          <w:rFonts w:ascii="Times New Roman" w:hAnsi="Times New Roman"/>
          <w:b/>
          <w:sz w:val="24"/>
          <w:szCs w:val="24"/>
        </w:rPr>
        <w:t>MR. PHILLIPS’ CLAIMS ABOUT THE EXTENT TO WHICH FRONTIER’S BUSINESS SERVICES FACE “EFFECTIVE COMPETITION”?</w:t>
      </w:r>
    </w:p>
    <w:p w:rsidR="00DF14C7" w:rsidRDefault="00DF14C7" w:rsidP="00526A9D">
      <w:pPr>
        <w:spacing w:after="240" w:line="480" w:lineRule="auto"/>
        <w:ind w:left="720" w:hanging="720"/>
        <w:jc w:val="both"/>
        <w:rPr>
          <w:rFonts w:ascii="Times New Roman" w:hAnsi="Times New Roman"/>
          <w:sz w:val="24"/>
          <w:szCs w:val="24"/>
        </w:rPr>
      </w:pPr>
      <w:r>
        <w:rPr>
          <w:rFonts w:ascii="Times New Roman" w:hAnsi="Times New Roman"/>
          <w:sz w:val="24"/>
          <w:szCs w:val="24"/>
        </w:rPr>
        <w:lastRenderedPageBreak/>
        <w:t>A.</w:t>
      </w:r>
      <w:r>
        <w:rPr>
          <w:rFonts w:ascii="Times New Roman" w:hAnsi="Times New Roman"/>
          <w:sz w:val="24"/>
          <w:szCs w:val="24"/>
        </w:rPr>
        <w:tab/>
        <w:t>Yes.  Mr. Phillips states that the Integra service</w:t>
      </w:r>
      <w:r w:rsidR="00334CC6">
        <w:rPr>
          <w:rFonts w:ascii="Times New Roman" w:hAnsi="Times New Roman"/>
          <w:sz w:val="24"/>
          <w:szCs w:val="24"/>
        </w:rPr>
        <w:t xml:space="preserve"> identified in his testimony</w:t>
      </w:r>
      <w:r>
        <w:rPr>
          <w:rFonts w:ascii="Times New Roman" w:hAnsi="Times New Roman"/>
          <w:sz w:val="24"/>
          <w:szCs w:val="24"/>
        </w:rPr>
        <w:t xml:space="preserve"> “competes directly with Frontier’s traditionally-regulated Centrex (Versaline) and PBX services.”</w:t>
      </w:r>
      <w:r>
        <w:rPr>
          <w:rStyle w:val="FootnoteReference"/>
          <w:rFonts w:ascii="Times New Roman" w:hAnsi="Times New Roman"/>
          <w:sz w:val="24"/>
          <w:szCs w:val="24"/>
        </w:rPr>
        <w:footnoteReference w:id="49"/>
      </w:r>
      <w:r w:rsidR="00265C91">
        <w:rPr>
          <w:rFonts w:ascii="Times New Roman" w:hAnsi="Times New Roman"/>
          <w:sz w:val="24"/>
          <w:szCs w:val="24"/>
        </w:rPr>
        <w:t xml:space="preserve">  However, as discussed </w:t>
      </w:r>
      <w:r w:rsidR="00334CC6">
        <w:rPr>
          <w:rFonts w:ascii="Times New Roman" w:hAnsi="Times New Roman"/>
          <w:sz w:val="24"/>
          <w:szCs w:val="24"/>
        </w:rPr>
        <w:t xml:space="preserve">above, </w:t>
      </w:r>
      <w:r w:rsidR="00265C91">
        <w:rPr>
          <w:rFonts w:ascii="Times New Roman" w:hAnsi="Times New Roman"/>
          <w:sz w:val="24"/>
          <w:szCs w:val="24"/>
        </w:rPr>
        <w:t xml:space="preserve">Frontier is enjoying </w:t>
      </w:r>
      <w:r w:rsidR="00265C91">
        <w:rPr>
          <w:rFonts w:ascii="Times New Roman" w:hAnsi="Times New Roman"/>
          <w:b/>
          <w:sz w:val="24"/>
          <w:szCs w:val="24"/>
        </w:rPr>
        <w:t xml:space="preserve">***BEGIN HIGHLY CONFIDENTIAL </w:t>
      </w:r>
      <w:r w:rsidR="00C471A0" w:rsidRPr="00C471A0">
        <w:rPr>
          <w:rFonts w:ascii="Times New Roman" w:hAnsi="Times New Roman"/>
          <w:b/>
          <w:sz w:val="24"/>
          <w:szCs w:val="24"/>
          <w:highlight w:val="black"/>
        </w:rPr>
        <w:t>xxxxxxxxxxxxxxxxxxxxxxxxxxxxxxxxxxxx</w:t>
      </w:r>
      <w:r w:rsidR="00265C91">
        <w:rPr>
          <w:rFonts w:ascii="Times New Roman" w:hAnsi="Times New Roman"/>
          <w:sz w:val="24"/>
          <w:szCs w:val="24"/>
        </w:rPr>
        <w:t xml:space="preserve"> </w:t>
      </w:r>
      <w:r w:rsidR="00265C91">
        <w:rPr>
          <w:rFonts w:ascii="Times New Roman" w:hAnsi="Times New Roman"/>
          <w:b/>
          <w:sz w:val="24"/>
          <w:szCs w:val="24"/>
        </w:rPr>
        <w:t>END HIGHLY CONFIDENTIAL***</w:t>
      </w:r>
      <w:r w:rsidR="00265C91">
        <w:rPr>
          <w:rFonts w:ascii="Times New Roman" w:hAnsi="Times New Roman"/>
          <w:sz w:val="24"/>
          <w:szCs w:val="24"/>
        </w:rPr>
        <w:t xml:space="preserve"> </w:t>
      </w:r>
      <w:r w:rsidR="00334CC6">
        <w:rPr>
          <w:rFonts w:ascii="Times New Roman" w:hAnsi="Times New Roman"/>
          <w:sz w:val="24"/>
          <w:szCs w:val="24"/>
        </w:rPr>
        <w:t>in relation to its Centrex (Versaline) service</w:t>
      </w:r>
      <w:r w:rsidR="00265C91">
        <w:rPr>
          <w:rFonts w:ascii="Times New Roman" w:hAnsi="Times New Roman"/>
          <w:sz w:val="24"/>
          <w:szCs w:val="24"/>
        </w:rPr>
        <w:t xml:space="preserve">-- which is not indicative of </w:t>
      </w:r>
      <w:r w:rsidR="00BC24EF">
        <w:rPr>
          <w:rFonts w:ascii="Times New Roman" w:hAnsi="Times New Roman"/>
          <w:sz w:val="24"/>
          <w:szCs w:val="24"/>
        </w:rPr>
        <w:t xml:space="preserve">Frontier’s Centrex service facing </w:t>
      </w:r>
      <w:r w:rsidR="00265C91">
        <w:rPr>
          <w:rFonts w:ascii="Times New Roman" w:hAnsi="Times New Roman"/>
          <w:sz w:val="24"/>
          <w:szCs w:val="24"/>
        </w:rPr>
        <w:t>effective, price-constraining competition</w:t>
      </w:r>
      <w:r w:rsidR="00BC24EF">
        <w:rPr>
          <w:rFonts w:ascii="Times New Roman" w:hAnsi="Times New Roman"/>
          <w:sz w:val="24"/>
          <w:szCs w:val="24"/>
        </w:rPr>
        <w:t xml:space="preserve"> throughout its Washington service territory</w:t>
      </w:r>
      <w:r w:rsidR="00265C91">
        <w:rPr>
          <w:rFonts w:ascii="Times New Roman" w:hAnsi="Times New Roman"/>
          <w:sz w:val="24"/>
          <w:szCs w:val="24"/>
        </w:rPr>
        <w:t>.</w:t>
      </w:r>
    </w:p>
    <w:p w:rsidR="00526A9D" w:rsidRDefault="00526A9D" w:rsidP="00526A9D">
      <w:pPr>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DID DoD/FEA ATTEMPT TO GATHER </w:t>
      </w:r>
      <w:r w:rsidR="00BC24EF">
        <w:rPr>
          <w:rFonts w:ascii="Times New Roman" w:hAnsi="Times New Roman"/>
          <w:b/>
          <w:sz w:val="24"/>
          <w:szCs w:val="24"/>
        </w:rPr>
        <w:t xml:space="preserve">EVEN </w:t>
      </w:r>
      <w:r>
        <w:rPr>
          <w:rFonts w:ascii="Times New Roman" w:hAnsi="Times New Roman"/>
          <w:b/>
          <w:sz w:val="24"/>
          <w:szCs w:val="24"/>
        </w:rPr>
        <w:t xml:space="preserve">MORE INFORMATION ABOUT POTENTIAL SUBSTITUTES/FUNCTIONAL EQUIVALENTS FOR </w:t>
      </w:r>
      <w:r w:rsidR="00334CC6">
        <w:rPr>
          <w:rFonts w:ascii="Times New Roman" w:hAnsi="Times New Roman"/>
          <w:b/>
          <w:sz w:val="24"/>
          <w:szCs w:val="24"/>
        </w:rPr>
        <w:t xml:space="preserve">FRONTIER’S </w:t>
      </w:r>
      <w:r>
        <w:rPr>
          <w:rFonts w:ascii="Times New Roman" w:hAnsi="Times New Roman"/>
          <w:b/>
          <w:sz w:val="24"/>
          <w:szCs w:val="24"/>
        </w:rPr>
        <w:t>BUSINESS SERVICES?</w:t>
      </w:r>
    </w:p>
    <w:p w:rsidR="00526A9D" w:rsidRDefault="00526A9D" w:rsidP="00526A9D">
      <w:pPr>
        <w:spacing w:after="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Yes.  DoD/FEA data request number I.19 to Frontier asked Frontier to describe “all functionally equivalent or substitute services for each business service” and “the provider(s) of those services”.  Frontier responded:</w:t>
      </w:r>
    </w:p>
    <w:p w:rsidR="00526A9D" w:rsidRDefault="00526A9D" w:rsidP="00526A9D">
      <w:pPr>
        <w:spacing w:after="240" w:line="240" w:lineRule="auto"/>
        <w:ind w:left="1440" w:right="720"/>
        <w:jc w:val="both"/>
        <w:rPr>
          <w:rFonts w:ascii="Times New Roman" w:hAnsi="Times New Roman"/>
          <w:sz w:val="24"/>
          <w:szCs w:val="24"/>
        </w:rPr>
      </w:pPr>
      <w:r>
        <w:rPr>
          <w:rFonts w:ascii="Times New Roman" w:hAnsi="Times New Roman"/>
          <w:sz w:val="24"/>
          <w:szCs w:val="24"/>
        </w:rPr>
        <w:t>Functionally equivalent or substitute services are available from CLECs, cable providers, VoIP providers and wireless providers for each of the end user business services offered by Frontier in Washington.</w:t>
      </w:r>
    </w:p>
    <w:p w:rsidR="00526A9D" w:rsidRPr="00526A9D" w:rsidRDefault="00526A9D" w:rsidP="00526A9D">
      <w:pPr>
        <w:spacing w:after="480" w:line="480" w:lineRule="auto"/>
        <w:ind w:left="720"/>
        <w:jc w:val="both"/>
        <w:rPr>
          <w:rFonts w:ascii="Times New Roman" w:hAnsi="Times New Roman"/>
          <w:sz w:val="24"/>
          <w:szCs w:val="24"/>
        </w:rPr>
      </w:pPr>
      <w:r>
        <w:rPr>
          <w:rFonts w:ascii="Times New Roman" w:hAnsi="Times New Roman"/>
          <w:sz w:val="24"/>
          <w:szCs w:val="24"/>
        </w:rPr>
        <w:t>Frontier’s vague “response”</w:t>
      </w:r>
      <w:r>
        <w:rPr>
          <w:rStyle w:val="FootnoteReference"/>
          <w:rFonts w:ascii="Times New Roman" w:hAnsi="Times New Roman"/>
          <w:sz w:val="24"/>
          <w:szCs w:val="24"/>
        </w:rPr>
        <w:footnoteReference w:id="50"/>
      </w:r>
      <w:r>
        <w:rPr>
          <w:rFonts w:ascii="Times New Roman" w:hAnsi="Times New Roman"/>
          <w:sz w:val="24"/>
          <w:szCs w:val="24"/>
        </w:rPr>
        <w:t xml:space="preserve"> does not provide any more detail than what it provided in testimony, and does not provide the specificity needed to perform a </w:t>
      </w:r>
      <w:r w:rsidR="00815EDE">
        <w:rPr>
          <w:rFonts w:ascii="Times New Roman" w:hAnsi="Times New Roman"/>
          <w:sz w:val="24"/>
          <w:szCs w:val="24"/>
        </w:rPr>
        <w:t>meaningful analysis under RCW 80.36.320.  And more importantly, as discussed below, Frontier’s “response” does not hold true when it comes to the business services purchased by DoD/FEA.</w:t>
      </w:r>
    </w:p>
    <w:p w:rsidR="00215835" w:rsidRDefault="00215835" w:rsidP="0004329C">
      <w:pPr>
        <w:pStyle w:val="Heading3"/>
        <w:spacing w:before="0" w:after="480" w:line="240" w:lineRule="auto"/>
        <w:ind w:left="2160" w:hanging="720"/>
        <w:jc w:val="both"/>
        <w:rPr>
          <w:rFonts w:ascii="Times New Roman" w:hAnsi="Times New Roman"/>
          <w:color w:val="auto"/>
          <w:sz w:val="24"/>
          <w:szCs w:val="24"/>
        </w:rPr>
      </w:pPr>
      <w:bookmarkStart w:id="8" w:name="_Toc354605947"/>
      <w:r w:rsidRPr="00E70264">
        <w:rPr>
          <w:rFonts w:ascii="Times New Roman" w:hAnsi="Times New Roman"/>
          <w:color w:val="auto"/>
          <w:sz w:val="24"/>
          <w:szCs w:val="24"/>
        </w:rPr>
        <w:lastRenderedPageBreak/>
        <w:t>1.</w:t>
      </w:r>
      <w:r w:rsidRPr="00E70264">
        <w:rPr>
          <w:rFonts w:ascii="Times New Roman" w:hAnsi="Times New Roman"/>
          <w:color w:val="auto"/>
          <w:sz w:val="24"/>
          <w:szCs w:val="24"/>
        </w:rPr>
        <w:tab/>
      </w:r>
      <w:r w:rsidRPr="00E70264">
        <w:rPr>
          <w:rFonts w:ascii="Times New Roman" w:hAnsi="Times New Roman"/>
          <w:color w:val="auto"/>
          <w:sz w:val="24"/>
          <w:szCs w:val="24"/>
          <w:u w:val="single"/>
        </w:rPr>
        <w:t>MOBILE WIRELESS PROVIDERS</w:t>
      </w:r>
      <w:r w:rsidRPr="00E70264">
        <w:rPr>
          <w:rFonts w:ascii="Times New Roman" w:hAnsi="Times New Roman"/>
          <w:color w:val="auto"/>
          <w:sz w:val="24"/>
          <w:szCs w:val="24"/>
        </w:rPr>
        <w:t xml:space="preserve"> Do Not Provide Reasonably Available Alternatives for DoD/FEA</w:t>
      </w:r>
      <w:bookmarkEnd w:id="8"/>
    </w:p>
    <w:p w:rsidR="00215835" w:rsidRDefault="00215835" w:rsidP="0004329C">
      <w:pPr>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ARE MOBILE WIRELESS SERVICES FUNCTIONALLY EQUIVALENT OR SUBSTITUTE SERVICES FOR THE BUSINESS SERVICES PURCHASED BY DoD/FEA?</w:t>
      </w:r>
    </w:p>
    <w:p w:rsidR="00245640" w:rsidRDefault="00215835" w:rsidP="00245640">
      <w:pPr>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No.  DoD/FEA, like most other medium to large business customers, need wireline services.  </w:t>
      </w:r>
      <w:r w:rsidR="00070044">
        <w:rPr>
          <w:rFonts w:ascii="Times New Roman" w:hAnsi="Times New Roman"/>
          <w:sz w:val="24"/>
          <w:szCs w:val="24"/>
        </w:rPr>
        <w:t>For instance, the functionalities provided by ISDN-PRI services are not reasonably available from mobile wireless providers and services.  And business customers oftentimes need more basic services like basic local service (</w:t>
      </w:r>
      <w:r w:rsidR="00070044" w:rsidRPr="00070044">
        <w:rPr>
          <w:rFonts w:ascii="Times New Roman" w:hAnsi="Times New Roman"/>
          <w:i/>
          <w:sz w:val="24"/>
          <w:szCs w:val="24"/>
        </w:rPr>
        <w:t>i.e</w:t>
      </w:r>
      <w:r w:rsidR="00070044">
        <w:rPr>
          <w:rFonts w:ascii="Times New Roman" w:hAnsi="Times New Roman"/>
          <w:sz w:val="24"/>
          <w:szCs w:val="24"/>
        </w:rPr>
        <w:t>., a POTS line and local calling) over a wireline due to business reasons (</w:t>
      </w:r>
      <w:r w:rsidR="00070044" w:rsidRPr="003763AF">
        <w:rPr>
          <w:rFonts w:ascii="Times New Roman" w:hAnsi="Times New Roman"/>
          <w:i/>
          <w:sz w:val="24"/>
          <w:szCs w:val="24"/>
        </w:rPr>
        <w:t>e.g</w:t>
      </w:r>
      <w:r w:rsidR="00070044">
        <w:rPr>
          <w:rFonts w:ascii="Times New Roman" w:hAnsi="Times New Roman"/>
          <w:sz w:val="24"/>
          <w:szCs w:val="24"/>
        </w:rPr>
        <w:t>., the ability to transfer calls, put calls on hold, etc.)</w:t>
      </w:r>
    </w:p>
    <w:p w:rsidR="00245640" w:rsidRPr="00245640" w:rsidRDefault="00245640" w:rsidP="00245640">
      <w:pPr>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ARE YOU SAYING THAT DoD/FEA CUSTOMERS DO NOT USE MOBILE WIRELESS SERVICES AT ALL?</w:t>
      </w:r>
    </w:p>
    <w:p w:rsidR="00215835" w:rsidRDefault="00245640" w:rsidP="0004329C">
      <w:pPr>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No.  H</w:t>
      </w:r>
      <w:r w:rsidR="00215835">
        <w:rPr>
          <w:rFonts w:ascii="Times New Roman" w:hAnsi="Times New Roman"/>
          <w:sz w:val="24"/>
          <w:szCs w:val="24"/>
        </w:rPr>
        <w:t>owever, DoD/FEA customers do not use mobile wireless services</w:t>
      </w:r>
      <w:r>
        <w:rPr>
          <w:rFonts w:ascii="Times New Roman" w:hAnsi="Times New Roman"/>
          <w:sz w:val="24"/>
          <w:szCs w:val="24"/>
        </w:rPr>
        <w:t xml:space="preserve"> as a substitute for or functional equivalent to Frontier’s local services</w:t>
      </w:r>
      <w:r w:rsidR="00215835">
        <w:rPr>
          <w:rFonts w:ascii="Times New Roman" w:hAnsi="Times New Roman"/>
          <w:sz w:val="24"/>
          <w:szCs w:val="24"/>
        </w:rPr>
        <w:t xml:space="preserve">; rather, </w:t>
      </w:r>
      <w:r>
        <w:rPr>
          <w:rFonts w:ascii="Times New Roman" w:hAnsi="Times New Roman"/>
          <w:sz w:val="24"/>
          <w:szCs w:val="24"/>
        </w:rPr>
        <w:t xml:space="preserve">DoD/FEA customers use </w:t>
      </w:r>
      <w:r w:rsidR="00215835">
        <w:rPr>
          <w:rFonts w:ascii="Times New Roman" w:hAnsi="Times New Roman"/>
          <w:sz w:val="24"/>
          <w:szCs w:val="24"/>
        </w:rPr>
        <w:t>mobile wireless service as a complement</w:t>
      </w:r>
      <w:r>
        <w:rPr>
          <w:rFonts w:ascii="Times New Roman" w:hAnsi="Times New Roman"/>
          <w:sz w:val="24"/>
          <w:szCs w:val="24"/>
        </w:rPr>
        <w:t xml:space="preserve">.  </w:t>
      </w:r>
      <w:r w:rsidR="00215835">
        <w:rPr>
          <w:rFonts w:ascii="Times New Roman" w:hAnsi="Times New Roman"/>
          <w:sz w:val="24"/>
          <w:szCs w:val="24"/>
        </w:rPr>
        <w:t xml:space="preserve">Given that DoD/FEA would not (and indeed, could not) migrate to mobile wireless services in response to an increase in price or decrease in service quality of Frontier’s local exchange services, mobile wireless does not provide </w:t>
      </w:r>
      <w:r w:rsidR="00035573">
        <w:rPr>
          <w:rFonts w:ascii="Times New Roman" w:hAnsi="Times New Roman"/>
          <w:sz w:val="24"/>
          <w:szCs w:val="24"/>
        </w:rPr>
        <w:t xml:space="preserve">price-constraining </w:t>
      </w:r>
      <w:r w:rsidR="00215835">
        <w:rPr>
          <w:rFonts w:ascii="Times New Roman" w:hAnsi="Times New Roman"/>
          <w:sz w:val="24"/>
          <w:szCs w:val="24"/>
        </w:rPr>
        <w:t>effective competition for Frontier</w:t>
      </w:r>
      <w:r w:rsidR="00035573">
        <w:rPr>
          <w:rFonts w:ascii="Times New Roman" w:hAnsi="Times New Roman"/>
          <w:sz w:val="24"/>
          <w:szCs w:val="24"/>
        </w:rPr>
        <w:t>,</w:t>
      </w:r>
      <w:r w:rsidR="00215835">
        <w:rPr>
          <w:rFonts w:ascii="Times New Roman" w:hAnsi="Times New Roman"/>
          <w:sz w:val="24"/>
          <w:szCs w:val="24"/>
        </w:rPr>
        <w:t xml:space="preserve"> at least with respect to DoD/FEA’s </w:t>
      </w:r>
      <w:r w:rsidR="00035573">
        <w:rPr>
          <w:rFonts w:ascii="Times New Roman" w:hAnsi="Times New Roman"/>
          <w:sz w:val="24"/>
          <w:szCs w:val="24"/>
        </w:rPr>
        <w:t xml:space="preserve">business </w:t>
      </w:r>
      <w:r w:rsidR="00215835">
        <w:rPr>
          <w:rFonts w:ascii="Times New Roman" w:hAnsi="Times New Roman"/>
          <w:sz w:val="24"/>
          <w:szCs w:val="24"/>
        </w:rPr>
        <w:t>local services.</w:t>
      </w:r>
    </w:p>
    <w:p w:rsidR="00215835" w:rsidRDefault="00215835" w:rsidP="0004329C">
      <w:pPr>
        <w:spacing w:after="0" w:line="480" w:lineRule="auto"/>
        <w:ind w:left="720" w:hanging="720"/>
        <w:jc w:val="both"/>
        <w:rPr>
          <w:rFonts w:ascii="Times New Roman" w:hAnsi="Times New Roman"/>
          <w:b/>
          <w:sz w:val="24"/>
          <w:szCs w:val="24"/>
        </w:rPr>
      </w:pPr>
      <w:r>
        <w:rPr>
          <w:rFonts w:ascii="Times New Roman" w:hAnsi="Times New Roman"/>
          <w:b/>
          <w:sz w:val="24"/>
          <w:szCs w:val="24"/>
        </w:rPr>
        <w:lastRenderedPageBreak/>
        <w:t>Q.</w:t>
      </w:r>
      <w:r>
        <w:rPr>
          <w:rFonts w:ascii="Times New Roman" w:hAnsi="Times New Roman"/>
          <w:b/>
          <w:sz w:val="24"/>
          <w:szCs w:val="24"/>
        </w:rPr>
        <w:tab/>
        <w:t>MR. PHILLIPS PRESENTS DATA SHOWING THAT THE ILEC SHARE OF WASHINGTON VOICE TELECOMMUNICATIONS CONNECTIONS IS NOW 18% AS COMPARED TO 14% FOR NON-ILECS AND 68% FOR WIRELESS PROVIDERS.</w:t>
      </w:r>
      <w:r>
        <w:rPr>
          <w:rStyle w:val="FootnoteReference"/>
          <w:rFonts w:ascii="Times New Roman" w:hAnsi="Times New Roman"/>
          <w:b/>
          <w:sz w:val="24"/>
          <w:szCs w:val="24"/>
        </w:rPr>
        <w:footnoteReference w:id="51"/>
      </w:r>
      <w:r>
        <w:rPr>
          <w:rFonts w:ascii="Times New Roman" w:hAnsi="Times New Roman"/>
          <w:b/>
          <w:sz w:val="24"/>
          <w:szCs w:val="24"/>
        </w:rPr>
        <w:t xml:space="preserve">  WOULD YOU LIKE TO RESPOND?</w:t>
      </w:r>
    </w:p>
    <w:p w:rsidR="00215835" w:rsidRDefault="00215835" w:rsidP="00437382">
      <w:pPr>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This is a good example of an erroneous, overly-broad market definition resulting in an exaggerated picture of competition (and meaningless market share statistic).  Mr. Phillips sums: (a) ILEC end-user switched access lines and VoIP subscriptions, (b) non-ILEC end-user switched access lines and VoIP subscriptions, and (c) mobile telephone subscribers.  The sum total of these numbers is what Mr. Phillips considers to be the total “market” from which the abovementioned market shares are calculated.  </w:t>
      </w:r>
      <w:r w:rsidR="00437382">
        <w:rPr>
          <w:rFonts w:ascii="Times New Roman" w:hAnsi="Times New Roman"/>
          <w:sz w:val="24"/>
          <w:szCs w:val="24"/>
        </w:rPr>
        <w:t xml:space="preserve">Notwithstanding the fact that this market share data is not specific to Frontier in Washington, </w:t>
      </w:r>
      <w:r>
        <w:rPr>
          <w:rFonts w:ascii="Times New Roman" w:hAnsi="Times New Roman"/>
          <w:sz w:val="24"/>
          <w:szCs w:val="24"/>
        </w:rPr>
        <w:t xml:space="preserve">these market shares are meaningless because they are measurements about a </w:t>
      </w:r>
      <w:r w:rsidR="00437382">
        <w:rPr>
          <w:rFonts w:ascii="Times New Roman" w:hAnsi="Times New Roman"/>
          <w:sz w:val="24"/>
          <w:szCs w:val="24"/>
        </w:rPr>
        <w:t xml:space="preserve">flawed </w:t>
      </w:r>
      <w:r>
        <w:rPr>
          <w:rFonts w:ascii="Times New Roman" w:hAnsi="Times New Roman"/>
          <w:sz w:val="24"/>
          <w:szCs w:val="24"/>
        </w:rPr>
        <w:t>(and contrived) “market” that has no economic or policy foundation.  This so-called “market” includes both business and residential customers and services, which is a flawed assumption because, for example, wireless services are not substitutes for the business services DoD/FEA</w:t>
      </w:r>
      <w:r w:rsidR="00BC659C">
        <w:rPr>
          <w:rFonts w:ascii="Times New Roman" w:hAnsi="Times New Roman"/>
          <w:sz w:val="24"/>
          <w:szCs w:val="24"/>
        </w:rPr>
        <w:t xml:space="preserve"> or other medium and large businesses</w:t>
      </w:r>
      <w:r>
        <w:rPr>
          <w:rFonts w:ascii="Times New Roman" w:hAnsi="Times New Roman"/>
          <w:sz w:val="24"/>
          <w:szCs w:val="24"/>
        </w:rPr>
        <w:t xml:space="preserve"> purchase.  </w:t>
      </w:r>
      <w:r w:rsidR="00207CBD">
        <w:rPr>
          <w:rFonts w:ascii="Times New Roman" w:hAnsi="Times New Roman"/>
          <w:sz w:val="24"/>
          <w:szCs w:val="24"/>
        </w:rPr>
        <w:t>M</w:t>
      </w:r>
      <w:r>
        <w:rPr>
          <w:rFonts w:ascii="Times New Roman" w:hAnsi="Times New Roman"/>
          <w:sz w:val="24"/>
          <w:szCs w:val="24"/>
        </w:rPr>
        <w:t>arket shares should be calculated separately for business and residential customers, and if Frontier would have actually done this, it would have likely shown that wireless makes up a very small percentage of business market share.</w:t>
      </w:r>
      <w:r w:rsidR="006D7084">
        <w:rPr>
          <w:rFonts w:ascii="Times New Roman" w:hAnsi="Times New Roman"/>
          <w:sz w:val="24"/>
          <w:szCs w:val="24"/>
        </w:rPr>
        <w:t xml:space="preserve">  By way of example, the public market share data provided by CenturyLink QC in New Mexico shows that wireless (in combination with </w:t>
      </w:r>
      <w:r w:rsidR="006D7084">
        <w:rPr>
          <w:rFonts w:ascii="Times New Roman" w:hAnsi="Times New Roman"/>
          <w:sz w:val="24"/>
          <w:szCs w:val="24"/>
        </w:rPr>
        <w:lastRenderedPageBreak/>
        <w:t>over-the-top VoIP, dial up and satellite</w:t>
      </w:r>
      <w:r w:rsidR="006D7084">
        <w:rPr>
          <w:rStyle w:val="FootnoteReference"/>
          <w:rFonts w:ascii="Times New Roman" w:hAnsi="Times New Roman"/>
          <w:sz w:val="24"/>
          <w:szCs w:val="24"/>
        </w:rPr>
        <w:footnoteReference w:id="52"/>
      </w:r>
      <w:r w:rsidR="006D7084">
        <w:rPr>
          <w:rFonts w:ascii="Times New Roman" w:hAnsi="Times New Roman"/>
          <w:sz w:val="24"/>
          <w:szCs w:val="24"/>
        </w:rPr>
        <w:t>) made up only 2.7% of the market share for medium business customers in CenturyLink QC’s New Mexico service territory,</w:t>
      </w:r>
      <w:r w:rsidR="006D7084">
        <w:rPr>
          <w:rStyle w:val="FootnoteReference"/>
          <w:rFonts w:ascii="Times New Roman" w:hAnsi="Times New Roman"/>
          <w:sz w:val="24"/>
          <w:szCs w:val="24"/>
        </w:rPr>
        <w:footnoteReference w:id="53"/>
      </w:r>
      <w:r w:rsidR="006D7084">
        <w:rPr>
          <w:rFonts w:ascii="Times New Roman" w:hAnsi="Times New Roman"/>
          <w:sz w:val="24"/>
          <w:szCs w:val="24"/>
        </w:rPr>
        <w:t xml:space="preserve"> </w:t>
      </w:r>
      <w:r w:rsidR="00207CBD">
        <w:rPr>
          <w:rFonts w:ascii="Times New Roman" w:hAnsi="Times New Roman"/>
          <w:sz w:val="24"/>
          <w:szCs w:val="24"/>
        </w:rPr>
        <w:t xml:space="preserve">compared to </w:t>
      </w:r>
      <w:r w:rsidR="006D7084">
        <w:rPr>
          <w:rFonts w:ascii="Times New Roman" w:hAnsi="Times New Roman"/>
          <w:sz w:val="24"/>
          <w:szCs w:val="24"/>
        </w:rPr>
        <w:t xml:space="preserve">35.7% of the </w:t>
      </w:r>
      <w:r w:rsidR="00207CBD">
        <w:rPr>
          <w:rFonts w:ascii="Times New Roman" w:hAnsi="Times New Roman"/>
          <w:sz w:val="24"/>
          <w:szCs w:val="24"/>
        </w:rPr>
        <w:t xml:space="preserve">market share in the </w:t>
      </w:r>
      <w:r w:rsidR="006D7084">
        <w:rPr>
          <w:rFonts w:ascii="Times New Roman" w:hAnsi="Times New Roman"/>
          <w:sz w:val="24"/>
          <w:szCs w:val="24"/>
        </w:rPr>
        <w:t>residential market.</w:t>
      </w:r>
      <w:r w:rsidR="006D7084">
        <w:rPr>
          <w:rStyle w:val="FootnoteReference"/>
          <w:rFonts w:ascii="Times New Roman" w:hAnsi="Times New Roman"/>
          <w:sz w:val="24"/>
          <w:szCs w:val="24"/>
        </w:rPr>
        <w:footnoteReference w:id="54"/>
      </w:r>
    </w:p>
    <w:p w:rsidR="00215835" w:rsidRDefault="00215835" w:rsidP="0004329C">
      <w:pPr>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YOU MENTIONED ABOVE THAT YOU RECENTLY PARTICIPATED IN AN “EFFECTIVE COMPETITION” CASE IN NEW MEXICO IN WHICH CENTURYLINK QC WAS SEEKING TO RECLASSIFY ITS RETAIL TELECOMMUNICATIONS SERVICES AS COMPETITIVE.  DID THE ISSUE OF WIRELESS AS A SUBSTITUTE FOR BUSINESS SERVICES ARISE IN THAT CASE?</w:t>
      </w:r>
    </w:p>
    <w:p w:rsidR="006D7084" w:rsidRDefault="00215835" w:rsidP="0004329C">
      <w:pPr>
        <w:spacing w:after="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w:t>
      </w:r>
      <w:r w:rsidR="006D7084">
        <w:rPr>
          <w:rFonts w:ascii="Times New Roman" w:hAnsi="Times New Roman"/>
          <w:sz w:val="24"/>
          <w:szCs w:val="24"/>
        </w:rPr>
        <w:t>The Recommended Decision in that case (issued on February 25, 2013) found as follows:</w:t>
      </w:r>
    </w:p>
    <w:p w:rsidR="006D7084" w:rsidRDefault="006D7084" w:rsidP="0004329C">
      <w:pPr>
        <w:spacing w:after="240" w:line="240" w:lineRule="auto"/>
        <w:ind w:left="1440" w:right="720"/>
        <w:jc w:val="both"/>
        <w:rPr>
          <w:rFonts w:ascii="Times New Roman" w:hAnsi="Times New Roman"/>
          <w:sz w:val="24"/>
          <w:szCs w:val="24"/>
        </w:rPr>
      </w:pPr>
      <w:r>
        <w:rPr>
          <w:rFonts w:ascii="Times New Roman" w:hAnsi="Times New Roman"/>
          <w:sz w:val="24"/>
          <w:szCs w:val="24"/>
        </w:rPr>
        <w:t xml:space="preserve">CenturyLink QC has not shown that mobile wireless service is functionally equivalent to, or a substitute for, </w:t>
      </w:r>
      <w:r w:rsidRPr="006D7084">
        <w:rPr>
          <w:rFonts w:ascii="Times New Roman" w:hAnsi="Times New Roman"/>
          <w:i/>
          <w:sz w:val="24"/>
          <w:szCs w:val="24"/>
        </w:rPr>
        <w:t>business</w:t>
      </w:r>
      <w:r>
        <w:rPr>
          <w:rFonts w:ascii="Times New Roman" w:hAnsi="Times New Roman"/>
          <w:sz w:val="24"/>
          <w:szCs w:val="24"/>
        </w:rPr>
        <w:t xml:space="preserve"> local exchange service…Part of a basic service for a business customer may be routing or transferring calls.  Mr. Brigham [CenturyLink’s witness] acknowledged that currently mobile wireless service is not cable of routing or transferring calls within a business.  He further stated that </w:t>
      </w:r>
      <w:r w:rsidR="00150A18">
        <w:rPr>
          <w:rFonts w:ascii="Times New Roman" w:hAnsi="Times New Roman"/>
          <w:sz w:val="24"/>
          <w:szCs w:val="24"/>
        </w:rPr>
        <w:t>“</w:t>
      </w:r>
      <w:r>
        <w:rPr>
          <w:rFonts w:ascii="Times New Roman" w:hAnsi="Times New Roman"/>
          <w:sz w:val="24"/>
          <w:szCs w:val="24"/>
        </w:rPr>
        <w:t>if I’m a store, you know, and I want people calling me, I’m probably going to have a wireline phone to answer the calls coming in.</w:t>
      </w:r>
      <w:r w:rsidR="00150A18">
        <w:rPr>
          <w:rFonts w:ascii="Times New Roman" w:hAnsi="Times New Roman"/>
          <w:sz w:val="24"/>
          <w:szCs w:val="24"/>
        </w:rPr>
        <w:t>”</w:t>
      </w:r>
      <w:r>
        <w:rPr>
          <w:rFonts w:ascii="Times New Roman" w:hAnsi="Times New Roman"/>
          <w:sz w:val="24"/>
          <w:szCs w:val="24"/>
        </w:rPr>
        <w:t xml:space="preserve">  Also, mid-size and large business customers purchase not only basic service, but also more advanced services like ISDN.  Unlike residential customers, mid-size and large business customers generally continue to need wireline services even though they may also purchase mobile wireless services. (Brigham stating that </w:t>
      </w:r>
      <w:r w:rsidR="00150A18">
        <w:rPr>
          <w:rFonts w:ascii="Times New Roman" w:hAnsi="Times New Roman"/>
          <w:sz w:val="24"/>
          <w:szCs w:val="24"/>
        </w:rPr>
        <w:t>“</w:t>
      </w:r>
      <w:r>
        <w:rPr>
          <w:rFonts w:ascii="Times New Roman" w:hAnsi="Times New Roman"/>
          <w:sz w:val="24"/>
          <w:szCs w:val="24"/>
        </w:rPr>
        <w:t>clearly large businesses are much more likely to need wireline service. They may have some wireless service too. But they need to have wireline generally."). Dr. Ankum testified that no mobile</w:t>
      </w:r>
      <w:r w:rsidR="00150A18">
        <w:rPr>
          <w:rFonts w:ascii="Times New Roman" w:hAnsi="Times New Roman"/>
          <w:sz w:val="24"/>
          <w:szCs w:val="24"/>
        </w:rPr>
        <w:t xml:space="preserve"> </w:t>
      </w:r>
      <w:r>
        <w:rPr>
          <w:rFonts w:ascii="Times New Roman" w:hAnsi="Times New Roman"/>
          <w:sz w:val="24"/>
          <w:szCs w:val="24"/>
        </w:rPr>
        <w:t xml:space="preserve">wireless carriers </w:t>
      </w:r>
      <w:r>
        <w:rPr>
          <w:rFonts w:ascii="Times New Roman" w:hAnsi="Times New Roman"/>
          <w:sz w:val="24"/>
          <w:szCs w:val="24"/>
        </w:rPr>
        <w:lastRenderedPageBreak/>
        <w:t>provide services pursuant to the five contracts under which the U.S. Air</w:t>
      </w:r>
      <w:r w:rsidR="00150A18">
        <w:rPr>
          <w:rFonts w:ascii="Times New Roman" w:hAnsi="Times New Roman"/>
          <w:sz w:val="24"/>
          <w:szCs w:val="24"/>
        </w:rPr>
        <w:t xml:space="preserve"> </w:t>
      </w:r>
      <w:r>
        <w:rPr>
          <w:rFonts w:ascii="Times New Roman" w:hAnsi="Times New Roman"/>
          <w:sz w:val="24"/>
          <w:szCs w:val="24"/>
        </w:rPr>
        <w:t>Force and U.S. Army purchase local telecommunications services in New Mexico. Indeed,</w:t>
      </w:r>
      <w:r w:rsidR="00150A18">
        <w:rPr>
          <w:rFonts w:ascii="Times New Roman" w:hAnsi="Times New Roman"/>
          <w:sz w:val="24"/>
          <w:szCs w:val="24"/>
        </w:rPr>
        <w:t xml:space="preserve"> </w:t>
      </w:r>
      <w:r>
        <w:rPr>
          <w:rFonts w:ascii="Times New Roman" w:hAnsi="Times New Roman"/>
          <w:sz w:val="24"/>
          <w:szCs w:val="24"/>
        </w:rPr>
        <w:t>he stated that local services typically purchased under these contracts, such as ISDN-PRI,</w:t>
      </w:r>
      <w:r w:rsidR="00150A18">
        <w:rPr>
          <w:rFonts w:ascii="Times New Roman" w:hAnsi="Times New Roman"/>
          <w:sz w:val="24"/>
          <w:szCs w:val="24"/>
        </w:rPr>
        <w:t xml:space="preserve"> </w:t>
      </w:r>
      <w:r>
        <w:rPr>
          <w:rFonts w:ascii="Times New Roman" w:hAnsi="Times New Roman"/>
          <w:sz w:val="24"/>
          <w:szCs w:val="24"/>
        </w:rPr>
        <w:t xml:space="preserve">must be provisioned over wireline networks. </w:t>
      </w:r>
      <w:r w:rsidR="00150A18">
        <w:rPr>
          <w:rFonts w:ascii="Times New Roman" w:hAnsi="Times New Roman"/>
          <w:sz w:val="24"/>
          <w:szCs w:val="24"/>
        </w:rPr>
        <w:t xml:space="preserve"> </w:t>
      </w:r>
      <w:r>
        <w:rPr>
          <w:rFonts w:ascii="Times New Roman" w:hAnsi="Times New Roman"/>
          <w:sz w:val="24"/>
          <w:szCs w:val="24"/>
        </w:rPr>
        <w:t>He explained,</w:t>
      </w:r>
      <w:r w:rsidR="00150A18">
        <w:rPr>
          <w:rFonts w:ascii="Times New Roman" w:hAnsi="Times New Roman"/>
          <w:sz w:val="24"/>
          <w:szCs w:val="24"/>
        </w:rPr>
        <w:t xml:space="preserve"> “</w:t>
      </w:r>
      <w:r>
        <w:rPr>
          <w:rFonts w:ascii="Times New Roman" w:hAnsi="Times New Roman"/>
          <w:sz w:val="24"/>
          <w:szCs w:val="24"/>
        </w:rPr>
        <w:t>Most business customers need to have landline architecture.</w:t>
      </w:r>
      <w:r w:rsidR="00150A18">
        <w:rPr>
          <w:rFonts w:ascii="Times New Roman" w:hAnsi="Times New Roman"/>
          <w:sz w:val="24"/>
          <w:szCs w:val="24"/>
        </w:rPr>
        <w:t xml:space="preserve">”  </w:t>
      </w:r>
      <w:r>
        <w:rPr>
          <w:rFonts w:ascii="Times New Roman" w:hAnsi="Times New Roman"/>
          <w:sz w:val="24"/>
          <w:szCs w:val="24"/>
        </w:rPr>
        <w:t>He further</w:t>
      </w:r>
      <w:r w:rsidR="00150A18">
        <w:rPr>
          <w:rFonts w:ascii="Times New Roman" w:hAnsi="Times New Roman"/>
          <w:sz w:val="24"/>
          <w:szCs w:val="24"/>
        </w:rPr>
        <w:t xml:space="preserve"> </w:t>
      </w:r>
      <w:r>
        <w:rPr>
          <w:rFonts w:ascii="Times New Roman" w:hAnsi="Times New Roman"/>
          <w:sz w:val="24"/>
          <w:szCs w:val="24"/>
        </w:rPr>
        <w:t>stated that, for security and functional reasons, a bid from a mobile wireless provider</w:t>
      </w:r>
      <w:r w:rsidR="00150A18">
        <w:rPr>
          <w:rFonts w:ascii="Times New Roman" w:hAnsi="Times New Roman"/>
          <w:sz w:val="24"/>
          <w:szCs w:val="24"/>
        </w:rPr>
        <w:t xml:space="preserve"> </w:t>
      </w:r>
      <w:r>
        <w:rPr>
          <w:rFonts w:ascii="Times New Roman" w:hAnsi="Times New Roman"/>
          <w:sz w:val="24"/>
          <w:szCs w:val="24"/>
        </w:rPr>
        <w:t xml:space="preserve">would not meet the specifications of the RFPs. </w:t>
      </w:r>
      <w:r w:rsidR="00150A18">
        <w:rPr>
          <w:rFonts w:ascii="Times New Roman" w:hAnsi="Times New Roman"/>
          <w:sz w:val="24"/>
          <w:szCs w:val="24"/>
        </w:rPr>
        <w:t xml:space="preserve"> </w:t>
      </w:r>
      <w:r>
        <w:rPr>
          <w:rFonts w:ascii="Times New Roman" w:hAnsi="Times New Roman"/>
          <w:sz w:val="24"/>
          <w:szCs w:val="24"/>
        </w:rPr>
        <w:t xml:space="preserve">Mr. Brigham agreed that </w:t>
      </w:r>
      <w:r w:rsidR="00150A18">
        <w:rPr>
          <w:rFonts w:ascii="Times New Roman" w:hAnsi="Times New Roman"/>
          <w:sz w:val="24"/>
          <w:szCs w:val="24"/>
        </w:rPr>
        <w:t>“</w:t>
      </w:r>
      <w:r>
        <w:rPr>
          <w:rFonts w:ascii="Times New Roman" w:hAnsi="Times New Roman"/>
          <w:sz w:val="24"/>
          <w:szCs w:val="24"/>
        </w:rPr>
        <w:t>ISDN</w:t>
      </w:r>
      <w:r w:rsidR="00150A18">
        <w:rPr>
          <w:rFonts w:ascii="Times New Roman" w:hAnsi="Times New Roman"/>
          <w:sz w:val="24"/>
          <w:szCs w:val="24"/>
        </w:rPr>
        <w:t>-</w:t>
      </w:r>
      <w:r>
        <w:rPr>
          <w:rFonts w:ascii="Times New Roman" w:hAnsi="Times New Roman"/>
          <w:sz w:val="24"/>
          <w:szCs w:val="24"/>
        </w:rPr>
        <w:t>PRI</w:t>
      </w:r>
      <w:r w:rsidR="00150A18">
        <w:rPr>
          <w:rFonts w:ascii="Times New Roman" w:hAnsi="Times New Roman"/>
          <w:sz w:val="24"/>
          <w:szCs w:val="24"/>
        </w:rPr>
        <w:t xml:space="preserve"> </w:t>
      </w:r>
      <w:r>
        <w:rPr>
          <w:rFonts w:ascii="Times New Roman" w:hAnsi="Times New Roman"/>
          <w:sz w:val="24"/>
          <w:szCs w:val="24"/>
        </w:rPr>
        <w:t>is a traditional business service that wireline providers offer,</w:t>
      </w:r>
      <w:r w:rsidR="00150A18">
        <w:rPr>
          <w:rFonts w:ascii="Times New Roman" w:hAnsi="Times New Roman"/>
          <w:sz w:val="24"/>
          <w:szCs w:val="24"/>
        </w:rPr>
        <w:t>”</w:t>
      </w:r>
      <w:r>
        <w:rPr>
          <w:rFonts w:ascii="Times New Roman" w:hAnsi="Times New Roman"/>
          <w:sz w:val="24"/>
          <w:szCs w:val="24"/>
        </w:rPr>
        <w:t xml:space="preserve"> and that mobile wireless</w:t>
      </w:r>
      <w:r w:rsidR="00150A18">
        <w:rPr>
          <w:rFonts w:ascii="Times New Roman" w:hAnsi="Times New Roman"/>
          <w:sz w:val="24"/>
          <w:szCs w:val="24"/>
        </w:rPr>
        <w:t xml:space="preserve"> </w:t>
      </w:r>
      <w:r>
        <w:rPr>
          <w:rFonts w:ascii="Times New Roman" w:hAnsi="Times New Roman"/>
          <w:sz w:val="24"/>
          <w:szCs w:val="24"/>
        </w:rPr>
        <w:t>service is not a substitute for ISDN-PR</w:t>
      </w:r>
      <w:r w:rsidR="00150A18">
        <w:rPr>
          <w:rFonts w:ascii="Times New Roman" w:hAnsi="Times New Roman"/>
          <w:sz w:val="24"/>
          <w:szCs w:val="24"/>
        </w:rPr>
        <w:t>I</w:t>
      </w:r>
      <w:r>
        <w:rPr>
          <w:rFonts w:ascii="Times New Roman" w:hAnsi="Times New Roman"/>
          <w:sz w:val="24"/>
          <w:szCs w:val="24"/>
        </w:rPr>
        <w:t xml:space="preserve">. </w:t>
      </w:r>
      <w:r w:rsidR="00150A18">
        <w:rPr>
          <w:rFonts w:ascii="Times New Roman" w:hAnsi="Times New Roman"/>
          <w:sz w:val="24"/>
          <w:szCs w:val="24"/>
        </w:rPr>
        <w:t xml:space="preserve"> </w:t>
      </w:r>
      <w:r>
        <w:rPr>
          <w:rFonts w:ascii="Times New Roman" w:hAnsi="Times New Roman"/>
          <w:sz w:val="24"/>
          <w:szCs w:val="24"/>
        </w:rPr>
        <w:t xml:space="preserve">He added, </w:t>
      </w:r>
      <w:r w:rsidR="00150A18">
        <w:rPr>
          <w:rFonts w:ascii="Times New Roman" w:hAnsi="Times New Roman"/>
          <w:sz w:val="24"/>
          <w:szCs w:val="24"/>
        </w:rPr>
        <w:t>“</w:t>
      </w:r>
      <w:r>
        <w:rPr>
          <w:rFonts w:ascii="Times New Roman" w:hAnsi="Times New Roman"/>
          <w:sz w:val="24"/>
          <w:szCs w:val="24"/>
        </w:rPr>
        <w:t>there's no question</w:t>
      </w:r>
      <w:r w:rsidR="00150A18">
        <w:rPr>
          <w:rFonts w:ascii="Times New Roman" w:hAnsi="Times New Roman"/>
          <w:sz w:val="24"/>
          <w:szCs w:val="24"/>
        </w:rPr>
        <w:t xml:space="preserve"> </w:t>
      </w:r>
      <w:r>
        <w:rPr>
          <w:rFonts w:ascii="Times New Roman" w:hAnsi="Times New Roman"/>
          <w:sz w:val="24"/>
          <w:szCs w:val="24"/>
        </w:rPr>
        <w:t>that ... the enterprise business tends to be more wireline centric</w:t>
      </w:r>
      <w:r w:rsidR="00150A18">
        <w:rPr>
          <w:rFonts w:ascii="Times New Roman" w:hAnsi="Times New Roman"/>
          <w:sz w:val="24"/>
          <w:szCs w:val="24"/>
        </w:rPr>
        <w:t>”…</w:t>
      </w:r>
      <w:r>
        <w:rPr>
          <w:rFonts w:ascii="Times New Roman" w:hAnsi="Times New Roman"/>
          <w:sz w:val="24"/>
          <w:szCs w:val="24"/>
        </w:rPr>
        <w:t xml:space="preserve">All of CenturyLink QC's evidence of cord-cutting is in the residential market. </w:t>
      </w:r>
      <w:r w:rsidR="00150A18">
        <w:rPr>
          <w:rFonts w:ascii="Times New Roman" w:hAnsi="Times New Roman"/>
          <w:sz w:val="24"/>
          <w:szCs w:val="24"/>
        </w:rPr>
        <w:t xml:space="preserve"> </w:t>
      </w:r>
      <w:r>
        <w:rPr>
          <w:rFonts w:ascii="Times New Roman" w:hAnsi="Times New Roman"/>
          <w:sz w:val="24"/>
          <w:szCs w:val="24"/>
        </w:rPr>
        <w:t>CenturyLink</w:t>
      </w:r>
      <w:r w:rsidR="00150A18">
        <w:rPr>
          <w:rFonts w:ascii="Times New Roman" w:hAnsi="Times New Roman"/>
          <w:sz w:val="24"/>
          <w:szCs w:val="24"/>
        </w:rPr>
        <w:t xml:space="preserve"> </w:t>
      </w:r>
      <w:r>
        <w:rPr>
          <w:rFonts w:ascii="Times New Roman" w:hAnsi="Times New Roman"/>
          <w:sz w:val="24"/>
          <w:szCs w:val="24"/>
        </w:rPr>
        <w:t xml:space="preserve">QC Exh. 6, Wireless Substitution Report (reporting on </w:t>
      </w:r>
      <w:r w:rsidR="00150A18">
        <w:rPr>
          <w:rFonts w:ascii="Times New Roman" w:hAnsi="Times New Roman"/>
          <w:sz w:val="24"/>
          <w:szCs w:val="24"/>
        </w:rPr>
        <w:t>‘</w:t>
      </w:r>
      <w:r>
        <w:rPr>
          <w:rFonts w:ascii="Times New Roman" w:hAnsi="Times New Roman"/>
          <w:sz w:val="24"/>
          <w:szCs w:val="24"/>
        </w:rPr>
        <w:t>households</w:t>
      </w:r>
      <w:r w:rsidR="00150A18">
        <w:rPr>
          <w:rFonts w:ascii="Times New Roman" w:hAnsi="Times New Roman"/>
          <w:sz w:val="24"/>
          <w:szCs w:val="24"/>
        </w:rPr>
        <w:t>’</w:t>
      </w:r>
      <w:r>
        <w:rPr>
          <w:rFonts w:ascii="Times New Roman" w:hAnsi="Times New Roman"/>
          <w:sz w:val="24"/>
          <w:szCs w:val="24"/>
        </w:rPr>
        <w:t>)</w:t>
      </w:r>
      <w:r w:rsidR="00150A18">
        <w:rPr>
          <w:rFonts w:ascii="Times New Roman" w:hAnsi="Times New Roman"/>
          <w:sz w:val="24"/>
          <w:szCs w:val="24"/>
        </w:rPr>
        <w:t xml:space="preserve">.  </w:t>
      </w:r>
      <w:r>
        <w:rPr>
          <w:rFonts w:ascii="Times New Roman" w:hAnsi="Times New Roman"/>
          <w:sz w:val="24"/>
          <w:szCs w:val="24"/>
        </w:rPr>
        <w:t>CenturyLink QC has failed to demonstrate that mobile wireless service is</w:t>
      </w:r>
      <w:r w:rsidR="00150A18">
        <w:rPr>
          <w:rFonts w:ascii="Times New Roman" w:hAnsi="Times New Roman"/>
          <w:sz w:val="24"/>
          <w:szCs w:val="24"/>
        </w:rPr>
        <w:t xml:space="preserve"> </w:t>
      </w:r>
      <w:r>
        <w:rPr>
          <w:rFonts w:ascii="Times New Roman" w:hAnsi="Times New Roman"/>
          <w:sz w:val="24"/>
          <w:szCs w:val="24"/>
        </w:rPr>
        <w:t>functionally equivalent to, or a substitute for, its business local exchange services.</w:t>
      </w:r>
      <w:r w:rsidR="00150A18">
        <w:rPr>
          <w:rStyle w:val="FootnoteReference"/>
          <w:rFonts w:ascii="Times New Roman" w:hAnsi="Times New Roman"/>
          <w:sz w:val="24"/>
          <w:szCs w:val="24"/>
        </w:rPr>
        <w:footnoteReference w:id="55"/>
      </w:r>
    </w:p>
    <w:p w:rsidR="00215835" w:rsidRDefault="00A446B9" w:rsidP="0004329C">
      <w:pPr>
        <w:spacing w:after="240" w:line="480" w:lineRule="auto"/>
        <w:ind w:left="720"/>
        <w:jc w:val="both"/>
        <w:rPr>
          <w:rFonts w:ascii="Times New Roman" w:hAnsi="Times New Roman"/>
          <w:sz w:val="24"/>
          <w:szCs w:val="24"/>
        </w:rPr>
      </w:pPr>
      <w:r>
        <w:rPr>
          <w:rFonts w:ascii="Times New Roman" w:hAnsi="Times New Roman"/>
          <w:sz w:val="24"/>
          <w:szCs w:val="24"/>
        </w:rPr>
        <w:t>In addition to the actual DoD/FEA experience in Washington, t</w:t>
      </w:r>
      <w:r w:rsidR="00B919DC">
        <w:rPr>
          <w:rFonts w:ascii="Times New Roman" w:hAnsi="Times New Roman"/>
          <w:sz w:val="24"/>
          <w:szCs w:val="24"/>
        </w:rPr>
        <w:t xml:space="preserve">he Washington Commission should look to this recommended decision as </w:t>
      </w:r>
      <w:r w:rsidR="000C1B4C">
        <w:rPr>
          <w:rFonts w:ascii="Times New Roman" w:hAnsi="Times New Roman"/>
          <w:sz w:val="24"/>
          <w:szCs w:val="24"/>
        </w:rPr>
        <w:t xml:space="preserve">additional </w:t>
      </w:r>
      <w:r w:rsidR="00B919DC">
        <w:rPr>
          <w:rFonts w:ascii="Times New Roman" w:hAnsi="Times New Roman"/>
          <w:sz w:val="24"/>
          <w:szCs w:val="24"/>
        </w:rPr>
        <w:t>guidance when evaluating whether mobile wireless serves as a functional equivalent or substitute for Frontier’s business services.</w:t>
      </w:r>
    </w:p>
    <w:p w:rsidR="00215835" w:rsidRPr="00C84462" w:rsidRDefault="00215835" w:rsidP="0004329C">
      <w:pPr>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SETTING ASIDE FOR THE MOMENT YOUR CONTENTION THAT WIRELESS IS TYPICALLY NOT A SUBSTITUTE OR FUNCTIONAL EQUIVALENT FOR BUSINESS SERVICES, HAS FRONTIER EVEN SUBSTANTIATED THAT WIRELESS IS A CLOSE SUBSTITUTE OR FUNCTIONALLY EQUIVALENT FOR ANY WIRELINE SERVICE?</w:t>
      </w:r>
    </w:p>
    <w:p w:rsidR="00215835" w:rsidRDefault="00215835" w:rsidP="0004329C">
      <w:pPr>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No.  Frontier simply assumes that wireless and wireline are close substitutes and functional equivalents because of the increasing popularity of wireless services and </w:t>
      </w:r>
      <w:r>
        <w:rPr>
          <w:rFonts w:ascii="Times New Roman" w:hAnsi="Times New Roman"/>
          <w:sz w:val="24"/>
          <w:szCs w:val="24"/>
        </w:rPr>
        <w:lastRenderedPageBreak/>
        <w:t>decreasing wireline demand.  But, as the FCC has found in the past, this approach misses the point.</w:t>
      </w:r>
    </w:p>
    <w:p w:rsidR="00215835" w:rsidRPr="00C84462" w:rsidRDefault="00215835" w:rsidP="0004329C">
      <w:pPr>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ELABORATE.</w:t>
      </w:r>
    </w:p>
    <w:p w:rsidR="00215835" w:rsidRDefault="00215835" w:rsidP="0004329C">
      <w:pPr>
        <w:spacing w:after="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The FCC examined this issue in the Phoenix Forbearance case in which Qwest was seeking forbearance from dominant carrier regulation.  The FCC said:</w:t>
      </w:r>
    </w:p>
    <w:p w:rsidR="00215835" w:rsidRDefault="00215835" w:rsidP="0004329C">
      <w:pPr>
        <w:autoSpaceDE w:val="0"/>
        <w:autoSpaceDN w:val="0"/>
        <w:adjustRightInd w:val="0"/>
        <w:spacing w:after="240" w:line="240" w:lineRule="auto"/>
        <w:ind w:left="1440" w:right="720"/>
        <w:jc w:val="both"/>
        <w:rPr>
          <w:rFonts w:ascii="Times New Roman" w:hAnsi="Times New Roman"/>
          <w:sz w:val="24"/>
          <w:szCs w:val="24"/>
        </w:rPr>
      </w:pPr>
      <w:r>
        <w:rPr>
          <w:rFonts w:ascii="Times New Roman" w:hAnsi="Times New Roman"/>
          <w:color w:val="010101"/>
          <w:sz w:val="24"/>
          <w:szCs w:val="24"/>
        </w:rPr>
        <w:t>The fundamental question in a traditional product market definition exercise is whether mobile wireless access service constrains the price of wireline access service. These two services should be in the same relevant market only if the prospect of buyer substitution to mobile wireless access constrains the price of wireline access.</w:t>
      </w:r>
      <w:r>
        <w:rPr>
          <w:rStyle w:val="FootnoteReference"/>
          <w:rFonts w:ascii="Times New Roman" w:hAnsi="Times New Roman"/>
          <w:color w:val="010101"/>
          <w:sz w:val="24"/>
          <w:szCs w:val="24"/>
        </w:rPr>
        <w:footnoteReference w:id="56"/>
      </w:r>
    </w:p>
    <w:p w:rsidR="00215835" w:rsidRDefault="00215835" w:rsidP="0004329C">
      <w:pPr>
        <w:spacing w:after="240" w:line="480" w:lineRule="auto"/>
        <w:ind w:left="720" w:hanging="720"/>
        <w:jc w:val="both"/>
        <w:rPr>
          <w:rFonts w:ascii="Times New Roman" w:hAnsi="Times New Roman"/>
          <w:sz w:val="24"/>
          <w:szCs w:val="24"/>
        </w:rPr>
      </w:pPr>
      <w:r>
        <w:rPr>
          <w:rFonts w:ascii="Times New Roman" w:hAnsi="Times New Roman"/>
          <w:sz w:val="24"/>
          <w:szCs w:val="24"/>
        </w:rPr>
        <w:tab/>
        <w:t>When it comes to the business services purchased by DoD/FEA</w:t>
      </w:r>
      <w:r w:rsidR="00E72EAC">
        <w:rPr>
          <w:rFonts w:ascii="Times New Roman" w:hAnsi="Times New Roman"/>
          <w:sz w:val="24"/>
          <w:szCs w:val="24"/>
        </w:rPr>
        <w:t xml:space="preserve"> or similar business entities</w:t>
      </w:r>
      <w:r>
        <w:rPr>
          <w:rFonts w:ascii="Times New Roman" w:hAnsi="Times New Roman"/>
          <w:sz w:val="24"/>
          <w:szCs w:val="24"/>
        </w:rPr>
        <w:t xml:space="preserve">, there is little to no prospect of buyer substitution to mobile wireless service; therefore, the two should not be in the same product market (or, in other words, </w:t>
      </w:r>
      <w:r w:rsidR="000F1C68">
        <w:rPr>
          <w:rFonts w:ascii="Times New Roman" w:hAnsi="Times New Roman"/>
          <w:sz w:val="24"/>
          <w:szCs w:val="24"/>
        </w:rPr>
        <w:t xml:space="preserve">the two </w:t>
      </w:r>
      <w:r>
        <w:rPr>
          <w:rFonts w:ascii="Times New Roman" w:hAnsi="Times New Roman"/>
          <w:sz w:val="24"/>
          <w:szCs w:val="24"/>
        </w:rPr>
        <w:t>are not substitutes).  However, Frontier has not demonstrated buyer substitution between wireless and any wireline service – meaning that it has not substantiated its assumption to include wireline and wireless services in the same product market.</w:t>
      </w:r>
    </w:p>
    <w:p w:rsidR="00215835" w:rsidRDefault="00215835" w:rsidP="0004329C">
      <w:pPr>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FRONTIER HAS PRODUCED INFORMATION SHOWING DEMAND FOR WIRELINES – INCLUDING BUSINESS WIRELINES – DECREASING AT THE SAME TIME DEMAND FOR WIRELESS SERVICE IS INCREASING.</w:t>
      </w:r>
      <w:r>
        <w:rPr>
          <w:rStyle w:val="FootnoteReference"/>
          <w:rFonts w:ascii="Times New Roman" w:hAnsi="Times New Roman"/>
          <w:b/>
          <w:sz w:val="24"/>
          <w:szCs w:val="24"/>
        </w:rPr>
        <w:footnoteReference w:id="57"/>
      </w:r>
      <w:r>
        <w:rPr>
          <w:rFonts w:ascii="Times New Roman" w:hAnsi="Times New Roman"/>
          <w:b/>
          <w:sz w:val="24"/>
          <w:szCs w:val="24"/>
        </w:rPr>
        <w:t xml:space="preserve">  DOES THIS SUPPORT INCLUDING WIRELESS IN THE SAME PRODUCT MARKET AS BUSINESS SERVICES?</w:t>
      </w:r>
    </w:p>
    <w:p w:rsidR="00215835" w:rsidRDefault="00215835" w:rsidP="0004329C">
      <w:pPr>
        <w:spacing w:after="0" w:line="480" w:lineRule="auto"/>
        <w:ind w:left="720" w:hanging="720"/>
        <w:jc w:val="both"/>
        <w:rPr>
          <w:rFonts w:ascii="Times New Roman" w:hAnsi="Times New Roman"/>
          <w:sz w:val="24"/>
          <w:szCs w:val="24"/>
        </w:rPr>
      </w:pPr>
      <w:r>
        <w:rPr>
          <w:rFonts w:ascii="Times New Roman" w:hAnsi="Times New Roman"/>
          <w:sz w:val="24"/>
          <w:szCs w:val="24"/>
        </w:rPr>
        <w:lastRenderedPageBreak/>
        <w:t>A.</w:t>
      </w:r>
      <w:r>
        <w:rPr>
          <w:rFonts w:ascii="Times New Roman" w:hAnsi="Times New Roman"/>
          <w:sz w:val="24"/>
          <w:szCs w:val="24"/>
        </w:rPr>
        <w:tab/>
        <w:t>No.  Frontier has provided no evidence showing that the decrease in access lines (business or otherwise) is attributable to the explosion in popularity of mobile wireless services.  The FCC in the Phoenix Forbearance order was not persuaded by a similar showing made by Qwest:</w:t>
      </w:r>
    </w:p>
    <w:p w:rsidR="00215835" w:rsidRDefault="00215835" w:rsidP="0004329C">
      <w:pPr>
        <w:autoSpaceDE w:val="0"/>
        <w:autoSpaceDN w:val="0"/>
        <w:adjustRightInd w:val="0"/>
        <w:spacing w:after="240" w:line="240" w:lineRule="auto"/>
        <w:ind w:left="1440" w:right="720"/>
        <w:jc w:val="both"/>
        <w:rPr>
          <w:rFonts w:ascii="Times New Roman" w:hAnsi="Times New Roman"/>
          <w:b/>
          <w:sz w:val="24"/>
          <w:szCs w:val="24"/>
        </w:rPr>
      </w:pPr>
      <w:r>
        <w:rPr>
          <w:rFonts w:ascii="Times New Roman" w:hAnsi="Times New Roman"/>
          <w:sz w:val="24"/>
          <w:szCs w:val="24"/>
        </w:rPr>
        <w:t>neither Qwest nor any other commenter has submitted evidence that would support a conclusion that mobile wireless service constrains the price of wireline service.  For example, Qwest has produced no econometric analyses that estimate the cross-elasticity of demand between mobile wireless and wireline access services. Nor has it produced any evidence that it has reduced prices for its wireline services or otherwise adjusted its marketing for wireline service in response to changes in the price of mobile wireless service. Nor has it produced any marketing studies that show the extent to which consumers view wireless and wireline access services as close substitutes.</w:t>
      </w:r>
      <w:r>
        <w:rPr>
          <w:rStyle w:val="FootnoteReference"/>
          <w:rFonts w:ascii="Times New Roman" w:hAnsi="Times New Roman"/>
          <w:sz w:val="24"/>
          <w:szCs w:val="24"/>
        </w:rPr>
        <w:footnoteReference w:id="58"/>
      </w:r>
    </w:p>
    <w:p w:rsidR="00215835" w:rsidRDefault="00215835" w:rsidP="0004329C">
      <w:pPr>
        <w:spacing w:after="240" w:line="480" w:lineRule="auto"/>
        <w:ind w:left="720" w:hanging="720"/>
        <w:jc w:val="both"/>
        <w:rPr>
          <w:rFonts w:ascii="Times New Roman" w:hAnsi="Times New Roman"/>
          <w:sz w:val="24"/>
          <w:szCs w:val="24"/>
        </w:rPr>
      </w:pPr>
      <w:r>
        <w:rPr>
          <w:rFonts w:ascii="Times New Roman" w:hAnsi="Times New Roman"/>
          <w:sz w:val="24"/>
          <w:szCs w:val="24"/>
        </w:rPr>
        <w:tab/>
        <w:t>Like Qwest before it, Frontier has not produced in this case any econometric analyses that estimate cross-elasticity of demand, or any evidence that it has reduced prices for its wireline services or otherwise adjusted its marketing for wireline service in response to mobile wireless service, or any marketing studies that show the extent to which consumers view wireless and wireline as close substitutes.  Frontier certainly has not provided any of this information related to its business services.</w:t>
      </w:r>
    </w:p>
    <w:p w:rsidR="00215835" w:rsidRPr="00705286" w:rsidRDefault="00215835" w:rsidP="0004329C">
      <w:pPr>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FRONTIER PROVIDED DATA SHOWING THAT 34% OF AMERICAN HOMES HAVE “CUT THE CORD” ENTIRELY AND THAT OTHER HOMES WHO STILL HAVE WIRELINE SERVICE MAKE MOST CALLS ON A </w:t>
      </w:r>
      <w:r>
        <w:rPr>
          <w:rFonts w:ascii="Times New Roman" w:hAnsi="Times New Roman"/>
          <w:b/>
          <w:sz w:val="24"/>
          <w:szCs w:val="24"/>
        </w:rPr>
        <w:lastRenderedPageBreak/>
        <w:t>WIRELESS DEVICE.</w:t>
      </w:r>
      <w:r>
        <w:rPr>
          <w:rStyle w:val="FootnoteReference"/>
          <w:rFonts w:ascii="Times New Roman" w:hAnsi="Times New Roman"/>
          <w:b/>
          <w:sz w:val="24"/>
          <w:szCs w:val="24"/>
        </w:rPr>
        <w:footnoteReference w:id="59"/>
      </w:r>
      <w:r>
        <w:rPr>
          <w:rFonts w:ascii="Times New Roman" w:hAnsi="Times New Roman"/>
          <w:b/>
          <w:sz w:val="24"/>
          <w:szCs w:val="24"/>
        </w:rPr>
        <w:t xml:space="preserve">  DOES THIS SHOW THAT WIRELESS SERVICES ARE CLOSE SUBSTITUTES</w:t>
      </w:r>
      <w:r w:rsidR="00B00DD3">
        <w:rPr>
          <w:rFonts w:ascii="Times New Roman" w:hAnsi="Times New Roman"/>
          <w:b/>
          <w:sz w:val="24"/>
          <w:szCs w:val="24"/>
        </w:rPr>
        <w:t xml:space="preserve"> FOR FRONTIER’S BUSINESS LOCAL SERVICES</w:t>
      </w:r>
      <w:r>
        <w:rPr>
          <w:rFonts w:ascii="Times New Roman" w:hAnsi="Times New Roman"/>
          <w:b/>
          <w:sz w:val="24"/>
          <w:szCs w:val="24"/>
        </w:rPr>
        <w:t>?</w:t>
      </w:r>
    </w:p>
    <w:p w:rsidR="00215835" w:rsidRDefault="00215835" w:rsidP="0004329C">
      <w:pPr>
        <w:spacing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b/>
          <w:sz w:val="24"/>
          <w:szCs w:val="24"/>
        </w:rPr>
        <w:tab/>
      </w:r>
      <w:r w:rsidRPr="00F61E51">
        <w:rPr>
          <w:rFonts w:ascii="Times New Roman" w:hAnsi="Times New Roman"/>
          <w:sz w:val="24"/>
          <w:szCs w:val="24"/>
        </w:rPr>
        <w:t>No.</w:t>
      </w:r>
      <w:r>
        <w:rPr>
          <w:rFonts w:ascii="Times New Roman" w:hAnsi="Times New Roman"/>
          <w:sz w:val="24"/>
          <w:szCs w:val="24"/>
        </w:rPr>
        <w:t xml:space="preserve">  The key word is “homes” (often referred to as “households”).  This refers to residential customers.  There have been a number of studies like the one Mr. Phillips cites to in his direct testimony</w:t>
      </w:r>
      <w:r>
        <w:rPr>
          <w:rStyle w:val="FootnoteReference"/>
          <w:rFonts w:ascii="Times New Roman" w:hAnsi="Times New Roman"/>
          <w:sz w:val="24"/>
          <w:szCs w:val="24"/>
        </w:rPr>
        <w:footnoteReference w:id="60"/>
      </w:r>
      <w:r>
        <w:rPr>
          <w:rFonts w:ascii="Times New Roman" w:hAnsi="Times New Roman"/>
          <w:sz w:val="24"/>
          <w:szCs w:val="24"/>
        </w:rPr>
        <w:t xml:space="preserve"> about the number of households that have “cut the cord”.  While arguments can be made about the extent to which these studies speak to the substitutability of wireless and wireless services for residential customers living in households, it says nothing about whether wireless is a substitute for business local exchange services (because business customers are not represented in the “household” data contained in the studies).  By not clearly distinguishing between residential and business product markets, Frontier’s analysis glosses over this critical point.</w:t>
      </w:r>
    </w:p>
    <w:p w:rsidR="00215835" w:rsidRDefault="00215835" w:rsidP="0004329C">
      <w:pPr>
        <w:spacing w:after="0" w:line="480" w:lineRule="auto"/>
        <w:ind w:left="720" w:hanging="720"/>
        <w:jc w:val="both"/>
        <w:rPr>
          <w:rFonts w:ascii="Times New Roman" w:hAnsi="Times New Roman"/>
          <w:sz w:val="24"/>
          <w:szCs w:val="24"/>
        </w:rPr>
      </w:pPr>
      <w:r>
        <w:rPr>
          <w:rFonts w:ascii="Times New Roman" w:hAnsi="Times New Roman"/>
          <w:sz w:val="24"/>
          <w:szCs w:val="24"/>
        </w:rPr>
        <w:tab/>
        <w:t>Furthermore, the FCC has found that</w:t>
      </w:r>
      <w:r w:rsidR="00B00DD3">
        <w:rPr>
          <w:rFonts w:ascii="Times New Roman" w:hAnsi="Times New Roman"/>
          <w:sz w:val="24"/>
          <w:szCs w:val="24"/>
        </w:rPr>
        <w:t>:</w:t>
      </w:r>
      <w:r>
        <w:rPr>
          <w:rFonts w:ascii="Times New Roman" w:hAnsi="Times New Roman"/>
          <w:sz w:val="24"/>
          <w:szCs w:val="24"/>
        </w:rPr>
        <w:t xml:space="preserve"> “Knowing the percentage of households that rely exclusively upon mobile wireless is insufficient to determine whether mobile wireless services have a price-constraining effect on wireline access services.”</w:t>
      </w:r>
      <w:r>
        <w:rPr>
          <w:rStyle w:val="FootnoteReference"/>
          <w:rFonts w:ascii="Times New Roman" w:hAnsi="Times New Roman"/>
          <w:sz w:val="24"/>
          <w:szCs w:val="24"/>
        </w:rPr>
        <w:footnoteReference w:id="61"/>
      </w:r>
      <w:r>
        <w:rPr>
          <w:rFonts w:ascii="Times New Roman" w:hAnsi="Times New Roman"/>
          <w:sz w:val="24"/>
          <w:szCs w:val="24"/>
        </w:rPr>
        <w:t xml:space="preserve">  The FCC also stated that “Qwest’s observation that the number of wireless access lines exceeds the number of wireline access lines is not probative of the issue of the substitutability between wireline and wireless services for residential households.”</w:t>
      </w:r>
      <w:r>
        <w:rPr>
          <w:rStyle w:val="FootnoteReference"/>
          <w:rFonts w:ascii="Times New Roman" w:hAnsi="Times New Roman"/>
          <w:sz w:val="24"/>
          <w:szCs w:val="24"/>
        </w:rPr>
        <w:footnoteReference w:id="62"/>
      </w:r>
      <w:r>
        <w:rPr>
          <w:rFonts w:ascii="Times New Roman" w:hAnsi="Times New Roman"/>
          <w:sz w:val="24"/>
          <w:szCs w:val="24"/>
        </w:rPr>
        <w:t xml:space="preserve">  Again, the focus was on “residential households” and did not pertain to business customers.  </w:t>
      </w:r>
      <w:r>
        <w:rPr>
          <w:rFonts w:ascii="Times New Roman" w:hAnsi="Times New Roman"/>
          <w:color w:val="010101"/>
          <w:sz w:val="24"/>
          <w:szCs w:val="24"/>
        </w:rPr>
        <w:t xml:space="preserve">The United </w:t>
      </w:r>
      <w:r>
        <w:rPr>
          <w:rFonts w:ascii="Times New Roman" w:hAnsi="Times New Roman"/>
          <w:color w:val="010101"/>
          <w:sz w:val="24"/>
          <w:szCs w:val="24"/>
        </w:rPr>
        <w:lastRenderedPageBreak/>
        <w:t xml:space="preserve">States Court of Appeals for the Tenth Circuit, which recently affirmed the </w:t>
      </w:r>
      <w:r>
        <w:rPr>
          <w:rFonts w:ascii="Times New Roman" w:hAnsi="Times New Roman"/>
          <w:i/>
          <w:iCs/>
          <w:color w:val="010101"/>
          <w:sz w:val="24"/>
          <w:szCs w:val="24"/>
        </w:rPr>
        <w:t>FCC Phoenix Forbearance Order</w:t>
      </w:r>
      <w:r>
        <w:rPr>
          <w:rFonts w:ascii="Times New Roman" w:hAnsi="Times New Roman"/>
          <w:color w:val="010101"/>
          <w:sz w:val="24"/>
          <w:szCs w:val="24"/>
        </w:rPr>
        <w:t>, explained the FCC’s finding about wireless substitution as follows:</w:t>
      </w:r>
    </w:p>
    <w:p w:rsidR="00215835" w:rsidRPr="004809EE" w:rsidRDefault="00215835" w:rsidP="0004329C">
      <w:pPr>
        <w:autoSpaceDE w:val="0"/>
        <w:autoSpaceDN w:val="0"/>
        <w:adjustRightInd w:val="0"/>
        <w:spacing w:after="240" w:line="240" w:lineRule="auto"/>
        <w:ind w:left="1440" w:right="720"/>
        <w:jc w:val="both"/>
        <w:rPr>
          <w:rFonts w:ascii="Times New Roman" w:hAnsi="Times New Roman"/>
          <w:sz w:val="24"/>
          <w:szCs w:val="24"/>
        </w:rPr>
      </w:pPr>
      <w:r>
        <w:rPr>
          <w:rFonts w:ascii="Times New Roman" w:hAnsi="Times New Roman"/>
          <w:color w:val="010101"/>
          <w:sz w:val="24"/>
          <w:szCs w:val="24"/>
        </w:rPr>
        <w:t xml:space="preserve">Further, the product-market analysis required more than a facile reliance on cut-the-cord percentages. Rather, under the market-power rubric, the relevant question was the degree to which the cut-the-cord phenomenon materially constrained the prices that a wireline carrier like Qwest could charge its existing customers. That in turn required an inquiry, not simply into the number of wireless-only customers, but into the cross-elasticity of demand between wireline and wireless services – that is, roughly speaking, the likelihood that customers can and will switch between the two forms of service in response to price changes. </w:t>
      </w:r>
      <w:r w:rsidRPr="004809EE">
        <w:rPr>
          <w:rFonts w:ascii="Times New Roman" w:hAnsi="Times New Roman"/>
          <w:bCs/>
          <w:color w:val="010101"/>
          <w:sz w:val="24"/>
          <w:szCs w:val="24"/>
        </w:rPr>
        <w:t>As to that inquiry, the Commission found that Qwest had offered no evidence.</w:t>
      </w:r>
      <w:r>
        <w:rPr>
          <w:rStyle w:val="FootnoteReference"/>
          <w:rFonts w:ascii="Times New Roman" w:hAnsi="Times New Roman"/>
          <w:bCs/>
          <w:color w:val="010101"/>
          <w:sz w:val="24"/>
          <w:szCs w:val="24"/>
        </w:rPr>
        <w:footnoteReference w:id="63"/>
      </w:r>
    </w:p>
    <w:p w:rsidR="00215835" w:rsidRDefault="00215835" w:rsidP="0004329C">
      <w:pPr>
        <w:autoSpaceDE w:val="0"/>
        <w:autoSpaceDN w:val="0"/>
        <w:adjustRightInd w:val="0"/>
        <w:spacing w:after="240" w:line="480" w:lineRule="auto"/>
        <w:ind w:left="720"/>
        <w:jc w:val="both"/>
        <w:rPr>
          <w:rFonts w:ascii="Times New Roman" w:hAnsi="Times New Roman"/>
          <w:color w:val="010101"/>
          <w:sz w:val="24"/>
          <w:szCs w:val="24"/>
        </w:rPr>
      </w:pPr>
      <w:r>
        <w:rPr>
          <w:rFonts w:ascii="Times New Roman" w:hAnsi="Times New Roman"/>
          <w:color w:val="010101"/>
          <w:sz w:val="24"/>
          <w:szCs w:val="24"/>
        </w:rPr>
        <w:t>Since Frontier has provided nothing more in this proceeding than what Qwest provided to the FCC in the Phoenix Forbearance proceeding, there is no reason for the Washington Commission to deviate from the FCC’s prior conclusions</w:t>
      </w:r>
      <w:r w:rsidR="00B00DD3">
        <w:rPr>
          <w:rFonts w:ascii="Times New Roman" w:hAnsi="Times New Roman"/>
          <w:color w:val="010101"/>
          <w:sz w:val="24"/>
          <w:szCs w:val="24"/>
        </w:rPr>
        <w:t xml:space="preserve"> (particularly with respect to business local services)</w:t>
      </w:r>
      <w:r>
        <w:rPr>
          <w:rFonts w:ascii="Times New Roman" w:hAnsi="Times New Roman"/>
          <w:color w:val="010101"/>
          <w:sz w:val="24"/>
          <w:szCs w:val="24"/>
        </w:rPr>
        <w:t>.</w:t>
      </w:r>
      <w:r w:rsidR="004000FC">
        <w:rPr>
          <w:rFonts w:ascii="Times New Roman" w:hAnsi="Times New Roman"/>
          <w:color w:val="010101"/>
          <w:sz w:val="24"/>
          <w:szCs w:val="24"/>
        </w:rPr>
        <w:t xml:space="preserve">  DoD/FEA’s actual experience confirms this as well.</w:t>
      </w:r>
    </w:p>
    <w:p w:rsidR="00215835" w:rsidRDefault="00215835" w:rsidP="0004329C">
      <w:pPr>
        <w:autoSpaceDE w:val="0"/>
        <w:autoSpaceDN w:val="0"/>
        <w:adjustRightInd w:val="0"/>
        <w:spacing w:after="0" w:line="480" w:lineRule="auto"/>
        <w:ind w:left="720" w:hanging="720"/>
        <w:jc w:val="both"/>
        <w:rPr>
          <w:rFonts w:ascii="Times New Roman" w:hAnsi="Times New Roman"/>
          <w:b/>
          <w:bCs/>
          <w:sz w:val="24"/>
          <w:szCs w:val="24"/>
        </w:rPr>
      </w:pPr>
      <w:r>
        <w:rPr>
          <w:rFonts w:ascii="Times New Roman" w:hAnsi="Times New Roman"/>
          <w:b/>
          <w:bCs/>
          <w:sz w:val="24"/>
          <w:szCs w:val="24"/>
        </w:rPr>
        <w:t>Q.</w:t>
      </w:r>
      <w:r>
        <w:rPr>
          <w:rFonts w:ascii="Times New Roman" w:hAnsi="Times New Roman"/>
          <w:b/>
          <w:bCs/>
          <w:sz w:val="24"/>
          <w:szCs w:val="24"/>
        </w:rPr>
        <w:tab/>
        <w:t>COULD OTHER FACTORS EXPLAIN THE “CUTTING THE CORD” PHENOMENON BESIDES WIRELESS BEING A PRICE-CONSTRAINING SUBSTITUTE FOR WIRELINE SERVICES?</w:t>
      </w:r>
    </w:p>
    <w:p w:rsidR="00215835" w:rsidRPr="004809EE" w:rsidRDefault="00215835" w:rsidP="0004329C">
      <w:pPr>
        <w:autoSpaceDE w:val="0"/>
        <w:autoSpaceDN w:val="0"/>
        <w:adjustRightInd w:val="0"/>
        <w:spacing w:after="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The FCC discussed some of these other factors in the </w:t>
      </w:r>
      <w:r>
        <w:rPr>
          <w:rFonts w:ascii="Times New Roman" w:hAnsi="Times New Roman"/>
          <w:i/>
          <w:iCs/>
          <w:sz w:val="24"/>
          <w:szCs w:val="24"/>
        </w:rPr>
        <w:t>Phoenix Forbearance Order</w:t>
      </w:r>
      <w:r>
        <w:rPr>
          <w:rFonts w:ascii="Times New Roman" w:hAnsi="Times New Roman"/>
          <w:sz w:val="24"/>
          <w:szCs w:val="24"/>
        </w:rPr>
        <w:t>.  For instance, the FCC said:</w:t>
      </w:r>
    </w:p>
    <w:p w:rsidR="00215835" w:rsidRPr="00D97A47" w:rsidRDefault="00215835" w:rsidP="0004329C">
      <w:pPr>
        <w:autoSpaceDE w:val="0"/>
        <w:autoSpaceDN w:val="0"/>
        <w:adjustRightInd w:val="0"/>
        <w:spacing w:after="240" w:line="240" w:lineRule="auto"/>
        <w:ind w:left="1440" w:right="720"/>
        <w:jc w:val="both"/>
        <w:rPr>
          <w:rFonts w:ascii="Times New Roman" w:hAnsi="Times New Roman"/>
          <w:b/>
          <w:sz w:val="24"/>
          <w:szCs w:val="24"/>
        </w:rPr>
      </w:pPr>
      <w:r>
        <w:rPr>
          <w:rFonts w:ascii="Times New Roman" w:hAnsi="Times New Roman"/>
          <w:color w:val="010101"/>
          <w:sz w:val="24"/>
          <w:szCs w:val="24"/>
        </w:rPr>
        <w:t xml:space="preserve">Moreover, while we acknowledge that the number of customers that rely solely on mobile wireless service has been growing steadily, we find that other reasons may explain the growth in the number of wireless-only customers, besides an increasing cross-elasticity of demand between mobile wireless and wireline services. For example, nationwide statistics published by the CDC suggest that the choice to rely exclusively upon mobile wireless services could be driven more by differences in </w:t>
      </w:r>
      <w:r>
        <w:rPr>
          <w:rFonts w:ascii="Times New Roman" w:hAnsi="Times New Roman"/>
          <w:color w:val="010101"/>
          <w:sz w:val="24"/>
          <w:szCs w:val="24"/>
        </w:rPr>
        <w:lastRenderedPageBreak/>
        <w:t>consumers’ age, household structure, and underlying preferences than by relative price differentials.</w:t>
      </w:r>
      <w:r>
        <w:rPr>
          <w:rStyle w:val="FootnoteReference"/>
          <w:rFonts w:ascii="Times New Roman" w:hAnsi="Times New Roman"/>
          <w:color w:val="010101"/>
          <w:sz w:val="24"/>
          <w:szCs w:val="24"/>
        </w:rPr>
        <w:footnoteReference w:id="64"/>
      </w:r>
    </w:p>
    <w:p w:rsidR="00215835" w:rsidRPr="00307D53" w:rsidRDefault="00215835" w:rsidP="0004329C">
      <w:pPr>
        <w:spacing w:after="240" w:line="480" w:lineRule="auto"/>
        <w:ind w:left="720" w:hanging="720"/>
        <w:jc w:val="both"/>
        <w:rPr>
          <w:rFonts w:ascii="Times New Roman" w:hAnsi="Times New Roman"/>
          <w:sz w:val="24"/>
          <w:szCs w:val="24"/>
        </w:rPr>
      </w:pPr>
      <w:r>
        <w:rPr>
          <w:rFonts w:ascii="Times New Roman" w:hAnsi="Times New Roman"/>
          <w:sz w:val="24"/>
          <w:szCs w:val="24"/>
        </w:rPr>
        <w:tab/>
        <w:t xml:space="preserve">Just as the FCC found that demographics such as consumers’ age are important when examining the “cutting the cord” phenomenon, differences in customer classes are also important, and likely more so.  While age differences of residential consumers impact the extent to which residential consumers are </w:t>
      </w:r>
      <w:r w:rsidRPr="003763AF">
        <w:rPr>
          <w:rFonts w:ascii="Times New Roman" w:hAnsi="Times New Roman"/>
          <w:sz w:val="24"/>
          <w:szCs w:val="24"/>
          <w:u w:val="single"/>
        </w:rPr>
        <w:t>willing</w:t>
      </w:r>
      <w:r>
        <w:rPr>
          <w:rFonts w:ascii="Times New Roman" w:hAnsi="Times New Roman"/>
          <w:sz w:val="24"/>
          <w:szCs w:val="24"/>
        </w:rPr>
        <w:t xml:space="preserve"> to rely exclusively on wireless service, customer class distinctions</w:t>
      </w:r>
      <w:r w:rsidR="0023150A">
        <w:rPr>
          <w:rFonts w:ascii="Times New Roman" w:hAnsi="Times New Roman"/>
          <w:sz w:val="24"/>
          <w:szCs w:val="24"/>
        </w:rPr>
        <w:t xml:space="preserve"> – like those that distinguish business customers from residential customers – impact </w:t>
      </w:r>
      <w:r>
        <w:rPr>
          <w:rFonts w:ascii="Times New Roman" w:hAnsi="Times New Roman"/>
          <w:sz w:val="24"/>
          <w:szCs w:val="24"/>
        </w:rPr>
        <w:t xml:space="preserve">whether a consumer is </w:t>
      </w:r>
      <w:r w:rsidRPr="003763AF">
        <w:rPr>
          <w:rFonts w:ascii="Times New Roman" w:hAnsi="Times New Roman"/>
          <w:sz w:val="24"/>
          <w:szCs w:val="24"/>
          <w:u w:val="single"/>
        </w:rPr>
        <w:t>able</w:t>
      </w:r>
      <w:r>
        <w:rPr>
          <w:rFonts w:ascii="Times New Roman" w:hAnsi="Times New Roman"/>
          <w:sz w:val="24"/>
          <w:szCs w:val="24"/>
        </w:rPr>
        <w:t xml:space="preserve"> to rely exclusively on wireless service.  The FCC recognized this fact by acknowledging that there are certain customer classes that are unlikely to “cut the cord” in response to a significant price increase for wireline services, or which view wireless and wireline as complements instead of substitutes.</w:t>
      </w:r>
      <w:r>
        <w:rPr>
          <w:rStyle w:val="FootnoteReference"/>
          <w:rFonts w:ascii="Times New Roman" w:hAnsi="Times New Roman"/>
          <w:sz w:val="24"/>
          <w:szCs w:val="24"/>
        </w:rPr>
        <w:footnoteReference w:id="65"/>
      </w:r>
      <w:r>
        <w:rPr>
          <w:rFonts w:ascii="Times New Roman" w:hAnsi="Times New Roman"/>
          <w:sz w:val="24"/>
          <w:szCs w:val="24"/>
        </w:rPr>
        <w:t xml:space="preserve">  For these customer classes, which include business customers like DoD/FEA, wireless does not serve as a substitute for Frontier’s wireline services.</w:t>
      </w:r>
    </w:p>
    <w:p w:rsidR="00215835" w:rsidRDefault="00215835" w:rsidP="0004329C">
      <w:pPr>
        <w:spacing w:after="0" w:line="480" w:lineRule="auto"/>
        <w:ind w:left="720" w:hanging="720"/>
        <w:jc w:val="both"/>
        <w:rPr>
          <w:rFonts w:ascii="Times New Roman" w:hAnsi="Times New Roman"/>
          <w:b/>
          <w:bCs/>
          <w:sz w:val="24"/>
          <w:szCs w:val="24"/>
        </w:rPr>
      </w:pPr>
      <w:r>
        <w:rPr>
          <w:rFonts w:ascii="Times New Roman" w:hAnsi="Times New Roman"/>
          <w:b/>
          <w:sz w:val="24"/>
          <w:szCs w:val="24"/>
        </w:rPr>
        <w:t>Q.</w:t>
      </w:r>
      <w:r>
        <w:rPr>
          <w:rFonts w:ascii="Times New Roman" w:hAnsi="Times New Roman"/>
          <w:b/>
          <w:sz w:val="24"/>
          <w:szCs w:val="24"/>
        </w:rPr>
        <w:tab/>
      </w:r>
      <w:r>
        <w:rPr>
          <w:rFonts w:ascii="Times New Roman" w:hAnsi="Times New Roman"/>
          <w:b/>
          <w:bCs/>
          <w:sz w:val="24"/>
          <w:szCs w:val="24"/>
        </w:rPr>
        <w:t>ARE THERE OTHER PROBLEMS WITH FRONTIER’S ASSUMPTION THAT MOBILE WIRELESS SERVICES SERVE AS EFFECTIVE COMPETITION FOR FRONTIER’S WIRELINE BUSINESS SERVICES?</w:t>
      </w:r>
    </w:p>
    <w:p w:rsidR="00215835" w:rsidRDefault="00215835" w:rsidP="0004329C">
      <w:pPr>
        <w:autoSpaceDE w:val="0"/>
        <w:autoSpaceDN w:val="0"/>
        <w:adjustRightInd w:val="0"/>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Frontier does not identify the specific business services that would be price-constrained by mobile wireless services.  There can be no question that mobile wireless services are not a substitute for all of the services that would be reclassified if Frontier’s Petition is approved.  For example, the following services are currently found in </w:t>
      </w:r>
      <w:r>
        <w:rPr>
          <w:rFonts w:ascii="Times New Roman" w:hAnsi="Times New Roman"/>
          <w:sz w:val="24"/>
          <w:szCs w:val="24"/>
        </w:rPr>
        <w:lastRenderedPageBreak/>
        <w:t xml:space="preserve">Frontier’s Washington local exchange tariff, and would therefore, be </w:t>
      </w:r>
      <w:r w:rsidR="00521E47">
        <w:rPr>
          <w:rFonts w:ascii="Times New Roman" w:hAnsi="Times New Roman"/>
          <w:sz w:val="24"/>
          <w:szCs w:val="24"/>
        </w:rPr>
        <w:t xml:space="preserve">reclassified as competitive and detariffed </w:t>
      </w:r>
      <w:r>
        <w:rPr>
          <w:rFonts w:ascii="Times New Roman" w:hAnsi="Times New Roman"/>
          <w:sz w:val="24"/>
          <w:szCs w:val="24"/>
        </w:rPr>
        <w:t xml:space="preserve">if Frontier’s Petition is approved: </w:t>
      </w:r>
      <w:r w:rsidR="00521E47">
        <w:rPr>
          <w:rFonts w:ascii="Times New Roman" w:hAnsi="Times New Roman"/>
          <w:sz w:val="24"/>
          <w:szCs w:val="24"/>
        </w:rPr>
        <w:t xml:space="preserve">E911 service, ISDN-PRI, Digital Data Service, Foreign Exchange Service, Telecommunications Service Priority System, etc.  </w:t>
      </w:r>
      <w:r>
        <w:rPr>
          <w:rFonts w:ascii="Times New Roman" w:hAnsi="Times New Roman"/>
          <w:sz w:val="24"/>
          <w:szCs w:val="24"/>
        </w:rPr>
        <w:t>The proliferation of mobile wireless services would not constrain the prices for these services because mobile wireless is not functionally equivalent to or a substitute for these other services.</w:t>
      </w:r>
    </w:p>
    <w:p w:rsidR="00215835" w:rsidRDefault="00215835" w:rsidP="0004329C">
      <w:pPr>
        <w:spacing w:after="0" w:line="480" w:lineRule="auto"/>
        <w:ind w:left="720" w:hanging="720"/>
        <w:jc w:val="both"/>
        <w:rPr>
          <w:rFonts w:ascii="Times New Roman" w:hAnsi="Times New Roman"/>
          <w:b/>
          <w:bCs/>
          <w:sz w:val="24"/>
          <w:szCs w:val="24"/>
        </w:rPr>
      </w:pPr>
      <w:r>
        <w:rPr>
          <w:rFonts w:ascii="Times New Roman" w:hAnsi="Times New Roman"/>
          <w:b/>
          <w:sz w:val="24"/>
          <w:szCs w:val="24"/>
        </w:rPr>
        <w:t>Q.</w:t>
      </w:r>
      <w:r>
        <w:rPr>
          <w:rFonts w:ascii="Times New Roman" w:hAnsi="Times New Roman"/>
          <w:b/>
          <w:sz w:val="24"/>
          <w:szCs w:val="24"/>
        </w:rPr>
        <w:tab/>
      </w:r>
      <w:r>
        <w:rPr>
          <w:rFonts w:ascii="Times New Roman" w:hAnsi="Times New Roman"/>
          <w:b/>
          <w:bCs/>
          <w:sz w:val="24"/>
          <w:szCs w:val="24"/>
        </w:rPr>
        <w:t>IS MOBILE WIRELESS SERVICE FUNCTIONALLY EQUIVALENT TO OR A SUBSTITUTE FOR THE BUSINESS SERVICES PURCHASED BY DoD/FEA</w:t>
      </w:r>
      <w:r w:rsidR="00271145">
        <w:rPr>
          <w:rFonts w:ascii="Times New Roman" w:hAnsi="Times New Roman"/>
          <w:b/>
          <w:bCs/>
          <w:sz w:val="24"/>
          <w:szCs w:val="24"/>
        </w:rPr>
        <w:t xml:space="preserve"> CUSTOMERS</w:t>
      </w:r>
      <w:r>
        <w:rPr>
          <w:rFonts w:ascii="Times New Roman" w:hAnsi="Times New Roman"/>
          <w:b/>
          <w:bCs/>
          <w:sz w:val="24"/>
          <w:szCs w:val="24"/>
        </w:rPr>
        <w:t xml:space="preserve"> FROM FRONTIER?</w:t>
      </w:r>
    </w:p>
    <w:p w:rsidR="00215835" w:rsidRDefault="00215835" w:rsidP="008F7064">
      <w:pPr>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No. </w:t>
      </w:r>
      <w:r w:rsidR="00271145">
        <w:rPr>
          <w:rFonts w:ascii="Times New Roman" w:hAnsi="Times New Roman"/>
          <w:sz w:val="24"/>
          <w:szCs w:val="24"/>
        </w:rPr>
        <w:t>N</w:t>
      </w:r>
      <w:r>
        <w:rPr>
          <w:rFonts w:ascii="Times New Roman" w:hAnsi="Times New Roman"/>
          <w:sz w:val="24"/>
          <w:szCs w:val="24"/>
        </w:rPr>
        <w:t>one of the contracts under which the Navy and Air Force are served local voice services in Washington are served by mobile wireless providers, and to my knowledge, wireless service providers have never bid on those contracts.  Indeed, mobile wireless services do not provide reasonable substitutes for the local services typically purchased under these contracts, which must be provisioned over wireline networks.  The same is true for the local services obtained under Frontier’s tariffs by the GSA.</w:t>
      </w:r>
    </w:p>
    <w:p w:rsidR="00215835" w:rsidRDefault="00215835" w:rsidP="0004329C">
      <w:pPr>
        <w:pStyle w:val="Heading3"/>
        <w:spacing w:before="0" w:after="480" w:line="240" w:lineRule="auto"/>
        <w:ind w:left="2160" w:hanging="720"/>
        <w:jc w:val="both"/>
        <w:rPr>
          <w:rFonts w:ascii="Times New Roman" w:hAnsi="Times New Roman"/>
          <w:color w:val="auto"/>
          <w:sz w:val="24"/>
          <w:szCs w:val="24"/>
        </w:rPr>
      </w:pPr>
      <w:bookmarkStart w:id="9" w:name="_Toc354605948"/>
      <w:r>
        <w:rPr>
          <w:rFonts w:ascii="Times New Roman" w:hAnsi="Times New Roman"/>
          <w:color w:val="auto"/>
          <w:sz w:val="24"/>
          <w:szCs w:val="24"/>
        </w:rPr>
        <w:t>2</w:t>
      </w:r>
      <w:r w:rsidRPr="00E70264">
        <w:rPr>
          <w:rFonts w:ascii="Times New Roman" w:hAnsi="Times New Roman"/>
          <w:color w:val="auto"/>
          <w:sz w:val="24"/>
          <w:szCs w:val="24"/>
        </w:rPr>
        <w:t>.</w:t>
      </w:r>
      <w:r w:rsidRPr="00E70264">
        <w:rPr>
          <w:rFonts w:ascii="Times New Roman" w:hAnsi="Times New Roman"/>
          <w:color w:val="auto"/>
          <w:sz w:val="24"/>
          <w:szCs w:val="24"/>
        </w:rPr>
        <w:tab/>
      </w:r>
      <w:r>
        <w:rPr>
          <w:rFonts w:ascii="Times New Roman" w:hAnsi="Times New Roman"/>
          <w:color w:val="auto"/>
          <w:sz w:val="24"/>
          <w:szCs w:val="24"/>
          <w:u w:val="single"/>
        </w:rPr>
        <w:t>CABLE PROVIDERS</w:t>
      </w:r>
      <w:r w:rsidRPr="00E70264">
        <w:rPr>
          <w:rFonts w:ascii="Times New Roman" w:hAnsi="Times New Roman"/>
          <w:color w:val="auto"/>
          <w:sz w:val="24"/>
          <w:szCs w:val="24"/>
        </w:rPr>
        <w:t xml:space="preserve"> Do Not Provide Reasonably Available Alternatives for DoD/FEA</w:t>
      </w:r>
      <w:bookmarkEnd w:id="9"/>
    </w:p>
    <w:p w:rsidR="00215835" w:rsidRPr="00C54C38" w:rsidRDefault="00215835" w:rsidP="0004329C">
      <w:pPr>
        <w:spacing w:after="0" w:line="480" w:lineRule="auto"/>
        <w:ind w:left="720" w:hanging="720"/>
        <w:jc w:val="both"/>
        <w:rPr>
          <w:rFonts w:ascii="Times New Roman" w:hAnsi="Times New Roman"/>
          <w:b/>
          <w:bCs/>
          <w:sz w:val="24"/>
          <w:szCs w:val="24"/>
        </w:rPr>
      </w:pPr>
      <w:r w:rsidRPr="00C54C38">
        <w:rPr>
          <w:rFonts w:ascii="Times New Roman" w:hAnsi="Times New Roman"/>
          <w:b/>
          <w:sz w:val="24"/>
          <w:szCs w:val="24"/>
        </w:rPr>
        <w:t>Q.</w:t>
      </w:r>
      <w:r w:rsidRPr="00C54C38">
        <w:rPr>
          <w:rFonts w:ascii="Times New Roman" w:hAnsi="Times New Roman"/>
          <w:b/>
          <w:sz w:val="24"/>
          <w:szCs w:val="24"/>
        </w:rPr>
        <w:tab/>
        <w:t>FRONTIER I</w:t>
      </w:r>
      <w:r w:rsidRPr="00C54C38">
        <w:rPr>
          <w:rFonts w:ascii="Times New Roman" w:hAnsi="Times New Roman"/>
          <w:b/>
          <w:bCs/>
          <w:sz w:val="24"/>
          <w:szCs w:val="24"/>
        </w:rPr>
        <w:t xml:space="preserve">DENTIFIES SEVERAL CABLE TELEPHONY PROVIDERS THAT IT CLAIMS PROVIDES DIRECT SUBSTITUTES </w:t>
      </w:r>
      <w:r w:rsidR="00EE76BE">
        <w:rPr>
          <w:rFonts w:ascii="Times New Roman" w:hAnsi="Times New Roman"/>
          <w:b/>
          <w:bCs/>
          <w:sz w:val="24"/>
          <w:szCs w:val="24"/>
        </w:rPr>
        <w:t xml:space="preserve">FOR </w:t>
      </w:r>
      <w:r w:rsidRPr="00C54C38">
        <w:rPr>
          <w:rFonts w:ascii="Times New Roman" w:hAnsi="Times New Roman"/>
          <w:b/>
          <w:bCs/>
          <w:sz w:val="24"/>
          <w:szCs w:val="24"/>
        </w:rPr>
        <w:t>FRONTIER’S LOCAL SERVICES.</w:t>
      </w:r>
      <w:r w:rsidRPr="00C54C38">
        <w:rPr>
          <w:rStyle w:val="FootnoteReference"/>
          <w:rFonts w:ascii="Times New Roman" w:hAnsi="Times New Roman"/>
          <w:b/>
          <w:bCs/>
          <w:sz w:val="24"/>
          <w:szCs w:val="24"/>
        </w:rPr>
        <w:footnoteReference w:id="66"/>
      </w:r>
      <w:r w:rsidRPr="00C54C38">
        <w:rPr>
          <w:rFonts w:ascii="Times New Roman" w:hAnsi="Times New Roman"/>
          <w:b/>
          <w:bCs/>
          <w:sz w:val="24"/>
          <w:szCs w:val="24"/>
        </w:rPr>
        <w:t xml:space="preserve">  PLEASE RESPOND.</w:t>
      </w:r>
    </w:p>
    <w:p w:rsidR="00215835" w:rsidRPr="00DA23CC" w:rsidRDefault="00215835" w:rsidP="0004329C">
      <w:pPr>
        <w:autoSpaceDE w:val="0"/>
        <w:autoSpaceDN w:val="0"/>
        <w:adjustRightInd w:val="0"/>
        <w:spacing w:after="240" w:line="480" w:lineRule="auto"/>
        <w:ind w:left="720" w:hanging="720"/>
        <w:jc w:val="both"/>
        <w:rPr>
          <w:rFonts w:ascii="Times New Roman" w:hAnsi="Times New Roman"/>
          <w:sz w:val="24"/>
          <w:szCs w:val="24"/>
        </w:rPr>
      </w:pPr>
      <w:r w:rsidRPr="00C54C38">
        <w:rPr>
          <w:rFonts w:ascii="Times New Roman" w:hAnsi="Times New Roman"/>
          <w:sz w:val="24"/>
          <w:szCs w:val="24"/>
        </w:rPr>
        <w:lastRenderedPageBreak/>
        <w:t>A.</w:t>
      </w:r>
      <w:r>
        <w:rPr>
          <w:rFonts w:ascii="Times New Roman" w:hAnsi="Times New Roman"/>
          <w:sz w:val="24"/>
          <w:szCs w:val="24"/>
        </w:rPr>
        <w:tab/>
      </w:r>
      <w:r w:rsidRPr="00C54C38">
        <w:rPr>
          <w:rFonts w:ascii="Times New Roman" w:hAnsi="Times New Roman"/>
          <w:sz w:val="24"/>
          <w:szCs w:val="24"/>
        </w:rPr>
        <w:t>The extent to which cable telephony providers present a</w:t>
      </w:r>
      <w:r>
        <w:rPr>
          <w:rFonts w:ascii="Times New Roman" w:hAnsi="Times New Roman"/>
          <w:sz w:val="24"/>
          <w:szCs w:val="24"/>
        </w:rPr>
        <w:t xml:space="preserve"> </w:t>
      </w:r>
      <w:r w:rsidRPr="00C54C38">
        <w:rPr>
          <w:rFonts w:ascii="Times New Roman" w:hAnsi="Times New Roman"/>
          <w:sz w:val="24"/>
          <w:szCs w:val="24"/>
        </w:rPr>
        <w:t>price-constraining substitute to</w:t>
      </w:r>
      <w:r>
        <w:rPr>
          <w:rFonts w:ascii="Times New Roman" w:hAnsi="Times New Roman"/>
          <w:sz w:val="24"/>
          <w:szCs w:val="24"/>
        </w:rPr>
        <w:t xml:space="preserve"> Frontier’s local </w:t>
      </w:r>
      <w:r w:rsidRPr="00C54C38">
        <w:rPr>
          <w:rFonts w:ascii="Times New Roman" w:hAnsi="Times New Roman"/>
          <w:sz w:val="24"/>
          <w:szCs w:val="24"/>
        </w:rPr>
        <w:t>services depends on the services</w:t>
      </w:r>
      <w:r>
        <w:rPr>
          <w:rFonts w:ascii="Times New Roman" w:hAnsi="Times New Roman"/>
          <w:sz w:val="24"/>
          <w:szCs w:val="24"/>
        </w:rPr>
        <w:t>, locations</w:t>
      </w:r>
      <w:r w:rsidRPr="00C54C38">
        <w:rPr>
          <w:rFonts w:ascii="Times New Roman" w:hAnsi="Times New Roman"/>
          <w:sz w:val="24"/>
          <w:szCs w:val="24"/>
        </w:rPr>
        <w:t xml:space="preserve"> and customer classes at issue. </w:t>
      </w:r>
      <w:r>
        <w:rPr>
          <w:rFonts w:ascii="Times New Roman" w:hAnsi="Times New Roman"/>
          <w:sz w:val="24"/>
          <w:szCs w:val="24"/>
        </w:rPr>
        <w:t xml:space="preserve"> </w:t>
      </w:r>
      <w:r w:rsidRPr="00C54C38">
        <w:rPr>
          <w:rFonts w:ascii="Times New Roman" w:hAnsi="Times New Roman"/>
          <w:bCs/>
          <w:sz w:val="24"/>
          <w:szCs w:val="24"/>
        </w:rPr>
        <w:t>The</w:t>
      </w:r>
      <w:r>
        <w:rPr>
          <w:rFonts w:ascii="Times New Roman" w:hAnsi="Times New Roman"/>
          <w:bCs/>
          <w:sz w:val="24"/>
          <w:szCs w:val="24"/>
        </w:rPr>
        <w:t xml:space="preserve"> </w:t>
      </w:r>
      <w:r w:rsidRPr="00C54C38">
        <w:rPr>
          <w:rFonts w:ascii="Times New Roman" w:hAnsi="Times New Roman"/>
          <w:bCs/>
          <w:sz w:val="24"/>
          <w:szCs w:val="24"/>
        </w:rPr>
        <w:t xml:space="preserve">problem is that </w:t>
      </w:r>
      <w:r>
        <w:rPr>
          <w:rFonts w:ascii="Times New Roman" w:hAnsi="Times New Roman"/>
          <w:bCs/>
          <w:sz w:val="24"/>
          <w:szCs w:val="24"/>
        </w:rPr>
        <w:t xml:space="preserve">Frontier </w:t>
      </w:r>
      <w:r w:rsidRPr="00C54C38">
        <w:rPr>
          <w:rFonts w:ascii="Times New Roman" w:hAnsi="Times New Roman"/>
          <w:bCs/>
          <w:sz w:val="24"/>
          <w:szCs w:val="24"/>
        </w:rPr>
        <w:t xml:space="preserve">does not identify the particular </w:t>
      </w:r>
      <w:r>
        <w:rPr>
          <w:rFonts w:ascii="Times New Roman" w:hAnsi="Times New Roman"/>
          <w:bCs/>
          <w:sz w:val="24"/>
          <w:szCs w:val="24"/>
        </w:rPr>
        <w:t xml:space="preserve">Frontier </w:t>
      </w:r>
      <w:r w:rsidRPr="00C54C38">
        <w:rPr>
          <w:rFonts w:ascii="Times New Roman" w:hAnsi="Times New Roman"/>
          <w:bCs/>
          <w:sz w:val="24"/>
          <w:szCs w:val="24"/>
        </w:rPr>
        <w:t xml:space="preserve">services for which cable providers provide substitutes, nor does </w:t>
      </w:r>
      <w:r>
        <w:rPr>
          <w:rFonts w:ascii="Times New Roman" w:hAnsi="Times New Roman"/>
          <w:bCs/>
          <w:sz w:val="24"/>
          <w:szCs w:val="24"/>
        </w:rPr>
        <w:t xml:space="preserve">Frontier </w:t>
      </w:r>
      <w:r w:rsidRPr="00C54C38">
        <w:rPr>
          <w:rFonts w:ascii="Times New Roman" w:hAnsi="Times New Roman"/>
          <w:bCs/>
          <w:sz w:val="24"/>
          <w:szCs w:val="24"/>
        </w:rPr>
        <w:t>demonstrate whether or to what extent the cable providers’ presence disciplines the</w:t>
      </w:r>
      <w:r>
        <w:rPr>
          <w:rFonts w:ascii="Times New Roman" w:hAnsi="Times New Roman"/>
          <w:bCs/>
          <w:sz w:val="24"/>
          <w:szCs w:val="24"/>
        </w:rPr>
        <w:t xml:space="preserve"> </w:t>
      </w:r>
      <w:r w:rsidRPr="00C54C38">
        <w:rPr>
          <w:rFonts w:ascii="Times New Roman" w:hAnsi="Times New Roman"/>
          <w:bCs/>
          <w:sz w:val="24"/>
          <w:szCs w:val="24"/>
        </w:rPr>
        <w:t xml:space="preserve">prices for </w:t>
      </w:r>
      <w:r>
        <w:rPr>
          <w:rFonts w:ascii="Times New Roman" w:hAnsi="Times New Roman"/>
          <w:bCs/>
          <w:sz w:val="24"/>
          <w:szCs w:val="24"/>
        </w:rPr>
        <w:t xml:space="preserve">Frontier’s local </w:t>
      </w:r>
      <w:r w:rsidRPr="00C54C38">
        <w:rPr>
          <w:rFonts w:ascii="Times New Roman" w:hAnsi="Times New Roman"/>
          <w:bCs/>
          <w:sz w:val="24"/>
          <w:szCs w:val="24"/>
        </w:rPr>
        <w:t>services.</w:t>
      </w:r>
    </w:p>
    <w:p w:rsidR="00215835" w:rsidRDefault="00215835" w:rsidP="0004329C">
      <w:pPr>
        <w:autoSpaceDE w:val="0"/>
        <w:autoSpaceDN w:val="0"/>
        <w:adjustRightInd w:val="0"/>
        <w:spacing w:after="0" w:line="480" w:lineRule="auto"/>
        <w:ind w:left="720" w:hanging="720"/>
        <w:jc w:val="both"/>
        <w:rPr>
          <w:rFonts w:ascii="Times New Roman" w:hAnsi="Times New Roman"/>
          <w:b/>
          <w:bCs/>
          <w:sz w:val="24"/>
          <w:szCs w:val="24"/>
        </w:rPr>
      </w:pPr>
      <w:r>
        <w:rPr>
          <w:rFonts w:ascii="Times New Roman" w:hAnsi="Times New Roman"/>
          <w:b/>
          <w:bCs/>
          <w:sz w:val="24"/>
          <w:szCs w:val="24"/>
        </w:rPr>
        <w:t>Q.</w:t>
      </w:r>
      <w:r>
        <w:rPr>
          <w:rFonts w:ascii="Times New Roman" w:hAnsi="Times New Roman"/>
          <w:b/>
          <w:bCs/>
          <w:sz w:val="24"/>
          <w:szCs w:val="24"/>
        </w:rPr>
        <w:tab/>
        <w:t>ARE CABLE TELEPHONY PROVIDERS A REASONABLY AVAILABLE SUBSTITUTE FOR DoD/FEA</w:t>
      </w:r>
      <w:r w:rsidR="00EE76BE">
        <w:rPr>
          <w:rFonts w:ascii="Times New Roman" w:hAnsi="Times New Roman"/>
          <w:b/>
          <w:bCs/>
          <w:sz w:val="24"/>
          <w:szCs w:val="24"/>
        </w:rPr>
        <w:t xml:space="preserve"> CUSTOMERS</w:t>
      </w:r>
      <w:r>
        <w:rPr>
          <w:rFonts w:ascii="Times New Roman" w:hAnsi="Times New Roman"/>
          <w:b/>
          <w:bCs/>
          <w:sz w:val="24"/>
          <w:szCs w:val="24"/>
        </w:rPr>
        <w:t>?</w:t>
      </w:r>
    </w:p>
    <w:p w:rsidR="00215835" w:rsidRDefault="00215835" w:rsidP="0004329C">
      <w:pPr>
        <w:autoSpaceDE w:val="0"/>
        <w:autoSpaceDN w:val="0"/>
        <w:adjustRightInd w:val="0"/>
        <w:spacing w:after="48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No. </w:t>
      </w:r>
      <w:r w:rsidR="00EE76BE">
        <w:rPr>
          <w:rFonts w:ascii="Times New Roman" w:hAnsi="Times New Roman"/>
          <w:sz w:val="24"/>
          <w:szCs w:val="24"/>
        </w:rPr>
        <w:t>N</w:t>
      </w:r>
      <w:r>
        <w:rPr>
          <w:rFonts w:ascii="Times New Roman" w:hAnsi="Times New Roman"/>
          <w:sz w:val="24"/>
          <w:szCs w:val="24"/>
        </w:rPr>
        <w:t>one of the contracts under which the Navy and Air Force are served local voice services in Washington are served by cable telephony providers, and to my knowledge, cable telephony providers have never bid on those contracts.  The same is true for the local services obtained under Frontier’s tariffs by the GSA.</w:t>
      </w:r>
    </w:p>
    <w:p w:rsidR="00215835" w:rsidRDefault="00215835" w:rsidP="0004329C">
      <w:pPr>
        <w:pStyle w:val="Heading3"/>
        <w:spacing w:before="0" w:after="480" w:line="240" w:lineRule="auto"/>
        <w:ind w:left="2160" w:hanging="720"/>
        <w:jc w:val="both"/>
        <w:rPr>
          <w:rFonts w:ascii="Times New Roman" w:hAnsi="Times New Roman"/>
          <w:color w:val="auto"/>
          <w:sz w:val="24"/>
          <w:szCs w:val="24"/>
        </w:rPr>
      </w:pPr>
      <w:bookmarkStart w:id="10" w:name="_Toc354605949"/>
      <w:r>
        <w:rPr>
          <w:rFonts w:ascii="Times New Roman" w:hAnsi="Times New Roman"/>
          <w:color w:val="auto"/>
          <w:sz w:val="24"/>
          <w:szCs w:val="24"/>
        </w:rPr>
        <w:t>3</w:t>
      </w:r>
      <w:r w:rsidRPr="00E70264">
        <w:rPr>
          <w:rFonts w:ascii="Times New Roman" w:hAnsi="Times New Roman"/>
          <w:color w:val="auto"/>
          <w:sz w:val="24"/>
          <w:szCs w:val="24"/>
        </w:rPr>
        <w:t>.</w:t>
      </w:r>
      <w:r w:rsidRPr="00E70264">
        <w:rPr>
          <w:rFonts w:ascii="Times New Roman" w:hAnsi="Times New Roman"/>
          <w:color w:val="auto"/>
          <w:sz w:val="24"/>
          <w:szCs w:val="24"/>
        </w:rPr>
        <w:tab/>
      </w:r>
      <w:r>
        <w:rPr>
          <w:rFonts w:ascii="Times New Roman" w:hAnsi="Times New Roman"/>
          <w:color w:val="auto"/>
          <w:sz w:val="24"/>
          <w:szCs w:val="24"/>
          <w:u w:val="single"/>
        </w:rPr>
        <w:t>COMPETITIVE LOCAL EXCHANGE CARRIERS</w:t>
      </w:r>
      <w:r w:rsidRPr="00E70264">
        <w:rPr>
          <w:rFonts w:ascii="Times New Roman" w:hAnsi="Times New Roman"/>
          <w:color w:val="auto"/>
          <w:sz w:val="24"/>
          <w:szCs w:val="24"/>
        </w:rPr>
        <w:t xml:space="preserve"> Do Not Provide Reasonably Available Alternatives for DoD/FEA</w:t>
      </w:r>
      <w:bookmarkEnd w:id="10"/>
    </w:p>
    <w:p w:rsidR="00215835" w:rsidRDefault="00215835" w:rsidP="0004329C">
      <w:pPr>
        <w:autoSpaceDE w:val="0"/>
        <w:autoSpaceDN w:val="0"/>
        <w:adjustRightInd w:val="0"/>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FRONTIER REFERENCES 181 REGISTERED CLECS IN WASHINGTON AND 101 CLECS HAVING ICAS WITH FRONTIER.</w:t>
      </w:r>
      <w:r>
        <w:rPr>
          <w:rStyle w:val="FootnoteReference"/>
          <w:rFonts w:ascii="Times New Roman" w:hAnsi="Times New Roman"/>
          <w:b/>
          <w:sz w:val="24"/>
          <w:szCs w:val="24"/>
        </w:rPr>
        <w:footnoteReference w:id="67"/>
      </w:r>
      <w:r>
        <w:rPr>
          <w:rFonts w:ascii="Times New Roman" w:hAnsi="Times New Roman"/>
          <w:b/>
          <w:sz w:val="24"/>
          <w:szCs w:val="24"/>
        </w:rPr>
        <w:t xml:space="preserve">  DOESN’T THE SHEER NUMBER OF COMPETITORS STRONGLY SUPPORT A</w:t>
      </w:r>
      <w:r w:rsidR="005536C9">
        <w:rPr>
          <w:rFonts w:ascii="Times New Roman" w:hAnsi="Times New Roman"/>
          <w:b/>
          <w:sz w:val="24"/>
          <w:szCs w:val="24"/>
        </w:rPr>
        <w:t xml:space="preserve"> </w:t>
      </w:r>
      <w:r>
        <w:rPr>
          <w:rFonts w:ascii="Times New Roman" w:hAnsi="Times New Roman"/>
          <w:b/>
          <w:sz w:val="24"/>
          <w:szCs w:val="24"/>
        </w:rPr>
        <w:t xml:space="preserve">FINDING OF </w:t>
      </w:r>
      <w:r w:rsidR="005536C9">
        <w:rPr>
          <w:rFonts w:ascii="Times New Roman" w:hAnsi="Times New Roman"/>
          <w:b/>
          <w:sz w:val="24"/>
          <w:szCs w:val="24"/>
        </w:rPr>
        <w:t>“</w:t>
      </w:r>
      <w:r>
        <w:rPr>
          <w:rFonts w:ascii="Times New Roman" w:hAnsi="Times New Roman"/>
          <w:b/>
          <w:sz w:val="24"/>
          <w:szCs w:val="24"/>
        </w:rPr>
        <w:t>EFFECTIVE COMPETITION</w:t>
      </w:r>
      <w:r w:rsidR="005536C9">
        <w:rPr>
          <w:rFonts w:ascii="Times New Roman" w:hAnsi="Times New Roman"/>
          <w:b/>
          <w:sz w:val="24"/>
          <w:szCs w:val="24"/>
        </w:rPr>
        <w:t>”</w:t>
      </w:r>
      <w:r>
        <w:rPr>
          <w:rFonts w:ascii="Times New Roman" w:hAnsi="Times New Roman"/>
          <w:b/>
          <w:sz w:val="24"/>
          <w:szCs w:val="24"/>
        </w:rPr>
        <w:t>?</w:t>
      </w:r>
    </w:p>
    <w:p w:rsidR="00215835" w:rsidRDefault="00215835" w:rsidP="0004329C">
      <w:pPr>
        <w:spacing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No.  CLECs typically rely on Frontier’s wholesale services and network</w:t>
      </w:r>
      <w:r w:rsidR="0072481B">
        <w:rPr>
          <w:rFonts w:ascii="Times New Roman" w:hAnsi="Times New Roman"/>
          <w:sz w:val="24"/>
          <w:szCs w:val="24"/>
        </w:rPr>
        <w:t xml:space="preserve"> – such as </w:t>
      </w:r>
      <w:r>
        <w:rPr>
          <w:rFonts w:ascii="Times New Roman" w:hAnsi="Times New Roman"/>
          <w:sz w:val="24"/>
          <w:szCs w:val="24"/>
        </w:rPr>
        <w:t>unbundled loops</w:t>
      </w:r>
      <w:r w:rsidR="0072481B">
        <w:rPr>
          <w:rFonts w:ascii="Times New Roman" w:hAnsi="Times New Roman"/>
          <w:sz w:val="24"/>
          <w:szCs w:val="24"/>
        </w:rPr>
        <w:t xml:space="preserve">, </w:t>
      </w:r>
      <w:r>
        <w:rPr>
          <w:rFonts w:ascii="Times New Roman" w:hAnsi="Times New Roman"/>
          <w:sz w:val="24"/>
          <w:szCs w:val="24"/>
        </w:rPr>
        <w:t>local service platforms</w:t>
      </w:r>
      <w:r w:rsidR="0072481B">
        <w:rPr>
          <w:rFonts w:ascii="Times New Roman" w:hAnsi="Times New Roman"/>
          <w:sz w:val="24"/>
          <w:szCs w:val="24"/>
        </w:rPr>
        <w:t xml:space="preserve">, collocation and special access – in </w:t>
      </w:r>
      <w:r>
        <w:rPr>
          <w:rFonts w:ascii="Times New Roman" w:hAnsi="Times New Roman"/>
          <w:sz w:val="24"/>
          <w:szCs w:val="24"/>
        </w:rPr>
        <w:t xml:space="preserve">order to </w:t>
      </w:r>
      <w:r>
        <w:rPr>
          <w:rFonts w:ascii="Times New Roman" w:hAnsi="Times New Roman"/>
          <w:sz w:val="24"/>
          <w:szCs w:val="24"/>
        </w:rPr>
        <w:lastRenderedPageBreak/>
        <w:t>provide their own retail services.</w:t>
      </w:r>
      <w:r>
        <w:rPr>
          <w:rStyle w:val="FootnoteReference"/>
          <w:rFonts w:ascii="Times New Roman" w:hAnsi="Times New Roman"/>
          <w:sz w:val="24"/>
          <w:szCs w:val="24"/>
        </w:rPr>
        <w:footnoteReference w:id="68"/>
      </w:r>
      <w:r>
        <w:rPr>
          <w:rFonts w:ascii="Times New Roman" w:hAnsi="Times New Roman"/>
          <w:sz w:val="24"/>
          <w:szCs w:val="24"/>
        </w:rPr>
        <w:t xml:space="preserve">  The importance of Frontier’s wholesale services to CLECs is evidenced by the significant </w:t>
      </w:r>
      <w:r w:rsidR="005536C9">
        <w:rPr>
          <w:rFonts w:ascii="Times New Roman" w:hAnsi="Times New Roman"/>
          <w:sz w:val="24"/>
          <w:szCs w:val="24"/>
        </w:rPr>
        <w:t xml:space="preserve">CLEC </w:t>
      </w:r>
      <w:r>
        <w:rPr>
          <w:rFonts w:ascii="Times New Roman" w:hAnsi="Times New Roman"/>
          <w:sz w:val="24"/>
          <w:szCs w:val="24"/>
        </w:rPr>
        <w:t xml:space="preserve">interest in this case </w:t>
      </w:r>
      <w:r w:rsidR="005536C9">
        <w:rPr>
          <w:rFonts w:ascii="Times New Roman" w:hAnsi="Times New Roman"/>
          <w:sz w:val="24"/>
          <w:szCs w:val="24"/>
        </w:rPr>
        <w:t xml:space="preserve">related to </w:t>
      </w:r>
      <w:r>
        <w:rPr>
          <w:rFonts w:ascii="Times New Roman" w:hAnsi="Times New Roman"/>
          <w:sz w:val="24"/>
          <w:szCs w:val="24"/>
        </w:rPr>
        <w:t xml:space="preserve">wholesale services.  The CLECs’ </w:t>
      </w:r>
      <w:r w:rsidR="005536C9">
        <w:rPr>
          <w:rFonts w:ascii="Times New Roman" w:hAnsi="Times New Roman"/>
          <w:sz w:val="24"/>
          <w:szCs w:val="24"/>
        </w:rPr>
        <w:t xml:space="preserve">reliance </w:t>
      </w:r>
      <w:r>
        <w:rPr>
          <w:rFonts w:ascii="Times New Roman" w:hAnsi="Times New Roman"/>
          <w:sz w:val="24"/>
          <w:szCs w:val="24"/>
        </w:rPr>
        <w:t>on Frontier’s wholesale services and network is a key point because Frontier can leverage its control over the wholesale inputs in order to wield significant influence in the retail market – or, in other words, exert market power.</w:t>
      </w:r>
    </w:p>
    <w:p w:rsidR="00215835" w:rsidRDefault="00215835" w:rsidP="0004329C">
      <w:pPr>
        <w:spacing w:after="0" w:line="480" w:lineRule="auto"/>
        <w:ind w:left="720" w:hanging="720"/>
        <w:jc w:val="both"/>
        <w:rPr>
          <w:rFonts w:ascii="Times New Roman" w:hAnsi="Times New Roman"/>
          <w:b/>
          <w:bCs/>
          <w:sz w:val="24"/>
          <w:szCs w:val="24"/>
        </w:rPr>
      </w:pPr>
      <w:r>
        <w:rPr>
          <w:rFonts w:ascii="Times New Roman" w:hAnsi="Times New Roman"/>
          <w:b/>
          <w:sz w:val="24"/>
          <w:szCs w:val="24"/>
        </w:rPr>
        <w:t>Q.</w:t>
      </w:r>
      <w:r>
        <w:rPr>
          <w:rFonts w:ascii="Times New Roman" w:hAnsi="Times New Roman"/>
          <w:b/>
          <w:sz w:val="24"/>
          <w:szCs w:val="24"/>
        </w:rPr>
        <w:tab/>
      </w:r>
      <w:r>
        <w:rPr>
          <w:rFonts w:ascii="Times New Roman" w:hAnsi="Times New Roman"/>
          <w:b/>
          <w:bCs/>
          <w:sz w:val="24"/>
          <w:szCs w:val="24"/>
        </w:rPr>
        <w:t xml:space="preserve">HAS THE FCC PREVIOUSLY RECOGNIZED THE IMPORTANCE OF </w:t>
      </w:r>
      <w:r w:rsidR="00257CB4">
        <w:rPr>
          <w:rFonts w:ascii="Times New Roman" w:hAnsi="Times New Roman"/>
          <w:b/>
          <w:bCs/>
          <w:sz w:val="24"/>
          <w:szCs w:val="24"/>
        </w:rPr>
        <w:t xml:space="preserve">ILEC </w:t>
      </w:r>
      <w:r>
        <w:rPr>
          <w:rFonts w:ascii="Times New Roman" w:hAnsi="Times New Roman"/>
          <w:b/>
          <w:bCs/>
          <w:sz w:val="24"/>
          <w:szCs w:val="24"/>
        </w:rPr>
        <w:t>WHOLESALE SERVICES TO THE SUCCESS OF RETAIL COMPETITION?</w:t>
      </w:r>
    </w:p>
    <w:p w:rsidR="00215835" w:rsidRDefault="00215835" w:rsidP="0004329C">
      <w:pPr>
        <w:spacing w:after="0" w:line="480" w:lineRule="auto"/>
        <w:ind w:left="720" w:hanging="72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Yes.  In the Phoenix Forbearance order, after finding that CLECs rely on Qwest’s wholesale services to provide their own services, found as follows:</w:t>
      </w:r>
    </w:p>
    <w:p w:rsidR="00215835" w:rsidRDefault="00215835" w:rsidP="0004329C">
      <w:pPr>
        <w:autoSpaceDE w:val="0"/>
        <w:autoSpaceDN w:val="0"/>
        <w:adjustRightInd w:val="0"/>
        <w:spacing w:after="240" w:line="240" w:lineRule="auto"/>
        <w:ind w:left="1440" w:right="720"/>
        <w:jc w:val="both"/>
        <w:rPr>
          <w:rFonts w:ascii="Times New Roman" w:hAnsi="Times New Roman"/>
          <w:bCs/>
          <w:sz w:val="24"/>
          <w:szCs w:val="24"/>
        </w:rPr>
      </w:pPr>
      <w:r>
        <w:rPr>
          <w:rFonts w:ascii="Times New Roman" w:hAnsi="Times New Roman"/>
          <w:sz w:val="24"/>
          <w:szCs w:val="24"/>
        </w:rPr>
        <w:t>…the Commission has long recognized that a vertically integrated firm with market power in one market – here upstream wholesale markets where, as discussed below, Qwest remains dominant – may have the incentive and ability to discriminate against rivals in downstream retail markets or raise rivals’ costs.</w:t>
      </w:r>
      <w:r>
        <w:rPr>
          <w:rStyle w:val="FootnoteReference"/>
          <w:rFonts w:ascii="Times New Roman" w:hAnsi="Times New Roman"/>
          <w:sz w:val="24"/>
          <w:szCs w:val="24"/>
        </w:rPr>
        <w:footnoteReference w:id="69"/>
      </w:r>
    </w:p>
    <w:p w:rsidR="00215835" w:rsidRDefault="00215835" w:rsidP="0004329C">
      <w:pPr>
        <w:spacing w:after="240" w:line="480" w:lineRule="auto"/>
        <w:ind w:left="720" w:hanging="720"/>
        <w:jc w:val="both"/>
        <w:rPr>
          <w:rFonts w:ascii="Times New Roman" w:hAnsi="Times New Roman"/>
          <w:bCs/>
          <w:sz w:val="24"/>
          <w:szCs w:val="24"/>
        </w:rPr>
      </w:pPr>
      <w:r>
        <w:rPr>
          <w:rFonts w:ascii="Times New Roman" w:hAnsi="Times New Roman"/>
          <w:bCs/>
          <w:sz w:val="24"/>
          <w:szCs w:val="24"/>
        </w:rPr>
        <w:tab/>
      </w:r>
      <w:r w:rsidR="00181A01">
        <w:rPr>
          <w:rFonts w:ascii="Times New Roman" w:hAnsi="Times New Roman"/>
          <w:bCs/>
          <w:sz w:val="24"/>
          <w:szCs w:val="24"/>
        </w:rPr>
        <w:t>T</w:t>
      </w:r>
      <w:r>
        <w:rPr>
          <w:rFonts w:ascii="Times New Roman" w:hAnsi="Times New Roman"/>
          <w:bCs/>
          <w:sz w:val="24"/>
          <w:szCs w:val="24"/>
        </w:rPr>
        <w:t>here can be no question that CLECs rely heavily on Frontier’s network for providing their own retail services.</w:t>
      </w:r>
      <w:r>
        <w:rPr>
          <w:rStyle w:val="FootnoteReference"/>
          <w:rFonts w:ascii="Times New Roman" w:hAnsi="Times New Roman"/>
          <w:bCs/>
          <w:sz w:val="24"/>
          <w:szCs w:val="24"/>
        </w:rPr>
        <w:footnoteReference w:id="70"/>
      </w:r>
      <w:r>
        <w:rPr>
          <w:rFonts w:ascii="Times New Roman" w:hAnsi="Times New Roman"/>
          <w:bCs/>
          <w:sz w:val="24"/>
          <w:szCs w:val="24"/>
        </w:rPr>
        <w:t xml:space="preserve">  This brings into question the ability of CLECs to provide the type of price-constraining competition to Frontier that would warrant transforming Frontier into a CLEC.</w:t>
      </w:r>
    </w:p>
    <w:p w:rsidR="00215835" w:rsidRDefault="00215835" w:rsidP="0004329C">
      <w:pPr>
        <w:autoSpaceDE w:val="0"/>
        <w:autoSpaceDN w:val="0"/>
        <w:adjustRightInd w:val="0"/>
        <w:spacing w:after="0" w:line="480" w:lineRule="auto"/>
        <w:ind w:left="720" w:hanging="720"/>
        <w:jc w:val="both"/>
        <w:rPr>
          <w:rFonts w:ascii="Times New Roman" w:hAnsi="Times New Roman"/>
          <w:b/>
          <w:bCs/>
          <w:sz w:val="24"/>
          <w:szCs w:val="24"/>
        </w:rPr>
      </w:pPr>
      <w:r>
        <w:rPr>
          <w:rFonts w:ascii="Times New Roman" w:hAnsi="Times New Roman"/>
          <w:b/>
          <w:bCs/>
          <w:sz w:val="24"/>
          <w:szCs w:val="24"/>
        </w:rPr>
        <w:t>Q.</w:t>
      </w:r>
      <w:r>
        <w:rPr>
          <w:rFonts w:ascii="Times New Roman" w:hAnsi="Times New Roman"/>
          <w:b/>
          <w:bCs/>
          <w:sz w:val="24"/>
          <w:szCs w:val="24"/>
        </w:rPr>
        <w:tab/>
        <w:t>DO CLECS PROVIDE REASONABLY AVAILABLE SUBSTITUTES FOR THE LOCAL SERVICES PURCHASED BY DoD/FEA?</w:t>
      </w:r>
    </w:p>
    <w:p w:rsidR="00215835" w:rsidRDefault="00215835" w:rsidP="0004329C">
      <w:pPr>
        <w:autoSpaceDE w:val="0"/>
        <w:autoSpaceDN w:val="0"/>
        <w:adjustRightInd w:val="0"/>
        <w:spacing w:after="240" w:line="480" w:lineRule="auto"/>
        <w:ind w:left="720" w:hanging="720"/>
        <w:jc w:val="both"/>
        <w:rPr>
          <w:rFonts w:ascii="Times New Roman" w:hAnsi="Times New Roman"/>
          <w:sz w:val="24"/>
          <w:szCs w:val="24"/>
        </w:rPr>
      </w:pPr>
      <w:r>
        <w:rPr>
          <w:rFonts w:ascii="Times New Roman" w:hAnsi="Times New Roman"/>
          <w:sz w:val="24"/>
          <w:szCs w:val="24"/>
        </w:rPr>
        <w:lastRenderedPageBreak/>
        <w:t>A.</w:t>
      </w:r>
      <w:r>
        <w:rPr>
          <w:rFonts w:ascii="Times New Roman" w:hAnsi="Times New Roman"/>
          <w:sz w:val="24"/>
          <w:szCs w:val="24"/>
        </w:rPr>
        <w:tab/>
        <w:t xml:space="preserve">No.  </w:t>
      </w:r>
      <w:r w:rsidR="00476651">
        <w:rPr>
          <w:rFonts w:ascii="Times New Roman" w:hAnsi="Times New Roman"/>
          <w:sz w:val="24"/>
          <w:szCs w:val="24"/>
        </w:rPr>
        <w:t>N</w:t>
      </w:r>
      <w:r>
        <w:rPr>
          <w:rFonts w:ascii="Times New Roman" w:hAnsi="Times New Roman"/>
          <w:sz w:val="24"/>
          <w:szCs w:val="24"/>
        </w:rPr>
        <w:t xml:space="preserve">one of the contracts under which the Navy and Air Force are served local voice services in Washington are served by CLECs, and to my knowledge, CLECs have never bid on those contracts.  </w:t>
      </w:r>
      <w:r w:rsidR="00D52B7F">
        <w:rPr>
          <w:rFonts w:ascii="Times New Roman" w:hAnsi="Times New Roman"/>
          <w:sz w:val="24"/>
          <w:szCs w:val="24"/>
        </w:rPr>
        <w:t>With one exception discussed above, t</w:t>
      </w:r>
      <w:r>
        <w:rPr>
          <w:rFonts w:ascii="Times New Roman" w:hAnsi="Times New Roman"/>
          <w:sz w:val="24"/>
          <w:szCs w:val="24"/>
        </w:rPr>
        <w:t xml:space="preserve">he same is true for the local services obtained </w:t>
      </w:r>
      <w:r w:rsidR="00797374">
        <w:rPr>
          <w:rFonts w:ascii="Times New Roman" w:hAnsi="Times New Roman"/>
          <w:sz w:val="24"/>
          <w:szCs w:val="24"/>
        </w:rPr>
        <w:t>by GSA.</w:t>
      </w:r>
    </w:p>
    <w:p w:rsidR="00215835" w:rsidRDefault="00215835" w:rsidP="0004329C">
      <w:pPr>
        <w:pStyle w:val="Heading3"/>
        <w:spacing w:before="0" w:after="480" w:line="240" w:lineRule="auto"/>
        <w:ind w:left="2160" w:hanging="720"/>
        <w:jc w:val="both"/>
        <w:rPr>
          <w:rFonts w:ascii="Times New Roman" w:hAnsi="Times New Roman"/>
          <w:color w:val="auto"/>
          <w:sz w:val="24"/>
          <w:szCs w:val="24"/>
        </w:rPr>
      </w:pPr>
      <w:bookmarkStart w:id="11" w:name="_Toc354605950"/>
      <w:r>
        <w:rPr>
          <w:rFonts w:ascii="Times New Roman" w:hAnsi="Times New Roman"/>
          <w:color w:val="auto"/>
          <w:sz w:val="24"/>
          <w:szCs w:val="24"/>
        </w:rPr>
        <w:t>4</w:t>
      </w:r>
      <w:r w:rsidRPr="00E70264">
        <w:rPr>
          <w:rFonts w:ascii="Times New Roman" w:hAnsi="Times New Roman"/>
          <w:color w:val="auto"/>
          <w:sz w:val="24"/>
          <w:szCs w:val="24"/>
        </w:rPr>
        <w:t>.</w:t>
      </w:r>
      <w:r w:rsidRPr="00E70264">
        <w:rPr>
          <w:rFonts w:ascii="Times New Roman" w:hAnsi="Times New Roman"/>
          <w:color w:val="auto"/>
          <w:sz w:val="24"/>
          <w:szCs w:val="24"/>
        </w:rPr>
        <w:tab/>
      </w:r>
      <w:r w:rsidRPr="004C4566">
        <w:rPr>
          <w:rFonts w:ascii="Times New Roman" w:hAnsi="Times New Roman"/>
          <w:color w:val="auto"/>
          <w:sz w:val="24"/>
          <w:szCs w:val="24"/>
          <w:u w:val="single"/>
        </w:rPr>
        <w:t>VoIP PROVIDERS</w:t>
      </w:r>
      <w:r w:rsidRPr="00E70264">
        <w:rPr>
          <w:rFonts w:ascii="Times New Roman" w:hAnsi="Times New Roman"/>
          <w:color w:val="auto"/>
          <w:sz w:val="24"/>
          <w:szCs w:val="24"/>
        </w:rPr>
        <w:t xml:space="preserve"> Do Not Provide Reasonably Available Alternatives for DoD/FEA</w:t>
      </w:r>
      <w:bookmarkEnd w:id="11"/>
    </w:p>
    <w:p w:rsidR="00215835" w:rsidRDefault="00215835" w:rsidP="0004329C">
      <w:pPr>
        <w:autoSpaceDE w:val="0"/>
        <w:autoSpaceDN w:val="0"/>
        <w:adjustRightInd w:val="0"/>
        <w:spacing w:after="0" w:line="480" w:lineRule="auto"/>
        <w:ind w:left="720" w:hanging="720"/>
        <w:jc w:val="both"/>
        <w:rPr>
          <w:rFonts w:ascii="Times New Roman" w:hAnsi="Times New Roman"/>
          <w:b/>
          <w:bCs/>
          <w:sz w:val="24"/>
          <w:szCs w:val="24"/>
        </w:rPr>
      </w:pPr>
      <w:r>
        <w:rPr>
          <w:rFonts w:ascii="Times New Roman" w:hAnsi="Times New Roman"/>
          <w:b/>
          <w:sz w:val="24"/>
          <w:szCs w:val="24"/>
        </w:rPr>
        <w:t>Q.</w:t>
      </w:r>
      <w:r>
        <w:rPr>
          <w:rFonts w:ascii="Times New Roman" w:hAnsi="Times New Roman"/>
          <w:b/>
          <w:sz w:val="24"/>
          <w:szCs w:val="24"/>
        </w:rPr>
        <w:tab/>
      </w:r>
      <w:r>
        <w:rPr>
          <w:rFonts w:ascii="Times New Roman" w:hAnsi="Times New Roman"/>
          <w:b/>
          <w:bCs/>
          <w:sz w:val="24"/>
          <w:szCs w:val="24"/>
        </w:rPr>
        <w:t>ARE OVER-THE-TOP VOIP SERVICES A PRICE-CONSTRAINING SUBSTITUTE FOR THE LOCAL BUSINESS SERVICES PURCHASED BY DoD/FEA?</w:t>
      </w:r>
    </w:p>
    <w:p w:rsidR="00215835" w:rsidRDefault="00215835" w:rsidP="0004329C">
      <w:pPr>
        <w:autoSpaceDE w:val="0"/>
        <w:autoSpaceDN w:val="0"/>
        <w:adjustRightInd w:val="0"/>
        <w:spacing w:after="240" w:line="480" w:lineRule="auto"/>
        <w:ind w:left="720" w:hanging="720"/>
        <w:jc w:val="both"/>
        <w:rPr>
          <w:rFonts w:ascii="Times New Roman" w:hAnsi="Times New Roman"/>
          <w:sz w:val="24"/>
          <w:szCs w:val="24"/>
        </w:rPr>
      </w:pPr>
      <w:r>
        <w:rPr>
          <w:rFonts w:ascii="Times New Roman" w:hAnsi="Times New Roman"/>
          <w:bCs/>
          <w:sz w:val="24"/>
          <w:szCs w:val="24"/>
        </w:rPr>
        <w:t>A.</w:t>
      </w:r>
      <w:r>
        <w:rPr>
          <w:rFonts w:ascii="Times New Roman" w:hAnsi="Times New Roman"/>
          <w:bCs/>
          <w:sz w:val="24"/>
          <w:szCs w:val="24"/>
        </w:rPr>
        <w:tab/>
      </w:r>
      <w:r>
        <w:rPr>
          <w:rFonts w:ascii="Times New Roman" w:hAnsi="Times New Roman"/>
          <w:sz w:val="24"/>
          <w:szCs w:val="24"/>
        </w:rPr>
        <w:t xml:space="preserve">No. </w:t>
      </w:r>
      <w:r w:rsidR="00F75635">
        <w:rPr>
          <w:rFonts w:ascii="Times New Roman" w:hAnsi="Times New Roman"/>
          <w:sz w:val="24"/>
          <w:szCs w:val="24"/>
        </w:rPr>
        <w:t>N</w:t>
      </w:r>
      <w:r>
        <w:rPr>
          <w:rFonts w:ascii="Times New Roman" w:hAnsi="Times New Roman"/>
          <w:sz w:val="24"/>
          <w:szCs w:val="24"/>
        </w:rPr>
        <w:t>one of the contracts under which the Navy and Air Force are served local voice services in Washington are served by VoIP providers, and to my knowledge, VoIP providers have never bid on those contracts.  The same is true for the local services obtained under Frontier’s tariffs by the GSA.</w:t>
      </w:r>
    </w:p>
    <w:p w:rsidR="00215835" w:rsidRPr="006C7E53" w:rsidRDefault="00215835" w:rsidP="00876B85">
      <w:pPr>
        <w:autoSpaceDE w:val="0"/>
        <w:autoSpaceDN w:val="0"/>
        <w:adjustRightInd w:val="0"/>
        <w:spacing w:after="240" w:line="480" w:lineRule="auto"/>
        <w:ind w:left="720"/>
        <w:jc w:val="both"/>
        <w:rPr>
          <w:rFonts w:ascii="Times New Roman" w:hAnsi="Times New Roman"/>
          <w:sz w:val="24"/>
          <w:szCs w:val="24"/>
        </w:rPr>
      </w:pPr>
      <w:r>
        <w:rPr>
          <w:rFonts w:ascii="Times New Roman" w:hAnsi="Times New Roman"/>
          <w:sz w:val="24"/>
          <w:szCs w:val="24"/>
        </w:rPr>
        <w:t>Furthermore, over-the-top VoIP is not well-suited to provide the types of business services purchased by DoD/FEA.  First, a customer must have a broadband connection in order to receive over-the-top VoIP service because, as the label “over-the-top</w:t>
      </w:r>
      <w:r w:rsidR="00F75635">
        <w:rPr>
          <w:rFonts w:ascii="Times New Roman" w:hAnsi="Times New Roman"/>
          <w:sz w:val="24"/>
          <w:szCs w:val="24"/>
        </w:rPr>
        <w:t>”</w:t>
      </w:r>
      <w:r>
        <w:rPr>
          <w:rFonts w:ascii="Times New Roman" w:hAnsi="Times New Roman"/>
          <w:sz w:val="24"/>
          <w:szCs w:val="24"/>
        </w:rPr>
        <w:t xml:space="preserve"> indicates, the VoIP voice service is provided </w:t>
      </w:r>
      <w:r w:rsidRPr="006C7E53">
        <w:rPr>
          <w:rFonts w:ascii="Times New Roman" w:hAnsi="Times New Roman"/>
          <w:i/>
          <w:sz w:val="24"/>
          <w:szCs w:val="24"/>
        </w:rPr>
        <w:t>over-the-top</w:t>
      </w:r>
      <w:r>
        <w:rPr>
          <w:rFonts w:ascii="Times New Roman" w:hAnsi="Times New Roman"/>
          <w:sz w:val="24"/>
          <w:szCs w:val="24"/>
        </w:rPr>
        <w:t xml:space="preserve"> of the broadband service.  And unlike managed VoIP services provided by companies like Comcast and Charter, the over-the-top VoIP services provided by Vonage and S</w:t>
      </w:r>
      <w:r w:rsidR="00252EFA">
        <w:rPr>
          <w:rFonts w:ascii="Times New Roman" w:hAnsi="Times New Roman"/>
          <w:sz w:val="24"/>
          <w:szCs w:val="24"/>
        </w:rPr>
        <w:t xml:space="preserve">kype </w:t>
      </w:r>
      <w:r>
        <w:rPr>
          <w:rFonts w:ascii="Times New Roman" w:hAnsi="Times New Roman"/>
          <w:sz w:val="24"/>
          <w:szCs w:val="24"/>
        </w:rPr>
        <w:t xml:space="preserve">provide a lower level of service quality and network security because those services ride over the public Internet.  While this may be acceptable to a residential customer who uses the service to keep in touch with </w:t>
      </w:r>
      <w:r>
        <w:rPr>
          <w:rFonts w:ascii="Times New Roman" w:hAnsi="Times New Roman"/>
          <w:sz w:val="24"/>
          <w:szCs w:val="24"/>
        </w:rPr>
        <w:lastRenderedPageBreak/>
        <w:t>relatives, it is not acceptable for a business customer like DoD/FEA who uses local voice services for official business critical for military readiness and national security.</w:t>
      </w:r>
    </w:p>
    <w:p w:rsidR="00215835" w:rsidRPr="00F71EB9" w:rsidRDefault="00215835" w:rsidP="0004329C">
      <w:pPr>
        <w:pStyle w:val="Heading1"/>
        <w:spacing w:before="0" w:after="480" w:line="240" w:lineRule="auto"/>
        <w:ind w:left="720" w:hanging="720"/>
        <w:jc w:val="both"/>
        <w:rPr>
          <w:rFonts w:ascii="Times New Roman" w:hAnsi="Times New Roman"/>
          <w:color w:val="auto"/>
          <w:sz w:val="24"/>
          <w:szCs w:val="24"/>
          <w:u w:val="single"/>
        </w:rPr>
      </w:pPr>
      <w:bookmarkStart w:id="12" w:name="_Toc354605951"/>
      <w:r>
        <w:rPr>
          <w:rFonts w:ascii="Times New Roman" w:hAnsi="Times New Roman"/>
          <w:color w:val="auto"/>
          <w:sz w:val="24"/>
          <w:szCs w:val="24"/>
          <w:u w:val="single"/>
        </w:rPr>
        <w:t>VI.</w:t>
      </w:r>
      <w:r>
        <w:rPr>
          <w:rFonts w:ascii="Times New Roman" w:hAnsi="Times New Roman"/>
          <w:color w:val="auto"/>
          <w:sz w:val="24"/>
          <w:szCs w:val="24"/>
          <w:u w:val="single"/>
        </w:rPr>
        <w:tab/>
        <w:t>C</w:t>
      </w:r>
      <w:r w:rsidR="00635E15">
        <w:rPr>
          <w:rFonts w:ascii="Times New Roman" w:hAnsi="Times New Roman"/>
          <w:color w:val="auto"/>
          <w:sz w:val="24"/>
          <w:szCs w:val="24"/>
          <w:u w:val="single"/>
        </w:rPr>
        <w:t>ONCLUSION: THERE IS NOT “EFFECTIVE COMPETITION” FOR THE BUSINESS SERVICES PURCHASED BY DoD/FEA FROM FRONTIER; DoD/FEA IS A CAPTIVE CUSTOMER</w:t>
      </w:r>
      <w:bookmarkEnd w:id="12"/>
    </w:p>
    <w:p w:rsidR="00215835" w:rsidRDefault="00635E15" w:rsidP="0004329C">
      <w:pPr>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00E326C9">
        <w:rPr>
          <w:rFonts w:ascii="Times New Roman" w:hAnsi="Times New Roman"/>
          <w:b/>
          <w:sz w:val="24"/>
          <w:szCs w:val="24"/>
        </w:rPr>
        <w:t xml:space="preserve">YOU DESCRIBED IN SECTION III THAT RCW 80.36.320 REQUIRES THE COMMISSION TO CONSIDER AT A MINIMUM FOUR FACTORS WHEN EXAMINING WHETHER THERE IS “EFFECTIVE COMPETITION” FOR FRONTIER.  PLEASE RESTATE THOSE FACTORS AND EXPLAIN HOW THEY APPLY TO </w:t>
      </w:r>
      <w:r w:rsidR="00662F7B">
        <w:rPr>
          <w:rFonts w:ascii="Times New Roman" w:hAnsi="Times New Roman"/>
          <w:b/>
          <w:sz w:val="24"/>
          <w:szCs w:val="24"/>
        </w:rPr>
        <w:t xml:space="preserve">THE </w:t>
      </w:r>
      <w:r w:rsidR="00275FE4">
        <w:rPr>
          <w:rFonts w:ascii="Times New Roman" w:hAnsi="Times New Roman"/>
          <w:b/>
          <w:sz w:val="24"/>
          <w:szCs w:val="24"/>
        </w:rPr>
        <w:t xml:space="preserve">BUSINESS </w:t>
      </w:r>
      <w:r w:rsidR="00FC67CD">
        <w:rPr>
          <w:rFonts w:ascii="Times New Roman" w:hAnsi="Times New Roman"/>
          <w:b/>
          <w:sz w:val="24"/>
          <w:szCs w:val="24"/>
        </w:rPr>
        <w:t xml:space="preserve">SERVICES PURCHASED BY </w:t>
      </w:r>
      <w:r w:rsidR="00E326C9">
        <w:rPr>
          <w:rFonts w:ascii="Times New Roman" w:hAnsi="Times New Roman"/>
          <w:b/>
          <w:sz w:val="24"/>
          <w:szCs w:val="24"/>
        </w:rPr>
        <w:t>DoD/FEA.</w:t>
      </w:r>
    </w:p>
    <w:p w:rsidR="00C03C1D" w:rsidRDefault="00E326C9" w:rsidP="0004329C">
      <w:pPr>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The first factor is: the number and sizes of alternative providers of service.  This factor does not apply to DoD/FEA because there are </w:t>
      </w:r>
      <w:r w:rsidR="00662F7B">
        <w:rPr>
          <w:rFonts w:ascii="Times New Roman" w:hAnsi="Times New Roman"/>
          <w:sz w:val="24"/>
          <w:szCs w:val="24"/>
        </w:rPr>
        <w:t xml:space="preserve">virtually </w:t>
      </w:r>
      <w:r>
        <w:rPr>
          <w:rFonts w:ascii="Times New Roman" w:hAnsi="Times New Roman"/>
          <w:sz w:val="24"/>
          <w:szCs w:val="24"/>
        </w:rPr>
        <w:t xml:space="preserve">no alternative providers </w:t>
      </w:r>
      <w:r w:rsidR="00662F7B">
        <w:rPr>
          <w:rFonts w:ascii="Times New Roman" w:hAnsi="Times New Roman"/>
          <w:sz w:val="24"/>
          <w:szCs w:val="24"/>
        </w:rPr>
        <w:t xml:space="preserve">for </w:t>
      </w:r>
      <w:r>
        <w:rPr>
          <w:rFonts w:ascii="Times New Roman" w:hAnsi="Times New Roman"/>
          <w:sz w:val="24"/>
          <w:szCs w:val="24"/>
        </w:rPr>
        <w:t xml:space="preserve">the business services DoD/FEA purchases.  As explained above, </w:t>
      </w:r>
      <w:r w:rsidR="00662F7B">
        <w:rPr>
          <w:rFonts w:ascii="Times New Roman" w:hAnsi="Times New Roman"/>
          <w:sz w:val="24"/>
          <w:szCs w:val="24"/>
        </w:rPr>
        <w:t xml:space="preserve">with one minor exception, </w:t>
      </w:r>
      <w:r>
        <w:rPr>
          <w:rFonts w:ascii="Times New Roman" w:hAnsi="Times New Roman"/>
          <w:sz w:val="24"/>
          <w:szCs w:val="24"/>
        </w:rPr>
        <w:t>DoD/FEA customers rely exclusively on Frontier’s business services, whether those services are purchased out o</w:t>
      </w:r>
      <w:r w:rsidR="00C03C1D">
        <w:rPr>
          <w:rFonts w:ascii="Times New Roman" w:hAnsi="Times New Roman"/>
          <w:sz w:val="24"/>
          <w:szCs w:val="24"/>
        </w:rPr>
        <w:t>f contracts or out of tariffs.</w:t>
      </w:r>
    </w:p>
    <w:p w:rsidR="00F374BE" w:rsidRDefault="00F374BE" w:rsidP="0004329C">
      <w:pPr>
        <w:spacing w:after="240" w:line="480" w:lineRule="auto"/>
        <w:ind w:left="720"/>
        <w:jc w:val="both"/>
        <w:rPr>
          <w:rFonts w:ascii="Times New Roman" w:hAnsi="Times New Roman"/>
          <w:sz w:val="24"/>
          <w:szCs w:val="24"/>
        </w:rPr>
      </w:pPr>
      <w:r>
        <w:rPr>
          <w:rFonts w:ascii="Times New Roman" w:hAnsi="Times New Roman"/>
          <w:sz w:val="24"/>
          <w:szCs w:val="24"/>
        </w:rPr>
        <w:t xml:space="preserve">The second factor is the extent to which services are available from alternative providers in the relevant market.  </w:t>
      </w:r>
      <w:r w:rsidR="00E50BC1">
        <w:rPr>
          <w:rFonts w:ascii="Times New Roman" w:hAnsi="Times New Roman"/>
          <w:sz w:val="24"/>
          <w:szCs w:val="24"/>
        </w:rPr>
        <w:t xml:space="preserve">As far as DoD/FEA is concerned, services are not available from alternative providers in the relevant market.  Again, DoD/FEA customers rely </w:t>
      </w:r>
      <w:r w:rsidR="00662F7B">
        <w:rPr>
          <w:rFonts w:ascii="Times New Roman" w:hAnsi="Times New Roman"/>
          <w:sz w:val="24"/>
          <w:szCs w:val="24"/>
        </w:rPr>
        <w:t xml:space="preserve">almost </w:t>
      </w:r>
      <w:r w:rsidR="00E50BC1">
        <w:rPr>
          <w:rFonts w:ascii="Times New Roman" w:hAnsi="Times New Roman"/>
          <w:sz w:val="24"/>
          <w:szCs w:val="24"/>
        </w:rPr>
        <w:t>exclusively on Frontier’s business services</w:t>
      </w:r>
      <w:r w:rsidR="00662F7B">
        <w:rPr>
          <w:rFonts w:ascii="Times New Roman" w:hAnsi="Times New Roman"/>
          <w:sz w:val="24"/>
          <w:szCs w:val="24"/>
        </w:rPr>
        <w:t xml:space="preserve">, and </w:t>
      </w:r>
      <w:r w:rsidR="00E50BC1">
        <w:rPr>
          <w:rFonts w:ascii="Times New Roman" w:hAnsi="Times New Roman"/>
          <w:sz w:val="24"/>
          <w:szCs w:val="24"/>
        </w:rPr>
        <w:t xml:space="preserve">alternative providers </w:t>
      </w:r>
      <w:r w:rsidR="00662F7B">
        <w:rPr>
          <w:rFonts w:ascii="Times New Roman" w:hAnsi="Times New Roman"/>
          <w:sz w:val="24"/>
          <w:szCs w:val="24"/>
        </w:rPr>
        <w:t xml:space="preserve">do not typically </w:t>
      </w:r>
      <w:r w:rsidR="00311030">
        <w:rPr>
          <w:rFonts w:ascii="Times New Roman" w:hAnsi="Times New Roman"/>
          <w:sz w:val="24"/>
          <w:szCs w:val="24"/>
        </w:rPr>
        <w:t xml:space="preserve">express interest in providing local services to DoD/FEA customers in Frontier’s Washington territory.  </w:t>
      </w:r>
      <w:r w:rsidR="007F0C9D" w:rsidRPr="00311030">
        <w:rPr>
          <w:rFonts w:ascii="Times New Roman" w:hAnsi="Times New Roman"/>
          <w:sz w:val="24"/>
          <w:szCs w:val="24"/>
        </w:rPr>
        <w:t xml:space="preserve">DoD/FEA </w:t>
      </w:r>
      <w:r w:rsidR="00662F7B" w:rsidRPr="00311030">
        <w:rPr>
          <w:rFonts w:ascii="Times New Roman" w:hAnsi="Times New Roman"/>
          <w:sz w:val="24"/>
          <w:szCs w:val="24"/>
        </w:rPr>
        <w:t xml:space="preserve">customers typically receive </w:t>
      </w:r>
      <w:r w:rsidR="007F0C9D" w:rsidRPr="00311030">
        <w:rPr>
          <w:rFonts w:ascii="Times New Roman" w:hAnsi="Times New Roman"/>
          <w:sz w:val="24"/>
          <w:szCs w:val="24"/>
        </w:rPr>
        <w:t xml:space="preserve">only a single </w:t>
      </w:r>
      <w:r w:rsidR="00311030" w:rsidRPr="00311030">
        <w:rPr>
          <w:rFonts w:ascii="Times New Roman" w:hAnsi="Times New Roman"/>
          <w:sz w:val="24"/>
          <w:szCs w:val="24"/>
        </w:rPr>
        <w:t xml:space="preserve">offer </w:t>
      </w:r>
      <w:r w:rsidR="007F0C9D" w:rsidRPr="00311030">
        <w:rPr>
          <w:rFonts w:ascii="Times New Roman" w:hAnsi="Times New Roman"/>
          <w:sz w:val="24"/>
          <w:szCs w:val="24"/>
        </w:rPr>
        <w:t>from Frontier in Washington</w:t>
      </w:r>
      <w:r w:rsidR="00662F7B" w:rsidRPr="00311030">
        <w:rPr>
          <w:rFonts w:ascii="Times New Roman" w:hAnsi="Times New Roman"/>
          <w:sz w:val="24"/>
          <w:szCs w:val="24"/>
        </w:rPr>
        <w:t xml:space="preserve"> for local services, despite having an established </w:t>
      </w:r>
      <w:r w:rsidR="00311030">
        <w:rPr>
          <w:rFonts w:ascii="Times New Roman" w:hAnsi="Times New Roman"/>
          <w:sz w:val="24"/>
          <w:szCs w:val="24"/>
        </w:rPr>
        <w:t>“</w:t>
      </w:r>
      <w:r w:rsidR="00662F7B" w:rsidRPr="00311030">
        <w:rPr>
          <w:rFonts w:ascii="Times New Roman" w:hAnsi="Times New Roman"/>
          <w:sz w:val="24"/>
          <w:szCs w:val="24"/>
        </w:rPr>
        <w:t xml:space="preserve">competitive </w:t>
      </w:r>
      <w:r w:rsidR="00662F7B" w:rsidRPr="00311030">
        <w:rPr>
          <w:rFonts w:ascii="Times New Roman" w:hAnsi="Times New Roman"/>
          <w:sz w:val="24"/>
          <w:szCs w:val="24"/>
        </w:rPr>
        <w:lastRenderedPageBreak/>
        <w:t>bidding process</w:t>
      </w:r>
      <w:r w:rsidR="00311030">
        <w:rPr>
          <w:rFonts w:ascii="Times New Roman" w:hAnsi="Times New Roman"/>
          <w:sz w:val="24"/>
          <w:szCs w:val="24"/>
        </w:rPr>
        <w:t>”</w:t>
      </w:r>
      <w:r w:rsidR="00662F7B" w:rsidRPr="00311030">
        <w:rPr>
          <w:rFonts w:ascii="Times New Roman" w:hAnsi="Times New Roman"/>
          <w:sz w:val="24"/>
          <w:szCs w:val="24"/>
        </w:rPr>
        <w:t xml:space="preserve"> in place</w:t>
      </w:r>
      <w:r w:rsidR="007F0C9D" w:rsidRPr="00311030">
        <w:rPr>
          <w:rFonts w:ascii="Times New Roman" w:hAnsi="Times New Roman"/>
          <w:sz w:val="24"/>
          <w:szCs w:val="24"/>
        </w:rPr>
        <w:t>.</w:t>
      </w:r>
      <w:r w:rsidR="007F0C9D">
        <w:rPr>
          <w:rFonts w:ascii="Times New Roman" w:hAnsi="Times New Roman"/>
          <w:sz w:val="24"/>
          <w:szCs w:val="24"/>
        </w:rPr>
        <w:t xml:space="preserve">  </w:t>
      </w:r>
      <w:r w:rsidR="00C03C1D">
        <w:rPr>
          <w:rFonts w:ascii="Times New Roman" w:hAnsi="Times New Roman"/>
          <w:sz w:val="24"/>
          <w:szCs w:val="24"/>
        </w:rPr>
        <w:t>If alternative providers are not bidding on DoD/FEA’s local services contracts, then they are not making services available to DoD/FEA.</w:t>
      </w:r>
      <w:r w:rsidR="00C03C1D">
        <w:rPr>
          <w:rStyle w:val="FootnoteReference"/>
          <w:rFonts w:ascii="Times New Roman" w:hAnsi="Times New Roman"/>
          <w:sz w:val="24"/>
          <w:szCs w:val="24"/>
        </w:rPr>
        <w:footnoteReference w:id="71"/>
      </w:r>
    </w:p>
    <w:p w:rsidR="00E67302" w:rsidRDefault="00E67302" w:rsidP="0004329C">
      <w:pPr>
        <w:spacing w:after="240" w:line="480" w:lineRule="auto"/>
        <w:ind w:left="720"/>
        <w:jc w:val="both"/>
        <w:rPr>
          <w:rFonts w:ascii="Times New Roman" w:hAnsi="Times New Roman"/>
          <w:sz w:val="24"/>
          <w:szCs w:val="24"/>
        </w:rPr>
      </w:pPr>
      <w:r>
        <w:rPr>
          <w:rFonts w:ascii="Times New Roman" w:hAnsi="Times New Roman"/>
          <w:sz w:val="24"/>
          <w:szCs w:val="24"/>
        </w:rPr>
        <w:t>The third factor is t</w:t>
      </w:r>
      <w:r w:rsidRPr="000071ED">
        <w:rPr>
          <w:rFonts w:ascii="Times New Roman" w:hAnsi="Times New Roman"/>
          <w:sz w:val="24"/>
          <w:szCs w:val="24"/>
        </w:rPr>
        <w:t>he ability of alternative providers to make functionally equivalent or substitute services readily available at competitive rates, terms, and conditions</w:t>
      </w:r>
      <w:r>
        <w:rPr>
          <w:rFonts w:ascii="Times New Roman" w:hAnsi="Times New Roman"/>
          <w:sz w:val="24"/>
          <w:szCs w:val="24"/>
        </w:rPr>
        <w:t xml:space="preserve">.  Since Frontier’s analysis is devoid of </w:t>
      </w:r>
      <w:r w:rsidR="003310C0">
        <w:rPr>
          <w:rFonts w:ascii="Times New Roman" w:hAnsi="Times New Roman"/>
          <w:sz w:val="24"/>
          <w:szCs w:val="24"/>
        </w:rPr>
        <w:t xml:space="preserve">information </w:t>
      </w:r>
      <w:r w:rsidR="00662F7B">
        <w:rPr>
          <w:rFonts w:ascii="Times New Roman" w:hAnsi="Times New Roman"/>
          <w:sz w:val="24"/>
          <w:szCs w:val="24"/>
        </w:rPr>
        <w:t xml:space="preserve">comparing its business </w:t>
      </w:r>
      <w:r w:rsidR="003310C0">
        <w:rPr>
          <w:rFonts w:ascii="Times New Roman" w:hAnsi="Times New Roman"/>
          <w:sz w:val="24"/>
          <w:szCs w:val="24"/>
        </w:rPr>
        <w:t>services to products of alternative providers, there is no way to tell the extent to which alternative products are provided at competitive rates, terms and conditions.  As explained above, however, products provided by wireless service providers and VoIP providers are not functionally equivalent to or substitutes for the DoD/FEA’s business services.  So, they must be ruled out in the analysis of the third factor as it relates to DoD/FEA.  The remaining alternative providers identified by Frontier – CLECs and cable telephony providers – are not making local services readily available to DoD/FEA customers.</w:t>
      </w:r>
    </w:p>
    <w:p w:rsidR="003310C0" w:rsidRDefault="003310C0" w:rsidP="0004329C">
      <w:pPr>
        <w:spacing w:after="240" w:line="480" w:lineRule="auto"/>
        <w:ind w:left="720"/>
        <w:jc w:val="both"/>
        <w:rPr>
          <w:rFonts w:ascii="Times New Roman" w:hAnsi="Times New Roman"/>
          <w:sz w:val="24"/>
          <w:szCs w:val="24"/>
        </w:rPr>
      </w:pPr>
      <w:r>
        <w:rPr>
          <w:rFonts w:ascii="Times New Roman" w:hAnsi="Times New Roman"/>
          <w:sz w:val="24"/>
          <w:szCs w:val="24"/>
        </w:rPr>
        <w:t>The fourth factor is o</w:t>
      </w:r>
      <w:r w:rsidRPr="000071ED">
        <w:rPr>
          <w:rFonts w:ascii="Times New Roman" w:hAnsi="Times New Roman"/>
          <w:sz w:val="24"/>
          <w:szCs w:val="24"/>
        </w:rPr>
        <w:t>ther indicators of market power which may include market share, growth in market share, ease of entry, and the affiliation of providers of services</w:t>
      </w:r>
      <w:r>
        <w:rPr>
          <w:rFonts w:ascii="Times New Roman" w:hAnsi="Times New Roman"/>
          <w:sz w:val="24"/>
          <w:szCs w:val="24"/>
        </w:rPr>
        <w:t xml:space="preserve">.  I discussed above several problems with the market share data produced by Frontier; primary among them is the fact that Frontier produced no market share data specific to Frontier’s service area in Washington.  </w:t>
      </w:r>
      <w:r w:rsidR="00FA45F6">
        <w:rPr>
          <w:rFonts w:ascii="Times New Roman" w:hAnsi="Times New Roman"/>
          <w:sz w:val="24"/>
          <w:szCs w:val="24"/>
        </w:rPr>
        <w:t xml:space="preserve">In other words, there is no data on the record showing Frontier’s or its competitors’ actual market shares in Washington.  I also </w:t>
      </w:r>
      <w:r w:rsidR="00FA45F6">
        <w:rPr>
          <w:rFonts w:ascii="Times New Roman" w:hAnsi="Times New Roman"/>
          <w:sz w:val="24"/>
          <w:szCs w:val="24"/>
        </w:rPr>
        <w:lastRenderedPageBreak/>
        <w:t>explained that Frontier produced no information showing that its market power is actually constrained by competition</w:t>
      </w:r>
      <w:r w:rsidR="00472C3F">
        <w:rPr>
          <w:rFonts w:ascii="Times New Roman" w:hAnsi="Times New Roman"/>
          <w:sz w:val="24"/>
          <w:szCs w:val="24"/>
        </w:rPr>
        <w:t xml:space="preserve"> – no price-to-cost comparisons, no</w:t>
      </w:r>
      <w:r w:rsidR="00FA45F6">
        <w:rPr>
          <w:rFonts w:ascii="Times New Roman" w:hAnsi="Times New Roman"/>
          <w:sz w:val="24"/>
          <w:szCs w:val="24"/>
        </w:rPr>
        <w:t xml:space="preserve"> demand elasticity studies, no data showing that Frontier has adjusted prices in response to competition, and no marketing studies showing </w:t>
      </w:r>
      <w:r w:rsidR="0017561F">
        <w:rPr>
          <w:rFonts w:ascii="Times New Roman" w:hAnsi="Times New Roman"/>
          <w:sz w:val="24"/>
          <w:szCs w:val="24"/>
        </w:rPr>
        <w:t>Frontier competitive responses.</w:t>
      </w:r>
      <w:r w:rsidR="00472C3F">
        <w:rPr>
          <w:rFonts w:ascii="Times New Roman" w:hAnsi="Times New Roman"/>
          <w:sz w:val="24"/>
          <w:szCs w:val="24"/>
        </w:rPr>
        <w:t xml:space="preserve">  The fact that Frontier has lost lines during a time when there has been an explosion in the popularity of wireless services does not prove that Frontier’s market power is constrained – and this is particularly true for Frontier’s business services purchased by DoD/FEA for which wireless services are not substitutes or functional equivalents.</w:t>
      </w:r>
    </w:p>
    <w:p w:rsidR="00472C3F" w:rsidRDefault="00472C3F" w:rsidP="0004329C">
      <w:pPr>
        <w:spacing w:after="0" w:line="480" w:lineRule="auto"/>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ARE DoD/FEA CUSTOMERS CAPTIVE CUSTOMERS OF FRONTIER?</w:t>
      </w:r>
    </w:p>
    <w:p w:rsidR="00472C3F" w:rsidRDefault="00472C3F" w:rsidP="0004329C">
      <w:pPr>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Yes.  A captive customer base consists of ratepayers who have no choice of service providers.</w:t>
      </w:r>
      <w:r>
        <w:rPr>
          <w:rStyle w:val="FootnoteReference"/>
          <w:rFonts w:ascii="Times New Roman" w:hAnsi="Times New Roman"/>
          <w:sz w:val="24"/>
          <w:szCs w:val="24"/>
        </w:rPr>
        <w:footnoteReference w:id="72"/>
      </w:r>
      <w:r>
        <w:rPr>
          <w:rFonts w:ascii="Times New Roman" w:hAnsi="Times New Roman"/>
          <w:sz w:val="24"/>
          <w:szCs w:val="24"/>
        </w:rPr>
        <w:t xml:space="preserve">  DoD/FEA customers in Washington – U.S. Navy, U.S. Air Force, U.S. Customs and Border Protection, U.S. Immigration and Customs Enforcement, and U.S. Citizenship and Immigration Services – have no choice of service providers</w:t>
      </w:r>
      <w:r w:rsidR="008B303E">
        <w:rPr>
          <w:rFonts w:ascii="Times New Roman" w:hAnsi="Times New Roman"/>
          <w:sz w:val="24"/>
          <w:szCs w:val="24"/>
        </w:rPr>
        <w:t xml:space="preserve"> because alternative providers are not making alternative services available</w:t>
      </w:r>
      <w:r>
        <w:rPr>
          <w:rFonts w:ascii="Times New Roman" w:hAnsi="Times New Roman"/>
          <w:sz w:val="24"/>
          <w:szCs w:val="24"/>
        </w:rPr>
        <w:t xml:space="preserve">.  </w:t>
      </w:r>
      <w:r w:rsidR="007C42D3">
        <w:rPr>
          <w:rFonts w:ascii="Times New Roman" w:hAnsi="Times New Roman"/>
          <w:sz w:val="24"/>
          <w:szCs w:val="24"/>
        </w:rPr>
        <w:t xml:space="preserve">DoD/FEA customers who purchase local services from contracts </w:t>
      </w:r>
      <w:r w:rsidR="008B303E">
        <w:rPr>
          <w:rFonts w:ascii="Times New Roman" w:hAnsi="Times New Roman"/>
          <w:sz w:val="24"/>
          <w:szCs w:val="24"/>
        </w:rPr>
        <w:t xml:space="preserve">typically </w:t>
      </w:r>
      <w:r w:rsidR="007C42D3">
        <w:rPr>
          <w:rFonts w:ascii="Times New Roman" w:hAnsi="Times New Roman"/>
          <w:sz w:val="24"/>
          <w:szCs w:val="24"/>
        </w:rPr>
        <w:t>receive a single bid for those contracts from Frontier.  Since alternative providers do not bid on these contracts, these DoD/FEA customers have no choice of alternative providers.  Likewise, DoD/FEA customers who purchase out of tariffs have no choice of service providers because alternative provider</w:t>
      </w:r>
      <w:r w:rsidR="008B303E">
        <w:rPr>
          <w:rFonts w:ascii="Times New Roman" w:hAnsi="Times New Roman"/>
          <w:sz w:val="24"/>
          <w:szCs w:val="24"/>
        </w:rPr>
        <w:t>s</w:t>
      </w:r>
      <w:r w:rsidR="007C42D3">
        <w:rPr>
          <w:rFonts w:ascii="Times New Roman" w:hAnsi="Times New Roman"/>
          <w:sz w:val="24"/>
          <w:szCs w:val="24"/>
        </w:rPr>
        <w:t xml:space="preserve"> are not competing with Frontier for those services and, unlike </w:t>
      </w:r>
      <w:r w:rsidR="007C42D3">
        <w:rPr>
          <w:rFonts w:ascii="Times New Roman" w:hAnsi="Times New Roman"/>
          <w:sz w:val="24"/>
          <w:szCs w:val="24"/>
        </w:rPr>
        <w:lastRenderedPageBreak/>
        <w:t>Frontier, do not have tariffs on file from which DoD/FEA customers could purchase generally available alternative products.</w:t>
      </w:r>
    </w:p>
    <w:p w:rsidR="007C42D3" w:rsidRDefault="007C42D3" w:rsidP="0004329C">
      <w:pPr>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IS THERE “EFFECTIVE COMPETITION” FOR THE BUSINESS SERVICES PURCHASED BY DoD/FEA?</w:t>
      </w:r>
    </w:p>
    <w:p w:rsidR="00472C3F" w:rsidRDefault="007C42D3" w:rsidP="0004329C">
      <w:pPr>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No.  “Effective competition”, according to RCW 80.36.320, </w:t>
      </w:r>
      <w:r w:rsidRPr="000071ED">
        <w:rPr>
          <w:rFonts w:ascii="Times New Roman" w:hAnsi="Times New Roman"/>
          <w:sz w:val="24"/>
          <w:szCs w:val="24"/>
        </w:rPr>
        <w:t xml:space="preserve">means that the </w:t>
      </w:r>
      <w:r w:rsidR="00593176">
        <w:rPr>
          <w:rFonts w:ascii="Times New Roman" w:hAnsi="Times New Roman"/>
          <w:sz w:val="24"/>
          <w:szCs w:val="24"/>
        </w:rPr>
        <w:t>C</w:t>
      </w:r>
      <w:r w:rsidRPr="000071ED">
        <w:rPr>
          <w:rFonts w:ascii="Times New Roman" w:hAnsi="Times New Roman"/>
          <w:sz w:val="24"/>
          <w:szCs w:val="24"/>
        </w:rPr>
        <w:t xml:space="preserve">ompany's customers have reasonably available alternatives and that the </w:t>
      </w:r>
      <w:r w:rsidR="00593176">
        <w:rPr>
          <w:rFonts w:ascii="Times New Roman" w:hAnsi="Times New Roman"/>
          <w:sz w:val="24"/>
          <w:szCs w:val="24"/>
        </w:rPr>
        <w:t>C</w:t>
      </w:r>
      <w:r w:rsidRPr="000071ED">
        <w:rPr>
          <w:rFonts w:ascii="Times New Roman" w:hAnsi="Times New Roman"/>
          <w:sz w:val="24"/>
          <w:szCs w:val="24"/>
        </w:rPr>
        <w:t>ompany does not have a significant captive customer base</w:t>
      </w:r>
      <w:r>
        <w:rPr>
          <w:rFonts w:ascii="Times New Roman" w:hAnsi="Times New Roman"/>
          <w:sz w:val="24"/>
          <w:szCs w:val="24"/>
        </w:rPr>
        <w:t xml:space="preserve">.  As far as DoD/FEA customers are concerned, they do </w:t>
      </w:r>
      <w:r w:rsidRPr="00593176">
        <w:rPr>
          <w:rFonts w:ascii="Times New Roman" w:hAnsi="Times New Roman"/>
          <w:sz w:val="24"/>
          <w:szCs w:val="24"/>
          <w:u w:val="single"/>
        </w:rPr>
        <w:t>not</w:t>
      </w:r>
      <w:r>
        <w:rPr>
          <w:rFonts w:ascii="Times New Roman" w:hAnsi="Times New Roman"/>
          <w:sz w:val="24"/>
          <w:szCs w:val="24"/>
        </w:rPr>
        <w:t xml:space="preserve"> have reasonably available alternatives and they </w:t>
      </w:r>
      <w:r w:rsidRPr="00593176">
        <w:rPr>
          <w:rFonts w:ascii="Times New Roman" w:hAnsi="Times New Roman"/>
          <w:sz w:val="24"/>
          <w:szCs w:val="24"/>
          <w:u w:val="single"/>
        </w:rPr>
        <w:t>are</w:t>
      </w:r>
      <w:r>
        <w:rPr>
          <w:rFonts w:ascii="Times New Roman" w:hAnsi="Times New Roman"/>
          <w:sz w:val="24"/>
          <w:szCs w:val="24"/>
        </w:rPr>
        <w:t xml:space="preserve"> a significant captive customer base.</w:t>
      </w:r>
    </w:p>
    <w:p w:rsidR="007C42D3" w:rsidRDefault="007C42D3" w:rsidP="0004329C">
      <w:pPr>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IS THERE A RISK THAT </w:t>
      </w:r>
      <w:r w:rsidR="005443FA">
        <w:rPr>
          <w:rFonts w:ascii="Times New Roman" w:hAnsi="Times New Roman"/>
          <w:b/>
          <w:sz w:val="24"/>
          <w:szCs w:val="24"/>
        </w:rPr>
        <w:t>THE STATE LEGISLATURE’S PUBLIC POLICY GOALS WOULD BE UNDERMINED IF FRONTIER’S PETITION IS APPROVED?</w:t>
      </w:r>
    </w:p>
    <w:p w:rsidR="005443FA" w:rsidRDefault="005443FA" w:rsidP="0004329C">
      <w:pPr>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w:t>
      </w:r>
      <w:r w:rsidR="0011604A">
        <w:rPr>
          <w:rFonts w:ascii="Times New Roman" w:hAnsi="Times New Roman"/>
          <w:sz w:val="24"/>
          <w:szCs w:val="24"/>
        </w:rPr>
        <w:t xml:space="preserve">One of the Legislature’s policy declarations is to “[m]aintain and advance the efficiency and availability of telecommunications service”.  As discussed above, in the absence of tariffs or enforceable commitments to continue to offer its local services to all comers, DoD/FEA </w:t>
      </w:r>
      <w:r w:rsidR="002604E1">
        <w:rPr>
          <w:rFonts w:ascii="Times New Roman" w:hAnsi="Times New Roman"/>
          <w:sz w:val="24"/>
          <w:szCs w:val="24"/>
        </w:rPr>
        <w:t xml:space="preserve">and other business customers </w:t>
      </w:r>
      <w:r w:rsidR="0011604A">
        <w:rPr>
          <w:rFonts w:ascii="Times New Roman" w:hAnsi="Times New Roman"/>
          <w:sz w:val="24"/>
          <w:szCs w:val="24"/>
        </w:rPr>
        <w:t xml:space="preserve">could conceivably be faced with a situation where the wireline business services it needs are not available.  </w:t>
      </w:r>
      <w:r w:rsidR="00552408">
        <w:rPr>
          <w:rFonts w:ascii="Times New Roman" w:hAnsi="Times New Roman"/>
          <w:sz w:val="24"/>
          <w:szCs w:val="24"/>
        </w:rPr>
        <w:t>Another policy declaration is to “[e]nsure that customers pay only reasonable charges for telecommunications service”.  However, in the absence of price-constraining alternatives</w:t>
      </w:r>
      <w:r w:rsidR="00755FA0">
        <w:rPr>
          <w:rFonts w:ascii="Times New Roman" w:hAnsi="Times New Roman"/>
          <w:sz w:val="24"/>
          <w:szCs w:val="24"/>
        </w:rPr>
        <w:t xml:space="preserve"> (</w:t>
      </w:r>
      <w:r w:rsidR="00552408">
        <w:rPr>
          <w:rFonts w:ascii="Times New Roman" w:hAnsi="Times New Roman"/>
          <w:sz w:val="24"/>
          <w:szCs w:val="24"/>
        </w:rPr>
        <w:t xml:space="preserve">and given Frontier’s plan to </w:t>
      </w:r>
      <w:r w:rsidR="00593176">
        <w:rPr>
          <w:rFonts w:ascii="Times New Roman" w:hAnsi="Times New Roman"/>
          <w:sz w:val="24"/>
          <w:szCs w:val="24"/>
        </w:rPr>
        <w:t>detariff</w:t>
      </w:r>
      <w:r w:rsidR="00755FA0">
        <w:rPr>
          <w:rFonts w:ascii="Times New Roman" w:hAnsi="Times New Roman"/>
          <w:sz w:val="24"/>
          <w:szCs w:val="24"/>
        </w:rPr>
        <w:t>)</w:t>
      </w:r>
      <w:r w:rsidR="00593176">
        <w:rPr>
          <w:rFonts w:ascii="Times New Roman" w:hAnsi="Times New Roman"/>
          <w:sz w:val="24"/>
          <w:szCs w:val="24"/>
        </w:rPr>
        <w:t xml:space="preserve">, </w:t>
      </w:r>
      <w:r w:rsidR="00552408">
        <w:rPr>
          <w:rFonts w:ascii="Times New Roman" w:hAnsi="Times New Roman"/>
          <w:sz w:val="24"/>
          <w:szCs w:val="24"/>
        </w:rPr>
        <w:t>the potential exists that the prices for business services purchased by DoD/FEA may not remain reasonable in the future.</w:t>
      </w:r>
    </w:p>
    <w:p w:rsidR="00576320" w:rsidRDefault="00576320" w:rsidP="0004329C">
      <w:pPr>
        <w:spacing w:after="0" w:line="480" w:lineRule="auto"/>
        <w:ind w:left="720" w:hanging="720"/>
        <w:jc w:val="both"/>
        <w:rPr>
          <w:rFonts w:ascii="Times New Roman" w:hAnsi="Times New Roman"/>
          <w:b/>
          <w:sz w:val="24"/>
          <w:szCs w:val="24"/>
        </w:rPr>
      </w:pPr>
      <w:r>
        <w:rPr>
          <w:rFonts w:ascii="Times New Roman" w:hAnsi="Times New Roman"/>
          <w:b/>
          <w:sz w:val="24"/>
          <w:szCs w:val="24"/>
        </w:rPr>
        <w:lastRenderedPageBreak/>
        <w:t>Q.</w:t>
      </w:r>
      <w:r>
        <w:rPr>
          <w:rFonts w:ascii="Times New Roman" w:hAnsi="Times New Roman"/>
          <w:b/>
          <w:sz w:val="24"/>
          <w:szCs w:val="24"/>
        </w:rPr>
        <w:tab/>
        <w:t>WHAT IS YOUR RECOMMENDATION ON FRONTIER’S PETITION?</w:t>
      </w:r>
    </w:p>
    <w:p w:rsidR="00576320" w:rsidRDefault="00576320" w:rsidP="0004329C">
      <w:pPr>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I recommend that the Commission reject Frontier’s Petition.  While I would normally recommend rejecting the Petition only as it pertains to the business serviced purchased by DoD/FEA, Frontier has chosen an “all-or-nothing” approach wherein all of its services would be reclassified as competitive </w:t>
      </w:r>
      <w:r w:rsidR="00593176">
        <w:rPr>
          <w:rFonts w:ascii="Times New Roman" w:hAnsi="Times New Roman"/>
          <w:sz w:val="24"/>
          <w:szCs w:val="24"/>
        </w:rPr>
        <w:t xml:space="preserve">and detariffed </w:t>
      </w:r>
      <w:r>
        <w:rPr>
          <w:rFonts w:ascii="Times New Roman" w:hAnsi="Times New Roman"/>
          <w:sz w:val="24"/>
          <w:szCs w:val="24"/>
        </w:rPr>
        <w:t xml:space="preserve">if its </w:t>
      </w:r>
      <w:r w:rsidR="00593176">
        <w:rPr>
          <w:rFonts w:ascii="Times New Roman" w:hAnsi="Times New Roman"/>
          <w:sz w:val="24"/>
          <w:szCs w:val="24"/>
        </w:rPr>
        <w:t xml:space="preserve">Petition is granted, </w:t>
      </w:r>
      <w:r>
        <w:rPr>
          <w:rFonts w:ascii="Times New Roman" w:hAnsi="Times New Roman"/>
          <w:sz w:val="24"/>
          <w:szCs w:val="24"/>
        </w:rPr>
        <w:t xml:space="preserve">or none of its services would be reclassified as competitive </w:t>
      </w:r>
      <w:r w:rsidR="00755FA0">
        <w:rPr>
          <w:rFonts w:ascii="Times New Roman" w:hAnsi="Times New Roman"/>
          <w:sz w:val="24"/>
          <w:szCs w:val="24"/>
        </w:rPr>
        <w:t xml:space="preserve">or </w:t>
      </w:r>
      <w:r w:rsidR="00593176">
        <w:rPr>
          <w:rFonts w:ascii="Times New Roman" w:hAnsi="Times New Roman"/>
          <w:sz w:val="24"/>
          <w:szCs w:val="24"/>
        </w:rPr>
        <w:t xml:space="preserve">detariffed </w:t>
      </w:r>
      <w:r>
        <w:rPr>
          <w:rFonts w:ascii="Times New Roman" w:hAnsi="Times New Roman"/>
          <w:sz w:val="24"/>
          <w:szCs w:val="24"/>
        </w:rPr>
        <w:t>if it</w:t>
      </w:r>
      <w:r w:rsidR="00593176">
        <w:rPr>
          <w:rFonts w:ascii="Times New Roman" w:hAnsi="Times New Roman"/>
          <w:sz w:val="24"/>
          <w:szCs w:val="24"/>
        </w:rPr>
        <w:t xml:space="preserve">s Petition is denied.  </w:t>
      </w:r>
      <w:r w:rsidR="007F0C9D">
        <w:rPr>
          <w:rFonts w:ascii="Times New Roman" w:hAnsi="Times New Roman"/>
          <w:sz w:val="24"/>
          <w:szCs w:val="24"/>
        </w:rPr>
        <w:t xml:space="preserve">Since Frontier has not met its burden of proof </w:t>
      </w:r>
      <w:r w:rsidR="00593176">
        <w:rPr>
          <w:rFonts w:ascii="Times New Roman" w:hAnsi="Times New Roman"/>
          <w:sz w:val="24"/>
          <w:szCs w:val="24"/>
        </w:rPr>
        <w:t>(</w:t>
      </w:r>
      <w:r w:rsidR="007F0C9D">
        <w:rPr>
          <w:rFonts w:ascii="Times New Roman" w:hAnsi="Times New Roman"/>
          <w:sz w:val="24"/>
          <w:szCs w:val="24"/>
        </w:rPr>
        <w:t xml:space="preserve">at least </w:t>
      </w:r>
      <w:r w:rsidR="00755FA0">
        <w:rPr>
          <w:rFonts w:ascii="Times New Roman" w:hAnsi="Times New Roman"/>
          <w:sz w:val="24"/>
          <w:szCs w:val="24"/>
        </w:rPr>
        <w:t xml:space="preserve">not </w:t>
      </w:r>
      <w:r w:rsidR="007F0C9D">
        <w:rPr>
          <w:rFonts w:ascii="Times New Roman" w:hAnsi="Times New Roman"/>
          <w:sz w:val="24"/>
          <w:szCs w:val="24"/>
        </w:rPr>
        <w:t xml:space="preserve">with respect to the business services purchased by DoD/FEA </w:t>
      </w:r>
      <w:r w:rsidR="00D8045E">
        <w:rPr>
          <w:rFonts w:ascii="Times New Roman" w:hAnsi="Times New Roman"/>
          <w:sz w:val="24"/>
          <w:szCs w:val="24"/>
        </w:rPr>
        <w:t xml:space="preserve">and other similar business </w:t>
      </w:r>
      <w:r w:rsidR="007F0C9D">
        <w:rPr>
          <w:rFonts w:ascii="Times New Roman" w:hAnsi="Times New Roman"/>
          <w:sz w:val="24"/>
          <w:szCs w:val="24"/>
        </w:rPr>
        <w:t>customers</w:t>
      </w:r>
      <w:r w:rsidR="00593176">
        <w:rPr>
          <w:rFonts w:ascii="Times New Roman" w:hAnsi="Times New Roman"/>
          <w:sz w:val="24"/>
          <w:szCs w:val="24"/>
        </w:rPr>
        <w:t>)</w:t>
      </w:r>
      <w:r w:rsidR="007F0C9D">
        <w:rPr>
          <w:rFonts w:ascii="Times New Roman" w:hAnsi="Times New Roman"/>
          <w:sz w:val="24"/>
          <w:szCs w:val="24"/>
        </w:rPr>
        <w:t xml:space="preserve">, </w:t>
      </w:r>
      <w:r w:rsidR="00593176">
        <w:rPr>
          <w:rFonts w:ascii="Times New Roman" w:hAnsi="Times New Roman"/>
          <w:sz w:val="24"/>
          <w:szCs w:val="24"/>
        </w:rPr>
        <w:t xml:space="preserve">Frontier’s </w:t>
      </w:r>
      <w:r w:rsidR="007F0C9D">
        <w:rPr>
          <w:rFonts w:ascii="Times New Roman" w:hAnsi="Times New Roman"/>
          <w:sz w:val="24"/>
          <w:szCs w:val="24"/>
        </w:rPr>
        <w:t xml:space="preserve">Petition should be denied.  If there is a procedural vehicle under RCW 80.36.320 to reclassify some of Frontier’s services but not others, then the Commission should ensure that the Petition is denied at least with respect to DoD/FEA’s </w:t>
      </w:r>
      <w:r w:rsidR="00D8045E">
        <w:rPr>
          <w:rFonts w:ascii="Times New Roman" w:hAnsi="Times New Roman"/>
          <w:sz w:val="24"/>
          <w:szCs w:val="24"/>
        </w:rPr>
        <w:t xml:space="preserve">(and other similar business customers’) </w:t>
      </w:r>
      <w:r w:rsidR="007F0C9D">
        <w:rPr>
          <w:rFonts w:ascii="Times New Roman" w:hAnsi="Times New Roman"/>
          <w:sz w:val="24"/>
          <w:szCs w:val="24"/>
        </w:rPr>
        <w:t>business services.</w:t>
      </w:r>
    </w:p>
    <w:p w:rsidR="007F0C9D" w:rsidRDefault="007F0C9D" w:rsidP="0004329C">
      <w:pPr>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IF THE COMMISSION IS INCLINED TO APPROVE FRONTIER’S PETITION, SHOULD IT </w:t>
      </w:r>
      <w:r w:rsidR="00593176">
        <w:rPr>
          <w:rFonts w:ascii="Times New Roman" w:hAnsi="Times New Roman"/>
          <w:b/>
          <w:sz w:val="24"/>
          <w:szCs w:val="24"/>
        </w:rPr>
        <w:t xml:space="preserve">REQUIRE </w:t>
      </w:r>
      <w:r>
        <w:rPr>
          <w:rFonts w:ascii="Times New Roman" w:hAnsi="Times New Roman"/>
          <w:b/>
          <w:sz w:val="24"/>
          <w:szCs w:val="24"/>
        </w:rPr>
        <w:t>PROTECTIONS FOR DoD/FEA</w:t>
      </w:r>
      <w:r w:rsidR="00FB3611">
        <w:rPr>
          <w:rFonts w:ascii="Times New Roman" w:hAnsi="Times New Roman"/>
          <w:b/>
          <w:sz w:val="24"/>
          <w:szCs w:val="24"/>
        </w:rPr>
        <w:t xml:space="preserve"> AND SIMILAR BUSINESS CUSTOMERS</w:t>
      </w:r>
      <w:r>
        <w:rPr>
          <w:rFonts w:ascii="Times New Roman" w:hAnsi="Times New Roman"/>
          <w:b/>
          <w:sz w:val="24"/>
          <w:szCs w:val="24"/>
        </w:rPr>
        <w:t>?</w:t>
      </w:r>
    </w:p>
    <w:p w:rsidR="007F0C9D" w:rsidRPr="007F0C9D" w:rsidRDefault="007F0C9D" w:rsidP="0004329C">
      <w:pPr>
        <w:spacing w:after="240" w:line="480" w:lineRule="auto"/>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w:t>
      </w:r>
      <w:r w:rsidR="00552408">
        <w:rPr>
          <w:rFonts w:ascii="Times New Roman" w:hAnsi="Times New Roman"/>
          <w:sz w:val="24"/>
          <w:szCs w:val="24"/>
        </w:rPr>
        <w:t>The Commission should ensure that if Frontier’s Petition is approved based on the record evidence compiled in this case – which shows a lack of reasonably available alternatives for DoD/FEA – the Commission should make such approval conditional on consumer protections afforded to DoD/FEA</w:t>
      </w:r>
      <w:r w:rsidR="00FB3611">
        <w:rPr>
          <w:rFonts w:ascii="Times New Roman" w:hAnsi="Times New Roman"/>
          <w:sz w:val="24"/>
          <w:szCs w:val="24"/>
        </w:rPr>
        <w:t xml:space="preserve"> and similar business customers</w:t>
      </w:r>
      <w:r w:rsidR="00552408">
        <w:rPr>
          <w:rFonts w:ascii="Times New Roman" w:hAnsi="Times New Roman"/>
          <w:sz w:val="24"/>
          <w:szCs w:val="24"/>
        </w:rPr>
        <w:t xml:space="preserve">.  These protections should be similar to the rate protection, tariff availability, and service quality commitments that CenturyLink QC made to DoD/FEA in the recent Arizona “effective </w:t>
      </w:r>
      <w:r w:rsidR="00552408">
        <w:rPr>
          <w:rFonts w:ascii="Times New Roman" w:hAnsi="Times New Roman"/>
          <w:sz w:val="24"/>
          <w:szCs w:val="24"/>
        </w:rPr>
        <w:lastRenderedPageBreak/>
        <w:t>competition” case.  See, Exhibit AHA-</w:t>
      </w:r>
      <w:r w:rsidR="00FF2F46">
        <w:rPr>
          <w:rFonts w:ascii="Times New Roman" w:hAnsi="Times New Roman"/>
          <w:sz w:val="24"/>
          <w:szCs w:val="24"/>
        </w:rPr>
        <w:t>4</w:t>
      </w:r>
      <w:r w:rsidR="00552408">
        <w:rPr>
          <w:rFonts w:ascii="Times New Roman" w:hAnsi="Times New Roman"/>
          <w:sz w:val="24"/>
          <w:szCs w:val="24"/>
        </w:rPr>
        <w:t xml:space="preserve">.  This would be a reasonable compromise from DoD/FEA’s perspective by providing regulatory flexibility to Frontier </w:t>
      </w:r>
      <w:r w:rsidR="00593176">
        <w:rPr>
          <w:rFonts w:ascii="Times New Roman" w:hAnsi="Times New Roman"/>
          <w:sz w:val="24"/>
          <w:szCs w:val="24"/>
        </w:rPr>
        <w:t xml:space="preserve">while, at the same time, providing </w:t>
      </w:r>
      <w:r w:rsidR="00552408">
        <w:rPr>
          <w:rFonts w:ascii="Times New Roman" w:hAnsi="Times New Roman"/>
          <w:sz w:val="24"/>
          <w:szCs w:val="24"/>
        </w:rPr>
        <w:t xml:space="preserve">protections for DoD/FEA </w:t>
      </w:r>
      <w:r w:rsidR="00A669CF">
        <w:rPr>
          <w:rFonts w:ascii="Times New Roman" w:hAnsi="Times New Roman"/>
          <w:sz w:val="24"/>
          <w:szCs w:val="24"/>
        </w:rPr>
        <w:t xml:space="preserve">and similar business customers </w:t>
      </w:r>
      <w:r w:rsidR="00552408">
        <w:rPr>
          <w:rFonts w:ascii="Times New Roman" w:hAnsi="Times New Roman"/>
          <w:sz w:val="24"/>
          <w:szCs w:val="24"/>
        </w:rPr>
        <w:t xml:space="preserve">from a lack of competition for </w:t>
      </w:r>
      <w:r w:rsidR="00593176">
        <w:rPr>
          <w:rFonts w:ascii="Times New Roman" w:hAnsi="Times New Roman"/>
          <w:sz w:val="24"/>
          <w:szCs w:val="24"/>
        </w:rPr>
        <w:t xml:space="preserve">its </w:t>
      </w:r>
      <w:r w:rsidR="00552408">
        <w:rPr>
          <w:rFonts w:ascii="Times New Roman" w:hAnsi="Times New Roman"/>
          <w:sz w:val="24"/>
          <w:szCs w:val="24"/>
        </w:rPr>
        <w:t xml:space="preserve">local </w:t>
      </w:r>
      <w:r w:rsidR="00593176">
        <w:rPr>
          <w:rFonts w:ascii="Times New Roman" w:hAnsi="Times New Roman"/>
          <w:sz w:val="24"/>
          <w:szCs w:val="24"/>
        </w:rPr>
        <w:t xml:space="preserve">business </w:t>
      </w:r>
      <w:r w:rsidR="00552408">
        <w:rPr>
          <w:rFonts w:ascii="Times New Roman" w:hAnsi="Times New Roman"/>
          <w:sz w:val="24"/>
          <w:szCs w:val="24"/>
        </w:rPr>
        <w:t>services</w:t>
      </w:r>
      <w:r w:rsidR="00593176">
        <w:rPr>
          <w:rFonts w:ascii="Times New Roman" w:hAnsi="Times New Roman"/>
          <w:sz w:val="24"/>
          <w:szCs w:val="24"/>
        </w:rPr>
        <w:t xml:space="preserve"> and </w:t>
      </w:r>
      <w:r w:rsidR="00552408">
        <w:rPr>
          <w:rFonts w:ascii="Times New Roman" w:hAnsi="Times New Roman"/>
          <w:sz w:val="24"/>
          <w:szCs w:val="24"/>
        </w:rPr>
        <w:t>upholding the Legislature’s public policy objectives.</w:t>
      </w:r>
    </w:p>
    <w:p w:rsidR="00215835" w:rsidRDefault="00215835" w:rsidP="0004329C">
      <w:pPr>
        <w:spacing w:after="0" w:line="480" w:lineRule="auto"/>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DOES THIS CONCLUDE YOUR RESPONSE TESTIMONY?</w:t>
      </w:r>
    </w:p>
    <w:p w:rsidR="00215835" w:rsidRDefault="00215835" w:rsidP="0004329C">
      <w:pPr>
        <w:spacing w:after="0" w:line="480" w:lineRule="auto"/>
        <w:jc w:val="both"/>
        <w:rPr>
          <w:rFonts w:ascii="Times New Roman" w:hAnsi="Times New Roman"/>
          <w:b/>
          <w:sz w:val="24"/>
          <w:szCs w:val="24"/>
          <w:u w:val="single"/>
        </w:rPr>
      </w:pPr>
      <w:r>
        <w:rPr>
          <w:rFonts w:ascii="Times New Roman" w:hAnsi="Times New Roman"/>
          <w:sz w:val="24"/>
          <w:szCs w:val="24"/>
        </w:rPr>
        <w:t>A.</w:t>
      </w:r>
      <w:r>
        <w:rPr>
          <w:rFonts w:ascii="Times New Roman" w:hAnsi="Times New Roman"/>
          <w:sz w:val="24"/>
          <w:szCs w:val="24"/>
        </w:rPr>
        <w:tab/>
        <w:t>Yes.</w:t>
      </w:r>
      <w:bookmarkStart w:id="13" w:name="_GoBack"/>
      <w:bookmarkEnd w:id="13"/>
    </w:p>
    <w:sectPr w:rsidR="00215835" w:rsidSect="00A37AA6">
      <w:headerReference w:type="default" r:id="rId11"/>
      <w:pgSz w:w="12240" w:h="15840"/>
      <w:pgMar w:top="1440" w:right="1440" w:bottom="1440" w:left="144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19F" w:rsidRDefault="002B119F" w:rsidP="00F71EB9">
      <w:pPr>
        <w:spacing w:after="0" w:line="240" w:lineRule="auto"/>
      </w:pPr>
      <w:r>
        <w:separator/>
      </w:r>
    </w:p>
  </w:endnote>
  <w:endnote w:type="continuationSeparator" w:id="0">
    <w:p w:rsidR="002B119F" w:rsidRDefault="002B119F" w:rsidP="00F71E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8F9" w:rsidRPr="00D46D85" w:rsidRDefault="003E38F9">
    <w:pPr>
      <w:pStyle w:val="Footer"/>
      <w:rPr>
        <w:rFonts w:ascii="Times New Roman" w:hAnsi="Times New Roman"/>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19F" w:rsidRDefault="002B119F" w:rsidP="00F71EB9">
      <w:pPr>
        <w:spacing w:after="0" w:line="240" w:lineRule="auto"/>
      </w:pPr>
      <w:r>
        <w:separator/>
      </w:r>
    </w:p>
  </w:footnote>
  <w:footnote w:type="continuationSeparator" w:id="0">
    <w:p w:rsidR="002B119F" w:rsidRDefault="002B119F" w:rsidP="00F71EB9">
      <w:pPr>
        <w:spacing w:after="0" w:line="240" w:lineRule="auto"/>
      </w:pPr>
      <w:r>
        <w:continuationSeparator/>
      </w:r>
    </w:p>
  </w:footnote>
  <w:footnote w:id="1">
    <w:p w:rsidR="003E38F9" w:rsidRPr="00C0514D" w:rsidRDefault="003E38F9" w:rsidP="00C0514D">
      <w:pPr>
        <w:pStyle w:val="FootnoteText"/>
        <w:spacing w:after="60"/>
        <w:ind w:left="360" w:hanging="360"/>
        <w:jc w:val="both"/>
        <w:rPr>
          <w:rFonts w:ascii="Times New Roman" w:hAnsi="Times New Roman"/>
        </w:rPr>
      </w:pPr>
      <w:r w:rsidRPr="00C0514D">
        <w:rPr>
          <w:rStyle w:val="FootnoteReference"/>
          <w:rFonts w:ascii="Times New Roman" w:hAnsi="Times New Roman"/>
        </w:rPr>
        <w:footnoteRef/>
      </w:r>
      <w:r w:rsidRPr="00C0514D">
        <w:rPr>
          <w:rFonts w:ascii="Times New Roman" w:hAnsi="Times New Roman"/>
        </w:rPr>
        <w:t xml:space="preserve"> </w:t>
      </w:r>
      <w:r w:rsidRPr="00C0514D">
        <w:rPr>
          <w:rFonts w:ascii="Times New Roman" w:hAnsi="Times New Roman"/>
        </w:rPr>
        <w:tab/>
        <w:t>See Exhibit AHA-2 for a copy of my curriculum vitae listing other prior relevant experience.</w:t>
      </w:r>
    </w:p>
  </w:footnote>
  <w:footnote w:id="2">
    <w:p w:rsidR="003E38F9" w:rsidRPr="008A2E95" w:rsidRDefault="003E38F9" w:rsidP="00CB3C48">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r>
      <w:r w:rsidRPr="00CB3C48">
        <w:rPr>
          <w:rFonts w:ascii="Times New Roman" w:hAnsi="Times New Roman"/>
        </w:rPr>
        <w:t>Sources:http://eyeonwashington.com/few_map_2010/htm/Washington.html</w:t>
      </w:r>
      <w:r>
        <w:rPr>
          <w:rFonts w:ascii="Times New Roman" w:hAnsi="Times New Roman"/>
        </w:rPr>
        <w:t xml:space="preserve">; </w:t>
      </w:r>
      <w:r w:rsidRPr="00CB3C48">
        <w:rPr>
          <w:rFonts w:ascii="Times New Roman" w:hAnsi="Times New Roman"/>
        </w:rPr>
        <w:t>http://www.census.gov/compendia/statab/2012/tables/12s0509.pdf</w:t>
      </w:r>
    </w:p>
  </w:footnote>
  <w:footnote w:id="3">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t>Frontier Petition, p. 1, ¶ 2.</w:t>
      </w:r>
    </w:p>
  </w:footnote>
  <w:footnote w:id="4">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t>RCW 80.36.320 also contains subsections 2 though 5.  Subsection 2 discusses the minimal regulation that applies to competitive telecommunications companies; subsection 3 discusses the Commission’s authority to revoke waivers and reclassify competitive companies; subsection 4 discusses waivers of RCW 80.36.170 and 80.36.180; and subsection 5 discusses the conditions under which the governor may waive or suspend operation of this statute or administrative rule.</w:t>
      </w:r>
    </w:p>
  </w:footnote>
  <w:footnote w:id="5">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t>WAC 480-121-061(4).</w:t>
      </w:r>
    </w:p>
  </w:footnote>
  <w:footnote w:id="6">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t>I have attached the Table of Contents from Frontier’s General and Local Exchange Tariff (WN U-17) as Exhibit AHA-</w:t>
      </w:r>
      <w:r>
        <w:rPr>
          <w:rFonts w:ascii="Times New Roman" w:hAnsi="Times New Roman"/>
        </w:rPr>
        <w:t>3</w:t>
      </w:r>
      <w:r w:rsidRPr="008A2E95">
        <w:rPr>
          <w:rFonts w:ascii="Times New Roman" w:hAnsi="Times New Roman"/>
        </w:rPr>
        <w:t>.</w:t>
      </w:r>
    </w:p>
  </w:footnote>
  <w:footnote w:id="7">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t>In this context, Frontier refers to both Frontier as well as its predecessor Verizon.</w:t>
      </w:r>
    </w:p>
  </w:footnote>
  <w:footnote w:id="8">
    <w:p w:rsidR="003E38F9" w:rsidRPr="000848E5" w:rsidRDefault="003E38F9" w:rsidP="000848E5">
      <w:pPr>
        <w:pStyle w:val="FootnoteText"/>
        <w:spacing w:after="60"/>
        <w:ind w:left="360" w:hanging="360"/>
        <w:jc w:val="both"/>
        <w:rPr>
          <w:rFonts w:ascii="Times New Roman" w:hAnsi="Times New Roman"/>
        </w:rPr>
      </w:pPr>
      <w:r w:rsidRPr="000848E5">
        <w:rPr>
          <w:rStyle w:val="FootnoteReference"/>
          <w:rFonts w:ascii="Times New Roman" w:hAnsi="Times New Roman"/>
        </w:rPr>
        <w:footnoteRef/>
      </w:r>
      <w:r w:rsidRPr="000848E5">
        <w:rPr>
          <w:rFonts w:ascii="Times New Roman" w:hAnsi="Times New Roman"/>
        </w:rPr>
        <w:t xml:space="preserve"> </w:t>
      </w:r>
      <w:r w:rsidRPr="000848E5">
        <w:rPr>
          <w:rFonts w:ascii="Times New Roman" w:hAnsi="Times New Roman"/>
        </w:rPr>
        <w:tab/>
        <w:t xml:space="preserve">DoD/FEA subsequently clarified for the CLECs that its discovery </w:t>
      </w:r>
      <w:r w:rsidR="00846032">
        <w:rPr>
          <w:rFonts w:ascii="Times New Roman" w:hAnsi="Times New Roman"/>
        </w:rPr>
        <w:t xml:space="preserve">questions were </w:t>
      </w:r>
      <w:r w:rsidRPr="000848E5">
        <w:rPr>
          <w:rFonts w:ascii="Times New Roman" w:hAnsi="Times New Roman"/>
        </w:rPr>
        <w:t>specific to Frontier’s service territory in Washington.</w:t>
      </w:r>
    </w:p>
  </w:footnote>
  <w:footnote w:id="9">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r>
      <w:r w:rsidRPr="009A375B">
        <w:rPr>
          <w:rFonts w:ascii="Times New Roman" w:hAnsi="Times New Roman"/>
        </w:rPr>
        <w:t>Recommended Decision in New Mexico Case No. 11-00340-UT, February 25, 2013 (“New Mexico Recommended Decision”), Findings of Fact and Conclusions of Law, ¶¶ 6, 7 (“CenturyLink QC has failed to show the existence of effective competition for business services that it offers under its New Mexico Exchange and Network Services Tariff”…CenturyLink QC’ Petition should be denied with respect to nonpackaged residential services and all business services that it offers under its New Mexico Exchange and Network Services Tariff”).</w:t>
      </w:r>
    </w:p>
  </w:footnote>
  <w:footnote w:id="10">
    <w:p w:rsidR="003E38F9" w:rsidRPr="009A375B"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t xml:space="preserve">New </w:t>
      </w:r>
      <w:r w:rsidRPr="009A375B">
        <w:rPr>
          <w:rFonts w:ascii="Times New Roman" w:hAnsi="Times New Roman"/>
        </w:rPr>
        <w:t>Mexico Recommended Decision, p. 130.</w:t>
      </w:r>
    </w:p>
  </w:footnote>
  <w:footnote w:id="11">
    <w:p w:rsidR="003E38F9" w:rsidRPr="008A2E95" w:rsidRDefault="003E38F9" w:rsidP="009A375B">
      <w:pPr>
        <w:pStyle w:val="FootnoteText"/>
        <w:spacing w:after="60"/>
        <w:ind w:left="360" w:hanging="360"/>
        <w:jc w:val="both"/>
        <w:rPr>
          <w:rFonts w:ascii="Times New Roman" w:hAnsi="Times New Roman"/>
        </w:rPr>
      </w:pPr>
      <w:r w:rsidRPr="009A375B">
        <w:rPr>
          <w:rStyle w:val="FootnoteReference"/>
          <w:rFonts w:ascii="Times New Roman" w:hAnsi="Times New Roman"/>
        </w:rPr>
        <w:footnoteRef/>
      </w:r>
      <w:r w:rsidRPr="009A375B">
        <w:rPr>
          <w:rFonts w:ascii="Times New Roman" w:hAnsi="Times New Roman"/>
        </w:rPr>
        <w:t xml:space="preserve"> </w:t>
      </w:r>
      <w:r w:rsidRPr="009A375B">
        <w:rPr>
          <w:rFonts w:ascii="Times New Roman" w:hAnsi="Times New Roman"/>
        </w:rPr>
        <w:tab/>
        <w:t>New Mexico Recommended Decision, Findings of Fact and Conclusions of Law, ¶¶ 6, 7.</w:t>
      </w:r>
    </w:p>
  </w:footnote>
  <w:footnote w:id="12">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t>Frontier seeks to detariff and move services to service catalogs that Frontier will make available on its website. See, Phillips Direct, p. 15, lines 2-5.</w:t>
      </w:r>
    </w:p>
  </w:footnote>
  <w:footnote w:id="13">
    <w:p w:rsidR="003E38F9" w:rsidRPr="008A2E95" w:rsidRDefault="003E38F9" w:rsidP="004C387D">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t xml:space="preserve">See, </w:t>
      </w:r>
      <w:r w:rsidRPr="008A2E95">
        <w:rPr>
          <w:rFonts w:ascii="Times New Roman" w:hAnsi="Times New Roman"/>
          <w:i/>
          <w:iCs/>
        </w:rPr>
        <w:t>e.g</w:t>
      </w:r>
      <w:r w:rsidRPr="008A2E95">
        <w:rPr>
          <w:rFonts w:ascii="Times New Roman" w:hAnsi="Times New Roman"/>
        </w:rPr>
        <w:t xml:space="preserve">., United States Department of Justice, </w:t>
      </w:r>
      <w:r w:rsidRPr="008A2E95">
        <w:rPr>
          <w:rFonts w:ascii="Times New Roman" w:hAnsi="Times New Roman"/>
          <w:i/>
          <w:iCs/>
        </w:rPr>
        <w:t>Horizontal Merger Guidelines</w:t>
      </w:r>
      <w:r>
        <w:rPr>
          <w:rFonts w:ascii="Times New Roman" w:hAnsi="Times New Roman"/>
          <w:i/>
          <w:iCs/>
        </w:rPr>
        <w:t xml:space="preserve"> </w:t>
      </w:r>
      <w:r w:rsidRPr="008A2E95">
        <w:rPr>
          <w:rFonts w:ascii="Times New Roman" w:hAnsi="Times New Roman"/>
          <w:iCs/>
        </w:rPr>
        <w:t>(“HMG”)</w:t>
      </w:r>
      <w:r w:rsidRPr="008A2E95">
        <w:rPr>
          <w:rFonts w:ascii="Times New Roman" w:hAnsi="Times New Roman"/>
          <w:i/>
          <w:iCs/>
        </w:rPr>
        <w:t xml:space="preserve"> </w:t>
      </w:r>
      <w:r w:rsidRPr="008A2E95">
        <w:rPr>
          <w:rFonts w:ascii="Times New Roman" w:hAnsi="Times New Roman"/>
        </w:rPr>
        <w:t>(2010), p. 2.</w:t>
      </w:r>
    </w:p>
  </w:footnote>
  <w:footnote w:id="14">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t>HMG, §1.</w:t>
      </w:r>
    </w:p>
  </w:footnote>
  <w:footnote w:id="15">
    <w:p w:rsidR="003E38F9" w:rsidRPr="008A2E95" w:rsidRDefault="003E38F9" w:rsidP="0004329C">
      <w:pPr>
        <w:autoSpaceDE w:val="0"/>
        <w:autoSpaceDN w:val="0"/>
        <w:adjustRightInd w:val="0"/>
        <w:spacing w:after="60" w:line="240" w:lineRule="auto"/>
        <w:ind w:left="360" w:hanging="360"/>
        <w:jc w:val="both"/>
        <w:rPr>
          <w:rFonts w:ascii="Times New Roman" w:hAnsi="Times New Roman"/>
          <w:sz w:val="20"/>
          <w:szCs w:val="20"/>
        </w:rPr>
      </w:pPr>
      <w:r w:rsidRPr="008A2E95">
        <w:rPr>
          <w:rStyle w:val="FootnoteReference"/>
          <w:rFonts w:ascii="Times New Roman" w:hAnsi="Times New Roman"/>
          <w:sz w:val="20"/>
          <w:szCs w:val="20"/>
        </w:rPr>
        <w:footnoteRef/>
      </w:r>
      <w:r w:rsidRPr="008A2E95">
        <w:rPr>
          <w:rFonts w:ascii="Times New Roman" w:hAnsi="Times New Roman"/>
          <w:sz w:val="20"/>
          <w:szCs w:val="20"/>
        </w:rPr>
        <w:t xml:space="preserve"> </w:t>
      </w:r>
      <w:r w:rsidRPr="008A2E95">
        <w:rPr>
          <w:rFonts w:ascii="Times New Roman" w:hAnsi="Times New Roman"/>
          <w:sz w:val="20"/>
          <w:szCs w:val="20"/>
        </w:rPr>
        <w:tab/>
      </w:r>
      <w:r w:rsidRPr="008A2E95">
        <w:rPr>
          <w:rFonts w:ascii="Times New Roman" w:hAnsi="Times New Roman"/>
          <w:i/>
          <w:iCs/>
          <w:sz w:val="20"/>
          <w:szCs w:val="20"/>
        </w:rPr>
        <w:t xml:space="preserve">In the Matter of Application of EchoStar Communications Corporation, (a Nevada Corporation), General Motors Corporation, and Hughes Electronics Corporation (Delaware Corporation); (Transferors) and EchoStar Communications Corporation (a Delaware Corporation); (Transferee); </w:t>
      </w:r>
      <w:r w:rsidRPr="008A2E95">
        <w:rPr>
          <w:rFonts w:ascii="Times New Roman" w:hAnsi="Times New Roman"/>
          <w:sz w:val="20"/>
          <w:szCs w:val="20"/>
        </w:rPr>
        <w:t xml:space="preserve">CS Docket No. 01-38, 17 FCC Rcd 20559; FCC 02-284, October 18, 2002 (“EchoStar Order”). See also, </w:t>
      </w:r>
      <w:r w:rsidRPr="008A2E95">
        <w:rPr>
          <w:rFonts w:ascii="Times New Roman" w:hAnsi="Times New Roman"/>
          <w:i/>
          <w:iCs/>
          <w:sz w:val="20"/>
          <w:szCs w:val="20"/>
        </w:rPr>
        <w:t>In the Matter of Petition of Qwest Corporation for Forbearance Pursuant to 47 U.S.C. § 160(c) in the Phoenix, Arizona Metropolitan Statistical Area</w:t>
      </w:r>
      <w:r w:rsidRPr="008A2E95">
        <w:rPr>
          <w:rFonts w:ascii="Times New Roman" w:hAnsi="Times New Roman"/>
          <w:sz w:val="20"/>
          <w:szCs w:val="20"/>
        </w:rPr>
        <w:t>, WC Docket No. 09-135, FCC 10-113, June 22, 2010 (“</w:t>
      </w:r>
      <w:r w:rsidRPr="008A2E95">
        <w:rPr>
          <w:rFonts w:ascii="Times New Roman" w:hAnsi="Times New Roman"/>
          <w:i/>
          <w:iCs/>
          <w:sz w:val="20"/>
          <w:szCs w:val="20"/>
        </w:rPr>
        <w:t>FCC Phoenix Forbearance Order</w:t>
      </w:r>
      <w:r w:rsidRPr="008A2E95">
        <w:rPr>
          <w:rFonts w:ascii="Times New Roman" w:hAnsi="Times New Roman"/>
          <w:sz w:val="20"/>
          <w:szCs w:val="20"/>
        </w:rPr>
        <w:t xml:space="preserve">”), ¶ 34, affirmed by the United States Court of Appeals for the Tenth Circuit in </w:t>
      </w:r>
      <w:r w:rsidRPr="008A2E95">
        <w:rPr>
          <w:rFonts w:ascii="Times New Roman" w:hAnsi="Times New Roman"/>
          <w:i/>
          <w:iCs/>
          <w:sz w:val="20"/>
          <w:szCs w:val="20"/>
        </w:rPr>
        <w:t>Qwest</w:t>
      </w:r>
      <w:r>
        <w:rPr>
          <w:rFonts w:ascii="Times New Roman" w:hAnsi="Times New Roman"/>
          <w:i/>
          <w:iCs/>
          <w:sz w:val="20"/>
          <w:szCs w:val="20"/>
        </w:rPr>
        <w:t xml:space="preserve"> </w:t>
      </w:r>
      <w:r w:rsidRPr="008A2E95">
        <w:rPr>
          <w:rFonts w:ascii="Times New Roman" w:hAnsi="Times New Roman"/>
          <w:i/>
          <w:iCs/>
        </w:rPr>
        <w:t>Corp. v. FCC</w:t>
      </w:r>
      <w:r w:rsidRPr="008A2E95">
        <w:rPr>
          <w:rFonts w:ascii="Times New Roman" w:hAnsi="Times New Roman"/>
        </w:rPr>
        <w:t>, No. 10-9543, August 6, 2012.</w:t>
      </w:r>
    </w:p>
  </w:footnote>
  <w:footnote w:id="16">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r>
      <w:r w:rsidRPr="00800B95">
        <w:rPr>
          <w:rFonts w:ascii="Times New Roman" w:hAnsi="Times New Roman"/>
          <w:i/>
          <w:iCs/>
        </w:rPr>
        <w:t>FCC Phoenix Forbearance Order</w:t>
      </w:r>
      <w:r w:rsidRPr="00800B95">
        <w:rPr>
          <w:rFonts w:ascii="Times New Roman" w:hAnsi="Times New Roman"/>
        </w:rPr>
        <w:t>, ¶ 37.</w:t>
      </w:r>
    </w:p>
  </w:footnote>
  <w:footnote w:id="17">
    <w:p w:rsidR="003E38F9" w:rsidRPr="00A809DD" w:rsidRDefault="003E38F9" w:rsidP="00A809DD">
      <w:pPr>
        <w:pStyle w:val="FootnoteText"/>
        <w:spacing w:after="60"/>
        <w:ind w:left="360" w:hanging="360"/>
        <w:jc w:val="both"/>
        <w:rPr>
          <w:rFonts w:ascii="Times New Roman" w:hAnsi="Times New Roman"/>
        </w:rPr>
      </w:pPr>
      <w:r w:rsidRPr="00A809DD">
        <w:rPr>
          <w:rStyle w:val="FootnoteReference"/>
          <w:rFonts w:ascii="Times New Roman" w:hAnsi="Times New Roman"/>
        </w:rPr>
        <w:footnoteRef/>
      </w:r>
      <w:r w:rsidRPr="00A809DD">
        <w:rPr>
          <w:rFonts w:ascii="Times New Roman" w:hAnsi="Times New Roman"/>
        </w:rPr>
        <w:t xml:space="preserve"> </w:t>
      </w:r>
      <w:r w:rsidRPr="00A809DD">
        <w:rPr>
          <w:rFonts w:ascii="Times New Roman" w:hAnsi="Times New Roman"/>
        </w:rPr>
        <w:tab/>
        <w:t>In response to DoD/FEA data request DoD/FEA-FTR I.20, Frontier states: “Frontier has not identified price elasticity studies performed or commissioned by Verizon relative to end user business services in Washington prior to Frontier’s acquisition of the Verizon Northwest operations in July 2010.  Frontier has not completed price elasticity studies for end user business services in Washington subsequent to Frontier’s acquisition of the Verizon Northwest operations in July 2010.</w:t>
      </w:r>
      <w:r>
        <w:rPr>
          <w:rFonts w:ascii="Times New Roman" w:hAnsi="Times New Roman"/>
        </w:rPr>
        <w:t>”</w:t>
      </w:r>
    </w:p>
  </w:footnote>
  <w:footnote w:id="18">
    <w:p w:rsidR="003E38F9" w:rsidRPr="00B4080D" w:rsidRDefault="003E38F9" w:rsidP="00B4080D">
      <w:pPr>
        <w:autoSpaceDE w:val="0"/>
        <w:autoSpaceDN w:val="0"/>
        <w:adjustRightInd w:val="0"/>
        <w:spacing w:after="60" w:line="240" w:lineRule="auto"/>
        <w:ind w:left="360" w:hanging="360"/>
        <w:jc w:val="both"/>
        <w:rPr>
          <w:rFonts w:ascii="Times New Roman" w:hAnsi="Times New Roman"/>
          <w:sz w:val="20"/>
          <w:szCs w:val="20"/>
        </w:rPr>
      </w:pPr>
      <w:r w:rsidRPr="00B4080D">
        <w:rPr>
          <w:rStyle w:val="FootnoteReference"/>
          <w:rFonts w:ascii="Times New Roman" w:hAnsi="Times New Roman"/>
          <w:sz w:val="20"/>
          <w:szCs w:val="20"/>
        </w:rPr>
        <w:footnoteRef/>
      </w:r>
      <w:r w:rsidRPr="00B4080D">
        <w:rPr>
          <w:rFonts w:ascii="Times New Roman" w:hAnsi="Times New Roman"/>
          <w:sz w:val="20"/>
          <w:szCs w:val="20"/>
        </w:rPr>
        <w:t xml:space="preserve"> </w:t>
      </w:r>
      <w:r>
        <w:rPr>
          <w:rFonts w:ascii="Times New Roman" w:hAnsi="Times New Roman"/>
          <w:sz w:val="20"/>
          <w:szCs w:val="20"/>
        </w:rPr>
        <w:tab/>
      </w:r>
      <w:r w:rsidRPr="00B4080D">
        <w:rPr>
          <w:rFonts w:ascii="Times New Roman" w:hAnsi="Times New Roman"/>
          <w:sz w:val="20"/>
          <w:szCs w:val="20"/>
        </w:rPr>
        <w:t xml:space="preserve">See, </w:t>
      </w:r>
      <w:r w:rsidRPr="00B4080D">
        <w:rPr>
          <w:rFonts w:ascii="Times New Roman" w:hAnsi="Times New Roman"/>
          <w:i/>
          <w:iCs/>
          <w:sz w:val="20"/>
          <w:szCs w:val="20"/>
        </w:rPr>
        <w:t>e.g.</w:t>
      </w:r>
      <w:r w:rsidRPr="00B4080D">
        <w:rPr>
          <w:rFonts w:ascii="Times New Roman" w:hAnsi="Times New Roman"/>
          <w:sz w:val="20"/>
          <w:szCs w:val="20"/>
        </w:rPr>
        <w:t xml:space="preserve">, </w:t>
      </w:r>
      <w:r w:rsidRPr="00B4080D">
        <w:rPr>
          <w:rFonts w:ascii="Times New Roman" w:hAnsi="Times New Roman"/>
          <w:i/>
          <w:iCs/>
          <w:sz w:val="20"/>
          <w:szCs w:val="20"/>
        </w:rPr>
        <w:t>In the Matter of Implementation of the Local Competition Provisions in the Telecommunications Act</w:t>
      </w:r>
      <w:r>
        <w:rPr>
          <w:rFonts w:ascii="Times New Roman" w:hAnsi="Times New Roman"/>
          <w:i/>
          <w:iCs/>
          <w:sz w:val="20"/>
          <w:szCs w:val="20"/>
        </w:rPr>
        <w:t xml:space="preserve"> </w:t>
      </w:r>
      <w:r w:rsidRPr="00B4080D">
        <w:rPr>
          <w:rFonts w:ascii="Times New Roman" w:hAnsi="Times New Roman"/>
          <w:i/>
          <w:iCs/>
          <w:sz w:val="20"/>
          <w:szCs w:val="20"/>
        </w:rPr>
        <w:t>of 1996</w:t>
      </w:r>
      <w:r w:rsidRPr="00B4080D">
        <w:rPr>
          <w:rFonts w:ascii="Times New Roman" w:hAnsi="Times New Roman"/>
          <w:sz w:val="20"/>
          <w:szCs w:val="20"/>
        </w:rPr>
        <w:t>; First Report and Order, CC Docket No. 96-98, FCC 96-325, released August 8, 1996 (“</w:t>
      </w:r>
      <w:r w:rsidRPr="00B4080D">
        <w:rPr>
          <w:rFonts w:ascii="Times New Roman" w:hAnsi="Times New Roman"/>
          <w:i/>
          <w:iCs/>
          <w:sz w:val="20"/>
          <w:szCs w:val="20"/>
        </w:rPr>
        <w:t>FCC Local</w:t>
      </w:r>
      <w:r>
        <w:rPr>
          <w:rFonts w:ascii="Times New Roman" w:hAnsi="Times New Roman"/>
          <w:i/>
          <w:iCs/>
          <w:sz w:val="20"/>
          <w:szCs w:val="20"/>
        </w:rPr>
        <w:t xml:space="preserve"> </w:t>
      </w:r>
      <w:r w:rsidRPr="00B4080D">
        <w:rPr>
          <w:rFonts w:ascii="Times New Roman" w:hAnsi="Times New Roman"/>
          <w:i/>
          <w:iCs/>
          <w:sz w:val="20"/>
          <w:szCs w:val="20"/>
        </w:rPr>
        <w:t xml:space="preserve">Competition Order”), </w:t>
      </w:r>
      <w:r w:rsidRPr="00B4080D">
        <w:rPr>
          <w:rFonts w:ascii="Times New Roman" w:hAnsi="Times New Roman"/>
          <w:sz w:val="20"/>
          <w:szCs w:val="20"/>
        </w:rPr>
        <w:t>¶ 700, explaining that the forward-looking cost of capital is equal to normal profit.</w:t>
      </w:r>
    </w:p>
  </w:footnote>
  <w:footnote w:id="19">
    <w:p w:rsidR="003E38F9" w:rsidRPr="00B4080D" w:rsidRDefault="003E38F9" w:rsidP="00B4080D">
      <w:pPr>
        <w:pStyle w:val="FootnoteText"/>
        <w:spacing w:after="60"/>
        <w:ind w:left="360" w:hanging="360"/>
        <w:jc w:val="both"/>
        <w:rPr>
          <w:rFonts w:ascii="Times New Roman" w:hAnsi="Times New Roman"/>
        </w:rPr>
      </w:pPr>
      <w:r w:rsidRPr="00B4080D">
        <w:rPr>
          <w:rStyle w:val="FootnoteReference"/>
          <w:rFonts w:ascii="Times New Roman" w:hAnsi="Times New Roman"/>
        </w:rPr>
        <w:footnoteRef/>
      </w:r>
      <w:r w:rsidRPr="00B4080D">
        <w:rPr>
          <w:rFonts w:ascii="Times New Roman" w:hAnsi="Times New Roman"/>
        </w:rPr>
        <w:t xml:space="preserve"> </w:t>
      </w:r>
      <w:r>
        <w:rPr>
          <w:rFonts w:ascii="Times New Roman" w:hAnsi="Times New Roman"/>
        </w:rPr>
        <w:tab/>
      </w:r>
      <w:r w:rsidRPr="00B4080D">
        <w:rPr>
          <w:rFonts w:ascii="Times New Roman" w:hAnsi="Times New Roman"/>
          <w:i/>
          <w:iCs/>
        </w:rPr>
        <w:t>Id.</w:t>
      </w:r>
      <w:r w:rsidRPr="00B4080D">
        <w:rPr>
          <w:rFonts w:ascii="Times New Roman" w:hAnsi="Times New Roman"/>
        </w:rPr>
        <w:t>, ¶¶ 699-700, discussing “normal” versus “economic” (or supranormal) profits.</w:t>
      </w:r>
    </w:p>
  </w:footnote>
  <w:footnote w:id="20">
    <w:p w:rsidR="003E38F9" w:rsidRPr="00F4146A" w:rsidRDefault="003E38F9" w:rsidP="00F4146A">
      <w:pPr>
        <w:pStyle w:val="FootnoteText"/>
        <w:spacing w:after="60"/>
        <w:ind w:left="360" w:hanging="360"/>
        <w:jc w:val="both"/>
        <w:rPr>
          <w:rFonts w:ascii="Times New Roman" w:hAnsi="Times New Roman"/>
        </w:rPr>
      </w:pPr>
      <w:r w:rsidRPr="00F4146A">
        <w:rPr>
          <w:rStyle w:val="FootnoteReference"/>
          <w:rFonts w:ascii="Times New Roman" w:hAnsi="Times New Roman"/>
        </w:rPr>
        <w:footnoteRef/>
      </w:r>
      <w:r w:rsidRPr="00F4146A">
        <w:rPr>
          <w:rFonts w:ascii="Times New Roman" w:hAnsi="Times New Roman"/>
        </w:rPr>
        <w:t xml:space="preserve"> </w:t>
      </w:r>
      <w:r w:rsidRPr="00F4146A">
        <w:rPr>
          <w:rFonts w:ascii="Times New Roman" w:hAnsi="Times New Roman"/>
        </w:rPr>
        <w:tab/>
        <w:t>Frontier response to DoD/FEA data request DoD/FEA-FTR I.2 (“Frontier has made only administrative changes to its retail tariff since acquisition of the former Verizon Northwest operations in July 2010.  Frontier has not changed its business end user tariffed rates since Frontier acquired the property on July 1, 2010 and is not aware of any business end user tariff changes made by Verizon in the two years prior to the transaction.”)</w:t>
      </w:r>
    </w:p>
  </w:footnote>
  <w:footnote w:id="21">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t xml:space="preserve">See, </w:t>
      </w:r>
      <w:r w:rsidRPr="008A2E95">
        <w:rPr>
          <w:rFonts w:ascii="Times New Roman" w:hAnsi="Times New Roman"/>
          <w:i/>
        </w:rPr>
        <w:t>e.g.,</w:t>
      </w:r>
      <w:r w:rsidRPr="008A2E95">
        <w:rPr>
          <w:rFonts w:ascii="Times New Roman" w:hAnsi="Times New Roman"/>
        </w:rPr>
        <w:t xml:space="preserve"> Frontier response to Staff Data Request 135 (“The FCC data referenced in Chart 1 is statewide data and not specific to Frontier’s Washington exchange markets.”)  See also, Frontier response to Staff Data Request 136 (“The FCC data in Chart 2 is statewide data and not specific to Frontier’s Washington exchange markets.”) </w:t>
      </w:r>
    </w:p>
  </w:footnote>
  <w:footnote w:id="22">
    <w:p w:rsidR="003E38F9" w:rsidRPr="008A2E95" w:rsidRDefault="003E38F9" w:rsidP="001A620B">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t>Frontier response to Staff Data Request 15.</w:t>
      </w:r>
    </w:p>
  </w:footnote>
  <w:footnote w:id="23">
    <w:p w:rsidR="003E38F9" w:rsidRPr="008A2E95" w:rsidRDefault="003E38F9" w:rsidP="001A620B">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t xml:space="preserve">Centris’ website is available at: </w:t>
      </w:r>
      <w:hyperlink r:id="rId1" w:history="1">
        <w:r w:rsidRPr="008A2E95">
          <w:rPr>
            <w:rStyle w:val="Hyperlink"/>
            <w:rFonts w:ascii="Times New Roman" w:hAnsi="Times New Roman"/>
          </w:rPr>
          <w:t>http://www.centris.com/home.html</w:t>
        </w:r>
      </w:hyperlink>
      <w:r w:rsidRPr="008A2E95">
        <w:rPr>
          <w:rFonts w:ascii="Times New Roman" w:hAnsi="Times New Roman"/>
        </w:rPr>
        <w:t xml:space="preserve"> </w:t>
      </w:r>
    </w:p>
  </w:footnote>
  <w:footnote w:id="24">
    <w:p w:rsidR="003E38F9" w:rsidRPr="00794F87" w:rsidRDefault="003E38F9" w:rsidP="001A620B">
      <w:pPr>
        <w:pStyle w:val="FootnoteText"/>
        <w:spacing w:after="60"/>
        <w:ind w:left="360" w:hanging="360"/>
        <w:jc w:val="both"/>
        <w:rPr>
          <w:rFonts w:ascii="Times New Roman" w:hAnsi="Times New Roman"/>
        </w:rPr>
      </w:pPr>
      <w:r w:rsidRPr="00794F87">
        <w:rPr>
          <w:rStyle w:val="FootnoteReference"/>
          <w:rFonts w:ascii="Times New Roman" w:hAnsi="Times New Roman"/>
        </w:rPr>
        <w:footnoteRef/>
      </w:r>
      <w:r w:rsidRPr="00794F87">
        <w:rPr>
          <w:rFonts w:ascii="Times New Roman" w:hAnsi="Times New Roman"/>
        </w:rPr>
        <w:t xml:space="preserve"> </w:t>
      </w:r>
      <w:r w:rsidRPr="00794F87">
        <w:rPr>
          <w:rFonts w:ascii="Times New Roman" w:hAnsi="Times New Roman"/>
        </w:rPr>
        <w:tab/>
        <w:t xml:space="preserve">Direct Testimony of John M. Felz, </w:t>
      </w:r>
      <w:r>
        <w:rPr>
          <w:rFonts w:ascii="Times New Roman" w:hAnsi="Times New Roman"/>
        </w:rPr>
        <w:t xml:space="preserve">Washington Docket UT-130477, </w:t>
      </w:r>
      <w:r w:rsidRPr="00794F87">
        <w:rPr>
          <w:rFonts w:ascii="Times New Roman" w:hAnsi="Times New Roman"/>
        </w:rPr>
        <w:t>Exhibit JMF-1TC (4/1/13), pp. 8-12</w:t>
      </w:r>
      <w:r>
        <w:rPr>
          <w:rFonts w:ascii="Times New Roman" w:hAnsi="Times New Roman"/>
        </w:rPr>
        <w:t xml:space="preserve"> and Exhibit JMF-4C (redacted)</w:t>
      </w:r>
      <w:r w:rsidRPr="00794F87">
        <w:rPr>
          <w:rFonts w:ascii="Times New Roman" w:hAnsi="Times New Roman"/>
        </w:rPr>
        <w:t>.</w:t>
      </w:r>
    </w:p>
  </w:footnote>
  <w:footnote w:id="25">
    <w:p w:rsidR="003E38F9" w:rsidRPr="008A2E95" w:rsidRDefault="003E38F9" w:rsidP="001A620B">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t>Frontier response to Staff Data Request 15.</w:t>
      </w:r>
    </w:p>
  </w:footnote>
  <w:footnote w:id="26">
    <w:p w:rsidR="003E38F9" w:rsidRPr="00216576" w:rsidRDefault="003E38F9" w:rsidP="001A620B">
      <w:pPr>
        <w:pStyle w:val="FootnoteText"/>
        <w:spacing w:after="60"/>
        <w:ind w:left="360" w:hanging="360"/>
        <w:jc w:val="both"/>
        <w:rPr>
          <w:rFonts w:ascii="Times New Roman" w:hAnsi="Times New Roman"/>
        </w:rPr>
      </w:pPr>
      <w:r w:rsidRPr="00216576">
        <w:rPr>
          <w:rStyle w:val="FootnoteReference"/>
          <w:rFonts w:ascii="Times New Roman" w:hAnsi="Times New Roman"/>
        </w:rPr>
        <w:footnoteRef/>
      </w:r>
      <w:r w:rsidRPr="00216576">
        <w:rPr>
          <w:rFonts w:ascii="Times New Roman" w:hAnsi="Times New Roman"/>
        </w:rPr>
        <w:t xml:space="preserve"> </w:t>
      </w:r>
      <w:r w:rsidRPr="00216576">
        <w:rPr>
          <w:rFonts w:ascii="Times New Roman" w:hAnsi="Times New Roman"/>
        </w:rPr>
        <w:tab/>
        <w:t>The HHI is calculated as the sum of the squares of the market shares of the firms competing in a market.</w:t>
      </w:r>
    </w:p>
  </w:footnote>
  <w:footnote w:id="27">
    <w:p w:rsidR="003E38F9" w:rsidRPr="00216576" w:rsidRDefault="003E38F9" w:rsidP="001A620B">
      <w:pPr>
        <w:pStyle w:val="FootnoteText"/>
        <w:spacing w:after="60"/>
        <w:ind w:left="360" w:hanging="360"/>
        <w:jc w:val="both"/>
        <w:rPr>
          <w:rFonts w:ascii="Times New Roman" w:hAnsi="Times New Roman"/>
        </w:rPr>
      </w:pPr>
      <w:r w:rsidRPr="00216576">
        <w:rPr>
          <w:rStyle w:val="FootnoteReference"/>
          <w:rFonts w:ascii="Times New Roman" w:hAnsi="Times New Roman"/>
        </w:rPr>
        <w:footnoteRef/>
      </w:r>
      <w:r w:rsidRPr="00216576">
        <w:rPr>
          <w:rFonts w:ascii="Times New Roman" w:hAnsi="Times New Roman"/>
        </w:rPr>
        <w:t xml:space="preserve"> </w:t>
      </w:r>
      <w:r w:rsidRPr="00216576">
        <w:rPr>
          <w:rFonts w:ascii="Times New Roman" w:hAnsi="Times New Roman"/>
        </w:rPr>
        <w:tab/>
        <w:t>Frontier response to data request DoD/FEA-FTR I.7.</w:t>
      </w:r>
    </w:p>
  </w:footnote>
  <w:footnote w:id="28">
    <w:p w:rsidR="003E38F9" w:rsidRPr="008A2E95" w:rsidRDefault="003E38F9" w:rsidP="0004329C">
      <w:pPr>
        <w:autoSpaceDE w:val="0"/>
        <w:autoSpaceDN w:val="0"/>
        <w:adjustRightInd w:val="0"/>
        <w:spacing w:after="60" w:line="240" w:lineRule="auto"/>
        <w:ind w:left="360" w:hanging="360"/>
        <w:jc w:val="both"/>
        <w:rPr>
          <w:rFonts w:ascii="Times New Roman" w:hAnsi="Times New Roman"/>
          <w:sz w:val="20"/>
          <w:szCs w:val="20"/>
        </w:rPr>
      </w:pPr>
      <w:r w:rsidRPr="008A2E95">
        <w:rPr>
          <w:rStyle w:val="FootnoteReference"/>
          <w:rFonts w:ascii="Times New Roman" w:hAnsi="Times New Roman"/>
          <w:sz w:val="20"/>
          <w:szCs w:val="20"/>
        </w:rPr>
        <w:footnoteRef/>
      </w:r>
      <w:r w:rsidRPr="008A2E95">
        <w:rPr>
          <w:rFonts w:ascii="Times New Roman" w:hAnsi="Times New Roman"/>
          <w:sz w:val="20"/>
          <w:szCs w:val="20"/>
        </w:rPr>
        <w:t xml:space="preserve"> </w:t>
      </w:r>
      <w:r w:rsidRPr="008A2E95">
        <w:rPr>
          <w:rFonts w:ascii="Times New Roman" w:hAnsi="Times New Roman"/>
          <w:sz w:val="20"/>
          <w:szCs w:val="20"/>
        </w:rPr>
        <w:tab/>
        <w:t xml:space="preserve">HMG, § 4 (“Although discussed separately for simplicity of exposition, the principles described in Sections 4.1 and 4.2 are combined to define a relevant market, which has both a product and a geographic dimension.”) See also, </w:t>
      </w:r>
      <w:r w:rsidRPr="008A2E95">
        <w:rPr>
          <w:rFonts w:ascii="Times New Roman" w:hAnsi="Times New Roman"/>
          <w:i/>
          <w:iCs/>
          <w:sz w:val="20"/>
          <w:szCs w:val="20"/>
        </w:rPr>
        <w:t>FCC Phoenix Forbearance Order</w:t>
      </w:r>
      <w:r w:rsidRPr="008A2E95">
        <w:rPr>
          <w:rFonts w:ascii="Times New Roman" w:hAnsi="Times New Roman"/>
          <w:sz w:val="20"/>
          <w:szCs w:val="20"/>
        </w:rPr>
        <w:t>, ¶ 42 (“our market power analysis begins by defining the relevant product and geographic markets and by identifying the market participants.”)</w:t>
      </w:r>
    </w:p>
  </w:footnote>
  <w:footnote w:id="29">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r>
      <w:r>
        <w:rPr>
          <w:rFonts w:ascii="Times New Roman" w:hAnsi="Times New Roman"/>
        </w:rPr>
        <w:t>The FCC’s Phoenix Forbearance Order used a market power analysis to evaluate Qwest’s request for forbearance of dominant carrier regulations.  Frontier’s Petition is similar in that it seeks elimination of dominant carrier regulation on the state level.</w:t>
      </w:r>
    </w:p>
  </w:footnote>
  <w:footnote w:id="30">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r>
      <w:r w:rsidRPr="008A2E95">
        <w:rPr>
          <w:rFonts w:ascii="Times New Roman" w:hAnsi="Times New Roman"/>
          <w:i/>
          <w:iCs/>
        </w:rPr>
        <w:t>FCC Phoenix Forbearance Order</w:t>
      </w:r>
      <w:r w:rsidRPr="008A2E95">
        <w:rPr>
          <w:rFonts w:ascii="Times New Roman" w:hAnsi="Times New Roman"/>
        </w:rPr>
        <w:t>, footnote 141, citing HMG, §§ 1.11 and 1.12.</w:t>
      </w:r>
    </w:p>
  </w:footnote>
  <w:footnote w:id="31">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t>HMG, §4.</w:t>
      </w:r>
    </w:p>
  </w:footnote>
  <w:footnote w:id="32">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r>
      <w:r w:rsidRPr="008A2E95">
        <w:rPr>
          <w:rFonts w:ascii="Times New Roman" w:hAnsi="Times New Roman"/>
          <w:i/>
          <w:iCs/>
        </w:rPr>
        <w:t>FCC Phoenix Forbearance Order</w:t>
      </w:r>
      <w:r w:rsidRPr="008A2E95">
        <w:rPr>
          <w:rFonts w:ascii="Times New Roman" w:hAnsi="Times New Roman"/>
        </w:rPr>
        <w:t>, footnote 142, citing HMG, § 1.21.</w:t>
      </w:r>
    </w:p>
  </w:footnote>
  <w:footnote w:id="33">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r>
      <w:r>
        <w:rPr>
          <w:rFonts w:ascii="Times New Roman" w:hAnsi="Times New Roman"/>
        </w:rPr>
        <w:t>See, Frontier Petition, p. 1, ¶ 2 (“The geographic area for which Frontier requests competitive classification includes all of its serving areas (102 wire centers) in the state of Washington.”)  Frontier does not distinguish between the separate business and residential customer classes/product markets when discussing the alternative providers present in Washington (</w:t>
      </w:r>
      <w:r w:rsidRPr="008A4005">
        <w:rPr>
          <w:rFonts w:ascii="Times New Roman" w:hAnsi="Times New Roman"/>
          <w:i/>
        </w:rPr>
        <w:t>e.g.,</w:t>
      </w:r>
      <w:r>
        <w:rPr>
          <w:rFonts w:ascii="Times New Roman" w:hAnsi="Times New Roman"/>
        </w:rPr>
        <w:t xml:space="preserve"> cable telephony, wireless, CLECs and over-the-top VoIP).  The practical effect of this is that Frontier proposes to establish a “relevant market” consisting of a single statewide “voice services” market.  This approach is not in accordance with Washington statutes or rules, and runs counter to established economic principles.</w:t>
      </w:r>
    </w:p>
  </w:footnote>
  <w:footnote w:id="34">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t>Frontier Tariff WN U-17, Section 4, Original Sheets 36 and 37.</w:t>
      </w:r>
    </w:p>
  </w:footnote>
  <w:footnote w:id="35">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t>Frontier Tariff WN U-17, Section 4, Original Sheets 38 and 40.</w:t>
      </w:r>
    </w:p>
  </w:footnote>
  <w:footnote w:id="36">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t>Frontier Tariff WN U-17, Section 7, Original Sheet 43.</w:t>
      </w:r>
    </w:p>
  </w:footnote>
  <w:footnote w:id="37">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t>Confidential Attachments to Frontier’s response to Staff Data Request 13.</w:t>
      </w:r>
    </w:p>
  </w:footnote>
  <w:footnote w:id="38">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t>Frontier Petition, p. 3, ¶ 7.  See also, Phillips Direct, p. 6, lines 13-20.</w:t>
      </w:r>
    </w:p>
  </w:footnote>
  <w:footnote w:id="39">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t>Phillips Direct, p. 40, lines 3-4.</w:t>
      </w:r>
    </w:p>
  </w:footnote>
  <w:footnote w:id="40">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t>Frontier Petition, p. 8, ¶ 17.  See also, Frontier Petition Exhibit 2</w:t>
      </w:r>
      <w:r>
        <w:rPr>
          <w:rFonts w:ascii="Times New Roman" w:hAnsi="Times New Roman"/>
        </w:rPr>
        <w:t xml:space="preserve">; </w:t>
      </w:r>
      <w:r w:rsidRPr="008A2E95">
        <w:rPr>
          <w:rFonts w:ascii="Times New Roman" w:hAnsi="Times New Roman"/>
        </w:rPr>
        <w:t>Phillips Direct, pp. 25-26 and pp. 32-33 and JP-5.</w:t>
      </w:r>
    </w:p>
  </w:footnote>
  <w:footnote w:id="41">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t>Frontier Petition, p. 8, ¶ 18.  See also, Frontier Petition Exhibits 3 and 4</w:t>
      </w:r>
      <w:r>
        <w:rPr>
          <w:rFonts w:ascii="Times New Roman" w:hAnsi="Times New Roman"/>
        </w:rPr>
        <w:t xml:space="preserve">; </w:t>
      </w:r>
      <w:r w:rsidRPr="008A2E95">
        <w:rPr>
          <w:rFonts w:ascii="Times New Roman" w:hAnsi="Times New Roman"/>
        </w:rPr>
        <w:t>Phillips Direct, pp. 26-27 and JP-6 and JP-7.</w:t>
      </w:r>
    </w:p>
  </w:footnote>
  <w:footnote w:id="42">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t>Frontier Petition, pp. 10-11, ¶ 24.  See also, Frontier Petition Exhibit 7</w:t>
      </w:r>
      <w:r>
        <w:rPr>
          <w:rFonts w:ascii="Times New Roman" w:hAnsi="Times New Roman"/>
        </w:rPr>
        <w:t xml:space="preserve">; </w:t>
      </w:r>
      <w:r w:rsidRPr="008A2E95">
        <w:rPr>
          <w:rFonts w:ascii="Times New Roman" w:hAnsi="Times New Roman"/>
        </w:rPr>
        <w:t>Phillips Direct, pp. 30-31 and JP-11.</w:t>
      </w:r>
    </w:p>
  </w:footnote>
  <w:footnote w:id="43">
    <w:p w:rsidR="003E38F9" w:rsidRPr="00A278E3" w:rsidRDefault="003E38F9" w:rsidP="00A278E3">
      <w:pPr>
        <w:pStyle w:val="FootnoteText"/>
        <w:spacing w:after="60"/>
        <w:ind w:left="360" w:hanging="360"/>
        <w:jc w:val="both"/>
        <w:rPr>
          <w:rFonts w:ascii="Times New Roman" w:hAnsi="Times New Roman"/>
        </w:rPr>
      </w:pPr>
      <w:r w:rsidRPr="00A278E3">
        <w:rPr>
          <w:rStyle w:val="FootnoteReference"/>
          <w:rFonts w:ascii="Times New Roman" w:hAnsi="Times New Roman"/>
        </w:rPr>
        <w:footnoteRef/>
      </w:r>
      <w:r w:rsidRPr="00A278E3">
        <w:rPr>
          <w:rFonts w:ascii="Times New Roman" w:hAnsi="Times New Roman"/>
        </w:rPr>
        <w:t xml:space="preserve"> </w:t>
      </w:r>
      <w:r w:rsidRPr="00A278E3">
        <w:rPr>
          <w:rFonts w:ascii="Times New Roman" w:hAnsi="Times New Roman"/>
        </w:rPr>
        <w:tab/>
        <w:t>Phillips Direct, p. 40, lines 4-8.</w:t>
      </w:r>
    </w:p>
  </w:footnote>
  <w:footnote w:id="44">
    <w:p w:rsidR="003E38F9" w:rsidRPr="008C20A2" w:rsidRDefault="003E38F9" w:rsidP="008C20A2">
      <w:pPr>
        <w:pStyle w:val="FootnoteText"/>
        <w:spacing w:after="60"/>
        <w:ind w:left="360" w:hanging="360"/>
        <w:jc w:val="both"/>
        <w:rPr>
          <w:rFonts w:ascii="Times New Roman" w:hAnsi="Times New Roman"/>
        </w:rPr>
      </w:pPr>
      <w:r w:rsidRPr="008C20A2">
        <w:rPr>
          <w:rStyle w:val="FootnoteReference"/>
          <w:rFonts w:ascii="Times New Roman" w:hAnsi="Times New Roman"/>
        </w:rPr>
        <w:footnoteRef/>
      </w:r>
      <w:r w:rsidRPr="008C20A2">
        <w:rPr>
          <w:rFonts w:ascii="Times New Roman" w:hAnsi="Times New Roman"/>
        </w:rPr>
        <w:t xml:space="preserve"> </w:t>
      </w:r>
      <w:r w:rsidRPr="008C20A2">
        <w:rPr>
          <w:rFonts w:ascii="Times New Roman" w:hAnsi="Times New Roman"/>
        </w:rPr>
        <w:tab/>
        <w:t>Frontier response to data request DoD/FEA-FTR I.12.</w:t>
      </w:r>
    </w:p>
  </w:footnote>
  <w:footnote w:id="45">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t>Phillips Direct, p. 40, lines 8-10.</w:t>
      </w:r>
    </w:p>
  </w:footnote>
  <w:footnote w:id="46">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t xml:space="preserve">Mr. Phillips discusses a number of other alternative providers and offerings at pages 41-48 of his testimony and provides Exhibits JP-20 through JP-27.  However, these offerings are for residential – not business – customers.  Residential service offerings are not substitutes or functional equivalents to the business services purchased by DoD/FEA in Washington.  Likewise, Exhibit JP-23 is a summary of offerings by Comcast, Charter and Wave Broadband that Frontier states are residential and small business service offerings.  These products are stand-alone </w:t>
      </w:r>
      <w:r>
        <w:rPr>
          <w:rFonts w:ascii="Times New Roman" w:hAnsi="Times New Roman"/>
        </w:rPr>
        <w:t>VoIP</w:t>
      </w:r>
      <w:r w:rsidRPr="008A2E95">
        <w:rPr>
          <w:rFonts w:ascii="Times New Roman" w:hAnsi="Times New Roman"/>
        </w:rPr>
        <w:t xml:space="preserve"> as well as triple-play bundles of voice with high-speed Internet and video.  </w:t>
      </w:r>
      <w:r>
        <w:rPr>
          <w:rFonts w:ascii="Times New Roman" w:hAnsi="Times New Roman"/>
        </w:rPr>
        <w:t>T</w:t>
      </w:r>
      <w:r w:rsidRPr="008A2E95">
        <w:rPr>
          <w:rFonts w:ascii="Times New Roman" w:hAnsi="Times New Roman"/>
        </w:rPr>
        <w:t>hese products are not substitutes or functional equivalents for DoD/FEA.</w:t>
      </w:r>
    </w:p>
  </w:footnote>
  <w:footnote w:id="47">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t>Phillips Direct, p. 40, lines 10-17.  See also, Frontier Petition, p. 14, ¶ 35 and Frontier Petition Exhibit 10.</w:t>
      </w:r>
    </w:p>
  </w:footnote>
  <w:footnote w:id="48">
    <w:p w:rsidR="003E38F9" w:rsidRPr="003C1DB4" w:rsidRDefault="003E38F9" w:rsidP="003C1DB4">
      <w:pPr>
        <w:pStyle w:val="FootnoteText"/>
        <w:spacing w:after="60"/>
        <w:ind w:left="360" w:hanging="360"/>
        <w:jc w:val="both"/>
        <w:rPr>
          <w:rFonts w:ascii="Times New Roman" w:hAnsi="Times New Roman"/>
        </w:rPr>
      </w:pPr>
      <w:r w:rsidRPr="003C1DB4">
        <w:rPr>
          <w:rStyle w:val="FootnoteReference"/>
          <w:rFonts w:ascii="Times New Roman" w:hAnsi="Times New Roman"/>
        </w:rPr>
        <w:footnoteRef/>
      </w:r>
      <w:r w:rsidRPr="003C1DB4">
        <w:rPr>
          <w:rFonts w:ascii="Times New Roman" w:hAnsi="Times New Roman"/>
        </w:rPr>
        <w:t xml:space="preserve"> </w:t>
      </w:r>
      <w:r w:rsidRPr="003C1DB4">
        <w:rPr>
          <w:rFonts w:ascii="Times New Roman" w:hAnsi="Times New Roman"/>
        </w:rPr>
        <w:tab/>
        <w:t>DoD/FEA data request I.19(d) to Frontier.</w:t>
      </w:r>
    </w:p>
  </w:footnote>
  <w:footnote w:id="49">
    <w:p w:rsidR="003E38F9" w:rsidRPr="00334CC6" w:rsidRDefault="003E38F9" w:rsidP="00334CC6">
      <w:pPr>
        <w:pStyle w:val="FootnoteText"/>
        <w:spacing w:after="60"/>
        <w:ind w:left="360" w:hanging="360"/>
        <w:rPr>
          <w:rFonts w:ascii="Times New Roman" w:hAnsi="Times New Roman"/>
        </w:rPr>
      </w:pPr>
      <w:r w:rsidRPr="00334CC6">
        <w:rPr>
          <w:rStyle w:val="FootnoteReference"/>
          <w:rFonts w:ascii="Times New Roman" w:hAnsi="Times New Roman"/>
        </w:rPr>
        <w:footnoteRef/>
      </w:r>
      <w:r w:rsidRPr="00334CC6">
        <w:rPr>
          <w:rFonts w:ascii="Times New Roman" w:hAnsi="Times New Roman"/>
        </w:rPr>
        <w:t xml:space="preserve"> </w:t>
      </w:r>
      <w:r w:rsidRPr="00334CC6">
        <w:rPr>
          <w:rFonts w:ascii="Times New Roman" w:hAnsi="Times New Roman"/>
        </w:rPr>
        <w:tab/>
        <w:t>Phillips Direct, p. 40, lines 14-16.</w:t>
      </w:r>
    </w:p>
  </w:footnote>
  <w:footnote w:id="50">
    <w:p w:rsidR="003E38F9" w:rsidRPr="00245640" w:rsidRDefault="003E38F9" w:rsidP="00245640">
      <w:pPr>
        <w:pStyle w:val="FootnoteText"/>
        <w:spacing w:after="60"/>
        <w:ind w:left="360" w:hanging="360"/>
        <w:jc w:val="both"/>
        <w:rPr>
          <w:rFonts w:ascii="Times New Roman" w:hAnsi="Times New Roman"/>
        </w:rPr>
      </w:pPr>
      <w:r w:rsidRPr="00245640">
        <w:rPr>
          <w:rStyle w:val="FootnoteReference"/>
          <w:rFonts w:ascii="Times New Roman" w:hAnsi="Times New Roman"/>
        </w:rPr>
        <w:footnoteRef/>
      </w:r>
      <w:r w:rsidRPr="00245640">
        <w:rPr>
          <w:rFonts w:ascii="Times New Roman" w:hAnsi="Times New Roman"/>
        </w:rPr>
        <w:t xml:space="preserve"> </w:t>
      </w:r>
      <w:r w:rsidRPr="00245640">
        <w:rPr>
          <w:rFonts w:ascii="Times New Roman" w:hAnsi="Times New Roman"/>
        </w:rPr>
        <w:tab/>
        <w:t>Quotation marks are used here because Frontier did not actually respond to the question asked, which was to describe the functional equivalents/substitutes for each business service and the providers of those services.</w:t>
      </w:r>
    </w:p>
  </w:footnote>
  <w:footnote w:id="51">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t>Phillips Direct, p. 21, Chart 2.</w:t>
      </w:r>
    </w:p>
  </w:footnote>
  <w:footnote w:id="52">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t>CenturyLink QC explained that the “All Other Type” category in its market share data includes: wireless, over-the-top VoIP, dial-up and satellite.</w:t>
      </w:r>
    </w:p>
  </w:footnote>
  <w:footnote w:id="53">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t>Exhibit AHA-</w:t>
      </w:r>
      <w:r>
        <w:rPr>
          <w:rFonts w:ascii="Times New Roman" w:hAnsi="Times New Roman"/>
        </w:rPr>
        <w:t>5</w:t>
      </w:r>
      <w:r w:rsidRPr="008A2E95">
        <w:rPr>
          <w:rFonts w:ascii="Times New Roman" w:hAnsi="Times New Roman"/>
        </w:rPr>
        <w:t>.</w:t>
      </w:r>
    </w:p>
  </w:footnote>
  <w:footnote w:id="54">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t>Exhibit AHA-</w:t>
      </w:r>
      <w:r>
        <w:rPr>
          <w:rFonts w:ascii="Times New Roman" w:hAnsi="Times New Roman"/>
        </w:rPr>
        <w:t>5</w:t>
      </w:r>
      <w:r w:rsidRPr="008A2E95">
        <w:rPr>
          <w:rFonts w:ascii="Times New Roman" w:hAnsi="Times New Roman"/>
        </w:rPr>
        <w:t>.</w:t>
      </w:r>
    </w:p>
  </w:footnote>
  <w:footnote w:id="55">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t>New Mexico Recommended Decision, pp. 78-79, emphasis in original, footnotes omitted.</w:t>
      </w:r>
    </w:p>
  </w:footnote>
  <w:footnote w:id="56">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r>
      <w:r w:rsidRPr="008A2E95">
        <w:rPr>
          <w:rFonts w:ascii="Times New Roman" w:hAnsi="Times New Roman"/>
          <w:i/>
          <w:iCs/>
        </w:rPr>
        <w:t>FCC Phoenix Forbearance Order</w:t>
      </w:r>
      <w:r w:rsidRPr="008A2E95">
        <w:rPr>
          <w:rFonts w:ascii="Times New Roman" w:hAnsi="Times New Roman"/>
        </w:rPr>
        <w:t>, ¶ 56.</w:t>
      </w:r>
    </w:p>
  </w:footnote>
  <w:footnote w:id="57">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t>Phillips Direct, pp. 20-23.</w:t>
      </w:r>
    </w:p>
  </w:footnote>
  <w:footnote w:id="58">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r>
      <w:r w:rsidRPr="008A2E95">
        <w:rPr>
          <w:rFonts w:ascii="Times New Roman" w:hAnsi="Times New Roman"/>
          <w:i/>
          <w:iCs/>
        </w:rPr>
        <w:t>FCC Phoenix Forbearance Order</w:t>
      </w:r>
      <w:r w:rsidRPr="008A2E95">
        <w:rPr>
          <w:rFonts w:ascii="Times New Roman" w:hAnsi="Times New Roman"/>
        </w:rPr>
        <w:t>, ¶ 58.</w:t>
      </w:r>
    </w:p>
  </w:footnote>
  <w:footnote w:id="59">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t xml:space="preserve">Frontier Petition, p. 12, ¶ 28.  </w:t>
      </w:r>
      <w:r>
        <w:rPr>
          <w:rFonts w:ascii="Times New Roman" w:hAnsi="Times New Roman"/>
        </w:rPr>
        <w:t xml:space="preserve">See also, </w:t>
      </w:r>
      <w:r w:rsidRPr="008A2E95">
        <w:rPr>
          <w:rFonts w:ascii="Times New Roman" w:hAnsi="Times New Roman"/>
        </w:rPr>
        <w:t>Phillips Direct, pp. 33-34.</w:t>
      </w:r>
    </w:p>
  </w:footnote>
  <w:footnote w:id="60">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t>Phillips Direct, p. 33, footnote 14.</w:t>
      </w:r>
    </w:p>
  </w:footnote>
  <w:footnote w:id="61">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r>
      <w:r w:rsidRPr="008A2E95">
        <w:rPr>
          <w:rFonts w:ascii="Times New Roman" w:hAnsi="Times New Roman"/>
          <w:i/>
        </w:rPr>
        <w:t>FCC Phoenix Forbearance Order,</w:t>
      </w:r>
      <w:r w:rsidRPr="008A2E95">
        <w:rPr>
          <w:rFonts w:ascii="Times New Roman" w:hAnsi="Times New Roman"/>
        </w:rPr>
        <w:t xml:space="preserve"> ¶ 59.</w:t>
      </w:r>
    </w:p>
  </w:footnote>
  <w:footnote w:id="62">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r>
      <w:r w:rsidRPr="008A2E95">
        <w:rPr>
          <w:rFonts w:ascii="Times New Roman" w:hAnsi="Times New Roman"/>
          <w:i/>
        </w:rPr>
        <w:t>FCC Phoenix Forbearance Order</w:t>
      </w:r>
      <w:r w:rsidRPr="008A2E95">
        <w:rPr>
          <w:rFonts w:ascii="Times New Roman" w:hAnsi="Times New Roman"/>
        </w:rPr>
        <w:t>, footnote 173.</w:t>
      </w:r>
    </w:p>
  </w:footnote>
  <w:footnote w:id="63">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r>
      <w:r w:rsidRPr="008A2E95">
        <w:rPr>
          <w:rFonts w:ascii="Times New Roman" w:hAnsi="Times New Roman"/>
          <w:i/>
          <w:iCs/>
        </w:rPr>
        <w:t xml:space="preserve">Qwest Corp. v FCC, </w:t>
      </w:r>
      <w:r w:rsidRPr="008A2E95">
        <w:rPr>
          <w:rFonts w:ascii="Times New Roman" w:hAnsi="Times New Roman"/>
        </w:rPr>
        <w:t>United States Court of Appeals Tenth Circuit, No. 10-9543, August 6, 2012, pp. 35-36.</w:t>
      </w:r>
    </w:p>
  </w:footnote>
  <w:footnote w:id="64">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r>
      <w:r w:rsidRPr="008A2E95">
        <w:rPr>
          <w:rFonts w:ascii="Times New Roman" w:hAnsi="Times New Roman"/>
          <w:i/>
          <w:iCs/>
        </w:rPr>
        <w:t>FCC Phoenix Forbearance Order</w:t>
      </w:r>
      <w:r w:rsidRPr="008A2E95">
        <w:rPr>
          <w:rFonts w:ascii="Times New Roman" w:hAnsi="Times New Roman"/>
        </w:rPr>
        <w:t>, ¶ 59.</w:t>
      </w:r>
    </w:p>
  </w:footnote>
  <w:footnote w:id="65">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r>
      <w:r w:rsidRPr="008A2E95">
        <w:rPr>
          <w:rFonts w:ascii="Times New Roman" w:hAnsi="Times New Roman"/>
          <w:i/>
          <w:iCs/>
        </w:rPr>
        <w:t>FCC Phoenix Forbearance Order</w:t>
      </w:r>
      <w:r w:rsidRPr="008A2E95">
        <w:rPr>
          <w:rFonts w:ascii="Times New Roman" w:hAnsi="Times New Roman"/>
        </w:rPr>
        <w:t>, ¶ 59.</w:t>
      </w:r>
    </w:p>
  </w:footnote>
  <w:footnote w:id="66">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t>Phillips Direct, p. 25, line 19 – p. 26, line 5.</w:t>
      </w:r>
    </w:p>
  </w:footnote>
  <w:footnote w:id="67">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t>Phillips Direct, p. 25, lines 7-13.</w:t>
      </w:r>
    </w:p>
  </w:footnote>
  <w:footnote w:id="68">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t>See</w:t>
      </w:r>
      <w:r w:rsidRPr="008A2E95">
        <w:rPr>
          <w:rFonts w:ascii="Times New Roman" w:hAnsi="Times New Roman"/>
          <w:i/>
        </w:rPr>
        <w:t>, e.g</w:t>
      </w:r>
      <w:r w:rsidRPr="008A2E95">
        <w:rPr>
          <w:rFonts w:ascii="Times New Roman" w:hAnsi="Times New Roman"/>
        </w:rPr>
        <w:t>., Frontier Petition, p. 13, ¶ 31</w:t>
      </w:r>
      <w:r>
        <w:rPr>
          <w:rFonts w:ascii="Times New Roman" w:hAnsi="Times New Roman"/>
        </w:rPr>
        <w:t xml:space="preserve"> and </w:t>
      </w:r>
      <w:r w:rsidRPr="008A2E95">
        <w:rPr>
          <w:rFonts w:ascii="Times New Roman" w:hAnsi="Times New Roman"/>
        </w:rPr>
        <w:t xml:space="preserve">p. 14, ¶ 34. </w:t>
      </w:r>
      <w:r>
        <w:rPr>
          <w:rFonts w:ascii="Times New Roman" w:hAnsi="Times New Roman"/>
        </w:rPr>
        <w:t xml:space="preserve">See also, </w:t>
      </w:r>
      <w:r w:rsidRPr="008A2E95">
        <w:rPr>
          <w:rFonts w:ascii="Times New Roman" w:hAnsi="Times New Roman"/>
        </w:rPr>
        <w:t>Phillips Direct, p. 35, lines 8-11.</w:t>
      </w:r>
      <w:r>
        <w:rPr>
          <w:rFonts w:ascii="Times New Roman" w:hAnsi="Times New Roman"/>
        </w:rPr>
        <w:t xml:space="preserve">  See also, Frontier’s response to DoD/FEA-FTR I.15 and associated attachment WA DoDSet1FTR15_Special Access Circuits (redacted); Frontier’s response to DoD/FEA-FTR I.17 and associated attachment WA DoDSet1FTR17_Collocations (redacted).</w:t>
      </w:r>
    </w:p>
  </w:footnote>
  <w:footnote w:id="69">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r>
      <w:r w:rsidRPr="008A2E95">
        <w:rPr>
          <w:rFonts w:ascii="Times New Roman" w:hAnsi="Times New Roman"/>
          <w:i/>
          <w:iCs/>
        </w:rPr>
        <w:t>FCC Phoenix Forbearance Order</w:t>
      </w:r>
      <w:r w:rsidRPr="008A2E95">
        <w:rPr>
          <w:rFonts w:ascii="Times New Roman" w:hAnsi="Times New Roman"/>
        </w:rPr>
        <w:t>, ¶ 34</w:t>
      </w:r>
    </w:p>
  </w:footnote>
  <w:footnote w:id="70">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t xml:space="preserve">See, </w:t>
      </w:r>
      <w:r w:rsidRPr="008A2E95">
        <w:rPr>
          <w:rFonts w:ascii="Times New Roman" w:hAnsi="Times New Roman"/>
          <w:i/>
        </w:rPr>
        <w:t>e.g</w:t>
      </w:r>
      <w:r w:rsidRPr="008A2E95">
        <w:rPr>
          <w:rFonts w:ascii="Times New Roman" w:hAnsi="Times New Roman"/>
        </w:rPr>
        <w:t>., Frontier response to Staff Data Request 37, WAStaffSet1 FTR37_CLECLines.</w:t>
      </w:r>
    </w:p>
  </w:footnote>
  <w:footnote w:id="71">
    <w:p w:rsidR="003E38F9" w:rsidRPr="008A2E95" w:rsidRDefault="003E38F9" w:rsidP="0004329C">
      <w:pPr>
        <w:pStyle w:val="FootnoteText"/>
        <w:spacing w:after="60"/>
        <w:ind w:left="360" w:hanging="360"/>
        <w:jc w:val="both"/>
        <w:rPr>
          <w:rFonts w:ascii="Times New Roman" w:hAnsi="Times New Roman"/>
        </w:rPr>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t>This same issue was addressed in the recent New Mexico “effective competition” case.  In that case, CenturyLink QC’s witness acknowledged that: “Well, certainly, if they [alternative providers] didn’t bid, they would not have been available.”  New Mexico Case No. 11-00340-UT, Hearing Transcript, p .267, lines 8-12 (Robert Brigham).  CenturyLink QC’s witness also acknowledged that if only one service provider bids on a DoD/FEA local services contract, then DOD/FEA is limited to the local services of that single provider.  New Mexico Case No. 11-00340-UT, Hearing Transcript, p. 273, line 19 – p. 274, line 5 (Robert Brigham).</w:t>
      </w:r>
    </w:p>
  </w:footnote>
  <w:footnote w:id="72">
    <w:p w:rsidR="003E38F9" w:rsidRDefault="003E38F9" w:rsidP="0004329C">
      <w:pPr>
        <w:pStyle w:val="FootnoteText"/>
        <w:spacing w:after="60"/>
        <w:ind w:left="360" w:hanging="360"/>
        <w:jc w:val="both"/>
      </w:pPr>
      <w:r w:rsidRPr="008A2E95">
        <w:rPr>
          <w:rStyle w:val="FootnoteReference"/>
          <w:rFonts w:ascii="Times New Roman" w:hAnsi="Times New Roman"/>
        </w:rPr>
        <w:footnoteRef/>
      </w:r>
      <w:r w:rsidRPr="008A2E95">
        <w:rPr>
          <w:rFonts w:ascii="Times New Roman" w:hAnsi="Times New Roman"/>
        </w:rPr>
        <w:t xml:space="preserve"> </w:t>
      </w:r>
      <w:r w:rsidRPr="008A2E95">
        <w:rPr>
          <w:rFonts w:ascii="Times New Roman" w:hAnsi="Times New Roman"/>
        </w:rPr>
        <w:tab/>
        <w:t xml:space="preserve">See, </w:t>
      </w:r>
      <w:r w:rsidRPr="008A2E95">
        <w:rPr>
          <w:rFonts w:ascii="Times New Roman" w:hAnsi="Times New Roman"/>
          <w:i/>
        </w:rPr>
        <w:t>e.g., US West Communications, Inc. v The Utilities and Transportation Commission</w:t>
      </w:r>
      <w:r w:rsidRPr="008A2E95">
        <w:rPr>
          <w:rFonts w:ascii="Times New Roman" w:hAnsi="Times New Roman"/>
        </w:rPr>
        <w:t xml:space="preserve"> (6/16/97)</w:t>
      </w:r>
      <w:r w:rsidRPr="008A2E95">
        <w:rPr>
          <w:rFonts w:ascii="Times New Roman" w:hAnsi="Times New Roman"/>
          <w:i/>
        </w:rPr>
        <w:t xml:space="preserve">, </w:t>
      </w:r>
      <w:r w:rsidRPr="008A2E95">
        <w:rPr>
          <w:rFonts w:ascii="Times New Roman" w:hAnsi="Times New Roman"/>
        </w:rPr>
        <w:t>1997 Wash. App. LEXIS 944, ***12.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8F9" w:rsidRDefault="003E38F9" w:rsidP="00F71EB9">
    <w:pPr>
      <w:pStyle w:val="Header"/>
      <w:jc w:val="right"/>
      <w:rPr>
        <w:rFonts w:ascii="Times New Roman" w:hAnsi="Times New Roman"/>
        <w:sz w:val="24"/>
        <w:szCs w:val="24"/>
      </w:rPr>
    </w:pPr>
    <w:r>
      <w:rPr>
        <w:rFonts w:ascii="Times New Roman" w:hAnsi="Times New Roman"/>
        <w:sz w:val="24"/>
        <w:szCs w:val="24"/>
      </w:rPr>
      <w:t>EXHIBIT NO___</w:t>
    </w:r>
    <w:proofErr w:type="gramStart"/>
    <w:r>
      <w:rPr>
        <w:rFonts w:ascii="Times New Roman" w:hAnsi="Times New Roman"/>
        <w:sz w:val="24"/>
        <w:szCs w:val="24"/>
      </w:rPr>
      <w:t>_(</w:t>
    </w:r>
    <w:proofErr w:type="gramEnd"/>
    <w:r>
      <w:rPr>
        <w:rFonts w:ascii="Times New Roman" w:hAnsi="Times New Roman"/>
        <w:sz w:val="24"/>
        <w:szCs w:val="24"/>
      </w:rPr>
      <w:t>AHA-1T)</w:t>
    </w:r>
  </w:p>
  <w:p w:rsidR="003E38F9" w:rsidRDefault="003E38F9" w:rsidP="00F71EB9">
    <w:pPr>
      <w:pStyle w:val="Header"/>
      <w:jc w:val="right"/>
      <w:rPr>
        <w:rFonts w:ascii="Times New Roman" w:hAnsi="Times New Roman"/>
        <w:sz w:val="24"/>
        <w:szCs w:val="24"/>
      </w:rPr>
    </w:pPr>
  </w:p>
  <w:p w:rsidR="003E38F9" w:rsidRPr="00F71EB9" w:rsidRDefault="003E38F9" w:rsidP="00F71EB9">
    <w:pPr>
      <w:pStyle w:val="Header"/>
      <w:jc w:val="right"/>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8F9" w:rsidRPr="00A37AA6" w:rsidRDefault="003E38F9" w:rsidP="00A37AA6">
    <w:pPr>
      <w:pStyle w:val="Header"/>
      <w:jc w:val="right"/>
      <w:rPr>
        <w:rFonts w:ascii="Times New Roman" w:hAnsi="Times New Roman"/>
        <w:sz w:val="20"/>
        <w:szCs w:val="20"/>
      </w:rPr>
    </w:pPr>
    <w:r w:rsidRPr="00A37AA6">
      <w:rPr>
        <w:rFonts w:ascii="Times New Roman" w:hAnsi="Times New Roman"/>
        <w:sz w:val="20"/>
        <w:szCs w:val="20"/>
      </w:rPr>
      <w:t>WUTC Docket No. UT-121994</w:t>
    </w:r>
  </w:p>
  <w:p w:rsidR="003E38F9" w:rsidRPr="00A37AA6" w:rsidRDefault="003E38F9" w:rsidP="00A37AA6">
    <w:pPr>
      <w:pStyle w:val="Header"/>
      <w:jc w:val="right"/>
      <w:rPr>
        <w:rFonts w:ascii="Times New Roman" w:hAnsi="Times New Roman"/>
        <w:sz w:val="20"/>
        <w:szCs w:val="20"/>
      </w:rPr>
    </w:pPr>
    <w:r w:rsidRPr="00A37AA6">
      <w:rPr>
        <w:rFonts w:ascii="Times New Roman" w:hAnsi="Times New Roman"/>
        <w:sz w:val="20"/>
        <w:szCs w:val="20"/>
      </w:rPr>
      <w:t>Response Testimony of August H. Ankum, Ph.D.</w:t>
    </w:r>
  </w:p>
  <w:p w:rsidR="003E38F9" w:rsidRPr="00A37AA6" w:rsidRDefault="003E38F9" w:rsidP="00A37AA6">
    <w:pPr>
      <w:pStyle w:val="Header"/>
      <w:jc w:val="right"/>
      <w:rPr>
        <w:rFonts w:ascii="Times New Roman" w:hAnsi="Times New Roman"/>
        <w:sz w:val="20"/>
        <w:szCs w:val="20"/>
      </w:rPr>
    </w:pPr>
    <w:r w:rsidRPr="00A37AA6">
      <w:rPr>
        <w:rFonts w:ascii="Times New Roman" w:hAnsi="Times New Roman"/>
        <w:sz w:val="20"/>
        <w:szCs w:val="20"/>
      </w:rPr>
      <w:t>Exhibit____A</w:t>
    </w:r>
    <w:r>
      <w:rPr>
        <w:rFonts w:ascii="Times New Roman" w:hAnsi="Times New Roman"/>
        <w:sz w:val="20"/>
        <w:szCs w:val="20"/>
      </w:rPr>
      <w:t>H</w:t>
    </w:r>
    <w:r w:rsidRPr="00A37AA6">
      <w:rPr>
        <w:rFonts w:ascii="Times New Roman" w:hAnsi="Times New Roman"/>
        <w:sz w:val="20"/>
        <w:szCs w:val="20"/>
      </w:rPr>
      <w:t>A-1</w:t>
    </w:r>
    <w:r w:rsidR="00924AD1">
      <w:rPr>
        <w:rFonts w:ascii="Times New Roman" w:hAnsi="Times New Roman"/>
        <w:sz w:val="20"/>
        <w:szCs w:val="20"/>
      </w:rPr>
      <w:t>T</w:t>
    </w:r>
  </w:p>
  <w:p w:rsidR="003E38F9" w:rsidRPr="00A37AA6" w:rsidRDefault="003E38F9" w:rsidP="00A37AA6">
    <w:pPr>
      <w:pStyle w:val="Header"/>
      <w:jc w:val="right"/>
      <w:rPr>
        <w:rFonts w:ascii="Times New Roman" w:hAnsi="Times New Roman"/>
        <w:sz w:val="20"/>
        <w:szCs w:val="20"/>
      </w:rPr>
    </w:pPr>
    <w:r w:rsidRPr="00A37AA6">
      <w:rPr>
        <w:rFonts w:ascii="Times New Roman" w:hAnsi="Times New Roman"/>
        <w:sz w:val="20"/>
        <w:szCs w:val="20"/>
      </w:rPr>
      <w:t xml:space="preserve">April </w:t>
    </w:r>
    <w:r>
      <w:rPr>
        <w:rFonts w:ascii="Times New Roman" w:hAnsi="Times New Roman"/>
        <w:sz w:val="20"/>
        <w:szCs w:val="20"/>
      </w:rPr>
      <w:t>25</w:t>
    </w:r>
    <w:r w:rsidRPr="00A37AA6">
      <w:rPr>
        <w:rFonts w:ascii="Times New Roman" w:hAnsi="Times New Roman"/>
        <w:sz w:val="20"/>
        <w:szCs w:val="20"/>
      </w:rPr>
      <w:t>, 2013</w:t>
    </w:r>
  </w:p>
  <w:p w:rsidR="003E38F9" w:rsidRPr="00A37AA6" w:rsidRDefault="003E38F9">
    <w:pPr>
      <w:pStyle w:val="Header"/>
      <w:jc w:val="right"/>
      <w:rPr>
        <w:rFonts w:ascii="Times New Roman" w:hAnsi="Times New Roman"/>
        <w:sz w:val="20"/>
        <w:szCs w:val="20"/>
      </w:rPr>
    </w:pPr>
    <w:r w:rsidRPr="00A37AA6">
      <w:rPr>
        <w:rFonts w:ascii="Times New Roman" w:hAnsi="Times New Roman"/>
        <w:sz w:val="20"/>
        <w:szCs w:val="20"/>
      </w:rPr>
      <w:t xml:space="preserve">Page </w:t>
    </w:r>
    <w:r>
      <w:rPr>
        <w:rFonts w:ascii="Times New Roman" w:hAnsi="Times New Roman"/>
        <w:sz w:val="20"/>
        <w:szCs w:val="20"/>
      </w:rPr>
      <w:t>i</w:t>
    </w:r>
  </w:p>
  <w:p w:rsidR="003E38F9" w:rsidRDefault="002B308A" w:rsidP="00F71EB9">
    <w:pPr>
      <w:pStyle w:val="Header"/>
      <w:jc w:val="right"/>
      <w:rPr>
        <w:rFonts w:ascii="Times New Roman" w:hAnsi="Times New Roman"/>
        <w:sz w:val="20"/>
        <w:szCs w:val="20"/>
      </w:rPr>
    </w:pPr>
    <w:r w:rsidRPr="002B308A">
      <w:rPr>
        <w:noProof/>
      </w:rPr>
      <w:pict>
        <v:shapetype id="_x0000_t32" coordsize="21600,21600" o:spt="32" o:oned="t" path="m,l21600,21600e" filled="f">
          <v:path arrowok="t" fillok="f" o:connecttype="none"/>
          <o:lock v:ext="edit" shapetype="t"/>
        </v:shapetype>
        <v:shape id="AutoShape 1" o:spid="_x0000_s4098" type="#_x0000_t32" style="position:absolute;left:0;text-align:left;margin-left:-18pt;margin-top:6.25pt;width:489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"/>
      </w:pict>
    </w:r>
  </w:p>
  <w:p w:rsidR="003E38F9" w:rsidRPr="00A37AA6" w:rsidRDefault="003E38F9" w:rsidP="00F71EB9">
    <w:pPr>
      <w:pStyle w:val="Header"/>
      <w:jc w:val="right"/>
      <w:rPr>
        <w:rFonts w:ascii="Times New Roman" w:hAnsi="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8F9" w:rsidRPr="00A37AA6" w:rsidRDefault="003E38F9" w:rsidP="00A37AA6">
    <w:pPr>
      <w:pStyle w:val="Header"/>
      <w:jc w:val="right"/>
      <w:rPr>
        <w:rFonts w:ascii="Times New Roman" w:hAnsi="Times New Roman"/>
        <w:sz w:val="20"/>
        <w:szCs w:val="20"/>
      </w:rPr>
    </w:pPr>
    <w:r w:rsidRPr="00A37AA6">
      <w:rPr>
        <w:rFonts w:ascii="Times New Roman" w:hAnsi="Times New Roman"/>
        <w:sz w:val="20"/>
        <w:szCs w:val="20"/>
      </w:rPr>
      <w:t>WUTC Docket No. UT-121994</w:t>
    </w:r>
  </w:p>
  <w:p w:rsidR="003E38F9" w:rsidRPr="00A37AA6" w:rsidRDefault="003E38F9" w:rsidP="00A37AA6">
    <w:pPr>
      <w:pStyle w:val="Header"/>
      <w:jc w:val="right"/>
      <w:rPr>
        <w:rFonts w:ascii="Times New Roman" w:hAnsi="Times New Roman"/>
        <w:sz w:val="20"/>
        <w:szCs w:val="20"/>
      </w:rPr>
    </w:pPr>
    <w:r w:rsidRPr="00A37AA6">
      <w:rPr>
        <w:rFonts w:ascii="Times New Roman" w:hAnsi="Times New Roman"/>
        <w:sz w:val="20"/>
        <w:szCs w:val="20"/>
      </w:rPr>
      <w:t>Response Testimony of August H. Ankum, Ph.D.</w:t>
    </w:r>
  </w:p>
  <w:p w:rsidR="003E38F9" w:rsidRPr="00A37AA6" w:rsidRDefault="003E38F9" w:rsidP="00A37AA6">
    <w:pPr>
      <w:pStyle w:val="Header"/>
      <w:jc w:val="right"/>
      <w:rPr>
        <w:rFonts w:ascii="Times New Roman" w:hAnsi="Times New Roman"/>
        <w:sz w:val="20"/>
        <w:szCs w:val="20"/>
      </w:rPr>
    </w:pPr>
    <w:r w:rsidRPr="00A37AA6">
      <w:rPr>
        <w:rFonts w:ascii="Times New Roman" w:hAnsi="Times New Roman"/>
        <w:sz w:val="20"/>
        <w:szCs w:val="20"/>
      </w:rPr>
      <w:t>Exhibit____A</w:t>
    </w:r>
    <w:r>
      <w:rPr>
        <w:rFonts w:ascii="Times New Roman" w:hAnsi="Times New Roman"/>
        <w:sz w:val="20"/>
        <w:szCs w:val="20"/>
      </w:rPr>
      <w:t>H</w:t>
    </w:r>
    <w:r w:rsidRPr="00A37AA6">
      <w:rPr>
        <w:rFonts w:ascii="Times New Roman" w:hAnsi="Times New Roman"/>
        <w:sz w:val="20"/>
        <w:szCs w:val="20"/>
      </w:rPr>
      <w:t>A-1T</w:t>
    </w:r>
  </w:p>
  <w:p w:rsidR="003E38F9" w:rsidRPr="00A37AA6" w:rsidRDefault="003E38F9" w:rsidP="00A37AA6">
    <w:pPr>
      <w:pStyle w:val="Header"/>
      <w:jc w:val="right"/>
      <w:rPr>
        <w:rFonts w:ascii="Times New Roman" w:hAnsi="Times New Roman"/>
        <w:sz w:val="20"/>
        <w:szCs w:val="20"/>
      </w:rPr>
    </w:pPr>
    <w:r w:rsidRPr="00A37AA6">
      <w:rPr>
        <w:rFonts w:ascii="Times New Roman" w:hAnsi="Times New Roman"/>
        <w:sz w:val="20"/>
        <w:szCs w:val="20"/>
      </w:rPr>
      <w:t xml:space="preserve">April </w:t>
    </w:r>
    <w:r>
      <w:rPr>
        <w:rFonts w:ascii="Times New Roman" w:hAnsi="Times New Roman"/>
        <w:sz w:val="20"/>
        <w:szCs w:val="20"/>
      </w:rPr>
      <w:t>25</w:t>
    </w:r>
    <w:r w:rsidRPr="00A37AA6">
      <w:rPr>
        <w:rFonts w:ascii="Times New Roman" w:hAnsi="Times New Roman"/>
        <w:sz w:val="20"/>
        <w:szCs w:val="20"/>
      </w:rPr>
      <w:t>, 2013</w:t>
    </w:r>
  </w:p>
  <w:p w:rsidR="003E38F9" w:rsidRPr="00A37AA6" w:rsidRDefault="003E38F9">
    <w:pPr>
      <w:pStyle w:val="Header"/>
      <w:jc w:val="right"/>
      <w:rPr>
        <w:rFonts w:ascii="Times New Roman" w:hAnsi="Times New Roman"/>
        <w:sz w:val="20"/>
        <w:szCs w:val="20"/>
      </w:rPr>
    </w:pPr>
    <w:r w:rsidRPr="00A37AA6">
      <w:rPr>
        <w:rFonts w:ascii="Times New Roman" w:hAnsi="Times New Roman"/>
        <w:sz w:val="20"/>
        <w:szCs w:val="20"/>
      </w:rPr>
      <w:t xml:space="preserve">Page </w:t>
    </w:r>
    <w:r w:rsidR="002B308A" w:rsidRPr="00A37AA6">
      <w:rPr>
        <w:rFonts w:ascii="Times New Roman" w:hAnsi="Times New Roman"/>
        <w:sz w:val="20"/>
        <w:szCs w:val="20"/>
      </w:rPr>
      <w:fldChar w:fldCharType="begin"/>
    </w:r>
    <w:r w:rsidRPr="00A37AA6">
      <w:rPr>
        <w:rFonts w:ascii="Times New Roman" w:hAnsi="Times New Roman"/>
        <w:sz w:val="20"/>
        <w:szCs w:val="20"/>
      </w:rPr>
      <w:instrText xml:space="preserve"> PAGE   \* MERGEFORMAT </w:instrText>
    </w:r>
    <w:r w:rsidR="002B308A" w:rsidRPr="00A37AA6">
      <w:rPr>
        <w:rFonts w:ascii="Times New Roman" w:hAnsi="Times New Roman"/>
        <w:sz w:val="20"/>
        <w:szCs w:val="20"/>
      </w:rPr>
      <w:fldChar w:fldCharType="separate"/>
    </w:r>
    <w:r w:rsidR="00421F90">
      <w:rPr>
        <w:rFonts w:ascii="Times New Roman" w:hAnsi="Times New Roman"/>
        <w:noProof/>
        <w:sz w:val="20"/>
        <w:szCs w:val="20"/>
      </w:rPr>
      <w:t>65</w:t>
    </w:r>
    <w:r w:rsidR="002B308A" w:rsidRPr="00A37AA6">
      <w:rPr>
        <w:rFonts w:ascii="Times New Roman" w:hAnsi="Times New Roman"/>
        <w:sz w:val="20"/>
        <w:szCs w:val="20"/>
      </w:rPr>
      <w:fldChar w:fldCharType="end"/>
    </w:r>
  </w:p>
  <w:p w:rsidR="003E38F9" w:rsidRDefault="002B308A" w:rsidP="00F71EB9">
    <w:pPr>
      <w:pStyle w:val="Header"/>
      <w:jc w:val="right"/>
      <w:rPr>
        <w:rFonts w:ascii="Times New Roman" w:hAnsi="Times New Roman"/>
        <w:sz w:val="20"/>
        <w:szCs w:val="20"/>
      </w:rPr>
    </w:pPr>
    <w:r w:rsidRPr="002B308A">
      <w:rPr>
        <w:noProof/>
      </w:rPr>
      <w:pict>
        <v:shapetype id="_x0000_t32" coordsize="21600,21600" o:spt="32" o:oned="t" path="m,l21600,21600e" filled="f">
          <v:path arrowok="t" fillok="f" o:connecttype="none"/>
          <o:lock v:ext="edit" shapetype="t"/>
        </v:shapetype>
        <v:shape id="AutoShape 2" o:spid="_x0000_s4097" type="#_x0000_t32" style="position:absolute;left:0;text-align:left;margin-left:-18pt;margin-top:6.25pt;width:489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6X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"/>
      </w:pict>
    </w:r>
  </w:p>
  <w:p w:rsidR="003E38F9" w:rsidRPr="00A37AA6" w:rsidRDefault="003E38F9" w:rsidP="00F71EB9">
    <w:pPr>
      <w:pStyle w:val="Header"/>
      <w:jc w:val="right"/>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711B4"/>
    <w:multiLevelType w:val="hybridMultilevel"/>
    <w:tmpl w:val="AA6A4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A03FF9"/>
    <w:multiLevelType w:val="hybridMultilevel"/>
    <w:tmpl w:val="EC92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BA5D88"/>
    <w:multiLevelType w:val="hybridMultilevel"/>
    <w:tmpl w:val="D868AA02"/>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nsid w:val="253C3459"/>
    <w:multiLevelType w:val="hybridMultilevel"/>
    <w:tmpl w:val="0348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CD3D39"/>
    <w:multiLevelType w:val="hybridMultilevel"/>
    <w:tmpl w:val="FCC008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C892F6F"/>
    <w:multiLevelType w:val="hybridMultilevel"/>
    <w:tmpl w:val="4B4A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31AC5"/>
    <w:multiLevelType w:val="hybridMultilevel"/>
    <w:tmpl w:val="37A6276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51364395"/>
    <w:multiLevelType w:val="hybridMultilevel"/>
    <w:tmpl w:val="B9C2E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DCF0EE7"/>
    <w:multiLevelType w:val="hybridMultilevel"/>
    <w:tmpl w:val="CFD47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BC2444"/>
    <w:multiLevelType w:val="hybridMultilevel"/>
    <w:tmpl w:val="D840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8"/>
  </w:num>
  <w:num w:numId="5">
    <w:abstractNumId w:val="1"/>
  </w:num>
  <w:num w:numId="6">
    <w:abstractNumId w:val="0"/>
  </w:num>
  <w:num w:numId="7">
    <w:abstractNumId w:val="6"/>
  </w:num>
  <w:num w:numId="8">
    <w:abstractNumId w:val="2"/>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5842"/>
    <o:shapelayout v:ext="edit">
      <o:idmap v:ext="edit" data="4"/>
      <o:rules v:ext="edit">
        <o:r id="V:Rule3" type="connector" idref="#AutoShape 1"/>
        <o:r id="V:Rule4" type="connector" idref="#AutoShape 2"/>
      </o:rules>
    </o:shapelayout>
  </w:hdrShapeDefaults>
  <w:footnotePr>
    <w:footnote w:id="-1"/>
    <w:footnote w:id="0"/>
  </w:footnotePr>
  <w:endnotePr>
    <w:endnote w:id="-1"/>
    <w:endnote w:id="0"/>
  </w:endnotePr>
  <w:compat/>
  <w:rsids>
    <w:rsidRoot w:val="00F71EB9"/>
    <w:rsid w:val="00000735"/>
    <w:rsid w:val="00002A6B"/>
    <w:rsid w:val="00003AF4"/>
    <w:rsid w:val="000040C5"/>
    <w:rsid w:val="000071ED"/>
    <w:rsid w:val="0000760C"/>
    <w:rsid w:val="000079D0"/>
    <w:rsid w:val="00007F4B"/>
    <w:rsid w:val="00011C63"/>
    <w:rsid w:val="000126C1"/>
    <w:rsid w:val="00014C8E"/>
    <w:rsid w:val="00015B1B"/>
    <w:rsid w:val="000172B2"/>
    <w:rsid w:val="000177E9"/>
    <w:rsid w:val="00017889"/>
    <w:rsid w:val="000202B5"/>
    <w:rsid w:val="0002500C"/>
    <w:rsid w:val="00030C34"/>
    <w:rsid w:val="00031CBF"/>
    <w:rsid w:val="00032FBB"/>
    <w:rsid w:val="000353AE"/>
    <w:rsid w:val="00035573"/>
    <w:rsid w:val="00037B5A"/>
    <w:rsid w:val="0004089B"/>
    <w:rsid w:val="00042D45"/>
    <w:rsid w:val="0004329C"/>
    <w:rsid w:val="00044083"/>
    <w:rsid w:val="00051817"/>
    <w:rsid w:val="000524C9"/>
    <w:rsid w:val="00052F5C"/>
    <w:rsid w:val="00056439"/>
    <w:rsid w:val="00057F71"/>
    <w:rsid w:val="000630C7"/>
    <w:rsid w:val="00064A44"/>
    <w:rsid w:val="000656C1"/>
    <w:rsid w:val="00070044"/>
    <w:rsid w:val="00071102"/>
    <w:rsid w:val="00071FFE"/>
    <w:rsid w:val="000721DF"/>
    <w:rsid w:val="00072CCA"/>
    <w:rsid w:val="000738D1"/>
    <w:rsid w:val="000779ED"/>
    <w:rsid w:val="00081701"/>
    <w:rsid w:val="00082A10"/>
    <w:rsid w:val="000841C2"/>
    <w:rsid w:val="000848E5"/>
    <w:rsid w:val="00085187"/>
    <w:rsid w:val="00085242"/>
    <w:rsid w:val="0009251C"/>
    <w:rsid w:val="0009784C"/>
    <w:rsid w:val="000A2272"/>
    <w:rsid w:val="000A232E"/>
    <w:rsid w:val="000A24B6"/>
    <w:rsid w:val="000A29CB"/>
    <w:rsid w:val="000A47C4"/>
    <w:rsid w:val="000A5831"/>
    <w:rsid w:val="000A62DB"/>
    <w:rsid w:val="000A695E"/>
    <w:rsid w:val="000A709E"/>
    <w:rsid w:val="000B1954"/>
    <w:rsid w:val="000B52E2"/>
    <w:rsid w:val="000B5AFC"/>
    <w:rsid w:val="000B641F"/>
    <w:rsid w:val="000B6470"/>
    <w:rsid w:val="000C1B4C"/>
    <w:rsid w:val="000C56D8"/>
    <w:rsid w:val="000C6AED"/>
    <w:rsid w:val="000D1268"/>
    <w:rsid w:val="000D177C"/>
    <w:rsid w:val="000D21FF"/>
    <w:rsid w:val="000D2259"/>
    <w:rsid w:val="000D2DC8"/>
    <w:rsid w:val="000E0830"/>
    <w:rsid w:val="000E2C3B"/>
    <w:rsid w:val="000E2CA1"/>
    <w:rsid w:val="000E5374"/>
    <w:rsid w:val="000E58EA"/>
    <w:rsid w:val="000E5955"/>
    <w:rsid w:val="000E5DEA"/>
    <w:rsid w:val="000F17A5"/>
    <w:rsid w:val="000F1C68"/>
    <w:rsid w:val="000F3E30"/>
    <w:rsid w:val="000F4907"/>
    <w:rsid w:val="00101572"/>
    <w:rsid w:val="001030AC"/>
    <w:rsid w:val="001040BC"/>
    <w:rsid w:val="00115976"/>
    <w:rsid w:val="0011604A"/>
    <w:rsid w:val="0012017E"/>
    <w:rsid w:val="00120A1D"/>
    <w:rsid w:val="00121C3D"/>
    <w:rsid w:val="00122220"/>
    <w:rsid w:val="00124D5C"/>
    <w:rsid w:val="0012680F"/>
    <w:rsid w:val="00126A89"/>
    <w:rsid w:val="00127596"/>
    <w:rsid w:val="001278E4"/>
    <w:rsid w:val="00133A66"/>
    <w:rsid w:val="00133C8F"/>
    <w:rsid w:val="001350BE"/>
    <w:rsid w:val="001409C5"/>
    <w:rsid w:val="00142108"/>
    <w:rsid w:val="00142505"/>
    <w:rsid w:val="001437E2"/>
    <w:rsid w:val="00143968"/>
    <w:rsid w:val="00146F24"/>
    <w:rsid w:val="00150A18"/>
    <w:rsid w:val="00151567"/>
    <w:rsid w:val="00152035"/>
    <w:rsid w:val="001546B1"/>
    <w:rsid w:val="00154FD7"/>
    <w:rsid w:val="00160B1F"/>
    <w:rsid w:val="001619D6"/>
    <w:rsid w:val="00163DD8"/>
    <w:rsid w:val="001655F6"/>
    <w:rsid w:val="00167655"/>
    <w:rsid w:val="00167DC2"/>
    <w:rsid w:val="00171139"/>
    <w:rsid w:val="001751BA"/>
    <w:rsid w:val="0017561F"/>
    <w:rsid w:val="001807C7"/>
    <w:rsid w:val="00181A01"/>
    <w:rsid w:val="0018212C"/>
    <w:rsid w:val="0018289B"/>
    <w:rsid w:val="00185146"/>
    <w:rsid w:val="001868C1"/>
    <w:rsid w:val="00190CD6"/>
    <w:rsid w:val="00191706"/>
    <w:rsid w:val="00191E38"/>
    <w:rsid w:val="00192D5B"/>
    <w:rsid w:val="00193799"/>
    <w:rsid w:val="00194D01"/>
    <w:rsid w:val="00194E95"/>
    <w:rsid w:val="00194EDE"/>
    <w:rsid w:val="001957E0"/>
    <w:rsid w:val="00197792"/>
    <w:rsid w:val="001978AB"/>
    <w:rsid w:val="001A424D"/>
    <w:rsid w:val="001A620B"/>
    <w:rsid w:val="001B0102"/>
    <w:rsid w:val="001B1196"/>
    <w:rsid w:val="001B4585"/>
    <w:rsid w:val="001B4F59"/>
    <w:rsid w:val="001C0635"/>
    <w:rsid w:val="001C06D6"/>
    <w:rsid w:val="001C0774"/>
    <w:rsid w:val="001C16A3"/>
    <w:rsid w:val="001C18A4"/>
    <w:rsid w:val="001C260A"/>
    <w:rsid w:val="001C3E47"/>
    <w:rsid w:val="001C40C9"/>
    <w:rsid w:val="001C4316"/>
    <w:rsid w:val="001C4D2F"/>
    <w:rsid w:val="001C54F2"/>
    <w:rsid w:val="001C5C7A"/>
    <w:rsid w:val="001C627F"/>
    <w:rsid w:val="001C780D"/>
    <w:rsid w:val="001D02A1"/>
    <w:rsid w:val="001D0C57"/>
    <w:rsid w:val="001D1CA9"/>
    <w:rsid w:val="001D484D"/>
    <w:rsid w:val="001E2C1F"/>
    <w:rsid w:val="001E3489"/>
    <w:rsid w:val="001E5580"/>
    <w:rsid w:val="001E56E6"/>
    <w:rsid w:val="001E5E7E"/>
    <w:rsid w:val="001E682D"/>
    <w:rsid w:val="001E7A77"/>
    <w:rsid w:val="001F054F"/>
    <w:rsid w:val="001F33A7"/>
    <w:rsid w:val="00204190"/>
    <w:rsid w:val="002041B6"/>
    <w:rsid w:val="00207CBD"/>
    <w:rsid w:val="002100D4"/>
    <w:rsid w:val="00211555"/>
    <w:rsid w:val="0021269D"/>
    <w:rsid w:val="00212CC1"/>
    <w:rsid w:val="00213A2F"/>
    <w:rsid w:val="00213C1F"/>
    <w:rsid w:val="00215835"/>
    <w:rsid w:val="00215F2A"/>
    <w:rsid w:val="00216576"/>
    <w:rsid w:val="00221A66"/>
    <w:rsid w:val="00221F6B"/>
    <w:rsid w:val="002220B0"/>
    <w:rsid w:val="0022354D"/>
    <w:rsid w:val="0023150A"/>
    <w:rsid w:val="00232451"/>
    <w:rsid w:val="00232D7B"/>
    <w:rsid w:val="0023344B"/>
    <w:rsid w:val="002345D2"/>
    <w:rsid w:val="00236475"/>
    <w:rsid w:val="002369D8"/>
    <w:rsid w:val="00237DC8"/>
    <w:rsid w:val="0024058F"/>
    <w:rsid w:val="00243034"/>
    <w:rsid w:val="00245640"/>
    <w:rsid w:val="00247F9B"/>
    <w:rsid w:val="00251F5A"/>
    <w:rsid w:val="00252EFA"/>
    <w:rsid w:val="002542F9"/>
    <w:rsid w:val="0025502E"/>
    <w:rsid w:val="00256F3C"/>
    <w:rsid w:val="00257CB4"/>
    <w:rsid w:val="002604E1"/>
    <w:rsid w:val="00264BFD"/>
    <w:rsid w:val="00265C91"/>
    <w:rsid w:val="00271145"/>
    <w:rsid w:val="00271BC4"/>
    <w:rsid w:val="00273A65"/>
    <w:rsid w:val="0027492B"/>
    <w:rsid w:val="00275FE4"/>
    <w:rsid w:val="0027705C"/>
    <w:rsid w:val="00281AE1"/>
    <w:rsid w:val="00282D83"/>
    <w:rsid w:val="0028759E"/>
    <w:rsid w:val="0029002D"/>
    <w:rsid w:val="0029025D"/>
    <w:rsid w:val="00291B03"/>
    <w:rsid w:val="00295EE0"/>
    <w:rsid w:val="002A0D52"/>
    <w:rsid w:val="002A12E0"/>
    <w:rsid w:val="002A1912"/>
    <w:rsid w:val="002A1D68"/>
    <w:rsid w:val="002A4809"/>
    <w:rsid w:val="002B119F"/>
    <w:rsid w:val="002B308A"/>
    <w:rsid w:val="002C1362"/>
    <w:rsid w:val="002C4BD3"/>
    <w:rsid w:val="002C6C8D"/>
    <w:rsid w:val="002C6DCF"/>
    <w:rsid w:val="002D14C7"/>
    <w:rsid w:val="002D2D1B"/>
    <w:rsid w:val="002E09CC"/>
    <w:rsid w:val="002E1BF8"/>
    <w:rsid w:val="002E51CB"/>
    <w:rsid w:val="002E52E3"/>
    <w:rsid w:val="002F492C"/>
    <w:rsid w:val="002F4CB4"/>
    <w:rsid w:val="003017BE"/>
    <w:rsid w:val="003026BF"/>
    <w:rsid w:val="003031A5"/>
    <w:rsid w:val="00304173"/>
    <w:rsid w:val="003058FE"/>
    <w:rsid w:val="00306F04"/>
    <w:rsid w:val="00307337"/>
    <w:rsid w:val="00307D53"/>
    <w:rsid w:val="003103CB"/>
    <w:rsid w:val="00311030"/>
    <w:rsid w:val="003115E9"/>
    <w:rsid w:val="0031379E"/>
    <w:rsid w:val="003138C7"/>
    <w:rsid w:val="0031397A"/>
    <w:rsid w:val="00314ADC"/>
    <w:rsid w:val="00314F11"/>
    <w:rsid w:val="00315C5D"/>
    <w:rsid w:val="00315F6C"/>
    <w:rsid w:val="00316180"/>
    <w:rsid w:val="00320FEF"/>
    <w:rsid w:val="00323016"/>
    <w:rsid w:val="00325A56"/>
    <w:rsid w:val="00330E29"/>
    <w:rsid w:val="003310C0"/>
    <w:rsid w:val="00331B5E"/>
    <w:rsid w:val="003332FD"/>
    <w:rsid w:val="00334CC6"/>
    <w:rsid w:val="00342789"/>
    <w:rsid w:val="00343708"/>
    <w:rsid w:val="00345550"/>
    <w:rsid w:val="0034569B"/>
    <w:rsid w:val="003458EE"/>
    <w:rsid w:val="00352BD7"/>
    <w:rsid w:val="00352D87"/>
    <w:rsid w:val="00353941"/>
    <w:rsid w:val="00353E84"/>
    <w:rsid w:val="00354A35"/>
    <w:rsid w:val="00364F2D"/>
    <w:rsid w:val="00366CD1"/>
    <w:rsid w:val="00366CDA"/>
    <w:rsid w:val="003706E5"/>
    <w:rsid w:val="00371323"/>
    <w:rsid w:val="00375F1E"/>
    <w:rsid w:val="00375F55"/>
    <w:rsid w:val="003763AF"/>
    <w:rsid w:val="00376DD8"/>
    <w:rsid w:val="00377BFE"/>
    <w:rsid w:val="00377C4D"/>
    <w:rsid w:val="0038089E"/>
    <w:rsid w:val="00381A1B"/>
    <w:rsid w:val="00381C62"/>
    <w:rsid w:val="00384CCE"/>
    <w:rsid w:val="003863D2"/>
    <w:rsid w:val="00386BFF"/>
    <w:rsid w:val="003877AA"/>
    <w:rsid w:val="00387E7F"/>
    <w:rsid w:val="0039150D"/>
    <w:rsid w:val="003935B1"/>
    <w:rsid w:val="003976BE"/>
    <w:rsid w:val="003A26FD"/>
    <w:rsid w:val="003A5BBE"/>
    <w:rsid w:val="003B355C"/>
    <w:rsid w:val="003B4CE2"/>
    <w:rsid w:val="003B4F15"/>
    <w:rsid w:val="003B5562"/>
    <w:rsid w:val="003B7E14"/>
    <w:rsid w:val="003C0653"/>
    <w:rsid w:val="003C1899"/>
    <w:rsid w:val="003C1A56"/>
    <w:rsid w:val="003C1DB4"/>
    <w:rsid w:val="003C2730"/>
    <w:rsid w:val="003D0373"/>
    <w:rsid w:val="003D0AE4"/>
    <w:rsid w:val="003D1341"/>
    <w:rsid w:val="003D19DA"/>
    <w:rsid w:val="003D5CA4"/>
    <w:rsid w:val="003D7EF9"/>
    <w:rsid w:val="003E0A37"/>
    <w:rsid w:val="003E2A0E"/>
    <w:rsid w:val="003E30FB"/>
    <w:rsid w:val="003E38F9"/>
    <w:rsid w:val="003E43E0"/>
    <w:rsid w:val="003E6218"/>
    <w:rsid w:val="003F00A4"/>
    <w:rsid w:val="003F099A"/>
    <w:rsid w:val="003F1DF9"/>
    <w:rsid w:val="003F418D"/>
    <w:rsid w:val="003F523D"/>
    <w:rsid w:val="004000FC"/>
    <w:rsid w:val="00402767"/>
    <w:rsid w:val="0040610C"/>
    <w:rsid w:val="00406A22"/>
    <w:rsid w:val="004165AC"/>
    <w:rsid w:val="00417BDA"/>
    <w:rsid w:val="00421F90"/>
    <w:rsid w:val="00422157"/>
    <w:rsid w:val="00427465"/>
    <w:rsid w:val="00434854"/>
    <w:rsid w:val="00434E46"/>
    <w:rsid w:val="00435795"/>
    <w:rsid w:val="00437382"/>
    <w:rsid w:val="00437D2A"/>
    <w:rsid w:val="00442B76"/>
    <w:rsid w:val="00445804"/>
    <w:rsid w:val="004528A9"/>
    <w:rsid w:val="00452E6B"/>
    <w:rsid w:val="004575F9"/>
    <w:rsid w:val="00460E85"/>
    <w:rsid w:val="0046188E"/>
    <w:rsid w:val="00462337"/>
    <w:rsid w:val="0046269E"/>
    <w:rsid w:val="00463270"/>
    <w:rsid w:val="0047055D"/>
    <w:rsid w:val="00472C3F"/>
    <w:rsid w:val="0047444E"/>
    <w:rsid w:val="004747BE"/>
    <w:rsid w:val="00476651"/>
    <w:rsid w:val="00477EF1"/>
    <w:rsid w:val="004809EE"/>
    <w:rsid w:val="00481C3E"/>
    <w:rsid w:val="0048281C"/>
    <w:rsid w:val="0048341E"/>
    <w:rsid w:val="0049485C"/>
    <w:rsid w:val="004A2769"/>
    <w:rsid w:val="004A33B8"/>
    <w:rsid w:val="004B133C"/>
    <w:rsid w:val="004B1692"/>
    <w:rsid w:val="004B57E1"/>
    <w:rsid w:val="004B69BB"/>
    <w:rsid w:val="004B6BB4"/>
    <w:rsid w:val="004B71DB"/>
    <w:rsid w:val="004C387D"/>
    <w:rsid w:val="004C4566"/>
    <w:rsid w:val="004C7E13"/>
    <w:rsid w:val="004D7189"/>
    <w:rsid w:val="004E1AF3"/>
    <w:rsid w:val="004E3EA2"/>
    <w:rsid w:val="004E72A9"/>
    <w:rsid w:val="004F056C"/>
    <w:rsid w:val="004F4E25"/>
    <w:rsid w:val="004F4E9B"/>
    <w:rsid w:val="004F658D"/>
    <w:rsid w:val="004F6770"/>
    <w:rsid w:val="004F74B0"/>
    <w:rsid w:val="004F7856"/>
    <w:rsid w:val="00501EEE"/>
    <w:rsid w:val="005052BA"/>
    <w:rsid w:val="0051111B"/>
    <w:rsid w:val="0051398C"/>
    <w:rsid w:val="00513C11"/>
    <w:rsid w:val="00515D47"/>
    <w:rsid w:val="00521E47"/>
    <w:rsid w:val="0052239A"/>
    <w:rsid w:val="00522D06"/>
    <w:rsid w:val="00522E4E"/>
    <w:rsid w:val="00523E34"/>
    <w:rsid w:val="005259B6"/>
    <w:rsid w:val="00526A9D"/>
    <w:rsid w:val="005304F5"/>
    <w:rsid w:val="005327BE"/>
    <w:rsid w:val="0053345E"/>
    <w:rsid w:val="00533618"/>
    <w:rsid w:val="00534FE6"/>
    <w:rsid w:val="0053577D"/>
    <w:rsid w:val="005360E1"/>
    <w:rsid w:val="00536195"/>
    <w:rsid w:val="00537FA7"/>
    <w:rsid w:val="005443FA"/>
    <w:rsid w:val="0054673B"/>
    <w:rsid w:val="0055071D"/>
    <w:rsid w:val="00552408"/>
    <w:rsid w:val="005536C9"/>
    <w:rsid w:val="005561E1"/>
    <w:rsid w:val="005562DD"/>
    <w:rsid w:val="00566217"/>
    <w:rsid w:val="0056677E"/>
    <w:rsid w:val="00566A5D"/>
    <w:rsid w:val="00570881"/>
    <w:rsid w:val="00571CBA"/>
    <w:rsid w:val="00576320"/>
    <w:rsid w:val="00576CC8"/>
    <w:rsid w:val="005777ED"/>
    <w:rsid w:val="0058206D"/>
    <w:rsid w:val="00583116"/>
    <w:rsid w:val="00585EC1"/>
    <w:rsid w:val="00593176"/>
    <w:rsid w:val="005931F4"/>
    <w:rsid w:val="0059404E"/>
    <w:rsid w:val="00595539"/>
    <w:rsid w:val="005959A0"/>
    <w:rsid w:val="00597D18"/>
    <w:rsid w:val="005A1A08"/>
    <w:rsid w:val="005A1A4A"/>
    <w:rsid w:val="005A46DD"/>
    <w:rsid w:val="005A5F9D"/>
    <w:rsid w:val="005B1748"/>
    <w:rsid w:val="005B2980"/>
    <w:rsid w:val="005B2A26"/>
    <w:rsid w:val="005B54EB"/>
    <w:rsid w:val="005C38C9"/>
    <w:rsid w:val="005C5076"/>
    <w:rsid w:val="005C74D7"/>
    <w:rsid w:val="005C759E"/>
    <w:rsid w:val="005D05F6"/>
    <w:rsid w:val="005D2503"/>
    <w:rsid w:val="005D5497"/>
    <w:rsid w:val="005E0F15"/>
    <w:rsid w:val="005E174C"/>
    <w:rsid w:val="005E3645"/>
    <w:rsid w:val="005E36AE"/>
    <w:rsid w:val="005E5FB3"/>
    <w:rsid w:val="005E66E8"/>
    <w:rsid w:val="005F045A"/>
    <w:rsid w:val="005F0CBA"/>
    <w:rsid w:val="005F12FF"/>
    <w:rsid w:val="005F1EC5"/>
    <w:rsid w:val="005F3793"/>
    <w:rsid w:val="005F79F0"/>
    <w:rsid w:val="005F7CAC"/>
    <w:rsid w:val="005F7D24"/>
    <w:rsid w:val="00604CA2"/>
    <w:rsid w:val="006056E0"/>
    <w:rsid w:val="006077DF"/>
    <w:rsid w:val="00611CE3"/>
    <w:rsid w:val="00612221"/>
    <w:rsid w:val="00613211"/>
    <w:rsid w:val="006147DF"/>
    <w:rsid w:val="006149A9"/>
    <w:rsid w:val="00614B1D"/>
    <w:rsid w:val="006266F7"/>
    <w:rsid w:val="00626BF0"/>
    <w:rsid w:val="00627723"/>
    <w:rsid w:val="006328C4"/>
    <w:rsid w:val="00632CF1"/>
    <w:rsid w:val="00633801"/>
    <w:rsid w:val="00633DB0"/>
    <w:rsid w:val="00635E15"/>
    <w:rsid w:val="00640B5F"/>
    <w:rsid w:val="00643348"/>
    <w:rsid w:val="00643D2F"/>
    <w:rsid w:val="00645286"/>
    <w:rsid w:val="00645721"/>
    <w:rsid w:val="00645E15"/>
    <w:rsid w:val="00650097"/>
    <w:rsid w:val="006508FB"/>
    <w:rsid w:val="00652760"/>
    <w:rsid w:val="006552E3"/>
    <w:rsid w:val="00662F7B"/>
    <w:rsid w:val="00664D21"/>
    <w:rsid w:val="00667919"/>
    <w:rsid w:val="0067062B"/>
    <w:rsid w:val="00671487"/>
    <w:rsid w:val="00671625"/>
    <w:rsid w:val="006726B1"/>
    <w:rsid w:val="00675156"/>
    <w:rsid w:val="006754E1"/>
    <w:rsid w:val="00677FEA"/>
    <w:rsid w:val="00684F38"/>
    <w:rsid w:val="006A36B4"/>
    <w:rsid w:val="006A60FC"/>
    <w:rsid w:val="006A7ED4"/>
    <w:rsid w:val="006B1C6E"/>
    <w:rsid w:val="006B2306"/>
    <w:rsid w:val="006B3C57"/>
    <w:rsid w:val="006B5C88"/>
    <w:rsid w:val="006C1261"/>
    <w:rsid w:val="006C246D"/>
    <w:rsid w:val="006C2913"/>
    <w:rsid w:val="006C2B5A"/>
    <w:rsid w:val="006C3674"/>
    <w:rsid w:val="006C3F7A"/>
    <w:rsid w:val="006C4126"/>
    <w:rsid w:val="006C7536"/>
    <w:rsid w:val="006C7E53"/>
    <w:rsid w:val="006D7084"/>
    <w:rsid w:val="006D799B"/>
    <w:rsid w:val="006E22FD"/>
    <w:rsid w:val="006E4868"/>
    <w:rsid w:val="006E6583"/>
    <w:rsid w:val="006F25AA"/>
    <w:rsid w:val="006F7405"/>
    <w:rsid w:val="00700F2B"/>
    <w:rsid w:val="007010BB"/>
    <w:rsid w:val="00702EAE"/>
    <w:rsid w:val="00705286"/>
    <w:rsid w:val="007111DB"/>
    <w:rsid w:val="00712A06"/>
    <w:rsid w:val="007148E7"/>
    <w:rsid w:val="00714BC0"/>
    <w:rsid w:val="00714BC9"/>
    <w:rsid w:val="007153C6"/>
    <w:rsid w:val="0072434D"/>
    <w:rsid w:val="0072481B"/>
    <w:rsid w:val="007254BB"/>
    <w:rsid w:val="00726B27"/>
    <w:rsid w:val="00731297"/>
    <w:rsid w:val="00731A93"/>
    <w:rsid w:val="00731B16"/>
    <w:rsid w:val="00731BFE"/>
    <w:rsid w:val="00733167"/>
    <w:rsid w:val="007375C2"/>
    <w:rsid w:val="00741580"/>
    <w:rsid w:val="00747893"/>
    <w:rsid w:val="0075036F"/>
    <w:rsid w:val="007531EC"/>
    <w:rsid w:val="00754477"/>
    <w:rsid w:val="00755FA0"/>
    <w:rsid w:val="0076072F"/>
    <w:rsid w:val="00761783"/>
    <w:rsid w:val="007622EC"/>
    <w:rsid w:val="007651C5"/>
    <w:rsid w:val="00765BF3"/>
    <w:rsid w:val="0077198D"/>
    <w:rsid w:val="00772320"/>
    <w:rsid w:val="007725C1"/>
    <w:rsid w:val="00774641"/>
    <w:rsid w:val="00774F6E"/>
    <w:rsid w:val="0078136C"/>
    <w:rsid w:val="007839F4"/>
    <w:rsid w:val="007877E7"/>
    <w:rsid w:val="00787CED"/>
    <w:rsid w:val="00790171"/>
    <w:rsid w:val="00790A07"/>
    <w:rsid w:val="0079183C"/>
    <w:rsid w:val="00791A58"/>
    <w:rsid w:val="007948E4"/>
    <w:rsid w:val="00794F87"/>
    <w:rsid w:val="007959E4"/>
    <w:rsid w:val="007963F9"/>
    <w:rsid w:val="00797374"/>
    <w:rsid w:val="007A1505"/>
    <w:rsid w:val="007A1F16"/>
    <w:rsid w:val="007A2694"/>
    <w:rsid w:val="007A3099"/>
    <w:rsid w:val="007A37A7"/>
    <w:rsid w:val="007A5985"/>
    <w:rsid w:val="007A6F0F"/>
    <w:rsid w:val="007B00D7"/>
    <w:rsid w:val="007B79B4"/>
    <w:rsid w:val="007C3B98"/>
    <w:rsid w:val="007C42D3"/>
    <w:rsid w:val="007C5852"/>
    <w:rsid w:val="007C7587"/>
    <w:rsid w:val="007D16D3"/>
    <w:rsid w:val="007D1D64"/>
    <w:rsid w:val="007D3712"/>
    <w:rsid w:val="007E0CCC"/>
    <w:rsid w:val="007E4974"/>
    <w:rsid w:val="007F0C9D"/>
    <w:rsid w:val="007F3B80"/>
    <w:rsid w:val="007F4493"/>
    <w:rsid w:val="007F4656"/>
    <w:rsid w:val="00800B95"/>
    <w:rsid w:val="00802947"/>
    <w:rsid w:val="00802F45"/>
    <w:rsid w:val="00806CCF"/>
    <w:rsid w:val="00807500"/>
    <w:rsid w:val="00811118"/>
    <w:rsid w:val="0081182D"/>
    <w:rsid w:val="00815EDE"/>
    <w:rsid w:val="00817560"/>
    <w:rsid w:val="0081775E"/>
    <w:rsid w:val="008205BC"/>
    <w:rsid w:val="00821481"/>
    <w:rsid w:val="008231D3"/>
    <w:rsid w:val="0082327F"/>
    <w:rsid w:val="00826EF0"/>
    <w:rsid w:val="00831E57"/>
    <w:rsid w:val="008362B2"/>
    <w:rsid w:val="00841488"/>
    <w:rsid w:val="00841519"/>
    <w:rsid w:val="00846032"/>
    <w:rsid w:val="00853799"/>
    <w:rsid w:val="00855B76"/>
    <w:rsid w:val="008608CD"/>
    <w:rsid w:val="00861AD6"/>
    <w:rsid w:val="00863F1D"/>
    <w:rsid w:val="00866BA8"/>
    <w:rsid w:val="00867392"/>
    <w:rsid w:val="00871DFD"/>
    <w:rsid w:val="00872BAA"/>
    <w:rsid w:val="00874A42"/>
    <w:rsid w:val="0087507E"/>
    <w:rsid w:val="0087607B"/>
    <w:rsid w:val="00876B85"/>
    <w:rsid w:val="0087729F"/>
    <w:rsid w:val="0088153D"/>
    <w:rsid w:val="00886CED"/>
    <w:rsid w:val="00887195"/>
    <w:rsid w:val="00887B7D"/>
    <w:rsid w:val="00894CAF"/>
    <w:rsid w:val="00895315"/>
    <w:rsid w:val="0089682C"/>
    <w:rsid w:val="00897D45"/>
    <w:rsid w:val="008A2E95"/>
    <w:rsid w:val="008A4005"/>
    <w:rsid w:val="008A4693"/>
    <w:rsid w:val="008A4D2E"/>
    <w:rsid w:val="008B2742"/>
    <w:rsid w:val="008B2C96"/>
    <w:rsid w:val="008B303E"/>
    <w:rsid w:val="008B339A"/>
    <w:rsid w:val="008B7686"/>
    <w:rsid w:val="008B7D93"/>
    <w:rsid w:val="008C0BB4"/>
    <w:rsid w:val="008C1824"/>
    <w:rsid w:val="008C20A2"/>
    <w:rsid w:val="008C44EA"/>
    <w:rsid w:val="008C72D3"/>
    <w:rsid w:val="008D0A74"/>
    <w:rsid w:val="008D0E3D"/>
    <w:rsid w:val="008D15A3"/>
    <w:rsid w:val="008D1AE3"/>
    <w:rsid w:val="008D310E"/>
    <w:rsid w:val="008D5BB1"/>
    <w:rsid w:val="008D624B"/>
    <w:rsid w:val="008D6D75"/>
    <w:rsid w:val="008E0E19"/>
    <w:rsid w:val="008E177D"/>
    <w:rsid w:val="008E2F30"/>
    <w:rsid w:val="008E4BDB"/>
    <w:rsid w:val="008E4DE9"/>
    <w:rsid w:val="008F0CAB"/>
    <w:rsid w:val="008F2F94"/>
    <w:rsid w:val="008F7064"/>
    <w:rsid w:val="009012A6"/>
    <w:rsid w:val="00902593"/>
    <w:rsid w:val="00902B16"/>
    <w:rsid w:val="00902BA4"/>
    <w:rsid w:val="00903784"/>
    <w:rsid w:val="00903901"/>
    <w:rsid w:val="00904324"/>
    <w:rsid w:val="009103B1"/>
    <w:rsid w:val="009124C7"/>
    <w:rsid w:val="009164A6"/>
    <w:rsid w:val="00916F20"/>
    <w:rsid w:val="00917120"/>
    <w:rsid w:val="00917F00"/>
    <w:rsid w:val="00920BE7"/>
    <w:rsid w:val="0092233D"/>
    <w:rsid w:val="0092275F"/>
    <w:rsid w:val="009238E0"/>
    <w:rsid w:val="00924AD1"/>
    <w:rsid w:val="00925597"/>
    <w:rsid w:val="00925B4D"/>
    <w:rsid w:val="0093041F"/>
    <w:rsid w:val="0093267E"/>
    <w:rsid w:val="0093500D"/>
    <w:rsid w:val="009366F6"/>
    <w:rsid w:val="00936DA9"/>
    <w:rsid w:val="009436B0"/>
    <w:rsid w:val="00944A17"/>
    <w:rsid w:val="00945741"/>
    <w:rsid w:val="009509FE"/>
    <w:rsid w:val="00951EC7"/>
    <w:rsid w:val="0095375D"/>
    <w:rsid w:val="00962C3C"/>
    <w:rsid w:val="009649B0"/>
    <w:rsid w:val="0096662D"/>
    <w:rsid w:val="00966BA1"/>
    <w:rsid w:val="00970192"/>
    <w:rsid w:val="00971782"/>
    <w:rsid w:val="00976E16"/>
    <w:rsid w:val="009772A5"/>
    <w:rsid w:val="00980A73"/>
    <w:rsid w:val="00982148"/>
    <w:rsid w:val="00986266"/>
    <w:rsid w:val="00986F63"/>
    <w:rsid w:val="0099781B"/>
    <w:rsid w:val="009A1850"/>
    <w:rsid w:val="009A375B"/>
    <w:rsid w:val="009A4131"/>
    <w:rsid w:val="009A4149"/>
    <w:rsid w:val="009A4C47"/>
    <w:rsid w:val="009A522E"/>
    <w:rsid w:val="009A5B38"/>
    <w:rsid w:val="009A5DC0"/>
    <w:rsid w:val="009A6C16"/>
    <w:rsid w:val="009B13E0"/>
    <w:rsid w:val="009B1C4F"/>
    <w:rsid w:val="009B417C"/>
    <w:rsid w:val="009B6318"/>
    <w:rsid w:val="009B6FCA"/>
    <w:rsid w:val="009B73FA"/>
    <w:rsid w:val="009C450B"/>
    <w:rsid w:val="009C6900"/>
    <w:rsid w:val="009D1059"/>
    <w:rsid w:val="009D330E"/>
    <w:rsid w:val="009D665A"/>
    <w:rsid w:val="009D7108"/>
    <w:rsid w:val="009D7533"/>
    <w:rsid w:val="009E144F"/>
    <w:rsid w:val="009E174E"/>
    <w:rsid w:val="009E3AFE"/>
    <w:rsid w:val="009E4691"/>
    <w:rsid w:val="009E5103"/>
    <w:rsid w:val="009E6143"/>
    <w:rsid w:val="009E7D82"/>
    <w:rsid w:val="009F0567"/>
    <w:rsid w:val="009F42F1"/>
    <w:rsid w:val="009F477C"/>
    <w:rsid w:val="009F4BD3"/>
    <w:rsid w:val="009F5AD6"/>
    <w:rsid w:val="009F6677"/>
    <w:rsid w:val="009F6990"/>
    <w:rsid w:val="00A00F07"/>
    <w:rsid w:val="00A0239B"/>
    <w:rsid w:val="00A02661"/>
    <w:rsid w:val="00A02AC8"/>
    <w:rsid w:val="00A06942"/>
    <w:rsid w:val="00A0771D"/>
    <w:rsid w:val="00A11FDB"/>
    <w:rsid w:val="00A125CA"/>
    <w:rsid w:val="00A133B8"/>
    <w:rsid w:val="00A172F5"/>
    <w:rsid w:val="00A23E60"/>
    <w:rsid w:val="00A241E4"/>
    <w:rsid w:val="00A25761"/>
    <w:rsid w:val="00A25D9D"/>
    <w:rsid w:val="00A25E68"/>
    <w:rsid w:val="00A278E3"/>
    <w:rsid w:val="00A3141C"/>
    <w:rsid w:val="00A327A2"/>
    <w:rsid w:val="00A36EA1"/>
    <w:rsid w:val="00A37AA6"/>
    <w:rsid w:val="00A407D9"/>
    <w:rsid w:val="00A422C8"/>
    <w:rsid w:val="00A4420F"/>
    <w:rsid w:val="00A446B9"/>
    <w:rsid w:val="00A51F97"/>
    <w:rsid w:val="00A522FB"/>
    <w:rsid w:val="00A542D4"/>
    <w:rsid w:val="00A548ED"/>
    <w:rsid w:val="00A55CC7"/>
    <w:rsid w:val="00A57B39"/>
    <w:rsid w:val="00A619FA"/>
    <w:rsid w:val="00A62354"/>
    <w:rsid w:val="00A648B0"/>
    <w:rsid w:val="00A665C2"/>
    <w:rsid w:val="00A669CF"/>
    <w:rsid w:val="00A71FF1"/>
    <w:rsid w:val="00A7260B"/>
    <w:rsid w:val="00A727FA"/>
    <w:rsid w:val="00A72DAF"/>
    <w:rsid w:val="00A7302B"/>
    <w:rsid w:val="00A731E4"/>
    <w:rsid w:val="00A74CCD"/>
    <w:rsid w:val="00A754BC"/>
    <w:rsid w:val="00A77A86"/>
    <w:rsid w:val="00A809DD"/>
    <w:rsid w:val="00A80E5A"/>
    <w:rsid w:val="00A83DA2"/>
    <w:rsid w:val="00A842AE"/>
    <w:rsid w:val="00A8484D"/>
    <w:rsid w:val="00A85A7C"/>
    <w:rsid w:val="00A869AC"/>
    <w:rsid w:val="00A875C1"/>
    <w:rsid w:val="00A87C73"/>
    <w:rsid w:val="00A94C5A"/>
    <w:rsid w:val="00A95DBE"/>
    <w:rsid w:val="00A96543"/>
    <w:rsid w:val="00A97FC2"/>
    <w:rsid w:val="00AA5F02"/>
    <w:rsid w:val="00AA5F10"/>
    <w:rsid w:val="00AA661F"/>
    <w:rsid w:val="00AA7FD1"/>
    <w:rsid w:val="00AB0B5F"/>
    <w:rsid w:val="00AB106F"/>
    <w:rsid w:val="00AB2F06"/>
    <w:rsid w:val="00AB4BF2"/>
    <w:rsid w:val="00AC0ED3"/>
    <w:rsid w:val="00AC1B13"/>
    <w:rsid w:val="00AC1BF2"/>
    <w:rsid w:val="00AC3A69"/>
    <w:rsid w:val="00AC5E75"/>
    <w:rsid w:val="00AD42A7"/>
    <w:rsid w:val="00AD4DFF"/>
    <w:rsid w:val="00AD5DA3"/>
    <w:rsid w:val="00AE0256"/>
    <w:rsid w:val="00AE1664"/>
    <w:rsid w:val="00AE223F"/>
    <w:rsid w:val="00AE2569"/>
    <w:rsid w:val="00AE422B"/>
    <w:rsid w:val="00AE56CD"/>
    <w:rsid w:val="00AE5789"/>
    <w:rsid w:val="00AE605B"/>
    <w:rsid w:val="00AE66B1"/>
    <w:rsid w:val="00AF0A61"/>
    <w:rsid w:val="00AF13C4"/>
    <w:rsid w:val="00AF2DB0"/>
    <w:rsid w:val="00AF3F97"/>
    <w:rsid w:val="00B00DD3"/>
    <w:rsid w:val="00B04B16"/>
    <w:rsid w:val="00B04F5B"/>
    <w:rsid w:val="00B053AB"/>
    <w:rsid w:val="00B07C81"/>
    <w:rsid w:val="00B14234"/>
    <w:rsid w:val="00B14392"/>
    <w:rsid w:val="00B15462"/>
    <w:rsid w:val="00B1617B"/>
    <w:rsid w:val="00B20790"/>
    <w:rsid w:val="00B240D3"/>
    <w:rsid w:val="00B2553C"/>
    <w:rsid w:val="00B25D3F"/>
    <w:rsid w:val="00B26B76"/>
    <w:rsid w:val="00B3104A"/>
    <w:rsid w:val="00B3397D"/>
    <w:rsid w:val="00B4080D"/>
    <w:rsid w:val="00B44D0B"/>
    <w:rsid w:val="00B50604"/>
    <w:rsid w:val="00B51B1C"/>
    <w:rsid w:val="00B51B87"/>
    <w:rsid w:val="00B52CFD"/>
    <w:rsid w:val="00B5782B"/>
    <w:rsid w:val="00B61908"/>
    <w:rsid w:val="00B63250"/>
    <w:rsid w:val="00B6339A"/>
    <w:rsid w:val="00B657EA"/>
    <w:rsid w:val="00B71779"/>
    <w:rsid w:val="00B74A28"/>
    <w:rsid w:val="00B75F9E"/>
    <w:rsid w:val="00B831EA"/>
    <w:rsid w:val="00B83D8E"/>
    <w:rsid w:val="00B840D2"/>
    <w:rsid w:val="00B86A35"/>
    <w:rsid w:val="00B919DC"/>
    <w:rsid w:val="00B92A98"/>
    <w:rsid w:val="00B94593"/>
    <w:rsid w:val="00B94E8A"/>
    <w:rsid w:val="00B96037"/>
    <w:rsid w:val="00BA1EFF"/>
    <w:rsid w:val="00BA2275"/>
    <w:rsid w:val="00BA23AD"/>
    <w:rsid w:val="00BA55DD"/>
    <w:rsid w:val="00BA593F"/>
    <w:rsid w:val="00BA66F0"/>
    <w:rsid w:val="00BA6F74"/>
    <w:rsid w:val="00BB1C67"/>
    <w:rsid w:val="00BB5518"/>
    <w:rsid w:val="00BB5CC5"/>
    <w:rsid w:val="00BB6667"/>
    <w:rsid w:val="00BB6A0A"/>
    <w:rsid w:val="00BC016B"/>
    <w:rsid w:val="00BC24EF"/>
    <w:rsid w:val="00BC3376"/>
    <w:rsid w:val="00BC3C2B"/>
    <w:rsid w:val="00BC659C"/>
    <w:rsid w:val="00BD116F"/>
    <w:rsid w:val="00BD172E"/>
    <w:rsid w:val="00BD1B27"/>
    <w:rsid w:val="00BD257B"/>
    <w:rsid w:val="00BD3DFD"/>
    <w:rsid w:val="00BD4445"/>
    <w:rsid w:val="00BD4656"/>
    <w:rsid w:val="00BD5B3D"/>
    <w:rsid w:val="00BD6ADF"/>
    <w:rsid w:val="00BE013E"/>
    <w:rsid w:val="00BE6781"/>
    <w:rsid w:val="00BF2533"/>
    <w:rsid w:val="00BF2D47"/>
    <w:rsid w:val="00BF323E"/>
    <w:rsid w:val="00C01835"/>
    <w:rsid w:val="00C03C1D"/>
    <w:rsid w:val="00C0456D"/>
    <w:rsid w:val="00C0514D"/>
    <w:rsid w:val="00C065A9"/>
    <w:rsid w:val="00C14278"/>
    <w:rsid w:val="00C157E8"/>
    <w:rsid w:val="00C15E8F"/>
    <w:rsid w:val="00C162DE"/>
    <w:rsid w:val="00C2144A"/>
    <w:rsid w:val="00C242B8"/>
    <w:rsid w:val="00C24C91"/>
    <w:rsid w:val="00C257B8"/>
    <w:rsid w:val="00C311BB"/>
    <w:rsid w:val="00C31385"/>
    <w:rsid w:val="00C32894"/>
    <w:rsid w:val="00C33FD4"/>
    <w:rsid w:val="00C370A8"/>
    <w:rsid w:val="00C40D39"/>
    <w:rsid w:val="00C42D2A"/>
    <w:rsid w:val="00C4602C"/>
    <w:rsid w:val="00C46CB7"/>
    <w:rsid w:val="00C471A0"/>
    <w:rsid w:val="00C50F1C"/>
    <w:rsid w:val="00C51BD3"/>
    <w:rsid w:val="00C52F96"/>
    <w:rsid w:val="00C530C1"/>
    <w:rsid w:val="00C53367"/>
    <w:rsid w:val="00C541E0"/>
    <w:rsid w:val="00C54C38"/>
    <w:rsid w:val="00C56BAC"/>
    <w:rsid w:val="00C57DD0"/>
    <w:rsid w:val="00C60530"/>
    <w:rsid w:val="00C61D67"/>
    <w:rsid w:val="00C649C4"/>
    <w:rsid w:val="00C650B0"/>
    <w:rsid w:val="00C67D02"/>
    <w:rsid w:val="00C71676"/>
    <w:rsid w:val="00C71FA3"/>
    <w:rsid w:val="00C72034"/>
    <w:rsid w:val="00C736AE"/>
    <w:rsid w:val="00C738CF"/>
    <w:rsid w:val="00C75DC2"/>
    <w:rsid w:val="00C770E2"/>
    <w:rsid w:val="00C8344C"/>
    <w:rsid w:val="00C84462"/>
    <w:rsid w:val="00C85DC9"/>
    <w:rsid w:val="00C92A27"/>
    <w:rsid w:val="00C936CE"/>
    <w:rsid w:val="00C94082"/>
    <w:rsid w:val="00CA3167"/>
    <w:rsid w:val="00CA60E9"/>
    <w:rsid w:val="00CA6FB6"/>
    <w:rsid w:val="00CA768A"/>
    <w:rsid w:val="00CB17B5"/>
    <w:rsid w:val="00CB2176"/>
    <w:rsid w:val="00CB3B9F"/>
    <w:rsid w:val="00CB3C48"/>
    <w:rsid w:val="00CC0C39"/>
    <w:rsid w:val="00CC553E"/>
    <w:rsid w:val="00CD473A"/>
    <w:rsid w:val="00CD6058"/>
    <w:rsid w:val="00CE1CD1"/>
    <w:rsid w:val="00CE52EF"/>
    <w:rsid w:val="00CE585D"/>
    <w:rsid w:val="00CE7750"/>
    <w:rsid w:val="00CF12C7"/>
    <w:rsid w:val="00CF54EC"/>
    <w:rsid w:val="00CF753E"/>
    <w:rsid w:val="00D034FB"/>
    <w:rsid w:val="00D0567D"/>
    <w:rsid w:val="00D114C7"/>
    <w:rsid w:val="00D13282"/>
    <w:rsid w:val="00D13467"/>
    <w:rsid w:val="00D14618"/>
    <w:rsid w:val="00D14F88"/>
    <w:rsid w:val="00D17562"/>
    <w:rsid w:val="00D24574"/>
    <w:rsid w:val="00D24A18"/>
    <w:rsid w:val="00D251F3"/>
    <w:rsid w:val="00D26BF8"/>
    <w:rsid w:val="00D27BCD"/>
    <w:rsid w:val="00D33994"/>
    <w:rsid w:val="00D353FF"/>
    <w:rsid w:val="00D35E50"/>
    <w:rsid w:val="00D3725C"/>
    <w:rsid w:val="00D409A8"/>
    <w:rsid w:val="00D426B9"/>
    <w:rsid w:val="00D42F8D"/>
    <w:rsid w:val="00D43128"/>
    <w:rsid w:val="00D46216"/>
    <w:rsid w:val="00D46D85"/>
    <w:rsid w:val="00D50637"/>
    <w:rsid w:val="00D506AA"/>
    <w:rsid w:val="00D50DFF"/>
    <w:rsid w:val="00D520FD"/>
    <w:rsid w:val="00D52B7F"/>
    <w:rsid w:val="00D54694"/>
    <w:rsid w:val="00D560B1"/>
    <w:rsid w:val="00D5611A"/>
    <w:rsid w:val="00D578B8"/>
    <w:rsid w:val="00D57A5D"/>
    <w:rsid w:val="00D61CF6"/>
    <w:rsid w:val="00D62D6A"/>
    <w:rsid w:val="00D63262"/>
    <w:rsid w:val="00D65663"/>
    <w:rsid w:val="00D73DEA"/>
    <w:rsid w:val="00D759BE"/>
    <w:rsid w:val="00D75E92"/>
    <w:rsid w:val="00D76572"/>
    <w:rsid w:val="00D76E82"/>
    <w:rsid w:val="00D8045E"/>
    <w:rsid w:val="00D804C2"/>
    <w:rsid w:val="00D81904"/>
    <w:rsid w:val="00D83080"/>
    <w:rsid w:val="00D834C9"/>
    <w:rsid w:val="00D856C7"/>
    <w:rsid w:val="00D86339"/>
    <w:rsid w:val="00D868FD"/>
    <w:rsid w:val="00D9081E"/>
    <w:rsid w:val="00D91AF1"/>
    <w:rsid w:val="00D92617"/>
    <w:rsid w:val="00D93256"/>
    <w:rsid w:val="00D948BC"/>
    <w:rsid w:val="00D94FA4"/>
    <w:rsid w:val="00D97514"/>
    <w:rsid w:val="00D97A47"/>
    <w:rsid w:val="00DA23CC"/>
    <w:rsid w:val="00DA4115"/>
    <w:rsid w:val="00DA6CC2"/>
    <w:rsid w:val="00DA77EB"/>
    <w:rsid w:val="00DB1454"/>
    <w:rsid w:val="00DB2203"/>
    <w:rsid w:val="00DB5C8E"/>
    <w:rsid w:val="00DB6584"/>
    <w:rsid w:val="00DC107B"/>
    <w:rsid w:val="00DC16FA"/>
    <w:rsid w:val="00DC4E47"/>
    <w:rsid w:val="00DC4EAA"/>
    <w:rsid w:val="00DC54DF"/>
    <w:rsid w:val="00DD566A"/>
    <w:rsid w:val="00DD6ABA"/>
    <w:rsid w:val="00DE1224"/>
    <w:rsid w:val="00DE19A2"/>
    <w:rsid w:val="00DE4350"/>
    <w:rsid w:val="00DE4F28"/>
    <w:rsid w:val="00DE51D9"/>
    <w:rsid w:val="00DE5B54"/>
    <w:rsid w:val="00DE6860"/>
    <w:rsid w:val="00DE7EBB"/>
    <w:rsid w:val="00DE7F77"/>
    <w:rsid w:val="00DF14C7"/>
    <w:rsid w:val="00DF464F"/>
    <w:rsid w:val="00DF6165"/>
    <w:rsid w:val="00DF7AC0"/>
    <w:rsid w:val="00DF7FCE"/>
    <w:rsid w:val="00E00343"/>
    <w:rsid w:val="00E037A2"/>
    <w:rsid w:val="00E11066"/>
    <w:rsid w:val="00E14CB0"/>
    <w:rsid w:val="00E20C16"/>
    <w:rsid w:val="00E23648"/>
    <w:rsid w:val="00E253F1"/>
    <w:rsid w:val="00E27E4F"/>
    <w:rsid w:val="00E303C5"/>
    <w:rsid w:val="00E32004"/>
    <w:rsid w:val="00E326C9"/>
    <w:rsid w:val="00E333BD"/>
    <w:rsid w:val="00E35C1E"/>
    <w:rsid w:val="00E37930"/>
    <w:rsid w:val="00E4028E"/>
    <w:rsid w:val="00E40B63"/>
    <w:rsid w:val="00E41E7D"/>
    <w:rsid w:val="00E42711"/>
    <w:rsid w:val="00E42E2E"/>
    <w:rsid w:val="00E43485"/>
    <w:rsid w:val="00E455F1"/>
    <w:rsid w:val="00E50BC1"/>
    <w:rsid w:val="00E50C38"/>
    <w:rsid w:val="00E53E9C"/>
    <w:rsid w:val="00E53FEA"/>
    <w:rsid w:val="00E568FD"/>
    <w:rsid w:val="00E6241B"/>
    <w:rsid w:val="00E6491C"/>
    <w:rsid w:val="00E67302"/>
    <w:rsid w:val="00E70264"/>
    <w:rsid w:val="00E72EAC"/>
    <w:rsid w:val="00E73B5E"/>
    <w:rsid w:val="00E75D62"/>
    <w:rsid w:val="00E80562"/>
    <w:rsid w:val="00E8072E"/>
    <w:rsid w:val="00E80D9B"/>
    <w:rsid w:val="00E816A2"/>
    <w:rsid w:val="00E82695"/>
    <w:rsid w:val="00E82FFF"/>
    <w:rsid w:val="00E837DF"/>
    <w:rsid w:val="00E83B81"/>
    <w:rsid w:val="00E841F1"/>
    <w:rsid w:val="00E84933"/>
    <w:rsid w:val="00E8595C"/>
    <w:rsid w:val="00E8636E"/>
    <w:rsid w:val="00E92721"/>
    <w:rsid w:val="00E93BEA"/>
    <w:rsid w:val="00E940C9"/>
    <w:rsid w:val="00E94A84"/>
    <w:rsid w:val="00E97297"/>
    <w:rsid w:val="00E979AF"/>
    <w:rsid w:val="00E97CA5"/>
    <w:rsid w:val="00EC24C0"/>
    <w:rsid w:val="00EC4ECA"/>
    <w:rsid w:val="00EC6736"/>
    <w:rsid w:val="00EC6EB6"/>
    <w:rsid w:val="00ED1DA1"/>
    <w:rsid w:val="00ED6226"/>
    <w:rsid w:val="00ED6258"/>
    <w:rsid w:val="00ED6C83"/>
    <w:rsid w:val="00EE53FC"/>
    <w:rsid w:val="00EE76BE"/>
    <w:rsid w:val="00EE7A70"/>
    <w:rsid w:val="00EF28B3"/>
    <w:rsid w:val="00EF7D01"/>
    <w:rsid w:val="00F005D6"/>
    <w:rsid w:val="00F00E12"/>
    <w:rsid w:val="00F019E3"/>
    <w:rsid w:val="00F04D3A"/>
    <w:rsid w:val="00F05D07"/>
    <w:rsid w:val="00F07247"/>
    <w:rsid w:val="00F105D9"/>
    <w:rsid w:val="00F10B1B"/>
    <w:rsid w:val="00F113FF"/>
    <w:rsid w:val="00F12E2E"/>
    <w:rsid w:val="00F16622"/>
    <w:rsid w:val="00F20BE3"/>
    <w:rsid w:val="00F230AD"/>
    <w:rsid w:val="00F3085D"/>
    <w:rsid w:val="00F32E45"/>
    <w:rsid w:val="00F3386E"/>
    <w:rsid w:val="00F374BE"/>
    <w:rsid w:val="00F377C5"/>
    <w:rsid w:val="00F40562"/>
    <w:rsid w:val="00F40636"/>
    <w:rsid w:val="00F4146A"/>
    <w:rsid w:val="00F42242"/>
    <w:rsid w:val="00F4360B"/>
    <w:rsid w:val="00F43BAA"/>
    <w:rsid w:val="00F44281"/>
    <w:rsid w:val="00F45E4E"/>
    <w:rsid w:val="00F46591"/>
    <w:rsid w:val="00F55F5D"/>
    <w:rsid w:val="00F600DF"/>
    <w:rsid w:val="00F60744"/>
    <w:rsid w:val="00F61E37"/>
    <w:rsid w:val="00F61E51"/>
    <w:rsid w:val="00F61FFE"/>
    <w:rsid w:val="00F67E4A"/>
    <w:rsid w:val="00F71EB9"/>
    <w:rsid w:val="00F75635"/>
    <w:rsid w:val="00F86774"/>
    <w:rsid w:val="00F90D2B"/>
    <w:rsid w:val="00F910EE"/>
    <w:rsid w:val="00F9547D"/>
    <w:rsid w:val="00F95B61"/>
    <w:rsid w:val="00FA45F6"/>
    <w:rsid w:val="00FA4F4D"/>
    <w:rsid w:val="00FA5113"/>
    <w:rsid w:val="00FA5605"/>
    <w:rsid w:val="00FA7DC3"/>
    <w:rsid w:val="00FB0F51"/>
    <w:rsid w:val="00FB3611"/>
    <w:rsid w:val="00FB5A3B"/>
    <w:rsid w:val="00FB7603"/>
    <w:rsid w:val="00FB7791"/>
    <w:rsid w:val="00FC67CD"/>
    <w:rsid w:val="00FD4230"/>
    <w:rsid w:val="00FE106E"/>
    <w:rsid w:val="00FE11CB"/>
    <w:rsid w:val="00FE4E16"/>
    <w:rsid w:val="00FE6429"/>
    <w:rsid w:val="00FF26BE"/>
    <w:rsid w:val="00FF2BB8"/>
    <w:rsid w:val="00FF2F46"/>
    <w:rsid w:val="00FF420E"/>
    <w:rsid w:val="00FF4587"/>
    <w:rsid w:val="00FF4FC7"/>
    <w:rsid w:val="00FF5E59"/>
    <w:rsid w:val="00FF7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7D9"/>
    <w:pPr>
      <w:spacing w:after="200" w:line="276" w:lineRule="auto"/>
    </w:pPr>
    <w:rPr>
      <w:sz w:val="22"/>
      <w:szCs w:val="22"/>
    </w:rPr>
  </w:style>
  <w:style w:type="paragraph" w:styleId="Heading1">
    <w:name w:val="heading 1"/>
    <w:basedOn w:val="Normal"/>
    <w:next w:val="Normal"/>
    <w:link w:val="Heading1Char"/>
    <w:uiPriority w:val="99"/>
    <w:qFormat/>
    <w:rsid w:val="00F71EB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585EC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E70264"/>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1EB9"/>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85EC1"/>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E70264"/>
    <w:rPr>
      <w:rFonts w:ascii="Cambria" w:hAnsi="Cambria" w:cs="Times New Roman"/>
      <w:b/>
      <w:bCs/>
      <w:color w:val="4F81BD"/>
    </w:rPr>
  </w:style>
  <w:style w:type="paragraph" w:styleId="Header">
    <w:name w:val="header"/>
    <w:basedOn w:val="Normal"/>
    <w:link w:val="HeaderChar"/>
    <w:uiPriority w:val="99"/>
    <w:rsid w:val="00F71EB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71EB9"/>
    <w:rPr>
      <w:rFonts w:cs="Times New Roman"/>
    </w:rPr>
  </w:style>
  <w:style w:type="paragraph" w:styleId="Footer">
    <w:name w:val="footer"/>
    <w:basedOn w:val="Normal"/>
    <w:link w:val="FooterChar"/>
    <w:uiPriority w:val="99"/>
    <w:semiHidden/>
    <w:rsid w:val="00F71E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F71EB9"/>
    <w:rPr>
      <w:rFonts w:cs="Times New Roman"/>
    </w:rPr>
  </w:style>
  <w:style w:type="paragraph" w:styleId="ListParagraph">
    <w:name w:val="List Paragraph"/>
    <w:basedOn w:val="Normal"/>
    <w:qFormat/>
    <w:rsid w:val="00F71EB9"/>
    <w:pPr>
      <w:ind w:left="720"/>
      <w:contextualSpacing/>
    </w:pPr>
  </w:style>
  <w:style w:type="character" w:styleId="LineNumber">
    <w:name w:val="line number"/>
    <w:basedOn w:val="DefaultParagraphFont"/>
    <w:uiPriority w:val="99"/>
    <w:semiHidden/>
    <w:rsid w:val="00F71EB9"/>
    <w:rPr>
      <w:rFonts w:cs="Times New Roman"/>
    </w:rPr>
  </w:style>
  <w:style w:type="paragraph" w:styleId="FootnoteText">
    <w:name w:val="footnote text"/>
    <w:basedOn w:val="Normal"/>
    <w:link w:val="FootnoteTextChar"/>
    <w:uiPriority w:val="99"/>
    <w:rsid w:val="0054673B"/>
    <w:pPr>
      <w:spacing w:after="0" w:line="240" w:lineRule="auto"/>
    </w:pPr>
    <w:rPr>
      <w:sz w:val="20"/>
      <w:szCs w:val="20"/>
    </w:rPr>
  </w:style>
  <w:style w:type="character" w:customStyle="1" w:styleId="FootnoteTextChar">
    <w:name w:val="Footnote Text Char"/>
    <w:basedOn w:val="DefaultParagraphFont"/>
    <w:link w:val="FootnoteText"/>
    <w:uiPriority w:val="99"/>
    <w:locked/>
    <w:rsid w:val="0054673B"/>
    <w:rPr>
      <w:rFonts w:cs="Times New Roman"/>
      <w:sz w:val="20"/>
      <w:szCs w:val="20"/>
    </w:rPr>
  </w:style>
  <w:style w:type="character" w:styleId="FootnoteReference">
    <w:name w:val="footnote reference"/>
    <w:basedOn w:val="DefaultParagraphFont"/>
    <w:uiPriority w:val="99"/>
    <w:semiHidden/>
    <w:rsid w:val="0054673B"/>
    <w:rPr>
      <w:rFonts w:cs="Times New Roman"/>
      <w:vertAlign w:val="superscript"/>
    </w:rPr>
  </w:style>
  <w:style w:type="paragraph" w:styleId="BalloonText">
    <w:name w:val="Balloon Text"/>
    <w:basedOn w:val="Normal"/>
    <w:link w:val="BalloonTextChar"/>
    <w:uiPriority w:val="99"/>
    <w:semiHidden/>
    <w:rsid w:val="00731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1A93"/>
    <w:rPr>
      <w:rFonts w:ascii="Tahoma" w:hAnsi="Tahoma" w:cs="Tahoma"/>
      <w:sz w:val="16"/>
      <w:szCs w:val="16"/>
    </w:rPr>
  </w:style>
  <w:style w:type="character" w:styleId="Hyperlink">
    <w:name w:val="Hyperlink"/>
    <w:basedOn w:val="DefaultParagraphFont"/>
    <w:uiPriority w:val="99"/>
    <w:rsid w:val="0087507E"/>
    <w:rPr>
      <w:rFonts w:cs="Times New Roman"/>
      <w:color w:val="0000FF"/>
      <w:u w:val="single"/>
    </w:rPr>
  </w:style>
  <w:style w:type="paragraph" w:styleId="TOC1">
    <w:name w:val="toc 1"/>
    <w:basedOn w:val="Normal"/>
    <w:next w:val="Normal"/>
    <w:autoRedefine/>
    <w:uiPriority w:val="39"/>
    <w:locked/>
    <w:rsid w:val="00FF2BB8"/>
  </w:style>
  <w:style w:type="paragraph" w:styleId="TOC2">
    <w:name w:val="toc 2"/>
    <w:basedOn w:val="Normal"/>
    <w:next w:val="Normal"/>
    <w:autoRedefine/>
    <w:uiPriority w:val="39"/>
    <w:locked/>
    <w:rsid w:val="005E174C"/>
    <w:pPr>
      <w:tabs>
        <w:tab w:val="left" w:pos="1080"/>
        <w:tab w:val="right" w:leader="dot" w:pos="9360"/>
      </w:tabs>
      <w:ind w:left="1080" w:right="720" w:hanging="500"/>
    </w:pPr>
  </w:style>
  <w:style w:type="paragraph" w:styleId="TOC3">
    <w:name w:val="toc 3"/>
    <w:basedOn w:val="Normal"/>
    <w:next w:val="Normal"/>
    <w:autoRedefine/>
    <w:uiPriority w:val="39"/>
    <w:locked/>
    <w:rsid w:val="005E174C"/>
    <w:pPr>
      <w:tabs>
        <w:tab w:val="left" w:pos="1440"/>
        <w:tab w:val="right" w:leader="dot" w:pos="9360"/>
      </w:tabs>
      <w:ind w:left="1440" w:right="720" w:hanging="360"/>
    </w:pPr>
  </w:style>
  <w:style w:type="character" w:styleId="CommentReference">
    <w:name w:val="annotation reference"/>
    <w:basedOn w:val="DefaultParagraphFont"/>
    <w:uiPriority w:val="99"/>
    <w:semiHidden/>
    <w:unhideWhenUsed/>
    <w:rsid w:val="005E66E8"/>
    <w:rPr>
      <w:sz w:val="16"/>
      <w:szCs w:val="16"/>
    </w:rPr>
  </w:style>
  <w:style w:type="paragraph" w:styleId="CommentText">
    <w:name w:val="annotation text"/>
    <w:basedOn w:val="Normal"/>
    <w:link w:val="CommentTextChar"/>
    <w:uiPriority w:val="99"/>
    <w:semiHidden/>
    <w:unhideWhenUsed/>
    <w:rsid w:val="005E66E8"/>
    <w:pPr>
      <w:spacing w:line="240" w:lineRule="auto"/>
    </w:pPr>
    <w:rPr>
      <w:sz w:val="20"/>
      <w:szCs w:val="20"/>
    </w:rPr>
  </w:style>
  <w:style w:type="character" w:customStyle="1" w:styleId="CommentTextChar">
    <w:name w:val="Comment Text Char"/>
    <w:basedOn w:val="DefaultParagraphFont"/>
    <w:link w:val="CommentText"/>
    <w:uiPriority w:val="99"/>
    <w:semiHidden/>
    <w:rsid w:val="005E66E8"/>
  </w:style>
  <w:style w:type="paragraph" w:styleId="CommentSubject">
    <w:name w:val="annotation subject"/>
    <w:basedOn w:val="CommentText"/>
    <w:next w:val="CommentText"/>
    <w:link w:val="CommentSubjectChar"/>
    <w:uiPriority w:val="99"/>
    <w:semiHidden/>
    <w:unhideWhenUsed/>
    <w:rsid w:val="005E66E8"/>
    <w:rPr>
      <w:b/>
      <w:bCs/>
    </w:rPr>
  </w:style>
  <w:style w:type="character" w:customStyle="1" w:styleId="CommentSubjectChar">
    <w:name w:val="Comment Subject Char"/>
    <w:basedOn w:val="CommentTextChar"/>
    <w:link w:val="CommentSubject"/>
    <w:uiPriority w:val="99"/>
    <w:semiHidden/>
    <w:rsid w:val="005E66E8"/>
    <w:rPr>
      <w:b/>
      <w:bCs/>
    </w:rPr>
  </w:style>
  <w:style w:type="character" w:styleId="FollowedHyperlink">
    <w:name w:val="FollowedHyperlink"/>
    <w:basedOn w:val="DefaultParagraphFont"/>
    <w:uiPriority w:val="99"/>
    <w:semiHidden/>
    <w:unhideWhenUsed/>
    <w:rsid w:val="00CB3C4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7D9"/>
    <w:pPr>
      <w:spacing w:after="200" w:line="276" w:lineRule="auto"/>
    </w:pPr>
    <w:rPr>
      <w:sz w:val="22"/>
      <w:szCs w:val="22"/>
    </w:rPr>
  </w:style>
  <w:style w:type="paragraph" w:styleId="Heading1">
    <w:name w:val="heading 1"/>
    <w:basedOn w:val="Normal"/>
    <w:next w:val="Normal"/>
    <w:link w:val="Heading1Char"/>
    <w:uiPriority w:val="99"/>
    <w:qFormat/>
    <w:rsid w:val="00F71EB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585EC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E70264"/>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1EB9"/>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85EC1"/>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E70264"/>
    <w:rPr>
      <w:rFonts w:ascii="Cambria" w:hAnsi="Cambria" w:cs="Times New Roman"/>
      <w:b/>
      <w:bCs/>
      <w:color w:val="4F81BD"/>
    </w:rPr>
  </w:style>
  <w:style w:type="paragraph" w:styleId="Header">
    <w:name w:val="header"/>
    <w:basedOn w:val="Normal"/>
    <w:link w:val="HeaderChar"/>
    <w:uiPriority w:val="99"/>
    <w:rsid w:val="00F71EB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71EB9"/>
    <w:rPr>
      <w:rFonts w:cs="Times New Roman"/>
    </w:rPr>
  </w:style>
  <w:style w:type="paragraph" w:styleId="Footer">
    <w:name w:val="footer"/>
    <w:basedOn w:val="Normal"/>
    <w:link w:val="FooterChar"/>
    <w:uiPriority w:val="99"/>
    <w:semiHidden/>
    <w:rsid w:val="00F71E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F71EB9"/>
    <w:rPr>
      <w:rFonts w:cs="Times New Roman"/>
    </w:rPr>
  </w:style>
  <w:style w:type="paragraph" w:styleId="ListParagraph">
    <w:name w:val="List Paragraph"/>
    <w:basedOn w:val="Normal"/>
    <w:uiPriority w:val="99"/>
    <w:qFormat/>
    <w:rsid w:val="00F71EB9"/>
    <w:pPr>
      <w:ind w:left="720"/>
      <w:contextualSpacing/>
    </w:pPr>
  </w:style>
  <w:style w:type="character" w:styleId="LineNumber">
    <w:name w:val="line number"/>
    <w:basedOn w:val="DefaultParagraphFont"/>
    <w:uiPriority w:val="99"/>
    <w:semiHidden/>
    <w:rsid w:val="00F71EB9"/>
    <w:rPr>
      <w:rFonts w:cs="Times New Roman"/>
    </w:rPr>
  </w:style>
  <w:style w:type="paragraph" w:styleId="FootnoteText">
    <w:name w:val="footnote text"/>
    <w:basedOn w:val="Normal"/>
    <w:link w:val="FootnoteTextChar"/>
    <w:uiPriority w:val="99"/>
    <w:rsid w:val="0054673B"/>
    <w:pPr>
      <w:spacing w:after="0" w:line="240" w:lineRule="auto"/>
    </w:pPr>
    <w:rPr>
      <w:sz w:val="20"/>
      <w:szCs w:val="20"/>
    </w:rPr>
  </w:style>
  <w:style w:type="character" w:customStyle="1" w:styleId="FootnoteTextChar">
    <w:name w:val="Footnote Text Char"/>
    <w:basedOn w:val="DefaultParagraphFont"/>
    <w:link w:val="FootnoteText"/>
    <w:uiPriority w:val="99"/>
    <w:locked/>
    <w:rsid w:val="0054673B"/>
    <w:rPr>
      <w:rFonts w:cs="Times New Roman"/>
      <w:sz w:val="20"/>
      <w:szCs w:val="20"/>
    </w:rPr>
  </w:style>
  <w:style w:type="character" w:styleId="FootnoteReference">
    <w:name w:val="footnote reference"/>
    <w:basedOn w:val="DefaultParagraphFont"/>
    <w:uiPriority w:val="99"/>
    <w:semiHidden/>
    <w:rsid w:val="0054673B"/>
    <w:rPr>
      <w:rFonts w:cs="Times New Roman"/>
      <w:vertAlign w:val="superscript"/>
    </w:rPr>
  </w:style>
  <w:style w:type="paragraph" w:styleId="BalloonText">
    <w:name w:val="Balloon Text"/>
    <w:basedOn w:val="Normal"/>
    <w:link w:val="BalloonTextChar"/>
    <w:uiPriority w:val="99"/>
    <w:semiHidden/>
    <w:rsid w:val="00731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1A93"/>
    <w:rPr>
      <w:rFonts w:ascii="Tahoma" w:hAnsi="Tahoma" w:cs="Tahoma"/>
      <w:sz w:val="16"/>
      <w:szCs w:val="16"/>
    </w:rPr>
  </w:style>
  <w:style w:type="character" w:styleId="Hyperlink">
    <w:name w:val="Hyperlink"/>
    <w:basedOn w:val="DefaultParagraphFont"/>
    <w:uiPriority w:val="99"/>
    <w:rsid w:val="0087507E"/>
    <w:rPr>
      <w:rFonts w:cs="Times New Roman"/>
      <w:color w:val="0000FF"/>
      <w:u w:val="single"/>
    </w:rPr>
  </w:style>
  <w:style w:type="paragraph" w:styleId="TOC1">
    <w:name w:val="toc 1"/>
    <w:basedOn w:val="Normal"/>
    <w:next w:val="Normal"/>
    <w:autoRedefine/>
    <w:uiPriority w:val="39"/>
    <w:locked/>
    <w:rsid w:val="00FF2BB8"/>
  </w:style>
  <w:style w:type="paragraph" w:styleId="TOC2">
    <w:name w:val="toc 2"/>
    <w:basedOn w:val="Normal"/>
    <w:next w:val="Normal"/>
    <w:autoRedefine/>
    <w:uiPriority w:val="39"/>
    <w:locked/>
    <w:rsid w:val="005E174C"/>
    <w:pPr>
      <w:tabs>
        <w:tab w:val="left" w:pos="1080"/>
        <w:tab w:val="right" w:leader="dot" w:pos="9360"/>
      </w:tabs>
      <w:ind w:left="1080" w:right="720" w:hanging="500"/>
      <w:pPrChange w:id="2" w:author="Ankum" w:date="2013-04-04T11:10:00Z">
        <w:pPr>
          <w:spacing w:after="200" w:line="276" w:lineRule="auto"/>
          <w:ind w:left="220"/>
        </w:pPr>
      </w:pPrChange>
    </w:pPr>
    <w:rPr>
      <w:rPrChange w:id="2" w:author="Ankum" w:date="2013-04-04T11:10:00Z">
        <w:rPr>
          <w:rFonts w:ascii="Calibri" w:eastAsia="Calibri" w:hAnsi="Calibri"/>
          <w:sz w:val="22"/>
          <w:szCs w:val="22"/>
          <w:lang w:val="en-US" w:eastAsia="en-US" w:bidi="ar-SA"/>
        </w:rPr>
      </w:rPrChange>
    </w:rPr>
  </w:style>
  <w:style w:type="paragraph" w:styleId="TOC3">
    <w:name w:val="toc 3"/>
    <w:basedOn w:val="Normal"/>
    <w:next w:val="Normal"/>
    <w:autoRedefine/>
    <w:uiPriority w:val="39"/>
    <w:locked/>
    <w:rsid w:val="005E174C"/>
    <w:pPr>
      <w:tabs>
        <w:tab w:val="left" w:pos="1440"/>
        <w:tab w:val="right" w:leader="dot" w:pos="9360"/>
      </w:tabs>
      <w:ind w:left="1440" w:right="720" w:hanging="360"/>
      <w:pPrChange w:id="3" w:author="Ankum" w:date="2013-04-04T11:10:00Z">
        <w:pPr>
          <w:spacing w:after="200" w:line="276" w:lineRule="auto"/>
          <w:ind w:left="440"/>
        </w:pPr>
      </w:pPrChange>
    </w:pPr>
    <w:rPr>
      <w:rPrChange w:id="3" w:author="Ankum" w:date="2013-04-04T11:10:00Z">
        <w:rPr>
          <w:rFonts w:ascii="Calibri" w:eastAsia="Calibri" w:hAnsi="Calibri"/>
          <w:sz w:val="22"/>
          <w:szCs w:val="22"/>
          <w:lang w:val="en-US" w:eastAsia="en-US" w:bidi="ar-SA"/>
        </w:rPr>
      </w:rPrChange>
    </w:rPr>
  </w:style>
  <w:style w:type="character" w:styleId="CommentReference">
    <w:name w:val="annotation reference"/>
    <w:basedOn w:val="DefaultParagraphFont"/>
    <w:uiPriority w:val="99"/>
    <w:semiHidden/>
    <w:unhideWhenUsed/>
    <w:rsid w:val="005E66E8"/>
    <w:rPr>
      <w:sz w:val="16"/>
      <w:szCs w:val="16"/>
    </w:rPr>
  </w:style>
  <w:style w:type="paragraph" w:styleId="CommentText">
    <w:name w:val="annotation text"/>
    <w:basedOn w:val="Normal"/>
    <w:link w:val="CommentTextChar"/>
    <w:uiPriority w:val="99"/>
    <w:semiHidden/>
    <w:unhideWhenUsed/>
    <w:rsid w:val="005E66E8"/>
    <w:pPr>
      <w:spacing w:line="240" w:lineRule="auto"/>
    </w:pPr>
    <w:rPr>
      <w:sz w:val="20"/>
      <w:szCs w:val="20"/>
    </w:rPr>
  </w:style>
  <w:style w:type="character" w:customStyle="1" w:styleId="CommentTextChar">
    <w:name w:val="Comment Text Char"/>
    <w:basedOn w:val="DefaultParagraphFont"/>
    <w:link w:val="CommentText"/>
    <w:uiPriority w:val="99"/>
    <w:semiHidden/>
    <w:rsid w:val="005E66E8"/>
  </w:style>
  <w:style w:type="paragraph" w:styleId="CommentSubject">
    <w:name w:val="annotation subject"/>
    <w:basedOn w:val="CommentText"/>
    <w:next w:val="CommentText"/>
    <w:link w:val="CommentSubjectChar"/>
    <w:uiPriority w:val="99"/>
    <w:semiHidden/>
    <w:unhideWhenUsed/>
    <w:rsid w:val="005E66E8"/>
    <w:rPr>
      <w:b/>
      <w:bCs/>
    </w:rPr>
  </w:style>
  <w:style w:type="character" w:customStyle="1" w:styleId="CommentSubjectChar">
    <w:name w:val="Comment Subject Char"/>
    <w:basedOn w:val="CommentTextChar"/>
    <w:link w:val="CommentSubject"/>
    <w:uiPriority w:val="99"/>
    <w:semiHidden/>
    <w:rsid w:val="005E66E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centris.com/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500E65E8EFBB49815D57BFCB062B77" ma:contentTypeVersion="139" ma:contentTypeDescription="" ma:contentTypeScope="" ma:versionID="576d5c3cdbb159ab90d6f996c083eb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2012-12-21T08:00:00+00:00</OpenedDate>
    <Date1 xmlns="dc463f71-b30c-4ab2-9473-d307f9d35888">2013-04-25T07:00:00+00:00</Date1>
    <IsDocumentOrder xmlns="dc463f71-b30c-4ab2-9473-d307f9d35888" xsi:nil="true"/>
    <IsHighlyConfidential xmlns="dc463f71-b30c-4ab2-9473-d307f9d35888">false</IsHighlyConfidential>
    <CaseCompanyNames xmlns="dc463f71-b30c-4ab2-9473-d307f9d35888">Frontier Communications Northwest, Inc.</CaseCompanyNames>
    <DocketNumber xmlns="dc463f71-b30c-4ab2-9473-d307f9d35888">121994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5F65B30-1256-45F5-BF44-570FA4346D4D}"/>
</file>

<file path=customXml/itemProps2.xml><?xml version="1.0" encoding="utf-8"?>
<ds:datastoreItem xmlns:ds="http://schemas.openxmlformats.org/officeDocument/2006/customXml" ds:itemID="{15E05F1A-658F-4B67-A104-375AABED5F03}"/>
</file>

<file path=customXml/itemProps3.xml><?xml version="1.0" encoding="utf-8"?>
<ds:datastoreItem xmlns:ds="http://schemas.openxmlformats.org/officeDocument/2006/customXml" ds:itemID="{4F2F654B-1584-4C5A-B171-22DE8DC2AC98}"/>
</file>

<file path=customXml/itemProps4.xml><?xml version="1.0" encoding="utf-8"?>
<ds:datastoreItem xmlns:ds="http://schemas.openxmlformats.org/officeDocument/2006/customXml" ds:itemID="{5D275F73-2562-4B59-84E1-46A975C83231}"/>
</file>

<file path=customXml/itemProps5.xml><?xml version="1.0" encoding="utf-8"?>
<ds:datastoreItem xmlns:ds="http://schemas.openxmlformats.org/officeDocument/2006/customXml" ds:itemID="{F8263D81-FB8B-4E5A-9A72-FBC6A3C33A71}"/>
</file>

<file path=docProps/app.xml><?xml version="1.0" encoding="utf-8"?>
<Properties xmlns="http://schemas.openxmlformats.org/officeDocument/2006/extended-properties" xmlns:vt="http://schemas.openxmlformats.org/officeDocument/2006/docPropsVTypes">
  <Template>Normal</Template>
  <TotalTime>12</TotalTime>
  <Pages>70</Pages>
  <Words>15267</Words>
  <Characters>87028</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BEFORE THE</vt:lpstr>
    </vt:vector>
  </TitlesOfParts>
  <Company>QSI Consulting, Inc.</Company>
  <LinksUpToDate>false</LinksUpToDate>
  <CharactersWithSpaces>102091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dc:title>
  <dc:creator>Patrick Phipps</dc:creator>
  <cp:lastModifiedBy>Patrick Phipps</cp:lastModifiedBy>
  <cp:revision>8</cp:revision>
  <dcterms:created xsi:type="dcterms:W3CDTF">2013-04-25T15:36:00Z</dcterms:created>
  <dcterms:modified xsi:type="dcterms:W3CDTF">2013-04-25T15:47:00Z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0x0101006E56B4D1795A2E4DB2F0B01679ED314A0019500E65E8EFBB49815D57BFCB062B77</vt:lpwstr>
  </property>
  <property fmtid="{D5CDD505-2E9C-101B-9397-08002B2CF9AE}" pid="3" name="_docset_NoMedatataSyncRequired">
    <vt:lpwstr>False</vt:lpwstr>
  </property>
</Properties>
</file>