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D30E3" w14:textId="77777777" w:rsidR="006E3336" w:rsidRDefault="006E3336" w:rsidP="006E3336">
      <w:pPr>
        <w:pStyle w:val="Title"/>
        <w:rPr>
          <w:rFonts w:ascii="Times New Roman" w:hAnsi="Times New Roman"/>
        </w:rPr>
      </w:pPr>
      <w:bookmarkStart w:id="0" w:name="_GoBack"/>
      <w:bookmarkEnd w:id="0"/>
      <w:r>
        <w:rPr>
          <w:rFonts w:ascii="Times New Roman" w:hAnsi="Times New Roman"/>
        </w:rPr>
        <w:t>BEFORE THE WASHINGTON STATE</w:t>
      </w:r>
    </w:p>
    <w:p w14:paraId="34AD30E4" w14:textId="77777777" w:rsidR="006E3336" w:rsidRDefault="006E3336" w:rsidP="006E3336">
      <w:pPr>
        <w:jc w:val="center"/>
        <w:rPr>
          <w:b/>
        </w:rPr>
      </w:pPr>
      <w:r>
        <w:rPr>
          <w:b/>
        </w:rPr>
        <w:t>UTILITIES AND TRANSPORTATION COMMISSION</w:t>
      </w:r>
    </w:p>
    <w:p w14:paraId="34AD30E5" w14:textId="77777777" w:rsidR="006E3336" w:rsidRDefault="006E3336" w:rsidP="006E3336">
      <w:pPr>
        <w:jc w:val="center"/>
        <w:rPr>
          <w:b/>
        </w:rPr>
      </w:pPr>
    </w:p>
    <w:p w14:paraId="34AD30E6" w14:textId="77777777" w:rsidR="003D350B" w:rsidRDefault="003D350B" w:rsidP="006E3336">
      <w:pPr>
        <w:jc w:val="center"/>
        <w:rPr>
          <w:b/>
        </w:rPr>
      </w:pPr>
    </w:p>
    <w:tbl>
      <w:tblPr>
        <w:tblW w:w="8699" w:type="dxa"/>
        <w:tblLayout w:type="fixed"/>
        <w:tblLook w:val="01E0" w:firstRow="1" w:lastRow="1" w:firstColumn="1" w:lastColumn="1" w:noHBand="0" w:noVBand="0"/>
      </w:tblPr>
      <w:tblGrid>
        <w:gridCol w:w="4248"/>
        <w:gridCol w:w="360"/>
        <w:gridCol w:w="4091"/>
      </w:tblGrid>
      <w:tr w:rsidR="006E3336" w14:paraId="34AD30F7" w14:textId="77777777" w:rsidTr="000C10FD">
        <w:tc>
          <w:tcPr>
            <w:tcW w:w="4248" w:type="dxa"/>
            <w:tcBorders>
              <w:bottom w:val="single" w:sz="4" w:space="0" w:color="auto"/>
              <w:right w:val="single" w:sz="4" w:space="0" w:color="auto"/>
            </w:tcBorders>
          </w:tcPr>
          <w:p w14:paraId="34AD30E7" w14:textId="77777777" w:rsidR="006E3336" w:rsidRDefault="006E3336" w:rsidP="00F55A2C">
            <w:r>
              <w:t xml:space="preserve">In the Matter of </w:t>
            </w:r>
          </w:p>
          <w:p w14:paraId="34AD30E8" w14:textId="77777777" w:rsidR="006E3336" w:rsidRDefault="006E3336" w:rsidP="00F55A2C"/>
          <w:p w14:paraId="34AD30E9" w14:textId="020EBE16" w:rsidR="006E3336" w:rsidRDefault="00496FAF" w:rsidP="00F55A2C">
            <w:r>
              <w:t>PUGET SOUND ENERGY’S</w:t>
            </w:r>
          </w:p>
          <w:p w14:paraId="34AD30EA" w14:textId="77777777" w:rsidR="006E3336" w:rsidRDefault="006E3336" w:rsidP="00F55A2C"/>
          <w:p w14:paraId="34AD30EB" w14:textId="77777777" w:rsidR="006E3336" w:rsidRDefault="006E3336" w:rsidP="00F55A2C"/>
          <w:p w14:paraId="34AD30ED" w14:textId="3E91E1F3" w:rsidR="003D350B" w:rsidRDefault="006E3336" w:rsidP="00F55A2C">
            <w:r>
              <w:t xml:space="preserve">Proposed Request for Proposals </w:t>
            </w:r>
          </w:p>
          <w:p w14:paraId="34AD30EE" w14:textId="77777777" w:rsidR="006E3336" w:rsidRDefault="006E3336" w:rsidP="00F55A2C"/>
        </w:tc>
        <w:tc>
          <w:tcPr>
            <w:tcW w:w="360" w:type="dxa"/>
            <w:tcBorders>
              <w:left w:val="single" w:sz="4" w:space="0" w:color="auto"/>
            </w:tcBorders>
          </w:tcPr>
          <w:p w14:paraId="34AD30EF" w14:textId="77777777" w:rsidR="003D350B" w:rsidRDefault="003D350B" w:rsidP="003D350B">
            <w:pPr>
              <w:pStyle w:val="BodyText"/>
              <w:jc w:val="left"/>
              <w:rPr>
                <w:rFonts w:ascii="Times New Roman" w:hAnsi="Times New Roman"/>
              </w:rPr>
            </w:pPr>
          </w:p>
        </w:tc>
        <w:tc>
          <w:tcPr>
            <w:tcW w:w="4091" w:type="dxa"/>
          </w:tcPr>
          <w:p w14:paraId="34AD30F0" w14:textId="0897C5FD" w:rsidR="006E3336" w:rsidRDefault="006E3336" w:rsidP="00F55A2C">
            <w:pPr>
              <w:rPr>
                <w:b/>
              </w:rPr>
            </w:pPr>
            <w:r>
              <w:t>DOCKET UE-</w:t>
            </w:r>
            <w:r w:rsidR="00496FAF">
              <w:t>160808</w:t>
            </w:r>
          </w:p>
          <w:p w14:paraId="34AD30F1" w14:textId="77777777" w:rsidR="006E3336" w:rsidRDefault="006E3336" w:rsidP="00F55A2C">
            <w:pPr>
              <w:rPr>
                <w:b/>
              </w:rPr>
            </w:pPr>
          </w:p>
          <w:p w14:paraId="34AD30F2" w14:textId="77777777" w:rsidR="006E3336" w:rsidRDefault="006E3336" w:rsidP="00F55A2C">
            <w:pPr>
              <w:rPr>
                <w:b/>
              </w:rPr>
            </w:pPr>
            <w:r>
              <w:t>ORDER 01</w:t>
            </w:r>
          </w:p>
          <w:p w14:paraId="34AD30F3" w14:textId="77777777" w:rsidR="006E3336" w:rsidRDefault="006E3336" w:rsidP="00F55A2C"/>
          <w:p w14:paraId="34AD30F5" w14:textId="77777777" w:rsidR="006E3336" w:rsidRDefault="006E3336" w:rsidP="00F55A2C">
            <w:r>
              <w:t>ORDER APPROVING REQUEST</w:t>
            </w:r>
          </w:p>
          <w:p w14:paraId="34AD30F6" w14:textId="77777777" w:rsidR="006E3336" w:rsidRDefault="006E3336" w:rsidP="00F55A2C">
            <w:r>
              <w:t xml:space="preserve">FOR PROPOSALS </w:t>
            </w:r>
          </w:p>
        </w:tc>
      </w:tr>
    </w:tbl>
    <w:p w14:paraId="34AD30F8" w14:textId="77777777" w:rsidR="006E3336" w:rsidRDefault="006E3336" w:rsidP="006E3336">
      <w:pPr>
        <w:jc w:val="center"/>
        <w:rPr>
          <w:b/>
        </w:rPr>
      </w:pPr>
    </w:p>
    <w:p w14:paraId="34AD30F9" w14:textId="77777777" w:rsidR="006E3336" w:rsidRDefault="006E3336" w:rsidP="006E3336">
      <w:pPr>
        <w:jc w:val="center"/>
        <w:rPr>
          <w:b/>
        </w:rPr>
      </w:pPr>
      <w:r>
        <w:rPr>
          <w:b/>
        </w:rPr>
        <w:t>BACKGROUND</w:t>
      </w:r>
    </w:p>
    <w:p w14:paraId="34AD30FA" w14:textId="77777777" w:rsidR="006E3336" w:rsidRDefault="006E3336" w:rsidP="006E3336">
      <w:pPr>
        <w:spacing w:line="288" w:lineRule="auto"/>
        <w:jc w:val="center"/>
        <w:rPr>
          <w:b/>
        </w:rPr>
      </w:pPr>
    </w:p>
    <w:p w14:paraId="34AD30FB" w14:textId="01DB928A" w:rsidR="006E3336" w:rsidRDefault="006E3336" w:rsidP="006E3336">
      <w:pPr>
        <w:numPr>
          <w:ilvl w:val="0"/>
          <w:numId w:val="1"/>
        </w:numPr>
        <w:spacing w:line="288" w:lineRule="auto"/>
      </w:pPr>
      <w:r>
        <w:t xml:space="preserve">On </w:t>
      </w:r>
      <w:r w:rsidR="00496FAF">
        <w:t>June 15, 2016</w:t>
      </w:r>
      <w:r>
        <w:t xml:space="preserve">, </w:t>
      </w:r>
      <w:r w:rsidR="00496FAF">
        <w:t>Puget Sound Energy (PSE</w:t>
      </w:r>
      <w:r>
        <w:t xml:space="preserve"> or Company), filed </w:t>
      </w:r>
      <w:r w:rsidR="009F6A8F">
        <w:t xml:space="preserve">with the Washington Utilities and Transportation Commission (Commission) </w:t>
      </w:r>
      <w:r>
        <w:t xml:space="preserve">a proposed </w:t>
      </w:r>
      <w:r w:rsidR="00DB027B">
        <w:t xml:space="preserve">Request for Proposals </w:t>
      </w:r>
      <w:r w:rsidR="00496FAF">
        <w:t xml:space="preserve">for Technology Implementation and Services in Support of PSE’s Direct Load Control Program </w:t>
      </w:r>
      <w:r>
        <w:t>(</w:t>
      </w:r>
      <w:r w:rsidR="00DB027B">
        <w:t>RFP</w:t>
      </w:r>
      <w:r>
        <w:t xml:space="preserve">) </w:t>
      </w:r>
      <w:r w:rsidR="009F6A8F">
        <w:t xml:space="preserve">for </w:t>
      </w:r>
      <w:r w:rsidR="002042E6">
        <w:t>residential and small commercial customers</w:t>
      </w:r>
      <w:r>
        <w:t xml:space="preserve">, pursuant to WAC 480-107-015(3)(b). The RFP was posted on the Commission’s </w:t>
      </w:r>
      <w:r w:rsidR="00496FAF">
        <w:t>website</w:t>
      </w:r>
      <w:r>
        <w:t xml:space="preserve"> </w:t>
      </w:r>
      <w:r w:rsidR="004542CD">
        <w:t>the same day.</w:t>
      </w:r>
      <w:r w:rsidR="005579E9">
        <w:t xml:space="preserve"> </w:t>
      </w:r>
      <w:r w:rsidR="00F421BD">
        <w:t xml:space="preserve">PSE filed a revised proposed RFP on September </w:t>
      </w:r>
      <w:r w:rsidR="006F5C23">
        <w:t>6</w:t>
      </w:r>
      <w:r w:rsidR="00F421BD">
        <w:t>, 2016.</w:t>
      </w:r>
    </w:p>
    <w:p w14:paraId="34AD30FC" w14:textId="77777777" w:rsidR="006E3336" w:rsidRDefault="006E3336" w:rsidP="006E3336">
      <w:pPr>
        <w:spacing w:line="288" w:lineRule="auto"/>
      </w:pPr>
    </w:p>
    <w:p w14:paraId="34AD30FD" w14:textId="13AF2169" w:rsidR="00DB027B" w:rsidRDefault="006E3336" w:rsidP="006E3336">
      <w:pPr>
        <w:numPr>
          <w:ilvl w:val="0"/>
          <w:numId w:val="1"/>
        </w:numPr>
        <w:spacing w:line="288" w:lineRule="auto"/>
      </w:pPr>
      <w:r>
        <w:t xml:space="preserve">WAC 480-107-015(3)(b) provides that a utility must submit a proposed </w:t>
      </w:r>
      <w:r w:rsidR="009F6A8F">
        <w:t xml:space="preserve">RFP </w:t>
      </w:r>
      <w:r>
        <w:t xml:space="preserve">and accompanying documentation describing its solicitation of bids for delivering electric capacity, energy, or electric capacity and energy, or conservation no later than 135 days after the utility's </w:t>
      </w:r>
      <w:r w:rsidR="00056354">
        <w:t>Integrated Resource Plan (</w:t>
      </w:r>
      <w:r>
        <w:t>IRP</w:t>
      </w:r>
      <w:r w:rsidR="00056354">
        <w:t>)</w:t>
      </w:r>
      <w:r>
        <w:t xml:space="preserve"> is due to be filed with the Commission. </w:t>
      </w:r>
      <w:r w:rsidR="00496FAF">
        <w:t>PSE</w:t>
      </w:r>
      <w:r w:rsidR="00DB027B">
        <w:t xml:space="preserve"> and was granted an exemption from a portion of the rules in Docket UE-1</w:t>
      </w:r>
      <w:r w:rsidR="00496FAF">
        <w:t>60387</w:t>
      </w:r>
      <w:r w:rsidR="00DB027B">
        <w:t>.</w:t>
      </w:r>
      <w:r w:rsidR="00691D30">
        <w:rPr>
          <w:rStyle w:val="FootnoteReference"/>
        </w:rPr>
        <w:footnoteReference w:id="1"/>
      </w:r>
    </w:p>
    <w:p w14:paraId="34AD30FE" w14:textId="77777777" w:rsidR="00DB027B" w:rsidRDefault="00DB027B" w:rsidP="00DB027B">
      <w:pPr>
        <w:spacing w:line="288" w:lineRule="auto"/>
      </w:pPr>
    </w:p>
    <w:p w14:paraId="34AD30FF" w14:textId="084F857A" w:rsidR="006E3336" w:rsidRDefault="006E3336" w:rsidP="006E3336">
      <w:pPr>
        <w:numPr>
          <w:ilvl w:val="0"/>
          <w:numId w:val="1"/>
        </w:numPr>
        <w:spacing w:line="288" w:lineRule="auto"/>
      </w:pPr>
      <w:r>
        <w:t xml:space="preserve">Interested persons are then </w:t>
      </w:r>
      <w:r w:rsidR="00535397">
        <w:t>given an opportunity</w:t>
      </w:r>
      <w:r>
        <w:t xml:space="preserve"> to provide comments on the proposed RFP. After the close of the comment period, the Commission has 30 days to determine whether </w:t>
      </w:r>
      <w:r w:rsidR="00056354">
        <w:t xml:space="preserve">to approve or suspend the </w:t>
      </w:r>
      <w:r>
        <w:t>RFP</w:t>
      </w:r>
      <w:r w:rsidR="00056354">
        <w:t xml:space="preserve"> as filed</w:t>
      </w:r>
      <w:r>
        <w:t xml:space="preserve">.  </w:t>
      </w:r>
    </w:p>
    <w:p w14:paraId="34AD3100" w14:textId="77777777" w:rsidR="006E3336" w:rsidRDefault="006E3336" w:rsidP="006E3336">
      <w:pPr>
        <w:spacing w:line="288" w:lineRule="auto"/>
        <w:ind w:left="-720"/>
      </w:pPr>
    </w:p>
    <w:p w14:paraId="2099B7D2" w14:textId="54846E71" w:rsidR="002042E6" w:rsidRDefault="006E3336" w:rsidP="002042E6">
      <w:pPr>
        <w:numPr>
          <w:ilvl w:val="0"/>
          <w:numId w:val="1"/>
        </w:numPr>
        <w:spacing w:line="288" w:lineRule="auto"/>
      </w:pPr>
      <w:r>
        <w:t xml:space="preserve">The Commission issued a Notice </w:t>
      </w:r>
      <w:r w:rsidR="00E7591D">
        <w:t>of Opportunity to</w:t>
      </w:r>
      <w:r>
        <w:t xml:space="preserve"> Comment to all interested persons on </w:t>
      </w:r>
      <w:r w:rsidR="00496FAF">
        <w:t>June 29, 2016</w:t>
      </w:r>
      <w:r>
        <w:t>.</w:t>
      </w:r>
      <w:r w:rsidR="00535397">
        <w:t xml:space="preserve"> The comment period </w:t>
      </w:r>
      <w:r>
        <w:t xml:space="preserve">closed on </w:t>
      </w:r>
      <w:r w:rsidR="00496FAF">
        <w:t>August 15, 2016</w:t>
      </w:r>
      <w:r>
        <w:t>.</w:t>
      </w:r>
      <w:r w:rsidR="000941CD">
        <w:rPr>
          <w:rStyle w:val="FootnoteReference"/>
        </w:rPr>
        <w:footnoteReference w:id="2"/>
      </w:r>
      <w:r>
        <w:t xml:space="preserve"> </w:t>
      </w:r>
      <w:r w:rsidR="00496FAF">
        <w:t>T</w:t>
      </w:r>
      <w:r w:rsidR="00496FAF" w:rsidRPr="009A4ADA">
        <w:t>wo public interest groups</w:t>
      </w:r>
      <w:r w:rsidR="00535397">
        <w:t xml:space="preserve"> −</w:t>
      </w:r>
      <w:r w:rsidR="00496FAF" w:rsidRPr="009A4ADA">
        <w:t xml:space="preserve"> the Northwest Energy Coalition and the Coalition of Eastside Neighborhoods </w:t>
      </w:r>
      <w:r w:rsidR="00496FAF" w:rsidRPr="009A4ADA">
        <w:lastRenderedPageBreak/>
        <w:t>for Sensible Energy (CENSE)</w:t>
      </w:r>
      <w:r w:rsidR="00496FAF">
        <w:t xml:space="preserve"> </w:t>
      </w:r>
      <w:r w:rsidR="00535397">
        <w:t xml:space="preserve">− </w:t>
      </w:r>
      <w:r w:rsidR="00496FAF">
        <w:t>filed comments</w:t>
      </w:r>
      <w:r w:rsidR="00496FAF" w:rsidRPr="009A4ADA">
        <w:t xml:space="preserve">. </w:t>
      </w:r>
      <w:r w:rsidR="006D314C">
        <w:t>Four</w:t>
      </w:r>
      <w:r w:rsidR="00496FAF" w:rsidRPr="009A4ADA">
        <w:t xml:space="preserve"> potential vendors</w:t>
      </w:r>
      <w:r w:rsidR="00535397">
        <w:t xml:space="preserve"> −</w:t>
      </w:r>
      <w:r w:rsidR="00496FAF" w:rsidRPr="009A4ADA">
        <w:t xml:space="preserve"> EnerNOC Inc., UMC Energy &amp; Environments and</w:t>
      </w:r>
      <w:r w:rsidR="00535397">
        <w:t xml:space="preserve"> Enwave Seattle</w:t>
      </w:r>
      <w:r w:rsidR="006D314C">
        <w:t xml:space="preserve"> (joint comments)</w:t>
      </w:r>
      <w:r w:rsidR="00535397">
        <w:t>, and Energy Hub−</w:t>
      </w:r>
      <w:r w:rsidR="00496FAF" w:rsidRPr="009A4ADA">
        <w:t xml:space="preserve"> submitted comments.</w:t>
      </w:r>
      <w:r w:rsidR="00496FAF">
        <w:t xml:space="preserve"> </w:t>
      </w:r>
      <w:r w:rsidR="00C8134C">
        <w:t xml:space="preserve">EQL, a consultant to vendors, also submitted comments. </w:t>
      </w:r>
      <w:r w:rsidR="00496FAF">
        <w:t>In general, the comments were positive. Each commenter made suggestions or inquiries about specific details of the proposed RFP.</w:t>
      </w:r>
      <w:r w:rsidR="002042E6">
        <w:t xml:space="preserve"> PSE addressed these concerns </w:t>
      </w:r>
      <w:r w:rsidR="000941CD">
        <w:t xml:space="preserve">and questions </w:t>
      </w:r>
      <w:r w:rsidR="002042E6">
        <w:t xml:space="preserve">in its memo filed on </w:t>
      </w:r>
      <w:r w:rsidR="00F421BD" w:rsidRPr="00F421BD">
        <w:t xml:space="preserve">September </w:t>
      </w:r>
      <w:r w:rsidR="00B26442">
        <w:t>6</w:t>
      </w:r>
      <w:r w:rsidR="00C32AA9" w:rsidRPr="00F421BD">
        <w:t>, 2016, and concluded that the proposed RFP does not require any modifications.</w:t>
      </w:r>
    </w:p>
    <w:p w14:paraId="26AE3B84" w14:textId="77777777" w:rsidR="002042E6" w:rsidRDefault="002042E6" w:rsidP="002042E6">
      <w:pPr>
        <w:pStyle w:val="ListParagraph"/>
      </w:pPr>
    </w:p>
    <w:p w14:paraId="1BBBCF96" w14:textId="66723E16" w:rsidR="002042E6" w:rsidRDefault="00DB027B" w:rsidP="00E84141">
      <w:pPr>
        <w:numPr>
          <w:ilvl w:val="0"/>
          <w:numId w:val="1"/>
        </w:numPr>
        <w:spacing w:line="288" w:lineRule="auto"/>
      </w:pPr>
      <w:r w:rsidRPr="00DB027B">
        <w:t xml:space="preserve">Staff subsequently reviewed the current IRP and contents of the proposed RFP for </w:t>
      </w:r>
      <w:r w:rsidR="00535397">
        <w:t>compliance with WAC 480-107-015(3)(b)</w:t>
      </w:r>
      <w:r w:rsidRPr="00DB027B">
        <w:t>.</w:t>
      </w:r>
      <w:r w:rsidR="00691D30">
        <w:t xml:space="preserve"> </w:t>
      </w:r>
      <w:r w:rsidR="002042E6" w:rsidRPr="009A4ADA">
        <w:t>For residential and small commercial customers</w:t>
      </w:r>
      <w:r w:rsidR="00535397">
        <w:t>,</w:t>
      </w:r>
      <w:r w:rsidR="002042E6" w:rsidRPr="009A4ADA">
        <w:t xml:space="preserve"> the proposed RFP calls for proposals to address some or all of three specific types of </w:t>
      </w:r>
      <w:r w:rsidR="002042E6" w:rsidRPr="002042E6">
        <w:t>end-use control</w:t>
      </w:r>
      <w:r w:rsidR="002042E6" w:rsidRPr="009A4ADA">
        <w:t xml:space="preserve"> </w:t>
      </w:r>
      <w:r w:rsidR="002042E6">
        <w:t>demand response</w:t>
      </w:r>
      <w:r w:rsidR="002042E6" w:rsidRPr="009A4ADA">
        <w:t xml:space="preserve">: </w:t>
      </w:r>
      <w:r w:rsidR="002042E6">
        <w:t>e</w:t>
      </w:r>
      <w:r w:rsidR="002042E6" w:rsidRPr="009A4ADA">
        <w:t>lectric furnaces for space heating</w:t>
      </w:r>
      <w:r w:rsidR="00535397">
        <w:t>,</w:t>
      </w:r>
      <w:r w:rsidR="002042E6">
        <w:t xml:space="preserve"> h</w:t>
      </w:r>
      <w:r w:rsidR="002042E6" w:rsidRPr="009A4ADA">
        <w:t xml:space="preserve">eat pumps for space heating, and </w:t>
      </w:r>
      <w:r w:rsidR="002042E6">
        <w:t>e</w:t>
      </w:r>
      <w:r w:rsidR="002042E6" w:rsidRPr="009A4ADA">
        <w:t xml:space="preserve">lectric water heaters. The proposed RFP allows </w:t>
      </w:r>
      <w:r w:rsidR="002042E6">
        <w:t xml:space="preserve">vendors to propose innovative solutions, </w:t>
      </w:r>
      <w:r w:rsidR="002042E6" w:rsidRPr="009A4ADA">
        <w:t xml:space="preserve">including </w:t>
      </w:r>
      <w:r w:rsidR="002042E6">
        <w:t>demand response</w:t>
      </w:r>
      <w:r w:rsidR="002042E6" w:rsidRPr="009A4ADA">
        <w:t xml:space="preserve"> for other than the three </w:t>
      </w:r>
      <w:r w:rsidR="002042E6" w:rsidRPr="002042E6">
        <w:t>end-use controls</w:t>
      </w:r>
      <w:r w:rsidR="002042E6">
        <w:t>. The p</w:t>
      </w:r>
      <w:r w:rsidR="002042E6" w:rsidRPr="009A4ADA">
        <w:t xml:space="preserve">roposed RFP </w:t>
      </w:r>
      <w:r w:rsidR="002042E6">
        <w:t xml:space="preserve">also </w:t>
      </w:r>
      <w:r w:rsidR="002042E6" w:rsidRPr="009A4ADA">
        <w:t>contains clear provisions to assure vendor performance through establishment of customer baseline energy use calculation methods</w:t>
      </w:r>
      <w:r w:rsidR="002042E6">
        <w:t>,</w:t>
      </w:r>
      <w:r w:rsidR="002042E6" w:rsidRPr="009A4ADA">
        <w:t xml:space="preserve"> as well as ongoing third-party measurement and verification</w:t>
      </w:r>
      <w:r w:rsidR="002042E6">
        <w:t>.</w:t>
      </w:r>
    </w:p>
    <w:p w14:paraId="66A0B152" w14:textId="77777777" w:rsidR="002042E6" w:rsidRDefault="002042E6" w:rsidP="002042E6">
      <w:pPr>
        <w:pStyle w:val="ListParagraph"/>
      </w:pPr>
    </w:p>
    <w:p w14:paraId="3106A2CF" w14:textId="17278A96" w:rsidR="002042E6" w:rsidRDefault="002042E6" w:rsidP="00E84141">
      <w:pPr>
        <w:numPr>
          <w:ilvl w:val="0"/>
          <w:numId w:val="1"/>
        </w:numPr>
        <w:spacing w:line="288" w:lineRule="auto"/>
      </w:pPr>
      <w:r w:rsidRPr="009A4ADA">
        <w:t xml:space="preserve">The potential PSE customer base for </w:t>
      </w:r>
      <w:r>
        <w:t>demand response</w:t>
      </w:r>
      <w:r w:rsidR="00535397">
        <w:t xml:space="preserve"> includes the existing 976,000 </w:t>
      </w:r>
      <w:r w:rsidRPr="009A4ADA">
        <w:t>re</w:t>
      </w:r>
      <w:r w:rsidR="00535397">
        <w:t xml:space="preserve">sidential customers </w:t>
      </w:r>
      <w:r w:rsidR="007C4D66">
        <w:t xml:space="preserve">on Schedule 7, </w:t>
      </w:r>
      <w:r w:rsidR="00535397">
        <w:t>and over 87,000</w:t>
      </w:r>
      <w:r w:rsidRPr="009A4ADA">
        <w:t xml:space="preserve"> small commercial customers on tariff Schedule 24. Some additional commercial customers on tariff Schedule 25, those with peak demand below 150 kW, would also be candidates for this </w:t>
      </w:r>
      <w:r>
        <w:t>demand response</w:t>
      </w:r>
      <w:r w:rsidRPr="009A4ADA">
        <w:t xml:space="preserve"> program offering</w:t>
      </w:r>
      <w:r>
        <w:t>.</w:t>
      </w:r>
      <w:r>
        <w:rPr>
          <w:rStyle w:val="FootnoteReference"/>
        </w:rPr>
        <w:footnoteReference w:id="3"/>
      </w:r>
    </w:p>
    <w:p w14:paraId="2860E0F9" w14:textId="77777777" w:rsidR="00535397" w:rsidRDefault="00535397" w:rsidP="00535397">
      <w:pPr>
        <w:pStyle w:val="ListParagraph"/>
      </w:pPr>
    </w:p>
    <w:p w14:paraId="2D8406FA" w14:textId="7183B0A5" w:rsidR="00535397" w:rsidRDefault="00535397" w:rsidP="00535397">
      <w:pPr>
        <w:numPr>
          <w:ilvl w:val="0"/>
          <w:numId w:val="1"/>
        </w:numPr>
        <w:spacing w:line="288" w:lineRule="auto"/>
      </w:pPr>
      <w:r w:rsidRPr="009A4ADA">
        <w:t xml:space="preserve">PSE’s proposed </w:t>
      </w:r>
      <w:r>
        <w:t>RFP</w:t>
      </w:r>
      <w:r w:rsidRPr="009A4ADA">
        <w:t xml:space="preserve"> allow</w:t>
      </w:r>
      <w:r>
        <w:t>s</w:t>
      </w:r>
      <w:r w:rsidRPr="009A4ADA">
        <w:t xml:space="preserve"> for a very broad range of res</w:t>
      </w:r>
      <w:r>
        <w:t xml:space="preserve">ponses from potential vendors, including </w:t>
      </w:r>
      <w:r w:rsidRPr="009A4ADA">
        <w:t xml:space="preserve">various </w:t>
      </w:r>
      <w:r>
        <w:t xml:space="preserve">resource </w:t>
      </w:r>
      <w:r w:rsidRPr="009A4ADA">
        <w:t>sizes,</w:t>
      </w:r>
      <w:r>
        <w:t xml:space="preserve"> the possibility of selecting</w:t>
      </w:r>
      <w:r w:rsidRPr="009A4ADA">
        <w:t xml:space="preserve"> multiple vendors, and </w:t>
      </w:r>
      <w:r>
        <w:t xml:space="preserve">allowing </w:t>
      </w:r>
      <w:r w:rsidRPr="009A4ADA">
        <w:t xml:space="preserve">bids to include more or less than the total estimated need for </w:t>
      </w:r>
      <w:r>
        <w:t>demand response</w:t>
      </w:r>
      <w:r w:rsidRPr="009A4ADA">
        <w:t xml:space="preserve"> resources. The proposed RFP </w:t>
      </w:r>
      <w:r>
        <w:t>is</w:t>
      </w:r>
      <w:r w:rsidRPr="009A4ADA">
        <w:t xml:space="preserve"> also flexible in allowing proposals for year-round </w:t>
      </w:r>
      <w:r>
        <w:t>demand response,</w:t>
      </w:r>
      <w:r w:rsidRPr="009A4ADA">
        <w:t xml:space="preserve"> as well as winter-only </w:t>
      </w:r>
      <w:r>
        <w:t xml:space="preserve">demand response. </w:t>
      </w:r>
    </w:p>
    <w:p w14:paraId="0EEFDBC5" w14:textId="77777777" w:rsidR="002042E6" w:rsidRDefault="002042E6" w:rsidP="002042E6">
      <w:pPr>
        <w:pStyle w:val="ListParagraph"/>
      </w:pPr>
    </w:p>
    <w:p w14:paraId="3653B16C" w14:textId="77777777" w:rsidR="005579E9" w:rsidRDefault="005579E9" w:rsidP="002042E6">
      <w:pPr>
        <w:pStyle w:val="ListParagraph"/>
      </w:pPr>
    </w:p>
    <w:p w14:paraId="27E77CD1" w14:textId="6D7B81E0" w:rsidR="002042E6" w:rsidRDefault="00DB027B" w:rsidP="002042E6">
      <w:pPr>
        <w:numPr>
          <w:ilvl w:val="0"/>
          <w:numId w:val="1"/>
        </w:numPr>
        <w:spacing w:line="288" w:lineRule="auto"/>
      </w:pPr>
      <w:r w:rsidRPr="00DB027B">
        <w:lastRenderedPageBreak/>
        <w:t xml:space="preserve">Staff </w:t>
      </w:r>
      <w:r w:rsidR="002042E6">
        <w:t xml:space="preserve">finds that, overall, the proposed RFP </w:t>
      </w:r>
      <w:r w:rsidR="002042E6" w:rsidRPr="009A4ADA">
        <w:t>clearly outline</w:t>
      </w:r>
      <w:r w:rsidR="002042E6">
        <w:t>s</w:t>
      </w:r>
      <w:r w:rsidR="002042E6" w:rsidRPr="009A4ADA">
        <w:t xml:space="preserve"> in detail the responsibilities and expectations </w:t>
      </w:r>
      <w:r w:rsidR="00535397">
        <w:t>for both the</w:t>
      </w:r>
      <w:r w:rsidR="002042E6" w:rsidRPr="009A4ADA">
        <w:t xml:space="preserve"> vendor</w:t>
      </w:r>
      <w:r w:rsidR="00535397">
        <w:t>(s)</w:t>
      </w:r>
      <w:r w:rsidR="002042E6" w:rsidRPr="009A4ADA">
        <w:t xml:space="preserve"> and PSE going forward</w:t>
      </w:r>
      <w:r w:rsidR="002042E6">
        <w:t xml:space="preserve">. </w:t>
      </w:r>
      <w:r w:rsidR="002042E6" w:rsidRPr="009A4ADA">
        <w:t xml:space="preserve">PSE will remain the primary point of contact for </w:t>
      </w:r>
      <w:r w:rsidR="00535397">
        <w:t>its</w:t>
      </w:r>
      <w:r w:rsidR="002042E6" w:rsidRPr="009A4ADA">
        <w:t xml:space="preserve"> customers for existing services</w:t>
      </w:r>
      <w:r w:rsidR="00535397">
        <w:t>,</w:t>
      </w:r>
      <w:r w:rsidR="002042E6" w:rsidRPr="009A4ADA">
        <w:t xml:space="preserve"> as well as support</w:t>
      </w:r>
      <w:r w:rsidR="00535397">
        <w:t>,</w:t>
      </w:r>
      <w:r w:rsidR="002042E6" w:rsidRPr="009A4ADA">
        <w:t xml:space="preserve"> and </w:t>
      </w:r>
      <w:r w:rsidR="00535397">
        <w:t xml:space="preserve">will </w:t>
      </w:r>
      <w:r w:rsidR="002042E6" w:rsidRPr="009A4ADA">
        <w:t xml:space="preserve">integrate additional outreach for </w:t>
      </w:r>
      <w:r w:rsidR="002042E6">
        <w:t>demand response</w:t>
      </w:r>
      <w:r w:rsidR="002042E6" w:rsidRPr="009A4ADA">
        <w:t xml:space="preserve"> with the vendor</w:t>
      </w:r>
      <w:r w:rsidR="00535397">
        <w:t>(s)</w:t>
      </w:r>
      <w:r w:rsidR="002042E6" w:rsidRPr="009A4ADA">
        <w:t xml:space="preserve">. The selected vendor(s) will work with PSE to provide marketing materials, technical </w:t>
      </w:r>
      <w:r w:rsidR="00535397">
        <w:t>assistance</w:t>
      </w:r>
      <w:r w:rsidR="002042E6" w:rsidRPr="009A4ADA">
        <w:t xml:space="preserve">, recruitment of </w:t>
      </w:r>
      <w:r w:rsidR="002042E6">
        <w:t>demand response</w:t>
      </w:r>
      <w:r w:rsidR="002042E6" w:rsidRPr="009A4ADA">
        <w:t xml:space="preserve"> participants, management systems</w:t>
      </w:r>
      <w:r w:rsidR="00535397">
        <w:t>,</w:t>
      </w:r>
      <w:r w:rsidR="002042E6" w:rsidRPr="009A4ADA">
        <w:t xml:space="preserve"> and other related services to PSE to enable the realization of </w:t>
      </w:r>
      <w:r w:rsidR="002042E6">
        <w:t>demand response</w:t>
      </w:r>
      <w:r w:rsidR="002042E6" w:rsidRPr="009A4ADA">
        <w:t xml:space="preserve"> resources. All new technology, equipment, software, and enabling resources will be provided by the vendor</w:t>
      </w:r>
      <w:r w:rsidR="00535397">
        <w:t>(s)</w:t>
      </w:r>
      <w:r w:rsidR="002042E6">
        <w:t>.</w:t>
      </w:r>
    </w:p>
    <w:p w14:paraId="6DF1E3A9" w14:textId="77777777" w:rsidR="00C32AA9" w:rsidRDefault="00C32AA9" w:rsidP="00C32AA9">
      <w:pPr>
        <w:pStyle w:val="ListParagraph"/>
      </w:pPr>
    </w:p>
    <w:p w14:paraId="34AD3105" w14:textId="778DD91D" w:rsidR="00DB027B" w:rsidRDefault="00E16C2F" w:rsidP="00C32AA9">
      <w:pPr>
        <w:numPr>
          <w:ilvl w:val="0"/>
          <w:numId w:val="1"/>
        </w:numPr>
        <w:spacing w:line="288" w:lineRule="auto"/>
      </w:pPr>
      <w:r>
        <w:t>Staff finds</w:t>
      </w:r>
      <w:r w:rsidR="00DB027B" w:rsidRPr="00DB027B">
        <w:t xml:space="preserve"> that the </w:t>
      </w:r>
      <w:r w:rsidR="00535397">
        <w:t xml:space="preserve">proposed </w:t>
      </w:r>
      <w:r w:rsidR="00A72176">
        <w:t>RFP</w:t>
      </w:r>
      <w:r w:rsidR="00DB027B" w:rsidRPr="00DB027B">
        <w:t xml:space="preserve"> </w:t>
      </w:r>
      <w:r w:rsidR="00C32AA9">
        <w:t>s</w:t>
      </w:r>
      <w:r w:rsidR="00E7591D">
        <w:t>atisfie</w:t>
      </w:r>
      <w:r w:rsidR="00C32AA9">
        <w:t>s</w:t>
      </w:r>
      <w:r w:rsidR="00E7591D">
        <w:t xml:space="preserve"> the </w:t>
      </w:r>
      <w:r w:rsidR="00A72176">
        <w:t>requirements of WAC 480-107</w:t>
      </w:r>
      <w:r w:rsidR="00C32AA9">
        <w:t xml:space="preserve">, and </w:t>
      </w:r>
      <w:r w:rsidR="00DB027B" w:rsidRPr="00DB027B">
        <w:t xml:space="preserve">recommends the Commission approve </w:t>
      </w:r>
      <w:r w:rsidR="00A72176">
        <w:t xml:space="preserve">the </w:t>
      </w:r>
      <w:r w:rsidR="00DB027B" w:rsidRPr="00DB027B">
        <w:t>RFP</w:t>
      </w:r>
      <w:r w:rsidR="00A72176">
        <w:t xml:space="preserve"> as filed</w:t>
      </w:r>
      <w:r w:rsidR="00C32AA9">
        <w:t xml:space="preserve">. Staff reviewed the comments filed in this docket and </w:t>
      </w:r>
      <w:r w:rsidR="00E95D86">
        <w:t>agrees with the Company</w:t>
      </w:r>
      <w:r w:rsidR="00C32AA9">
        <w:t xml:space="preserve"> that </w:t>
      </w:r>
      <w:r w:rsidR="00535397">
        <w:t>t</w:t>
      </w:r>
      <w:r w:rsidR="00C32AA9">
        <w:t>he proposed RFP</w:t>
      </w:r>
      <w:r w:rsidR="00B26442">
        <w:t>, as revised on September 6, 2016,</w:t>
      </w:r>
      <w:r w:rsidR="00535397">
        <w:t xml:space="preserve"> does not require any changes</w:t>
      </w:r>
      <w:r w:rsidR="00C32AA9">
        <w:t xml:space="preserve">. </w:t>
      </w:r>
    </w:p>
    <w:p w14:paraId="34AD3106" w14:textId="77777777" w:rsidR="00274203" w:rsidRDefault="00274203">
      <w:pPr>
        <w:pStyle w:val="ListParagraph"/>
      </w:pPr>
    </w:p>
    <w:p w14:paraId="4D29DF90" w14:textId="53B21AA5" w:rsidR="009B44EE" w:rsidRPr="00F421BD" w:rsidRDefault="00496FAF" w:rsidP="009B44EE">
      <w:pPr>
        <w:numPr>
          <w:ilvl w:val="0"/>
          <w:numId w:val="1"/>
        </w:numPr>
        <w:spacing w:line="288" w:lineRule="auto"/>
      </w:pPr>
      <w:r w:rsidRPr="00F421BD">
        <w:t>PSE</w:t>
      </w:r>
      <w:r w:rsidR="009B44EE" w:rsidRPr="00F421BD">
        <w:t xml:space="preserve"> must solicit bids </w:t>
      </w:r>
      <w:r w:rsidR="00412395" w:rsidRPr="00F421BD">
        <w:t xml:space="preserve">for technology and implementation services in support of its demand response program </w:t>
      </w:r>
      <w:r w:rsidR="009B44EE" w:rsidRPr="00F421BD">
        <w:t xml:space="preserve">within 30 days of </w:t>
      </w:r>
      <w:r w:rsidR="00E16C2F" w:rsidRPr="00F421BD">
        <w:t>the effective date of this Order,</w:t>
      </w:r>
      <w:r w:rsidR="009B44EE" w:rsidRPr="00F421BD">
        <w:t xml:space="preserve"> per WAC 480-107-015(3)(c).</w:t>
      </w:r>
    </w:p>
    <w:p w14:paraId="7A77BAA8" w14:textId="77777777" w:rsidR="00C32AA9" w:rsidRDefault="00C32AA9" w:rsidP="00C32AA9">
      <w:pPr>
        <w:pStyle w:val="ListParagraph"/>
        <w:rPr>
          <w:highlight w:val="yellow"/>
        </w:rPr>
      </w:pPr>
    </w:p>
    <w:p w14:paraId="300CE9F2" w14:textId="75EF475D" w:rsidR="00C32AA9" w:rsidRPr="00C32AA9" w:rsidRDefault="00C32AA9" w:rsidP="00C32AA9">
      <w:pPr>
        <w:spacing w:line="288" w:lineRule="auto"/>
        <w:jc w:val="center"/>
      </w:pPr>
      <w:r>
        <w:rPr>
          <w:b/>
        </w:rPr>
        <w:t>DISCUSSION</w:t>
      </w:r>
    </w:p>
    <w:p w14:paraId="7791BB36" w14:textId="77777777" w:rsidR="00C32AA9" w:rsidRDefault="00C32AA9" w:rsidP="00C32AA9">
      <w:pPr>
        <w:pStyle w:val="ListParagraph"/>
      </w:pPr>
    </w:p>
    <w:p w14:paraId="34AD3107" w14:textId="0326563A" w:rsidR="006E3336" w:rsidRDefault="00C32AA9" w:rsidP="0005512B">
      <w:pPr>
        <w:numPr>
          <w:ilvl w:val="0"/>
          <w:numId w:val="1"/>
        </w:numPr>
        <w:spacing w:line="288" w:lineRule="auto"/>
      </w:pPr>
      <w:r>
        <w:t>We agree with Staff’s recommendation</w:t>
      </w:r>
      <w:r w:rsidR="00E95D86">
        <w:t xml:space="preserve"> and find that t</w:t>
      </w:r>
      <w:r w:rsidRPr="009A4ADA">
        <w:t>he proposed RFP</w:t>
      </w:r>
      <w:r w:rsidR="00B26442">
        <w:t>, as revised on September 6, 2016,</w:t>
      </w:r>
      <w:r w:rsidRPr="009A4ADA">
        <w:t xml:space="preserve"> meet</w:t>
      </w:r>
      <w:r>
        <w:t>s</w:t>
      </w:r>
      <w:r w:rsidRPr="009A4ADA">
        <w:t xml:space="preserve"> </w:t>
      </w:r>
      <w:r>
        <w:t xml:space="preserve">the requirements of WAC 480-107-015(3)(b) as filed. </w:t>
      </w:r>
      <w:r w:rsidR="00E95D86" w:rsidRPr="009A4ADA">
        <w:t xml:space="preserve">The overall design </w:t>
      </w:r>
      <w:r w:rsidR="00E95D86">
        <w:t xml:space="preserve">of the proposed RFP </w:t>
      </w:r>
      <w:r w:rsidR="00E95D86" w:rsidRPr="009A4ADA">
        <w:t xml:space="preserve">facilitates the likelihood </w:t>
      </w:r>
      <w:r w:rsidR="00535397">
        <w:t xml:space="preserve">that vendors will submit </w:t>
      </w:r>
      <w:r w:rsidR="00E95D86" w:rsidRPr="009A4ADA">
        <w:t>a broad and competitive set of forward-looking p</w:t>
      </w:r>
      <w:r w:rsidR="00E95D86">
        <w:t xml:space="preserve">roposals. Accordingly, we approve the proposed RFP as </w:t>
      </w:r>
      <w:r w:rsidR="00076DEF">
        <w:t>revised</w:t>
      </w:r>
      <w:r w:rsidR="00F421BD">
        <w:t xml:space="preserve"> on September </w:t>
      </w:r>
      <w:r w:rsidR="00B26442">
        <w:t>6</w:t>
      </w:r>
      <w:r w:rsidR="00F421BD">
        <w:t>, 2016</w:t>
      </w:r>
      <w:r w:rsidR="00E95D86">
        <w:t>.</w:t>
      </w:r>
      <w:r>
        <w:br/>
      </w:r>
    </w:p>
    <w:p w14:paraId="34AD3108" w14:textId="77777777" w:rsidR="006E3336" w:rsidRDefault="006E3336" w:rsidP="006E3336">
      <w:pPr>
        <w:spacing w:line="288" w:lineRule="auto"/>
        <w:ind w:left="-360" w:firstLine="360"/>
        <w:jc w:val="center"/>
        <w:rPr>
          <w:b/>
        </w:rPr>
      </w:pPr>
      <w:r>
        <w:rPr>
          <w:b/>
        </w:rPr>
        <w:t>FINDINGS AND CONCLUSIONS</w:t>
      </w:r>
    </w:p>
    <w:p w14:paraId="34AD3109" w14:textId="77777777" w:rsidR="006E3336" w:rsidRDefault="006E3336" w:rsidP="006E3336">
      <w:pPr>
        <w:spacing w:line="288" w:lineRule="auto"/>
        <w:ind w:left="-360" w:firstLine="360"/>
        <w:jc w:val="center"/>
      </w:pPr>
    </w:p>
    <w:p w14:paraId="34AD310A" w14:textId="6FF4758E" w:rsidR="006E3336" w:rsidRPr="000513D7" w:rsidRDefault="006E3336" w:rsidP="006E3336">
      <w:pPr>
        <w:numPr>
          <w:ilvl w:val="0"/>
          <w:numId w:val="1"/>
        </w:numPr>
        <w:spacing w:line="288" w:lineRule="auto"/>
        <w:ind w:left="720" w:hanging="1440"/>
        <w:rPr>
          <w:b/>
        </w:rPr>
      </w:pPr>
      <w:r>
        <w:t>(1)</w:t>
      </w:r>
      <w:r>
        <w:tab/>
        <w:t>The Commission is an agency of the state of Washington vested by statute with the authority to regulate the rates, rules, regulations, practices, accounts, securities, transfers of property and affiliated interests of public service companies, including electric</w:t>
      </w:r>
      <w:r>
        <w:rPr>
          <w:b/>
        </w:rPr>
        <w:t xml:space="preserve"> </w:t>
      </w:r>
      <w:r>
        <w:t xml:space="preserve">companies.  </w:t>
      </w:r>
    </w:p>
    <w:p w14:paraId="34AD310B" w14:textId="77777777" w:rsidR="006E3336" w:rsidRDefault="006E3336" w:rsidP="006E3336">
      <w:pPr>
        <w:spacing w:line="288" w:lineRule="auto"/>
        <w:ind w:left="720"/>
        <w:rPr>
          <w:b/>
        </w:rPr>
      </w:pPr>
    </w:p>
    <w:p w14:paraId="43CA588C" w14:textId="77777777" w:rsidR="005579E9" w:rsidRDefault="005579E9" w:rsidP="006E3336">
      <w:pPr>
        <w:spacing w:line="288" w:lineRule="auto"/>
        <w:ind w:left="720"/>
        <w:rPr>
          <w:b/>
        </w:rPr>
      </w:pPr>
    </w:p>
    <w:p w14:paraId="44B3C44E" w14:textId="77777777" w:rsidR="005579E9" w:rsidRDefault="005579E9" w:rsidP="006E3336">
      <w:pPr>
        <w:spacing w:line="288" w:lineRule="auto"/>
        <w:ind w:left="720"/>
        <w:rPr>
          <w:b/>
        </w:rPr>
      </w:pPr>
    </w:p>
    <w:p w14:paraId="34AD310C" w14:textId="597C52E3" w:rsidR="006E3336" w:rsidRDefault="006E3336" w:rsidP="006E3336">
      <w:pPr>
        <w:numPr>
          <w:ilvl w:val="0"/>
          <w:numId w:val="1"/>
        </w:numPr>
        <w:spacing w:line="288" w:lineRule="auto"/>
        <w:ind w:left="720" w:hanging="1440"/>
        <w:rPr>
          <w:b/>
        </w:rPr>
      </w:pPr>
      <w:r>
        <w:lastRenderedPageBreak/>
        <w:t>(2)</w:t>
      </w:r>
      <w:r>
        <w:tab/>
      </w:r>
      <w:r w:rsidR="00E95D86">
        <w:t>PSE</w:t>
      </w:r>
      <w:r>
        <w:t xml:space="preserve"> is an</w:t>
      </w:r>
      <w:r>
        <w:rPr>
          <w:b/>
        </w:rPr>
        <w:t xml:space="preserve"> </w:t>
      </w:r>
      <w:r>
        <w:t>electric company and a public service company subject to Commission jurisdiction.</w:t>
      </w:r>
    </w:p>
    <w:p w14:paraId="34AD310D" w14:textId="77777777" w:rsidR="006E3336" w:rsidRDefault="006E3336" w:rsidP="006E3336">
      <w:pPr>
        <w:spacing w:line="288" w:lineRule="auto"/>
        <w:rPr>
          <w:b/>
        </w:rPr>
      </w:pPr>
    </w:p>
    <w:p w14:paraId="34AD310E" w14:textId="3765A810" w:rsidR="006E3336" w:rsidRPr="00D16748" w:rsidRDefault="006E3336" w:rsidP="006E3336">
      <w:pPr>
        <w:numPr>
          <w:ilvl w:val="0"/>
          <w:numId w:val="1"/>
        </w:numPr>
        <w:spacing w:line="288" w:lineRule="auto"/>
        <w:ind w:left="720" w:hanging="1440"/>
        <w:rPr>
          <w:b/>
        </w:rPr>
      </w:pPr>
      <w:r>
        <w:t>(3)</w:t>
      </w:r>
      <w:r>
        <w:tab/>
        <w:t xml:space="preserve">This matter came before the Commission at its regularly scheduled meeting on </w:t>
      </w:r>
      <w:r w:rsidR="00E95D86">
        <w:t>September 8, 2016</w:t>
      </w:r>
      <w:r>
        <w:t>.</w:t>
      </w:r>
    </w:p>
    <w:p w14:paraId="34AD310F" w14:textId="77777777" w:rsidR="00D16748" w:rsidRDefault="00D16748" w:rsidP="00D16748">
      <w:pPr>
        <w:pStyle w:val="ListParagraph"/>
        <w:rPr>
          <w:b/>
        </w:rPr>
      </w:pPr>
    </w:p>
    <w:p w14:paraId="34AD3110" w14:textId="4B7B9A63" w:rsidR="006E3336" w:rsidRDefault="006E3336" w:rsidP="006E3336">
      <w:pPr>
        <w:numPr>
          <w:ilvl w:val="0"/>
          <w:numId w:val="1"/>
        </w:numPr>
        <w:spacing w:line="288" w:lineRule="auto"/>
        <w:ind w:left="720" w:hanging="1440"/>
        <w:rPr>
          <w:b/>
        </w:rPr>
      </w:pPr>
      <w:r>
        <w:t>(4)</w:t>
      </w:r>
      <w:r>
        <w:tab/>
      </w:r>
      <w:r w:rsidR="00E95D86">
        <w:t>PSE</w:t>
      </w:r>
      <w:r>
        <w:t xml:space="preserve"> has demonstrated that </w:t>
      </w:r>
      <w:r w:rsidR="00E7591D">
        <w:t>its</w:t>
      </w:r>
      <w:r w:rsidR="00E95D86">
        <w:t xml:space="preserve"> proposed </w:t>
      </w:r>
      <w:r w:rsidR="00947705">
        <w:t xml:space="preserve">RFP </w:t>
      </w:r>
      <w:r w:rsidR="00887EB3">
        <w:t>meets the regulatory requir</w:t>
      </w:r>
      <w:r w:rsidR="006040F9">
        <w:t>e</w:t>
      </w:r>
      <w:r w:rsidR="00887EB3">
        <w:t>ments for approval and</w:t>
      </w:r>
      <w:r>
        <w:t xml:space="preserve"> is </w:t>
      </w:r>
      <w:r w:rsidR="00887EB3">
        <w:t xml:space="preserve">otherwise </w:t>
      </w:r>
      <w:r>
        <w:t>in the public interest.</w:t>
      </w:r>
    </w:p>
    <w:p w14:paraId="34AD3111" w14:textId="77777777" w:rsidR="006E3336" w:rsidRDefault="006E3336" w:rsidP="006E3336">
      <w:pPr>
        <w:spacing w:line="288" w:lineRule="auto"/>
        <w:ind w:left="-720"/>
        <w:rPr>
          <w:b/>
        </w:rPr>
      </w:pPr>
    </w:p>
    <w:p w14:paraId="34AD3112" w14:textId="607C35DA" w:rsidR="006E3336" w:rsidRDefault="006E3336" w:rsidP="006E3336">
      <w:pPr>
        <w:numPr>
          <w:ilvl w:val="0"/>
          <w:numId w:val="1"/>
        </w:numPr>
        <w:spacing w:line="288" w:lineRule="auto"/>
        <w:ind w:left="720" w:hanging="1440"/>
        <w:rPr>
          <w:b/>
        </w:rPr>
      </w:pPr>
      <w:r>
        <w:t>(</w:t>
      </w:r>
      <w:r w:rsidR="00D16748">
        <w:t>5</w:t>
      </w:r>
      <w:r>
        <w:t>)</w:t>
      </w:r>
      <w:r>
        <w:tab/>
        <w:t xml:space="preserve">After reviewing </w:t>
      </w:r>
      <w:r w:rsidR="00E95D86">
        <w:t xml:space="preserve">PSE’s </w:t>
      </w:r>
      <w:r w:rsidR="00441AD6">
        <w:t xml:space="preserve">revised </w:t>
      </w:r>
      <w:r w:rsidR="00E95D86">
        <w:t>proposed</w:t>
      </w:r>
      <w:r w:rsidR="00947705">
        <w:t xml:space="preserve"> RFP</w:t>
      </w:r>
      <w:r w:rsidR="00E95D86">
        <w:t xml:space="preserve"> filed on </w:t>
      </w:r>
      <w:r w:rsidR="00F421BD">
        <w:t xml:space="preserve">September </w:t>
      </w:r>
      <w:r w:rsidR="00B26442">
        <w:t>6</w:t>
      </w:r>
      <w:r w:rsidR="00F421BD">
        <w:t>, 2016,</w:t>
      </w:r>
      <w:r>
        <w:t xml:space="preserve"> and giving due consideration to all relevant matters and for good cause shown, the Commission finds it is in the public interest to approve </w:t>
      </w:r>
      <w:r w:rsidR="00E95D86">
        <w:t>PSE’s</w:t>
      </w:r>
      <w:r>
        <w:t xml:space="preserve"> </w:t>
      </w:r>
      <w:r w:rsidR="00E95D86">
        <w:t>proposed</w:t>
      </w:r>
      <w:r w:rsidR="00947705">
        <w:t xml:space="preserve"> RFP</w:t>
      </w:r>
      <w:r>
        <w:t>,</w:t>
      </w:r>
      <w:r w:rsidR="00B26442">
        <w:t xml:space="preserve"> as revised on September 6, 2016,</w:t>
      </w:r>
      <w:r>
        <w:t xml:space="preserve"> as authorized by WAC 480-107. </w:t>
      </w:r>
    </w:p>
    <w:p w14:paraId="34AD3114" w14:textId="77777777" w:rsidR="00691D30" w:rsidRDefault="00691D30" w:rsidP="006E3336">
      <w:pPr>
        <w:spacing w:line="288" w:lineRule="auto"/>
        <w:jc w:val="center"/>
        <w:rPr>
          <w:b/>
        </w:rPr>
      </w:pPr>
    </w:p>
    <w:p w14:paraId="34AD3119" w14:textId="77777777" w:rsidR="006E3336" w:rsidRDefault="006E3336" w:rsidP="006E3336">
      <w:pPr>
        <w:spacing w:line="288" w:lineRule="auto"/>
        <w:jc w:val="center"/>
        <w:rPr>
          <w:b/>
        </w:rPr>
      </w:pPr>
      <w:r>
        <w:rPr>
          <w:b/>
        </w:rPr>
        <w:t>ORDER</w:t>
      </w:r>
    </w:p>
    <w:p w14:paraId="34AD311A" w14:textId="77777777" w:rsidR="006E3336" w:rsidRDefault="006E3336" w:rsidP="006E3336">
      <w:pPr>
        <w:spacing w:line="288" w:lineRule="auto"/>
        <w:jc w:val="center"/>
        <w:rPr>
          <w:b/>
        </w:rPr>
      </w:pPr>
    </w:p>
    <w:p w14:paraId="34AD311B" w14:textId="77777777" w:rsidR="006E3336" w:rsidRDefault="006E3336" w:rsidP="006E3336">
      <w:pPr>
        <w:spacing w:line="288" w:lineRule="auto"/>
        <w:rPr>
          <w:b/>
        </w:rPr>
      </w:pPr>
      <w:r>
        <w:rPr>
          <w:b/>
        </w:rPr>
        <w:t>THE COMMISSION ORDERS:</w:t>
      </w:r>
    </w:p>
    <w:p w14:paraId="34AD311C" w14:textId="77777777" w:rsidR="006E3336" w:rsidRDefault="006E3336" w:rsidP="006E3336">
      <w:pPr>
        <w:spacing w:line="288" w:lineRule="auto"/>
        <w:jc w:val="center"/>
        <w:rPr>
          <w:b/>
        </w:rPr>
      </w:pPr>
    </w:p>
    <w:p w14:paraId="34AD311D" w14:textId="3F6E913D" w:rsidR="006E3336" w:rsidRDefault="006E3336" w:rsidP="006E3336">
      <w:pPr>
        <w:numPr>
          <w:ilvl w:val="0"/>
          <w:numId w:val="1"/>
        </w:numPr>
        <w:spacing w:line="288" w:lineRule="auto"/>
        <w:ind w:left="720" w:hanging="1440"/>
        <w:rPr>
          <w:b/>
        </w:rPr>
      </w:pPr>
      <w:r>
        <w:t>(1)</w:t>
      </w:r>
      <w:r>
        <w:tab/>
        <w:t>The</w:t>
      </w:r>
      <w:r w:rsidR="00EC1588">
        <w:t xml:space="preserve"> </w:t>
      </w:r>
      <w:r w:rsidR="00904A33">
        <w:t xml:space="preserve">Request for Proposals for </w:t>
      </w:r>
      <w:r w:rsidR="00E95D86">
        <w:t>Technology Implementation and Services in Support of P</w:t>
      </w:r>
      <w:r w:rsidR="005B61BE">
        <w:t>uget Sound Energy</w:t>
      </w:r>
      <w:r w:rsidR="00E95D86">
        <w:t>’s Direct Load Control Program for residential and small commercial customers</w:t>
      </w:r>
      <w:r w:rsidR="00E7591D">
        <w:t>, which</w:t>
      </w:r>
      <w:r w:rsidR="00904A33">
        <w:t xml:space="preserve"> </w:t>
      </w:r>
      <w:r w:rsidR="00E95D86">
        <w:t>Puget Sound Energy</w:t>
      </w:r>
      <w:r>
        <w:t xml:space="preserve"> filed on </w:t>
      </w:r>
      <w:r w:rsidR="00F421BD">
        <w:t xml:space="preserve">September </w:t>
      </w:r>
      <w:r w:rsidR="00B26442">
        <w:t>6</w:t>
      </w:r>
      <w:r w:rsidR="00E95D86">
        <w:t>, 2016</w:t>
      </w:r>
      <w:r>
        <w:t xml:space="preserve">, </w:t>
      </w:r>
      <w:r w:rsidR="00887EB3">
        <w:t>is</w:t>
      </w:r>
      <w:r>
        <w:t xml:space="preserve"> approved pursuant to WAC 480-107-015(3)(b).  </w:t>
      </w:r>
    </w:p>
    <w:p w14:paraId="34AD311E" w14:textId="77777777" w:rsidR="006E3336" w:rsidRDefault="006E3336" w:rsidP="006E3336">
      <w:pPr>
        <w:spacing w:line="288" w:lineRule="auto"/>
        <w:ind w:left="-720"/>
        <w:rPr>
          <w:b/>
        </w:rPr>
      </w:pPr>
    </w:p>
    <w:p w14:paraId="34AD311F" w14:textId="7A2C37D5" w:rsidR="006E3336" w:rsidRPr="0097702C" w:rsidRDefault="006E3336" w:rsidP="006E3336">
      <w:pPr>
        <w:numPr>
          <w:ilvl w:val="0"/>
          <w:numId w:val="1"/>
        </w:numPr>
        <w:spacing w:line="288" w:lineRule="auto"/>
        <w:ind w:left="720" w:hanging="1440"/>
        <w:rPr>
          <w:b/>
        </w:rPr>
      </w:pPr>
      <w:r>
        <w:t>(</w:t>
      </w:r>
      <w:r w:rsidR="008222C7">
        <w:t>2</w:t>
      </w:r>
      <w:r>
        <w:t>)</w:t>
      </w:r>
      <w:r>
        <w:tab/>
      </w:r>
      <w:r w:rsidR="00E95D86">
        <w:t xml:space="preserve">Puget Sound Energy </w:t>
      </w:r>
      <w:r>
        <w:t xml:space="preserve">must issue a solicitation for bids </w:t>
      </w:r>
      <w:r w:rsidR="00412395" w:rsidRPr="00F421BD">
        <w:t xml:space="preserve">for technology and implementation services in support of its </w:t>
      </w:r>
      <w:r w:rsidR="007C4D66" w:rsidRPr="00F421BD">
        <w:t xml:space="preserve">residential and small commercial </w:t>
      </w:r>
      <w:r w:rsidR="00412395" w:rsidRPr="00F421BD">
        <w:t xml:space="preserve">demand response program </w:t>
      </w:r>
      <w:r w:rsidRPr="00F421BD">
        <w:t>with</w:t>
      </w:r>
      <w:r>
        <w:t>in 30 days of the date of this Order, pursuant to WAC 480-107-015(3)(c).</w:t>
      </w:r>
    </w:p>
    <w:p w14:paraId="34AD3120" w14:textId="77777777" w:rsidR="0097702C" w:rsidRPr="0097702C" w:rsidRDefault="0097702C" w:rsidP="0097702C">
      <w:pPr>
        <w:spacing w:line="288" w:lineRule="auto"/>
        <w:ind w:left="720"/>
        <w:rPr>
          <w:b/>
        </w:rPr>
      </w:pPr>
    </w:p>
    <w:p w14:paraId="34AD3121" w14:textId="5D47B9E6" w:rsidR="0097702C" w:rsidRDefault="0097702C" w:rsidP="0097702C">
      <w:pPr>
        <w:numPr>
          <w:ilvl w:val="0"/>
          <w:numId w:val="1"/>
        </w:numPr>
        <w:spacing w:line="288" w:lineRule="auto"/>
        <w:ind w:left="720" w:hanging="1440"/>
      </w:pPr>
      <w:r>
        <w:t>(3)</w:t>
      </w:r>
      <w:r>
        <w:tab/>
        <w:t>This Order shall not</w:t>
      </w:r>
      <w:r w:rsidRPr="00C923D6">
        <w:t xml:space="preserve"> affect the </w:t>
      </w:r>
      <w:r>
        <w:t xml:space="preserve">Commission’s </w:t>
      </w:r>
      <w:r w:rsidRPr="00C923D6">
        <w:t>authority over rates, services, accounts, valuations, estima</w:t>
      </w:r>
      <w:r>
        <w:t xml:space="preserve">tes, or determination of costs, on any matters </w:t>
      </w:r>
      <w:r w:rsidRPr="00C923D6">
        <w:t>that may come before it</w:t>
      </w:r>
      <w:r>
        <w:t xml:space="preserve">. Nor shall this Order </w:t>
      </w:r>
      <w:r w:rsidRPr="00C923D6">
        <w:t xml:space="preserve">be construed </w:t>
      </w:r>
      <w:r>
        <w:t>as an agreement to</w:t>
      </w:r>
      <w:r w:rsidRPr="00C923D6">
        <w:t xml:space="preserve"> any estimate or determination of costs</w:t>
      </w:r>
      <w:r>
        <w:t>, or any valuation of property</w:t>
      </w:r>
      <w:r w:rsidRPr="00C923D6">
        <w:t xml:space="preserve"> claimed or asserted.</w:t>
      </w:r>
    </w:p>
    <w:p w14:paraId="34AD3122" w14:textId="77777777" w:rsidR="0097702C" w:rsidRDefault="0097702C" w:rsidP="0097702C">
      <w:pPr>
        <w:spacing w:line="320" w:lineRule="exact"/>
      </w:pPr>
    </w:p>
    <w:p w14:paraId="34AD3123" w14:textId="6BBCACEF" w:rsidR="0097702C" w:rsidRDefault="0097702C" w:rsidP="0097702C">
      <w:pPr>
        <w:numPr>
          <w:ilvl w:val="0"/>
          <w:numId w:val="1"/>
        </w:numPr>
        <w:spacing w:line="288" w:lineRule="auto"/>
        <w:ind w:left="720" w:hanging="1440"/>
      </w:pPr>
      <w:r w:rsidRPr="00C923D6">
        <w:t>(4)</w:t>
      </w:r>
      <w:r w:rsidRPr="00C923D6">
        <w:tab/>
        <w:t xml:space="preserve">The Commission retains jurisdiction over the subject matter and </w:t>
      </w:r>
      <w:r w:rsidR="00E95D86">
        <w:t>Puget Sound Energy</w:t>
      </w:r>
      <w:r w:rsidRPr="00C923D6">
        <w:rPr>
          <w:b/>
          <w:bCs/>
        </w:rPr>
        <w:t xml:space="preserve"> </w:t>
      </w:r>
      <w:r w:rsidRPr="00C923D6">
        <w:t>to effectuate the provisions of this Order.</w:t>
      </w:r>
    </w:p>
    <w:p w14:paraId="676BE3E4" w14:textId="77777777" w:rsidR="00C67C08" w:rsidRPr="00C923D6" w:rsidRDefault="00C67C08" w:rsidP="00E506A9">
      <w:pPr>
        <w:spacing w:line="288" w:lineRule="auto"/>
      </w:pPr>
    </w:p>
    <w:p w14:paraId="34AD3126" w14:textId="39FE8821" w:rsidR="006E3336" w:rsidRDefault="006E3336" w:rsidP="006E3336">
      <w:pPr>
        <w:spacing w:line="288" w:lineRule="auto"/>
        <w:rPr>
          <w:b/>
        </w:rPr>
      </w:pPr>
      <w:r>
        <w:lastRenderedPageBreak/>
        <w:t xml:space="preserve">DATED at Olympia, Washington, and effective </w:t>
      </w:r>
      <w:r w:rsidR="00E95D86">
        <w:t>September 8, 2016</w:t>
      </w:r>
      <w:r>
        <w:t>.</w:t>
      </w:r>
    </w:p>
    <w:p w14:paraId="34AD3127" w14:textId="77777777" w:rsidR="006E3336" w:rsidRDefault="006E3336" w:rsidP="006E3336">
      <w:pPr>
        <w:spacing w:line="288" w:lineRule="auto"/>
        <w:rPr>
          <w:b/>
        </w:rPr>
      </w:pPr>
    </w:p>
    <w:p w14:paraId="5E382D55" w14:textId="77777777" w:rsidR="00E95D86" w:rsidRPr="00072CAF" w:rsidRDefault="00E95D86" w:rsidP="00E95D86">
      <w:pPr>
        <w:spacing w:line="288" w:lineRule="auto"/>
        <w:ind w:firstLine="720"/>
        <w:jc w:val="center"/>
      </w:pPr>
      <w:r w:rsidRPr="00072CAF">
        <w:t>WASHINGTON UTILITIES AND TRANSPORTATION COMMISSION</w:t>
      </w:r>
    </w:p>
    <w:p w14:paraId="2C301123" w14:textId="77777777" w:rsidR="00E95D86" w:rsidRPr="00072CAF" w:rsidRDefault="00E95D86" w:rsidP="00E95D86"/>
    <w:p w14:paraId="4B0E3DD6" w14:textId="77777777" w:rsidR="00E95D86" w:rsidRPr="00072CAF" w:rsidRDefault="00E95D86" w:rsidP="00E95D86"/>
    <w:p w14:paraId="7C671793" w14:textId="77777777" w:rsidR="00E95D86" w:rsidRDefault="00E95D86" w:rsidP="00E95D86"/>
    <w:p w14:paraId="1A0064A1" w14:textId="77777777" w:rsidR="00E95D86" w:rsidRPr="00072CAF" w:rsidRDefault="00E95D86" w:rsidP="00E95D86"/>
    <w:p w14:paraId="1C2142A4" w14:textId="77777777" w:rsidR="00E95D86" w:rsidRPr="00072CAF" w:rsidRDefault="00E95D86" w:rsidP="00E95D86">
      <w:pPr>
        <w:pStyle w:val="BodyText3"/>
        <w:rPr>
          <w:sz w:val="24"/>
          <w:szCs w:val="24"/>
        </w:rPr>
      </w:pPr>
      <w:r w:rsidRPr="00072CAF">
        <w:rPr>
          <w:sz w:val="24"/>
          <w:szCs w:val="24"/>
        </w:rPr>
        <w:tab/>
      </w:r>
      <w:r w:rsidRPr="00072CAF">
        <w:rPr>
          <w:sz w:val="24"/>
          <w:szCs w:val="24"/>
        </w:rPr>
        <w:tab/>
      </w:r>
      <w:r w:rsidRPr="00072CAF">
        <w:rPr>
          <w:sz w:val="24"/>
          <w:szCs w:val="24"/>
        </w:rPr>
        <w:tab/>
      </w:r>
      <w:r w:rsidRPr="00072CAF">
        <w:rPr>
          <w:sz w:val="24"/>
          <w:szCs w:val="24"/>
        </w:rPr>
        <w:tab/>
      </w:r>
      <w:r w:rsidRPr="00072CAF">
        <w:rPr>
          <w:sz w:val="24"/>
          <w:szCs w:val="24"/>
        </w:rPr>
        <w:tab/>
      </w:r>
      <w:r>
        <w:rPr>
          <w:sz w:val="24"/>
          <w:szCs w:val="24"/>
        </w:rPr>
        <w:t>DAVID W. DANNER</w:t>
      </w:r>
      <w:r w:rsidRPr="00072CAF">
        <w:rPr>
          <w:sz w:val="24"/>
          <w:szCs w:val="24"/>
        </w:rPr>
        <w:t>, Chairman</w:t>
      </w:r>
    </w:p>
    <w:p w14:paraId="4306525D" w14:textId="77777777" w:rsidR="00E95D86" w:rsidRPr="00072CAF" w:rsidRDefault="00E95D86" w:rsidP="00E95D86">
      <w:pPr>
        <w:pStyle w:val="BodyText3"/>
        <w:spacing w:after="0"/>
        <w:rPr>
          <w:sz w:val="24"/>
          <w:szCs w:val="24"/>
        </w:rPr>
      </w:pPr>
    </w:p>
    <w:p w14:paraId="649289E2" w14:textId="77777777" w:rsidR="00E95D86" w:rsidRPr="00072CAF" w:rsidRDefault="00E95D86" w:rsidP="00E95D86">
      <w:pPr>
        <w:pStyle w:val="BodyText3"/>
        <w:spacing w:after="0"/>
        <w:rPr>
          <w:sz w:val="24"/>
          <w:szCs w:val="24"/>
        </w:rPr>
      </w:pPr>
    </w:p>
    <w:p w14:paraId="64C0839B" w14:textId="77777777" w:rsidR="00E95D86" w:rsidRPr="00072CAF" w:rsidRDefault="00E95D86" w:rsidP="00E95D86">
      <w:pPr>
        <w:pStyle w:val="BodyText3"/>
        <w:spacing w:after="0"/>
        <w:rPr>
          <w:sz w:val="24"/>
          <w:szCs w:val="24"/>
        </w:rPr>
      </w:pPr>
    </w:p>
    <w:p w14:paraId="4885CFB6" w14:textId="77777777" w:rsidR="00E95D86" w:rsidRPr="00072CAF" w:rsidRDefault="00E95D86" w:rsidP="00E95D86">
      <w:pPr>
        <w:pStyle w:val="BodyText3"/>
        <w:rPr>
          <w:sz w:val="24"/>
          <w:szCs w:val="24"/>
        </w:rPr>
      </w:pPr>
      <w:r w:rsidRPr="00072CAF">
        <w:rPr>
          <w:sz w:val="24"/>
          <w:szCs w:val="24"/>
        </w:rPr>
        <w:tab/>
      </w:r>
      <w:r w:rsidRPr="00072CAF">
        <w:rPr>
          <w:sz w:val="24"/>
          <w:szCs w:val="24"/>
        </w:rPr>
        <w:tab/>
      </w:r>
      <w:r w:rsidRPr="00072CAF">
        <w:rPr>
          <w:sz w:val="24"/>
          <w:szCs w:val="24"/>
        </w:rPr>
        <w:tab/>
      </w:r>
      <w:r w:rsidRPr="00072CAF">
        <w:rPr>
          <w:sz w:val="24"/>
          <w:szCs w:val="24"/>
        </w:rPr>
        <w:tab/>
      </w:r>
      <w:r w:rsidRPr="00072CAF">
        <w:rPr>
          <w:sz w:val="24"/>
          <w:szCs w:val="24"/>
        </w:rPr>
        <w:tab/>
        <w:t>PHILIP B. JONES, Commissioner</w:t>
      </w:r>
    </w:p>
    <w:p w14:paraId="507E635D" w14:textId="77777777" w:rsidR="00E95D86" w:rsidRPr="00072CAF" w:rsidRDefault="00E95D86" w:rsidP="00E95D86">
      <w:pPr>
        <w:pStyle w:val="BodyText3"/>
        <w:spacing w:after="0"/>
        <w:rPr>
          <w:sz w:val="24"/>
          <w:szCs w:val="24"/>
        </w:rPr>
      </w:pPr>
    </w:p>
    <w:p w14:paraId="1BB6D65B" w14:textId="77777777" w:rsidR="00E95D86" w:rsidRPr="00072CAF" w:rsidRDefault="00E95D86" w:rsidP="00E95D86">
      <w:pPr>
        <w:pStyle w:val="BodyText3"/>
        <w:spacing w:after="0"/>
        <w:rPr>
          <w:sz w:val="24"/>
          <w:szCs w:val="24"/>
        </w:rPr>
      </w:pPr>
    </w:p>
    <w:p w14:paraId="504A264B" w14:textId="77777777" w:rsidR="00E95D86" w:rsidRPr="00072CAF" w:rsidRDefault="00E95D86" w:rsidP="00E95D86">
      <w:pPr>
        <w:pStyle w:val="BodyText3"/>
        <w:spacing w:after="0"/>
        <w:rPr>
          <w:sz w:val="24"/>
          <w:szCs w:val="24"/>
        </w:rPr>
      </w:pPr>
    </w:p>
    <w:p w14:paraId="47ABDECA" w14:textId="77777777" w:rsidR="00E95D86" w:rsidRPr="00072CAF" w:rsidRDefault="00E95D86" w:rsidP="00E95D86">
      <w:pPr>
        <w:pStyle w:val="BodyText3"/>
        <w:rPr>
          <w:sz w:val="24"/>
          <w:szCs w:val="24"/>
        </w:rPr>
      </w:pPr>
      <w:r w:rsidRPr="00072CAF">
        <w:rPr>
          <w:sz w:val="24"/>
          <w:szCs w:val="24"/>
        </w:rPr>
        <w:tab/>
      </w:r>
      <w:r w:rsidRPr="00072CAF">
        <w:rPr>
          <w:sz w:val="24"/>
          <w:szCs w:val="24"/>
        </w:rPr>
        <w:tab/>
      </w:r>
      <w:r w:rsidRPr="00072CAF">
        <w:rPr>
          <w:sz w:val="24"/>
          <w:szCs w:val="24"/>
        </w:rPr>
        <w:tab/>
      </w:r>
      <w:r w:rsidRPr="00072CAF">
        <w:rPr>
          <w:sz w:val="24"/>
          <w:szCs w:val="24"/>
        </w:rPr>
        <w:tab/>
      </w:r>
      <w:r w:rsidRPr="00072CAF">
        <w:rPr>
          <w:sz w:val="24"/>
          <w:szCs w:val="24"/>
        </w:rPr>
        <w:tab/>
      </w:r>
      <w:r>
        <w:rPr>
          <w:sz w:val="24"/>
          <w:szCs w:val="24"/>
        </w:rPr>
        <w:t>ANN E. RENDAHL</w:t>
      </w:r>
      <w:r w:rsidRPr="00072CAF">
        <w:rPr>
          <w:sz w:val="24"/>
          <w:szCs w:val="24"/>
        </w:rPr>
        <w:t>, Commissioner</w:t>
      </w:r>
    </w:p>
    <w:p w14:paraId="34AD312A" w14:textId="273603B0" w:rsidR="006E3336" w:rsidRDefault="006E3336" w:rsidP="00E95D86">
      <w:pPr>
        <w:spacing w:line="288" w:lineRule="auto"/>
        <w:jc w:val="center"/>
      </w:pPr>
    </w:p>
    <w:sectPr w:rsidR="006E3336" w:rsidSect="00C47647">
      <w:headerReference w:type="default" r:id="rId11"/>
      <w:headerReference w:type="first" r:id="rId12"/>
      <w:pgSz w:w="12240" w:h="15840" w:code="1"/>
      <w:pgMar w:top="1440" w:right="1440" w:bottom="1440" w:left="2160" w:header="144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A4D78" w14:textId="77777777" w:rsidR="00C558B7" w:rsidRDefault="00C558B7" w:rsidP="006E3336">
      <w:r>
        <w:separator/>
      </w:r>
    </w:p>
  </w:endnote>
  <w:endnote w:type="continuationSeparator" w:id="0">
    <w:p w14:paraId="74035BB2" w14:textId="77777777" w:rsidR="00C558B7" w:rsidRDefault="00C558B7" w:rsidP="006E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D0264" w14:textId="77777777" w:rsidR="00C558B7" w:rsidRDefault="00C558B7" w:rsidP="006E3336">
      <w:r>
        <w:separator/>
      </w:r>
    </w:p>
  </w:footnote>
  <w:footnote w:type="continuationSeparator" w:id="0">
    <w:p w14:paraId="3F02A1C7" w14:textId="77777777" w:rsidR="00C558B7" w:rsidRDefault="00C558B7" w:rsidP="006E3336">
      <w:r>
        <w:continuationSeparator/>
      </w:r>
    </w:p>
  </w:footnote>
  <w:footnote w:id="1">
    <w:p w14:paraId="34AD313D" w14:textId="393ACF13" w:rsidR="00A72176" w:rsidRPr="000941CD" w:rsidRDefault="00A72176">
      <w:pPr>
        <w:pStyle w:val="FootnoteText"/>
        <w:rPr>
          <w:sz w:val="22"/>
          <w:szCs w:val="22"/>
        </w:rPr>
      </w:pPr>
      <w:r w:rsidRPr="000941CD">
        <w:rPr>
          <w:rStyle w:val="FootnoteReference"/>
          <w:sz w:val="22"/>
          <w:szCs w:val="22"/>
        </w:rPr>
        <w:footnoteRef/>
      </w:r>
      <w:r w:rsidRPr="000941CD">
        <w:rPr>
          <w:sz w:val="22"/>
          <w:szCs w:val="22"/>
        </w:rPr>
        <w:t xml:space="preserve"> </w:t>
      </w:r>
      <w:r w:rsidRPr="000941CD">
        <w:rPr>
          <w:i/>
          <w:sz w:val="22"/>
          <w:szCs w:val="22"/>
        </w:rPr>
        <w:t xml:space="preserve">In the Matter of </w:t>
      </w:r>
      <w:r w:rsidR="00496FAF" w:rsidRPr="000941CD">
        <w:rPr>
          <w:i/>
          <w:sz w:val="22"/>
          <w:szCs w:val="22"/>
        </w:rPr>
        <w:t>Puget Sound Energy</w:t>
      </w:r>
      <w:r w:rsidR="00535397" w:rsidRPr="000941CD">
        <w:rPr>
          <w:i/>
          <w:sz w:val="22"/>
          <w:szCs w:val="22"/>
        </w:rPr>
        <w:t>’s Petition</w:t>
      </w:r>
      <w:r w:rsidRPr="000941CD">
        <w:rPr>
          <w:i/>
          <w:sz w:val="22"/>
          <w:szCs w:val="22"/>
        </w:rPr>
        <w:t xml:space="preserve"> for </w:t>
      </w:r>
      <w:r w:rsidR="009F6A8F" w:rsidRPr="000941CD">
        <w:rPr>
          <w:i/>
          <w:sz w:val="22"/>
          <w:szCs w:val="22"/>
        </w:rPr>
        <w:t>Exemption</w:t>
      </w:r>
      <w:r w:rsidRPr="000941CD">
        <w:rPr>
          <w:i/>
          <w:sz w:val="22"/>
          <w:szCs w:val="22"/>
        </w:rPr>
        <w:t xml:space="preserve"> from</w:t>
      </w:r>
      <w:r w:rsidR="009F6A8F" w:rsidRPr="000941CD">
        <w:rPr>
          <w:i/>
          <w:sz w:val="22"/>
          <w:szCs w:val="22"/>
        </w:rPr>
        <w:t xml:space="preserve"> Filing</w:t>
      </w:r>
      <w:r w:rsidRPr="000941CD">
        <w:rPr>
          <w:i/>
          <w:sz w:val="22"/>
          <w:szCs w:val="22"/>
        </w:rPr>
        <w:t xml:space="preserve"> Certain Request for Proposal</w:t>
      </w:r>
      <w:r w:rsidR="009F6A8F" w:rsidRPr="000941CD">
        <w:rPr>
          <w:i/>
          <w:sz w:val="22"/>
          <w:szCs w:val="22"/>
        </w:rPr>
        <w:t xml:space="preserve"> Requirements under</w:t>
      </w:r>
      <w:r w:rsidRPr="000941CD">
        <w:rPr>
          <w:i/>
          <w:sz w:val="22"/>
          <w:szCs w:val="22"/>
        </w:rPr>
        <w:t xml:space="preserve"> WAC 480-107</w:t>
      </w:r>
      <w:r w:rsidR="009F6A8F" w:rsidRPr="000941CD">
        <w:rPr>
          <w:i/>
          <w:sz w:val="22"/>
          <w:szCs w:val="22"/>
        </w:rPr>
        <w:t>-015(3)(b)</w:t>
      </w:r>
      <w:r w:rsidR="00496FAF" w:rsidRPr="000941CD">
        <w:rPr>
          <w:sz w:val="22"/>
          <w:szCs w:val="22"/>
        </w:rPr>
        <w:t>, Docket UE-160387</w:t>
      </w:r>
      <w:r w:rsidRPr="000941CD">
        <w:rPr>
          <w:sz w:val="22"/>
          <w:szCs w:val="22"/>
        </w:rPr>
        <w:t>, Order 01 (</w:t>
      </w:r>
      <w:r w:rsidR="00496FAF" w:rsidRPr="000941CD">
        <w:rPr>
          <w:sz w:val="22"/>
          <w:szCs w:val="22"/>
        </w:rPr>
        <w:t>May 27, 2016</w:t>
      </w:r>
      <w:r w:rsidRPr="000941CD">
        <w:rPr>
          <w:sz w:val="22"/>
          <w:szCs w:val="22"/>
        </w:rPr>
        <w:t>).</w:t>
      </w:r>
      <w:r w:rsidR="000941CD" w:rsidRPr="000941CD">
        <w:rPr>
          <w:sz w:val="22"/>
          <w:szCs w:val="22"/>
        </w:rPr>
        <w:br/>
      </w:r>
    </w:p>
  </w:footnote>
  <w:footnote w:id="2">
    <w:p w14:paraId="732F2D72" w14:textId="2D2B6FE0" w:rsidR="000941CD" w:rsidRDefault="000941CD">
      <w:pPr>
        <w:pStyle w:val="FootnoteText"/>
      </w:pPr>
      <w:r w:rsidRPr="000941CD">
        <w:rPr>
          <w:rStyle w:val="FootnoteReference"/>
          <w:sz w:val="22"/>
          <w:szCs w:val="22"/>
        </w:rPr>
        <w:footnoteRef/>
      </w:r>
      <w:r w:rsidRPr="000941CD">
        <w:rPr>
          <w:sz w:val="22"/>
          <w:szCs w:val="22"/>
        </w:rPr>
        <w:t xml:space="preserve"> PSE broadly solicited comments on the proposed RFP as </w:t>
      </w:r>
      <w:r>
        <w:rPr>
          <w:sz w:val="22"/>
          <w:szCs w:val="22"/>
        </w:rPr>
        <w:t>documented in its</w:t>
      </w:r>
      <w:r w:rsidRPr="000941CD">
        <w:rPr>
          <w:sz w:val="22"/>
          <w:szCs w:val="22"/>
        </w:rPr>
        <w:t xml:space="preserve"> August 12, </w:t>
      </w:r>
      <w:r>
        <w:rPr>
          <w:sz w:val="22"/>
          <w:szCs w:val="22"/>
        </w:rPr>
        <w:t>2016</w:t>
      </w:r>
      <w:r w:rsidR="00AC4C0D">
        <w:rPr>
          <w:sz w:val="22"/>
          <w:szCs w:val="22"/>
        </w:rPr>
        <w:t xml:space="preserve">, </w:t>
      </w:r>
      <w:r w:rsidR="00AC4C0D" w:rsidRPr="000941CD">
        <w:rPr>
          <w:sz w:val="22"/>
          <w:szCs w:val="22"/>
        </w:rPr>
        <w:t>letter</w:t>
      </w:r>
      <w:r w:rsidRPr="000941CD">
        <w:rPr>
          <w:sz w:val="22"/>
          <w:szCs w:val="22"/>
        </w:rPr>
        <w:t xml:space="preserve"> </w:t>
      </w:r>
      <w:r>
        <w:rPr>
          <w:sz w:val="22"/>
          <w:szCs w:val="22"/>
        </w:rPr>
        <w:t>filed in t</w:t>
      </w:r>
      <w:r w:rsidRPr="000941CD">
        <w:rPr>
          <w:sz w:val="22"/>
          <w:szCs w:val="22"/>
        </w:rPr>
        <w:t xml:space="preserve">his docket. PSE leveraged multiple industry websites and direct email lists to provide notices of the opportunity to comment on </w:t>
      </w:r>
      <w:r>
        <w:rPr>
          <w:sz w:val="22"/>
          <w:szCs w:val="22"/>
        </w:rPr>
        <w:t xml:space="preserve">its </w:t>
      </w:r>
      <w:r w:rsidRPr="000941CD">
        <w:rPr>
          <w:sz w:val="22"/>
          <w:szCs w:val="22"/>
        </w:rPr>
        <w:t>proposed RFP.</w:t>
      </w:r>
    </w:p>
  </w:footnote>
  <w:footnote w:id="3">
    <w:p w14:paraId="3D8F9E76" w14:textId="1DFF15A2" w:rsidR="002042E6" w:rsidRPr="002042E6" w:rsidRDefault="002042E6" w:rsidP="002042E6">
      <w:pPr>
        <w:rPr>
          <w:sz w:val="22"/>
          <w:szCs w:val="22"/>
        </w:rPr>
      </w:pPr>
      <w:r w:rsidRPr="002042E6">
        <w:rPr>
          <w:rStyle w:val="FootnoteReference"/>
          <w:sz w:val="22"/>
          <w:szCs w:val="22"/>
        </w:rPr>
        <w:footnoteRef/>
      </w:r>
      <w:r w:rsidRPr="002042E6">
        <w:rPr>
          <w:sz w:val="22"/>
          <w:szCs w:val="22"/>
        </w:rPr>
        <w:t xml:space="preserve"> There were over 6,700 Schedule 25 customers in 2015</w:t>
      </w:r>
      <w:r>
        <w:rPr>
          <w:sz w:val="22"/>
          <w:szCs w:val="22"/>
        </w:rPr>
        <w:t>,</w:t>
      </w:r>
      <w:r w:rsidRPr="002042E6">
        <w:rPr>
          <w:sz w:val="22"/>
          <w:szCs w:val="22"/>
        </w:rPr>
        <w:t xml:space="preserve"> which have a range of peak demand greater than 50 kW but less than 350 kW. The commercial customers in other schedules at or above 350 kW demand would be included in the large commercial and industrial category of demand response</w:t>
      </w:r>
      <w:r w:rsidR="009814BC">
        <w:rPr>
          <w:sz w:val="22"/>
          <w:szCs w:val="22"/>
        </w:rPr>
        <w:t xml:space="preserve">, which is addressed in </w:t>
      </w:r>
      <w:r w:rsidR="007C4D66">
        <w:rPr>
          <w:sz w:val="22"/>
          <w:szCs w:val="22"/>
        </w:rPr>
        <w:t>Docket UE-160809</w:t>
      </w:r>
      <w:r w:rsidRPr="002042E6">
        <w:rPr>
          <w:sz w:val="22"/>
          <w:szCs w:val="22"/>
        </w:rPr>
        <w:t>.</w:t>
      </w:r>
    </w:p>
    <w:p w14:paraId="15B48FC6" w14:textId="4D372E59" w:rsidR="002042E6" w:rsidRDefault="002042E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D3139" w14:textId="4A23E387" w:rsidR="00A72176" w:rsidRDefault="00A72176">
    <w:pPr>
      <w:pStyle w:val="Header"/>
      <w:rPr>
        <w:rStyle w:val="PageNumber"/>
        <w:b/>
        <w:sz w:val="20"/>
      </w:rPr>
    </w:pPr>
    <w:r>
      <w:rPr>
        <w:b/>
        <w:sz w:val="20"/>
      </w:rPr>
      <w:t>DOCKET UE-</w:t>
    </w:r>
    <w:r w:rsidR="00496FAF">
      <w:rPr>
        <w:b/>
        <w:sz w:val="20"/>
      </w:rPr>
      <w:t>160808</w:t>
    </w:r>
    <w:r>
      <w:rPr>
        <w:b/>
        <w:sz w:val="20"/>
      </w:rPr>
      <w:tab/>
    </w:r>
    <w:r>
      <w:rPr>
        <w:b/>
        <w:sz w:val="20"/>
      </w:rPr>
      <w:tab/>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A469D9">
      <w:rPr>
        <w:rStyle w:val="PageNumber"/>
        <w:b/>
        <w:noProof/>
        <w:sz w:val="20"/>
      </w:rPr>
      <w:t>2</w:t>
    </w:r>
    <w:r>
      <w:rPr>
        <w:rStyle w:val="PageNumber"/>
        <w:b/>
        <w:sz w:val="20"/>
      </w:rPr>
      <w:fldChar w:fldCharType="end"/>
    </w:r>
  </w:p>
  <w:p w14:paraId="34AD313A" w14:textId="77777777" w:rsidR="00A72176" w:rsidRDefault="00A72176">
    <w:pPr>
      <w:pStyle w:val="Header"/>
      <w:rPr>
        <w:rStyle w:val="PageNumber"/>
        <w:b/>
        <w:sz w:val="20"/>
      </w:rPr>
    </w:pPr>
    <w:r>
      <w:rPr>
        <w:rStyle w:val="PageNumber"/>
        <w:b/>
        <w:sz w:val="20"/>
      </w:rPr>
      <w:t>ORDER 01</w:t>
    </w:r>
  </w:p>
  <w:p w14:paraId="545D8805" w14:textId="77777777" w:rsidR="00A72176" w:rsidRDefault="00A72176">
    <w:pPr>
      <w:pStyle w:val="Header"/>
      <w:rPr>
        <w:rStyle w:val="PageNumber"/>
        <w:b/>
        <w:sz w:val="20"/>
      </w:rPr>
    </w:pPr>
  </w:p>
  <w:p w14:paraId="34AD313B" w14:textId="77777777" w:rsidR="00A72176" w:rsidRDefault="00A72176">
    <w:pPr>
      <w:pStyle w:val="Header"/>
      <w:rPr>
        <w:rStyle w:val="PageNumber"/>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D313C" w14:textId="77777777" w:rsidR="00A72176" w:rsidRPr="005A1A7D" w:rsidRDefault="00A72176" w:rsidP="005A1A7D">
    <w:pPr>
      <w:pStyle w:val="Header"/>
      <w:tabs>
        <w:tab w:val="clear" w:pos="432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2494"/>
    <w:multiLevelType w:val="hybridMultilevel"/>
    <w:tmpl w:val="0C16F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AD6978"/>
    <w:multiLevelType w:val="hybridMultilevel"/>
    <w:tmpl w:val="BE848512"/>
    <w:lvl w:ilvl="0" w:tplc="99608D92">
      <w:start w:val="1"/>
      <w:numFmt w:val="decimal"/>
      <w:lvlText w:val="%1"/>
      <w:lvlJc w:val="lef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A551D0"/>
    <w:multiLevelType w:val="hybridMultilevel"/>
    <w:tmpl w:val="5FFA6102"/>
    <w:lvl w:ilvl="0" w:tplc="12DC003E">
      <w:start w:val="1"/>
      <w:numFmt w:val="decimal"/>
      <w:lvlText w:val="%1"/>
      <w:lvlJc w:val="right"/>
      <w:pPr>
        <w:tabs>
          <w:tab w:val="num" w:pos="0"/>
        </w:tabs>
        <w:ind w:left="0" w:hanging="720"/>
      </w:pPr>
      <w:rPr>
        <w:rFonts w:ascii="Times New Roman" w:hAnsi="Times New Roman" w:cs="Times New Roman" w:hint="default"/>
        <w:b w:val="0"/>
        <w:i/>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removePersonalInformation/>
  <w:removeDateAndTime/>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36"/>
    <w:rsid w:val="0004426B"/>
    <w:rsid w:val="000513D7"/>
    <w:rsid w:val="00056354"/>
    <w:rsid w:val="00076DEF"/>
    <w:rsid w:val="000941CD"/>
    <w:rsid w:val="000A3943"/>
    <w:rsid w:val="000C10FD"/>
    <w:rsid w:val="001531E7"/>
    <w:rsid w:val="00153DBE"/>
    <w:rsid w:val="00155FEA"/>
    <w:rsid w:val="00172F65"/>
    <w:rsid w:val="00181F0E"/>
    <w:rsid w:val="00192E65"/>
    <w:rsid w:val="001943CB"/>
    <w:rsid w:val="00194410"/>
    <w:rsid w:val="001A600B"/>
    <w:rsid w:val="001B7AA0"/>
    <w:rsid w:val="001C5C42"/>
    <w:rsid w:val="001D5DF2"/>
    <w:rsid w:val="001D709F"/>
    <w:rsid w:val="002042E6"/>
    <w:rsid w:val="0023213E"/>
    <w:rsid w:val="002436AB"/>
    <w:rsid w:val="00274203"/>
    <w:rsid w:val="002839B3"/>
    <w:rsid w:val="002A5C63"/>
    <w:rsid w:val="002D0481"/>
    <w:rsid w:val="00314554"/>
    <w:rsid w:val="00321311"/>
    <w:rsid w:val="00323B7D"/>
    <w:rsid w:val="0033423D"/>
    <w:rsid w:val="003761AB"/>
    <w:rsid w:val="003D0F22"/>
    <w:rsid w:val="003D350B"/>
    <w:rsid w:val="003D54E6"/>
    <w:rsid w:val="003D6D63"/>
    <w:rsid w:val="00412395"/>
    <w:rsid w:val="00441AD6"/>
    <w:rsid w:val="004542CD"/>
    <w:rsid w:val="00460224"/>
    <w:rsid w:val="00496FAF"/>
    <w:rsid w:val="004A4D13"/>
    <w:rsid w:val="004B7565"/>
    <w:rsid w:val="004C64D6"/>
    <w:rsid w:val="004E1713"/>
    <w:rsid w:val="00503AAB"/>
    <w:rsid w:val="00517E21"/>
    <w:rsid w:val="00535397"/>
    <w:rsid w:val="005579E9"/>
    <w:rsid w:val="00565609"/>
    <w:rsid w:val="005A1A7D"/>
    <w:rsid w:val="005B47EE"/>
    <w:rsid w:val="005B613A"/>
    <w:rsid w:val="005B61BE"/>
    <w:rsid w:val="005B72DE"/>
    <w:rsid w:val="005F7BA4"/>
    <w:rsid w:val="006040F9"/>
    <w:rsid w:val="00625ED6"/>
    <w:rsid w:val="00647EB9"/>
    <w:rsid w:val="006833E3"/>
    <w:rsid w:val="00691D30"/>
    <w:rsid w:val="006975B5"/>
    <w:rsid w:val="006B107E"/>
    <w:rsid w:val="006D314C"/>
    <w:rsid w:val="006E3336"/>
    <w:rsid w:val="006F5C23"/>
    <w:rsid w:val="00701B2E"/>
    <w:rsid w:val="00720ADD"/>
    <w:rsid w:val="00733069"/>
    <w:rsid w:val="00735F72"/>
    <w:rsid w:val="007C4D66"/>
    <w:rsid w:val="007E414B"/>
    <w:rsid w:val="007F2012"/>
    <w:rsid w:val="00811C72"/>
    <w:rsid w:val="008222C7"/>
    <w:rsid w:val="00840C0C"/>
    <w:rsid w:val="00840E12"/>
    <w:rsid w:val="00873F03"/>
    <w:rsid w:val="0088297C"/>
    <w:rsid w:val="00887EB3"/>
    <w:rsid w:val="008B3B9B"/>
    <w:rsid w:val="008D597C"/>
    <w:rsid w:val="00904A33"/>
    <w:rsid w:val="00946844"/>
    <w:rsid w:val="00947705"/>
    <w:rsid w:val="00976706"/>
    <w:rsid w:val="0097702C"/>
    <w:rsid w:val="009804B6"/>
    <w:rsid w:val="009814BC"/>
    <w:rsid w:val="00994B7D"/>
    <w:rsid w:val="009B44EE"/>
    <w:rsid w:val="009F6A8F"/>
    <w:rsid w:val="00A23884"/>
    <w:rsid w:val="00A31C10"/>
    <w:rsid w:val="00A469D9"/>
    <w:rsid w:val="00A72176"/>
    <w:rsid w:val="00AB1EA2"/>
    <w:rsid w:val="00AC02E8"/>
    <w:rsid w:val="00AC4C0D"/>
    <w:rsid w:val="00AC55F2"/>
    <w:rsid w:val="00B02351"/>
    <w:rsid w:val="00B15DBF"/>
    <w:rsid w:val="00B26442"/>
    <w:rsid w:val="00B27859"/>
    <w:rsid w:val="00B577D3"/>
    <w:rsid w:val="00B90D24"/>
    <w:rsid w:val="00BD654A"/>
    <w:rsid w:val="00BE0BBE"/>
    <w:rsid w:val="00C153E6"/>
    <w:rsid w:val="00C32AA9"/>
    <w:rsid w:val="00C47647"/>
    <w:rsid w:val="00C558B7"/>
    <w:rsid w:val="00C6515B"/>
    <w:rsid w:val="00C67C08"/>
    <w:rsid w:val="00C71A20"/>
    <w:rsid w:val="00C741FB"/>
    <w:rsid w:val="00C8134C"/>
    <w:rsid w:val="00CA180D"/>
    <w:rsid w:val="00CB0FA6"/>
    <w:rsid w:val="00CC39DC"/>
    <w:rsid w:val="00CC77A2"/>
    <w:rsid w:val="00D16748"/>
    <w:rsid w:val="00D250A3"/>
    <w:rsid w:val="00D66072"/>
    <w:rsid w:val="00DA42ED"/>
    <w:rsid w:val="00DB027B"/>
    <w:rsid w:val="00DE1BDF"/>
    <w:rsid w:val="00DF40F3"/>
    <w:rsid w:val="00E028CD"/>
    <w:rsid w:val="00E16C2F"/>
    <w:rsid w:val="00E17438"/>
    <w:rsid w:val="00E27DEA"/>
    <w:rsid w:val="00E47A8E"/>
    <w:rsid w:val="00E506A9"/>
    <w:rsid w:val="00E7216B"/>
    <w:rsid w:val="00E7591D"/>
    <w:rsid w:val="00E95D86"/>
    <w:rsid w:val="00EA43D1"/>
    <w:rsid w:val="00EC1588"/>
    <w:rsid w:val="00EF56CA"/>
    <w:rsid w:val="00F003E3"/>
    <w:rsid w:val="00F13AD0"/>
    <w:rsid w:val="00F421BD"/>
    <w:rsid w:val="00F55A2C"/>
    <w:rsid w:val="00F628DD"/>
    <w:rsid w:val="00F64225"/>
    <w:rsid w:val="00F65170"/>
    <w:rsid w:val="00F70888"/>
    <w:rsid w:val="00F70D01"/>
    <w:rsid w:val="00FA28B7"/>
    <w:rsid w:val="00FA4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AD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336"/>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3336"/>
    <w:pPr>
      <w:tabs>
        <w:tab w:val="center" w:pos="4320"/>
        <w:tab w:val="right" w:pos="8640"/>
      </w:tabs>
    </w:pPr>
  </w:style>
  <w:style w:type="character" w:customStyle="1" w:styleId="HeaderChar">
    <w:name w:val="Header Char"/>
    <w:basedOn w:val="DefaultParagraphFont"/>
    <w:link w:val="Header"/>
    <w:uiPriority w:val="99"/>
    <w:rsid w:val="006E3336"/>
    <w:rPr>
      <w:rFonts w:eastAsia="Times New Roman"/>
    </w:rPr>
  </w:style>
  <w:style w:type="paragraph" w:styleId="BodyText">
    <w:name w:val="Body Text"/>
    <w:basedOn w:val="Normal"/>
    <w:link w:val="BodyTextChar"/>
    <w:semiHidden/>
    <w:rsid w:val="006E3336"/>
    <w:pPr>
      <w:jc w:val="center"/>
    </w:pPr>
    <w:rPr>
      <w:rFonts w:ascii="Palatino Linotype" w:hAnsi="Palatino Linotype"/>
    </w:rPr>
  </w:style>
  <w:style w:type="character" w:customStyle="1" w:styleId="BodyTextChar">
    <w:name w:val="Body Text Char"/>
    <w:basedOn w:val="DefaultParagraphFont"/>
    <w:link w:val="BodyText"/>
    <w:semiHidden/>
    <w:rsid w:val="006E3336"/>
    <w:rPr>
      <w:rFonts w:ascii="Palatino Linotype" w:eastAsia="Times New Roman" w:hAnsi="Palatino Linotype"/>
    </w:rPr>
  </w:style>
  <w:style w:type="character" w:styleId="PageNumber">
    <w:name w:val="page number"/>
    <w:basedOn w:val="DefaultParagraphFont"/>
    <w:semiHidden/>
    <w:rsid w:val="006E3336"/>
  </w:style>
  <w:style w:type="paragraph" w:styleId="Title">
    <w:name w:val="Title"/>
    <w:basedOn w:val="Normal"/>
    <w:link w:val="TitleChar"/>
    <w:qFormat/>
    <w:rsid w:val="006E3336"/>
    <w:pPr>
      <w:jc w:val="center"/>
    </w:pPr>
    <w:rPr>
      <w:rFonts w:ascii="Palatino Linotype" w:hAnsi="Palatino Linotype"/>
      <w:b/>
    </w:rPr>
  </w:style>
  <w:style w:type="character" w:customStyle="1" w:styleId="TitleChar">
    <w:name w:val="Title Char"/>
    <w:basedOn w:val="DefaultParagraphFont"/>
    <w:link w:val="Title"/>
    <w:rsid w:val="006E3336"/>
    <w:rPr>
      <w:rFonts w:ascii="Palatino Linotype" w:eastAsia="Times New Roman" w:hAnsi="Palatino Linotype"/>
      <w:b/>
    </w:rPr>
  </w:style>
  <w:style w:type="character" w:styleId="Hyperlink">
    <w:name w:val="Hyperlink"/>
    <w:semiHidden/>
    <w:rsid w:val="006E3336"/>
    <w:rPr>
      <w:color w:val="0000FF"/>
      <w:u w:val="none"/>
    </w:rPr>
  </w:style>
  <w:style w:type="paragraph" w:styleId="ListParagraph">
    <w:name w:val="List Paragraph"/>
    <w:basedOn w:val="Normal"/>
    <w:uiPriority w:val="34"/>
    <w:qFormat/>
    <w:rsid w:val="006E3336"/>
    <w:pPr>
      <w:ind w:left="720"/>
    </w:pPr>
  </w:style>
  <w:style w:type="paragraph" w:styleId="FootnoteText">
    <w:name w:val="footnote text"/>
    <w:basedOn w:val="Normal"/>
    <w:link w:val="FootnoteTextChar"/>
    <w:uiPriority w:val="99"/>
    <w:semiHidden/>
    <w:unhideWhenUsed/>
    <w:rsid w:val="006E3336"/>
    <w:rPr>
      <w:sz w:val="20"/>
      <w:szCs w:val="20"/>
    </w:rPr>
  </w:style>
  <w:style w:type="character" w:customStyle="1" w:styleId="FootnoteTextChar">
    <w:name w:val="Footnote Text Char"/>
    <w:basedOn w:val="DefaultParagraphFont"/>
    <w:link w:val="FootnoteText"/>
    <w:uiPriority w:val="99"/>
    <w:semiHidden/>
    <w:rsid w:val="006E3336"/>
    <w:rPr>
      <w:rFonts w:eastAsia="Times New Roman"/>
      <w:sz w:val="20"/>
      <w:szCs w:val="20"/>
    </w:rPr>
  </w:style>
  <w:style w:type="character" w:styleId="FootnoteReference">
    <w:name w:val="footnote reference"/>
    <w:uiPriority w:val="99"/>
    <w:semiHidden/>
    <w:unhideWhenUsed/>
    <w:rsid w:val="006E3336"/>
    <w:rPr>
      <w:vertAlign w:val="superscript"/>
    </w:rPr>
  </w:style>
  <w:style w:type="paragraph" w:styleId="BalloonText">
    <w:name w:val="Balloon Text"/>
    <w:basedOn w:val="Normal"/>
    <w:link w:val="BalloonTextChar"/>
    <w:uiPriority w:val="99"/>
    <w:semiHidden/>
    <w:unhideWhenUsed/>
    <w:rsid w:val="00887EB3"/>
    <w:rPr>
      <w:rFonts w:ascii="Tahoma" w:hAnsi="Tahoma" w:cs="Tahoma"/>
      <w:sz w:val="16"/>
      <w:szCs w:val="16"/>
    </w:rPr>
  </w:style>
  <w:style w:type="character" w:customStyle="1" w:styleId="BalloonTextChar">
    <w:name w:val="Balloon Text Char"/>
    <w:basedOn w:val="DefaultParagraphFont"/>
    <w:link w:val="BalloonText"/>
    <w:uiPriority w:val="99"/>
    <w:semiHidden/>
    <w:rsid w:val="00887E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55A2C"/>
    <w:rPr>
      <w:sz w:val="16"/>
      <w:szCs w:val="16"/>
    </w:rPr>
  </w:style>
  <w:style w:type="paragraph" w:styleId="CommentText">
    <w:name w:val="annotation text"/>
    <w:basedOn w:val="Normal"/>
    <w:link w:val="CommentTextChar"/>
    <w:uiPriority w:val="99"/>
    <w:semiHidden/>
    <w:unhideWhenUsed/>
    <w:rsid w:val="00F55A2C"/>
    <w:rPr>
      <w:sz w:val="20"/>
      <w:szCs w:val="20"/>
    </w:rPr>
  </w:style>
  <w:style w:type="character" w:customStyle="1" w:styleId="CommentTextChar">
    <w:name w:val="Comment Text Char"/>
    <w:basedOn w:val="DefaultParagraphFont"/>
    <w:link w:val="CommentText"/>
    <w:uiPriority w:val="99"/>
    <w:semiHidden/>
    <w:rsid w:val="00F55A2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55A2C"/>
    <w:rPr>
      <w:b/>
      <w:bCs/>
    </w:rPr>
  </w:style>
  <w:style w:type="character" w:customStyle="1" w:styleId="CommentSubjectChar">
    <w:name w:val="Comment Subject Char"/>
    <w:basedOn w:val="CommentTextChar"/>
    <w:link w:val="CommentSubject"/>
    <w:uiPriority w:val="99"/>
    <w:semiHidden/>
    <w:rsid w:val="00F55A2C"/>
    <w:rPr>
      <w:rFonts w:eastAsia="Times New Roman"/>
      <w:b/>
      <w:bCs/>
      <w:sz w:val="20"/>
      <w:szCs w:val="20"/>
    </w:rPr>
  </w:style>
  <w:style w:type="paragraph" w:styleId="Footer">
    <w:name w:val="footer"/>
    <w:basedOn w:val="Normal"/>
    <w:link w:val="FooterChar"/>
    <w:uiPriority w:val="99"/>
    <w:unhideWhenUsed/>
    <w:rsid w:val="003D350B"/>
    <w:pPr>
      <w:tabs>
        <w:tab w:val="center" w:pos="4680"/>
        <w:tab w:val="right" w:pos="9360"/>
      </w:tabs>
    </w:pPr>
  </w:style>
  <w:style w:type="character" w:customStyle="1" w:styleId="FooterChar">
    <w:name w:val="Footer Char"/>
    <w:basedOn w:val="DefaultParagraphFont"/>
    <w:link w:val="Footer"/>
    <w:uiPriority w:val="99"/>
    <w:rsid w:val="003D350B"/>
    <w:rPr>
      <w:rFonts w:eastAsia="Times New Roman"/>
    </w:rPr>
  </w:style>
  <w:style w:type="paragraph" w:styleId="BodyText3">
    <w:name w:val="Body Text 3"/>
    <w:basedOn w:val="Normal"/>
    <w:link w:val="BodyText3Char"/>
    <w:rsid w:val="00E95D86"/>
    <w:pPr>
      <w:spacing w:after="120"/>
    </w:pPr>
    <w:rPr>
      <w:sz w:val="16"/>
      <w:szCs w:val="16"/>
    </w:rPr>
  </w:style>
  <w:style w:type="character" w:customStyle="1" w:styleId="BodyText3Char">
    <w:name w:val="Body Text 3 Char"/>
    <w:basedOn w:val="DefaultParagraphFont"/>
    <w:link w:val="BodyText3"/>
    <w:rsid w:val="00E95D86"/>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67E613B06918428F0EAE32B618F55F" ma:contentTypeVersion="104" ma:contentTypeDescription="" ma:contentTypeScope="" ma:versionID="10e1f921b75a5d6403e26fad032e67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Request for Proposal</CaseType>
    <IndustryCode xmlns="dc463f71-b30c-4ab2-9473-d307f9d35888">140</IndustryCode>
    <CaseStatus xmlns="dc463f71-b30c-4ab2-9473-d307f9d35888">Closed</CaseStatus>
    <OpenedDate xmlns="dc463f71-b30c-4ab2-9473-d307f9d35888">2016-06-15T07:00:00+00:00</OpenedDate>
    <Date1 xmlns="dc463f71-b30c-4ab2-9473-d307f9d35888">2016-09-09T07:00:00+00:00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160808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F5E1626-F36B-462E-90E0-8DD686169182}"/>
</file>

<file path=customXml/itemProps2.xml><?xml version="1.0" encoding="utf-8"?>
<ds:datastoreItem xmlns:ds="http://schemas.openxmlformats.org/officeDocument/2006/customXml" ds:itemID="{E54B0009-51AC-4222-BAC6-E14C2AD88859}">
  <ds:schemaRefs>
    <ds:schemaRef ds:uri="http://schemas.microsoft.com/sharepoint/v3/contenttype/forms"/>
  </ds:schemaRefs>
</ds:datastoreItem>
</file>

<file path=customXml/itemProps3.xml><?xml version="1.0" encoding="utf-8"?>
<ds:datastoreItem xmlns:ds="http://schemas.openxmlformats.org/officeDocument/2006/customXml" ds:itemID="{6281E7E0-133F-4E50-A4F6-46C17A7A1C7A}">
  <ds:schemaRefs>
    <ds:schemaRef ds:uri="http://purl.org/dc/elements/1.1/"/>
    <ds:schemaRef ds:uri="http://purl.org/dc/terms/"/>
    <ds:schemaRef ds:uri="http://www.w3.org/XML/1998/namespace"/>
    <ds:schemaRef ds:uri="http://schemas.microsoft.com/office/2006/documentManagement/types"/>
    <ds:schemaRef ds:uri="751276d0-61bc-4dad-b75c-21dfd12630ad"/>
    <ds:schemaRef ds:uri="http://schemas.microsoft.com/office/infopath/2007/PartnerControls"/>
    <ds:schemaRef ds:uri="http://schemas.openxmlformats.org/package/2006/metadata/core-properties"/>
    <ds:schemaRef ds:uri="9A2C95C4-6B3A-40E4-A3FE-0202E98D607F"/>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3E1D775-85D4-4AA4-B26A-B0BF1B6CAB23}">
  <ds:schemaRefs>
    <ds:schemaRef ds:uri="http://schemas.openxmlformats.org/officeDocument/2006/bibliography"/>
  </ds:schemaRefs>
</ds:datastoreItem>
</file>

<file path=customXml/itemProps5.xml><?xml version="1.0" encoding="utf-8"?>
<ds:datastoreItem xmlns:ds="http://schemas.openxmlformats.org/officeDocument/2006/customXml" ds:itemID="{AD31F3EE-CA0F-4661-ACBA-29E045D2B76E}"/>
</file>

<file path=docProps/app.xml><?xml version="1.0" encoding="utf-8"?>
<Properties xmlns="http://schemas.openxmlformats.org/officeDocument/2006/extended-properties" xmlns:vt="http://schemas.openxmlformats.org/officeDocument/2006/docPropsVTypes">
  <Template>Normal</Template>
  <TotalTime>0</TotalTime>
  <Pages>5</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Order approving request for proposals</vt:lpstr>
    </vt:vector>
  </TitlesOfParts>
  <LinksUpToDate>false</LinksUpToDate>
  <CharactersWithSpaces>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approving request for proposals</dc:title>
  <dc:creator/>
  <cp:lastModifiedBy/>
  <cp:revision>1</cp:revision>
  <dcterms:created xsi:type="dcterms:W3CDTF">2016-09-07T23:20:00Z</dcterms:created>
  <dcterms:modified xsi:type="dcterms:W3CDTF">2016-09-07T23:20:00Z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0x0101006E56B4D1795A2E4DB2F0B01679ED314A00F067E613B06918428F0EAE32B618F55F</vt:lpwstr>
  </property>
  <property fmtid="{D5CDD505-2E9C-101B-9397-08002B2CF9AE}" pid="3" name="_docset_NoMedatataSyncRequired">
    <vt:lpwstr>False</vt:lpwstr>
  </property>
</Properties>
</file>