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483"/>
        <w:gridCol w:w="306"/>
      </w:tblGrid>
      <w:tr w:rsidR="00760A9D" w:rsidRPr="00770E9A" w:rsidTr="0060788E">
        <w:trPr>
          <w:cantSplit/>
          <w:trHeight w:hRule="exact" w:val="288"/>
        </w:trPr>
        <w:tc>
          <w:tcPr>
            <w:tcW w:w="462" w:type="dxa"/>
            <w:tcMar>
              <w:left w:w="14" w:type="dxa"/>
              <w:right w:w="14" w:type="dxa"/>
            </w:tcMar>
            <w:vAlign w:val="center"/>
          </w:tcPr>
          <w:p w:rsidR="00760A9D" w:rsidRPr="00770E9A" w:rsidRDefault="00760A9D" w:rsidP="005241EE">
            <w:pPr>
              <w:spacing w:after="0" w:line="240" w:lineRule="auto"/>
              <w:jc w:val="center"/>
              <w:rPr>
                <w:rFonts w:ascii="Arial" w:hAnsi="Arial" w:cs="Arial"/>
                <w:sz w:val="20"/>
                <w:szCs w:val="20"/>
              </w:rPr>
            </w:pPr>
            <w:bookmarkStart w:id="0" w:name="_GoBack"/>
            <w:bookmarkEnd w:id="0"/>
          </w:p>
        </w:tc>
        <w:tc>
          <w:tcPr>
            <w:tcW w:w="483" w:type="dxa"/>
          </w:tcPr>
          <w:p w:rsidR="00760A9D" w:rsidRDefault="00760A9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5241EE">
            <w:pPr>
              <w:spacing w:after="0" w:line="240" w:lineRule="auto"/>
              <w:jc w:val="center"/>
              <w:rPr>
                <w:rFonts w:ascii="Arial" w:hAnsi="Arial" w:cs="Arial"/>
                <w:sz w:val="20"/>
                <w:szCs w:val="20"/>
              </w:rPr>
            </w:pPr>
            <w:r>
              <w:rPr>
                <w:rFonts w:ascii="Arial" w:hAnsi="Arial" w:cs="Arial"/>
                <w:sz w:val="20"/>
                <w:szCs w:val="20"/>
              </w:rPr>
              <w:t>(T)</w:t>
            </w: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c>
          <w:tcPr>
            <w:tcW w:w="483" w:type="dxa"/>
          </w:tcPr>
          <w:p w:rsidR="00760A9D" w:rsidRPr="00770E9A" w:rsidRDefault="00760A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c>
          <w:tcPr>
            <w:tcW w:w="483" w:type="dxa"/>
          </w:tcPr>
          <w:p w:rsidR="00760A9D" w:rsidRPr="00770E9A" w:rsidRDefault="00760A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760A9D" w:rsidRDefault="0060788E" w:rsidP="00C850A3">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4A4340" w:rsidP="0060788E">
            <w:pPr>
              <w:spacing w:after="0" w:line="240" w:lineRule="auto"/>
              <w:jc w:val="center"/>
              <w:rPr>
                <w:rFonts w:ascii="Arial" w:hAnsi="Arial" w:cs="Arial"/>
                <w:sz w:val="20"/>
                <w:szCs w:val="20"/>
              </w:rPr>
            </w:pPr>
            <w:r>
              <w:rPr>
                <w:rFonts w:ascii="Arial" w:hAnsi="Arial" w:cs="Arial"/>
                <w:sz w:val="20"/>
                <w:szCs w:val="20"/>
              </w:rPr>
              <w:t>(R)</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(N)</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(N)</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9F37F5">
          <w:headerReference w:type="default" r:id="rId9"/>
          <w:footerReference w:type="default" r:id="rId10"/>
          <w:type w:val="continuous"/>
          <w:pgSz w:w="12240" w:h="15840"/>
          <w:pgMar w:top="1440" w:right="720" w:bottom="1440" w:left="1440" w:header="720" w:footer="288"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tblGrid>
      <w:tr w:rsidR="000D2886" w:rsidTr="000D2886">
        <w:sdt>
          <w:sdtPr>
            <w:rPr>
              <w:rStyle w:val="Custom1"/>
            </w:rPr>
            <w:alias w:val="Title One"/>
            <w:tag w:val="Title One"/>
            <w:id w:val="8844821"/>
            <w:placeholder>
              <w:docPart w:val="559F05B9CC6D453495D7FA5A5A9C1B22"/>
            </w:placeholder>
            <w:text/>
          </w:sdtPr>
          <w:sdtEndPr>
            <w:rPr>
              <w:rStyle w:val="DefaultParagraphFont"/>
              <w:rFonts w:ascii="Calibri" w:hAnsi="Calibri" w:cs="Arial"/>
              <w:b w:val="0"/>
              <w:sz w:val="22"/>
              <w:szCs w:val="20"/>
            </w:rPr>
          </w:sdtEndPr>
          <w:sdtContent>
            <w:tc>
              <w:tcPr>
                <w:tcW w:w="8887" w:type="dxa"/>
              </w:tcPr>
              <w:p w:rsidR="000D2886" w:rsidRPr="000D2886" w:rsidRDefault="00856F4F" w:rsidP="00856F4F">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856F4F" w:rsidP="00856F4F">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856F4F">
              <w:rPr>
                <w:rStyle w:val="Custom1"/>
                <w:b w:val="0"/>
              </w:rPr>
              <w:t>(Continued)</w:t>
            </w:r>
          </w:p>
        </w:tc>
      </w:tr>
    </w:tbl>
    <w:p w:rsidR="00B70BA0" w:rsidRDefault="00B70BA0" w:rsidP="00282FCF">
      <w:pPr>
        <w:spacing w:after="0" w:line="286" w:lineRule="exact"/>
        <w:rPr>
          <w:rFonts w:ascii="Arial" w:hAnsi="Arial" w:cs="Arial"/>
          <w:sz w:val="20"/>
          <w:szCs w:val="20"/>
        </w:rPr>
      </w:pPr>
    </w:p>
    <w:p w:rsidR="0001000A" w:rsidRDefault="0001000A" w:rsidP="001A7A4A">
      <w:pPr>
        <w:spacing w:after="0" w:line="286" w:lineRule="exact"/>
        <w:rPr>
          <w:rFonts w:ascii="Arial" w:hAnsi="Arial" w:cs="Arial"/>
          <w:b/>
          <w:sz w:val="20"/>
          <w:szCs w:val="20"/>
        </w:rPr>
      </w:pPr>
      <w:r>
        <w:rPr>
          <w:rFonts w:ascii="Arial" w:hAnsi="Arial" w:cs="Arial"/>
          <w:b/>
          <w:sz w:val="20"/>
          <w:szCs w:val="20"/>
        </w:rPr>
        <w:t>Section 2 (Continued):</w:t>
      </w:r>
    </w:p>
    <w:p w:rsidR="0001000A" w:rsidRDefault="0001000A" w:rsidP="001A7A4A">
      <w:pPr>
        <w:spacing w:after="0" w:line="286" w:lineRule="exact"/>
        <w:rPr>
          <w:rFonts w:ascii="Arial" w:hAnsi="Arial" w:cs="Arial"/>
          <w:b/>
          <w:sz w:val="20"/>
          <w:szCs w:val="20"/>
        </w:rPr>
      </w:pPr>
    </w:p>
    <w:p w:rsidR="0001000A" w:rsidRDefault="0001000A" w:rsidP="0001000A">
      <w:pPr>
        <w:pStyle w:val="ListParagraph"/>
        <w:numPr>
          <w:ilvl w:val="0"/>
          <w:numId w:val="4"/>
        </w:numPr>
        <w:spacing w:after="0" w:line="286" w:lineRule="exact"/>
        <w:ind w:left="720" w:hanging="360"/>
        <w:rPr>
          <w:rFonts w:ascii="Arial" w:hAnsi="Arial" w:cs="Arial"/>
          <w:sz w:val="20"/>
          <w:szCs w:val="20"/>
        </w:rPr>
      </w:pPr>
      <w:r w:rsidRPr="00A343F2">
        <w:rPr>
          <w:rFonts w:ascii="Arial" w:hAnsi="Arial" w:cs="Arial"/>
          <w:sz w:val="20"/>
          <w:szCs w:val="20"/>
        </w:rPr>
        <w:t>Distribution Feeder Charges (see Section 4</w:t>
      </w:r>
      <w:r w:rsidR="004C1A68">
        <w:rPr>
          <w:rFonts w:ascii="Arial" w:hAnsi="Arial" w:cs="Arial"/>
          <w:sz w:val="20"/>
          <w:szCs w:val="20"/>
        </w:rPr>
        <w:t xml:space="preserve"> of Attachment C</w:t>
      </w:r>
      <w:r w:rsidRPr="00A343F2">
        <w:rPr>
          <w:rFonts w:ascii="Arial" w:hAnsi="Arial" w:cs="Arial"/>
          <w:sz w:val="20"/>
          <w:szCs w:val="20"/>
        </w:rPr>
        <w:t>):</w:t>
      </w:r>
    </w:p>
    <w:p w:rsidR="000C6E6C" w:rsidRPr="00A343F2" w:rsidRDefault="000C6E6C" w:rsidP="000C6E6C">
      <w:pPr>
        <w:pStyle w:val="ListParagraph"/>
        <w:spacing w:after="0" w:line="286" w:lineRule="exact"/>
        <w:rPr>
          <w:rFonts w:ascii="Arial" w:hAnsi="Arial" w:cs="Arial"/>
          <w:sz w:val="20"/>
          <w:szCs w:val="20"/>
        </w:rPr>
      </w:pPr>
    </w:p>
    <w:p w:rsidR="0001000A" w:rsidRPr="00A343F2" w:rsidRDefault="0001000A" w:rsidP="0001000A">
      <w:pPr>
        <w:pStyle w:val="ListParagraph"/>
        <w:numPr>
          <w:ilvl w:val="0"/>
          <w:numId w:val="5"/>
        </w:numPr>
        <w:spacing w:after="0" w:line="286" w:lineRule="exact"/>
        <w:rPr>
          <w:rFonts w:ascii="Arial" w:hAnsi="Arial" w:cs="Arial"/>
          <w:sz w:val="20"/>
          <w:szCs w:val="20"/>
        </w:rPr>
      </w:pPr>
      <w:r w:rsidRPr="00A343F2">
        <w:rPr>
          <w:rFonts w:ascii="Arial" w:hAnsi="Arial" w:cs="Arial"/>
          <w:sz w:val="20"/>
          <w:szCs w:val="20"/>
        </w:rPr>
        <w:t>Feeder Capital Charges:</w:t>
      </w:r>
      <w:r>
        <w:rPr>
          <w:rFonts w:ascii="Arial" w:hAnsi="Arial" w:cs="Arial"/>
          <w:sz w:val="20"/>
          <w:szCs w:val="20"/>
        </w:rPr>
        <w:t xml:space="preserve"> </w:t>
      </w:r>
      <w:r w:rsidRPr="00A343F2">
        <w:rPr>
          <w:rFonts w:ascii="Arial" w:hAnsi="Arial" w:cs="Arial"/>
          <w:sz w:val="20"/>
          <w:szCs w:val="20"/>
        </w:rPr>
        <w:t>The fixed charge rate for feeders shown in Attachment B to th</w:t>
      </w:r>
      <w:r w:rsidR="00160CC7">
        <w:rPr>
          <w:rFonts w:ascii="Arial" w:hAnsi="Arial" w:cs="Arial"/>
          <w:sz w:val="20"/>
          <w:szCs w:val="20"/>
        </w:rPr>
        <w:t>is</w:t>
      </w:r>
      <w:r w:rsidRPr="00A343F2">
        <w:rPr>
          <w:rFonts w:ascii="Arial" w:hAnsi="Arial" w:cs="Arial"/>
          <w:sz w:val="20"/>
          <w:szCs w:val="20"/>
        </w:rPr>
        <w:t xml:space="preserve"> Schedule for the appropriate vintage year(s) per dollar of investment amount(s) (as set forth in Exhibit A to the Facilities Agreement), divided by 12</w:t>
      </w:r>
    </w:p>
    <w:p w:rsidR="0001000A" w:rsidRDefault="0001000A" w:rsidP="00FF66B9">
      <w:pPr>
        <w:spacing w:after="0" w:line="286" w:lineRule="exact"/>
        <w:ind w:left="1080" w:hanging="360"/>
        <w:rPr>
          <w:rFonts w:ascii="Arial" w:hAnsi="Arial" w:cs="Arial"/>
          <w:sz w:val="20"/>
          <w:szCs w:val="20"/>
        </w:rPr>
      </w:pPr>
      <w:r>
        <w:rPr>
          <w:rFonts w:ascii="Arial" w:hAnsi="Arial" w:cs="Arial"/>
          <w:sz w:val="20"/>
          <w:szCs w:val="20"/>
        </w:rPr>
        <w:t xml:space="preserve">(B) Distribution O&amp;M and A&amp;G Charge: 3.95% per dollar of Distribution Base </w:t>
      </w:r>
      <w:proofErr w:type="gramStart"/>
      <w:r>
        <w:rPr>
          <w:rFonts w:ascii="Arial" w:hAnsi="Arial" w:cs="Arial"/>
          <w:sz w:val="20"/>
          <w:szCs w:val="20"/>
        </w:rPr>
        <w:t>Cost,</w:t>
      </w:r>
      <w:proofErr w:type="gramEnd"/>
      <w:r>
        <w:rPr>
          <w:rFonts w:ascii="Arial" w:hAnsi="Arial" w:cs="Arial"/>
          <w:sz w:val="20"/>
          <w:szCs w:val="20"/>
        </w:rPr>
        <w:t xml:space="preserve"> divided by 12</w:t>
      </w:r>
    </w:p>
    <w:p w:rsidR="0001000A" w:rsidRDefault="0001000A" w:rsidP="0001000A">
      <w:pPr>
        <w:spacing w:after="0" w:line="286" w:lineRule="exact"/>
        <w:ind w:left="1080" w:hanging="360"/>
        <w:rPr>
          <w:rFonts w:ascii="Arial" w:hAnsi="Arial" w:cs="Arial"/>
          <w:sz w:val="20"/>
          <w:szCs w:val="20"/>
        </w:rPr>
      </w:pPr>
      <w:r>
        <w:rPr>
          <w:rFonts w:ascii="Arial" w:hAnsi="Arial" w:cs="Arial"/>
          <w:sz w:val="20"/>
          <w:szCs w:val="20"/>
        </w:rPr>
        <w:t>(C) Real Property O&amp;M, A&amp;G and Capital Charges (see Section 5</w:t>
      </w:r>
      <w:r w:rsidR="004C1A68">
        <w:rPr>
          <w:rFonts w:ascii="Arial" w:hAnsi="Arial" w:cs="Arial"/>
          <w:sz w:val="20"/>
          <w:szCs w:val="20"/>
        </w:rPr>
        <w:t xml:space="preserve"> of Attachment C</w:t>
      </w:r>
      <w:r w:rsidR="004A4340">
        <w:rPr>
          <w:rFonts w:ascii="Arial" w:hAnsi="Arial" w:cs="Arial"/>
          <w:sz w:val="20"/>
          <w:szCs w:val="20"/>
        </w:rPr>
        <w:t>): 10.6464</w:t>
      </w:r>
      <w:r>
        <w:rPr>
          <w:rFonts w:ascii="Arial" w:hAnsi="Arial" w:cs="Arial"/>
          <w:sz w:val="20"/>
          <w:szCs w:val="20"/>
        </w:rPr>
        <w:t>% of the capital investment amount or 100% of the percentage share of Company’s annual lease costs, divided by 12</w:t>
      </w:r>
    </w:p>
    <w:p w:rsidR="0001000A" w:rsidRDefault="0001000A" w:rsidP="0001000A">
      <w:pPr>
        <w:spacing w:after="0" w:line="286" w:lineRule="exact"/>
        <w:ind w:left="720"/>
        <w:rPr>
          <w:rFonts w:ascii="Arial" w:hAnsi="Arial" w:cs="Arial"/>
          <w:sz w:val="20"/>
          <w:szCs w:val="20"/>
        </w:rPr>
      </w:pPr>
    </w:p>
    <w:p w:rsidR="0001000A" w:rsidRPr="003B57DE" w:rsidRDefault="0001000A" w:rsidP="00843977">
      <w:pPr>
        <w:pStyle w:val="ListParagraph"/>
        <w:numPr>
          <w:ilvl w:val="0"/>
          <w:numId w:val="3"/>
        </w:numPr>
        <w:spacing w:after="0" w:line="286" w:lineRule="exact"/>
        <w:ind w:left="360"/>
        <w:rPr>
          <w:rFonts w:ascii="Arial" w:hAnsi="Arial" w:cs="Arial"/>
          <w:sz w:val="20"/>
          <w:szCs w:val="20"/>
        </w:rPr>
      </w:pPr>
      <w:r w:rsidRPr="003B57DE">
        <w:rPr>
          <w:rFonts w:ascii="Arial" w:hAnsi="Arial" w:cs="Arial"/>
          <w:sz w:val="20"/>
          <w:szCs w:val="20"/>
        </w:rPr>
        <w:t xml:space="preserve">Charges other than Monthly Rates:  Other charges are reflected </w:t>
      </w:r>
      <w:r w:rsidR="00160CC7" w:rsidRPr="003B57DE">
        <w:rPr>
          <w:rFonts w:ascii="Arial" w:hAnsi="Arial" w:cs="Arial"/>
          <w:sz w:val="20"/>
          <w:szCs w:val="20"/>
        </w:rPr>
        <w:t xml:space="preserve">in </w:t>
      </w:r>
      <w:r w:rsidRPr="003B57DE">
        <w:rPr>
          <w:rFonts w:ascii="Arial" w:hAnsi="Arial" w:cs="Arial"/>
          <w:sz w:val="20"/>
          <w:szCs w:val="20"/>
        </w:rPr>
        <w:t>Sections 5</w:t>
      </w:r>
      <w:r w:rsidR="00843977" w:rsidRPr="003B57DE">
        <w:rPr>
          <w:rFonts w:ascii="Arial" w:hAnsi="Arial" w:cs="Arial"/>
          <w:sz w:val="20"/>
          <w:szCs w:val="20"/>
        </w:rPr>
        <w:t xml:space="preserve">, 6, </w:t>
      </w:r>
      <w:r w:rsidRPr="003B57DE">
        <w:rPr>
          <w:rFonts w:ascii="Arial" w:hAnsi="Arial" w:cs="Arial"/>
          <w:sz w:val="20"/>
          <w:szCs w:val="20"/>
        </w:rPr>
        <w:t>7</w:t>
      </w:r>
      <w:r w:rsidR="00843977" w:rsidRPr="003B57DE">
        <w:rPr>
          <w:rFonts w:ascii="Arial" w:hAnsi="Arial" w:cs="Arial"/>
          <w:sz w:val="20"/>
          <w:szCs w:val="20"/>
        </w:rPr>
        <w:t xml:space="preserve"> and elsewhere in this Schedule 62 and in Attachments A and C to </w:t>
      </w:r>
      <w:r w:rsidRPr="003B57DE">
        <w:rPr>
          <w:rFonts w:ascii="Arial" w:hAnsi="Arial" w:cs="Arial"/>
          <w:sz w:val="20"/>
          <w:szCs w:val="20"/>
        </w:rPr>
        <w:t>this Schedule 62.</w:t>
      </w:r>
    </w:p>
    <w:p w:rsidR="0001000A" w:rsidRDefault="0001000A" w:rsidP="001A7A4A">
      <w:pPr>
        <w:spacing w:after="0" w:line="286" w:lineRule="exact"/>
        <w:rPr>
          <w:rFonts w:ascii="Arial" w:hAnsi="Arial" w:cs="Arial"/>
          <w:b/>
          <w:sz w:val="20"/>
          <w:szCs w:val="20"/>
        </w:rPr>
      </w:pPr>
    </w:p>
    <w:p w:rsidR="001A7A4A" w:rsidRDefault="001A7A4A" w:rsidP="001A7A4A">
      <w:pPr>
        <w:spacing w:after="0" w:line="286" w:lineRule="exact"/>
        <w:rPr>
          <w:rFonts w:ascii="Arial" w:hAnsi="Arial" w:cs="Arial"/>
          <w:sz w:val="20"/>
          <w:szCs w:val="20"/>
        </w:rPr>
      </w:pPr>
      <w:r>
        <w:rPr>
          <w:rFonts w:ascii="Arial" w:hAnsi="Arial" w:cs="Arial"/>
          <w:b/>
          <w:sz w:val="20"/>
          <w:szCs w:val="20"/>
        </w:rPr>
        <w:t>Section 3</w:t>
      </w:r>
      <w:r w:rsidR="00327152">
        <w:rPr>
          <w:rFonts w:ascii="Arial" w:hAnsi="Arial" w:cs="Arial"/>
          <w:b/>
          <w:sz w:val="20"/>
          <w:szCs w:val="20"/>
        </w:rPr>
        <w:t xml:space="preserve"> – A</w:t>
      </w:r>
      <w:r w:rsidR="0038743A">
        <w:rPr>
          <w:rFonts w:ascii="Arial" w:hAnsi="Arial" w:cs="Arial"/>
          <w:b/>
          <w:sz w:val="20"/>
          <w:szCs w:val="20"/>
        </w:rPr>
        <w:t>TTACHMENT</w:t>
      </w:r>
      <w:r w:rsidR="00327152">
        <w:rPr>
          <w:rFonts w:ascii="Arial" w:hAnsi="Arial" w:cs="Arial"/>
          <w:b/>
          <w:sz w:val="20"/>
          <w:szCs w:val="20"/>
        </w:rPr>
        <w:t xml:space="preserve"> C</w:t>
      </w:r>
      <w:r>
        <w:rPr>
          <w:rFonts w:ascii="Arial" w:hAnsi="Arial" w:cs="Arial"/>
          <w:b/>
          <w:sz w:val="20"/>
          <w:szCs w:val="20"/>
        </w:rPr>
        <w:t>:</w:t>
      </w:r>
      <w:r>
        <w:rPr>
          <w:rFonts w:ascii="Arial" w:hAnsi="Arial" w:cs="Arial"/>
          <w:sz w:val="20"/>
          <w:szCs w:val="20"/>
        </w:rPr>
        <w:t xml:space="preserve">  Attachment C to this Schedule sets forth the methodology used to calculate the rates set forth in Section 2 above.  Terms defined in Attachment C have the same meaning when used in Schedule 62.</w:t>
      </w:r>
    </w:p>
    <w:p w:rsidR="00B80F20" w:rsidRDefault="00B80F20" w:rsidP="001A7A4A">
      <w:pPr>
        <w:spacing w:after="0" w:line="286" w:lineRule="exact"/>
        <w:rPr>
          <w:rFonts w:ascii="Arial" w:hAnsi="Arial" w:cs="Arial"/>
          <w:sz w:val="20"/>
          <w:szCs w:val="20"/>
        </w:rPr>
      </w:pPr>
    </w:p>
    <w:p w:rsidR="00B80F20" w:rsidRDefault="00B80F20" w:rsidP="00B80F20">
      <w:pPr>
        <w:spacing w:after="0" w:line="286" w:lineRule="exact"/>
        <w:rPr>
          <w:rFonts w:ascii="Arial" w:hAnsi="Arial" w:cs="Arial"/>
          <w:sz w:val="20"/>
          <w:szCs w:val="20"/>
        </w:rPr>
      </w:pPr>
      <w:r>
        <w:rPr>
          <w:rFonts w:ascii="Arial" w:hAnsi="Arial" w:cs="Arial"/>
          <w:b/>
          <w:sz w:val="20"/>
          <w:szCs w:val="20"/>
        </w:rPr>
        <w:t xml:space="preserve">Section 4 – </w:t>
      </w:r>
      <w:r w:rsidR="0038743A">
        <w:rPr>
          <w:rFonts w:ascii="Arial" w:hAnsi="Arial" w:cs="Arial"/>
          <w:b/>
          <w:sz w:val="20"/>
          <w:szCs w:val="20"/>
        </w:rPr>
        <w:t>INVESTMENT AMOUNT, COSTS</w:t>
      </w:r>
      <w:r>
        <w:rPr>
          <w:rFonts w:ascii="Arial" w:hAnsi="Arial" w:cs="Arial"/>
          <w:b/>
          <w:sz w:val="20"/>
          <w:szCs w:val="20"/>
        </w:rPr>
        <w:t xml:space="preserve">:  </w:t>
      </w:r>
      <w:r>
        <w:rPr>
          <w:rFonts w:ascii="Arial" w:hAnsi="Arial" w:cs="Arial"/>
          <w:sz w:val="20"/>
          <w:szCs w:val="20"/>
        </w:rPr>
        <w:t>The investment amount (as set forth in Exhibit A to the Facilities Agreement) used as the basis for the Company’s determination of the capital charge shall be based upon the Company’s records of amounts for the leased substation included in FERC accounts for distribution plant including FERC accounts 360, 361, 362 and 363 as more specifically described in Attachment C to this Schedule.</w:t>
      </w:r>
    </w:p>
    <w:p w:rsidR="00B80F20" w:rsidRDefault="00B80F20" w:rsidP="00B80F20">
      <w:pPr>
        <w:spacing w:after="0" w:line="286" w:lineRule="exact"/>
        <w:rPr>
          <w:rFonts w:ascii="Arial" w:hAnsi="Arial" w:cs="Arial"/>
          <w:sz w:val="20"/>
          <w:szCs w:val="20"/>
        </w:rPr>
      </w:pPr>
    </w:p>
    <w:p w:rsidR="00B80F20" w:rsidRDefault="00B80F20" w:rsidP="00B80F20">
      <w:pPr>
        <w:spacing w:after="0" w:line="286" w:lineRule="exact"/>
        <w:rPr>
          <w:rFonts w:ascii="Arial" w:hAnsi="Arial" w:cs="Arial"/>
          <w:sz w:val="20"/>
          <w:szCs w:val="20"/>
        </w:rPr>
      </w:pPr>
      <w:r w:rsidRPr="00B80F20">
        <w:rPr>
          <w:rFonts w:ascii="Arial" w:hAnsi="Arial" w:cs="Arial"/>
          <w:sz w:val="20"/>
          <w:szCs w:val="20"/>
        </w:rPr>
        <w:t xml:space="preserve">When the Company constructs facilities for </w:t>
      </w:r>
      <w:r>
        <w:rPr>
          <w:rFonts w:ascii="Arial" w:hAnsi="Arial" w:cs="Arial"/>
          <w:sz w:val="20"/>
          <w:szCs w:val="20"/>
        </w:rPr>
        <w:t>use by the Customer under this S</w:t>
      </w:r>
      <w:r w:rsidRPr="00B80F20">
        <w:rPr>
          <w:rFonts w:ascii="Arial" w:hAnsi="Arial" w:cs="Arial"/>
          <w:sz w:val="20"/>
          <w:szCs w:val="20"/>
        </w:rPr>
        <w:t xml:space="preserve">chedule, the capitalized costs shall be used to determine the monthly charges under this </w:t>
      </w:r>
      <w:r w:rsidR="00C7638E">
        <w:rPr>
          <w:rFonts w:ascii="Arial" w:hAnsi="Arial" w:cs="Arial"/>
          <w:sz w:val="20"/>
          <w:szCs w:val="20"/>
        </w:rPr>
        <w:t>S</w:t>
      </w:r>
      <w:r w:rsidRPr="00B80F20">
        <w:rPr>
          <w:rFonts w:ascii="Arial" w:hAnsi="Arial" w:cs="Arial"/>
          <w:sz w:val="20"/>
          <w:szCs w:val="20"/>
        </w:rPr>
        <w:t xml:space="preserve">chedule and the non-capitalized costs (i.e. costs charged to expense) associated with such construction shall be paid by the Customer </w:t>
      </w:r>
      <w:r w:rsidR="00C7638E">
        <w:rPr>
          <w:rFonts w:ascii="Arial" w:hAnsi="Arial" w:cs="Arial"/>
          <w:sz w:val="20"/>
          <w:szCs w:val="20"/>
        </w:rPr>
        <w:t xml:space="preserve">promptly </w:t>
      </w:r>
      <w:r w:rsidRPr="00B80F20">
        <w:rPr>
          <w:rFonts w:ascii="Arial" w:hAnsi="Arial" w:cs="Arial"/>
          <w:sz w:val="20"/>
          <w:szCs w:val="20"/>
        </w:rPr>
        <w:t>following issuance of a bill for such cost</w:t>
      </w:r>
      <w:r w:rsidR="00147D9E">
        <w:rPr>
          <w:rFonts w:ascii="Arial" w:hAnsi="Arial" w:cs="Arial"/>
          <w:sz w:val="20"/>
          <w:szCs w:val="20"/>
        </w:rPr>
        <w:t>s</w:t>
      </w:r>
      <w:r w:rsidRPr="00B80F20">
        <w:rPr>
          <w:rFonts w:ascii="Arial" w:hAnsi="Arial" w:cs="Arial"/>
          <w:sz w:val="20"/>
          <w:szCs w:val="20"/>
        </w:rPr>
        <w:t xml:space="preserve"> by the Company.  When the Company constructs facilities at the request of the Customer and for use by the Customer, the full capacity of such equipment </w:t>
      </w:r>
      <w:r w:rsidR="00C7638E">
        <w:rPr>
          <w:rFonts w:ascii="Arial" w:hAnsi="Arial" w:cs="Arial"/>
          <w:sz w:val="20"/>
          <w:szCs w:val="20"/>
        </w:rPr>
        <w:t xml:space="preserve">used by the Customer </w:t>
      </w:r>
      <w:r w:rsidRPr="00B80F20">
        <w:rPr>
          <w:rFonts w:ascii="Arial" w:hAnsi="Arial" w:cs="Arial"/>
          <w:sz w:val="20"/>
          <w:szCs w:val="20"/>
        </w:rPr>
        <w:t xml:space="preserve">shall be specified in the Facilities Agreement unless the Company has a need for a portion of </w:t>
      </w:r>
      <w:r w:rsidR="00C7638E">
        <w:rPr>
          <w:rFonts w:ascii="Arial" w:hAnsi="Arial" w:cs="Arial"/>
          <w:sz w:val="20"/>
          <w:szCs w:val="20"/>
        </w:rPr>
        <w:t>such</w:t>
      </w:r>
      <w:r w:rsidRPr="00B80F20">
        <w:rPr>
          <w:rFonts w:ascii="Arial" w:hAnsi="Arial" w:cs="Arial"/>
          <w:sz w:val="20"/>
          <w:szCs w:val="20"/>
        </w:rPr>
        <w:t xml:space="preserve"> capacity.</w:t>
      </w:r>
      <w:r w:rsidR="00147D9E">
        <w:rPr>
          <w:rFonts w:ascii="Arial" w:hAnsi="Arial" w:cs="Arial"/>
          <w:sz w:val="20"/>
          <w:szCs w:val="20"/>
        </w:rPr>
        <w:t xml:space="preserve"> </w:t>
      </w:r>
    </w:p>
    <w:p w:rsidR="00DB3D30" w:rsidRDefault="00DB3D30" w:rsidP="0038743A">
      <w:pPr>
        <w:spacing w:after="0"/>
        <w:rPr>
          <w:rStyle w:val="Custom2"/>
        </w:rPr>
      </w:pPr>
    </w:p>
    <w:p w:rsidR="0060788E" w:rsidRDefault="0038743A" w:rsidP="0038743A">
      <w:pPr>
        <w:spacing w:after="0"/>
        <w:rPr>
          <w:rStyle w:val="Custom2"/>
        </w:rPr>
      </w:pPr>
      <w:r>
        <w:rPr>
          <w:rStyle w:val="Custom2"/>
        </w:rPr>
        <w:t xml:space="preserve">(M) Transferred from Sheet No. 62-A      </w:t>
      </w:r>
    </w:p>
    <w:p w:rsidR="0038743A" w:rsidRPr="00BC7E42" w:rsidRDefault="0038743A" w:rsidP="0038743A">
      <w:pPr>
        <w:spacing w:after="0"/>
        <w:rPr>
          <w:rStyle w:val="Custom2"/>
        </w:rPr>
      </w:pPr>
      <w:r>
        <w:rPr>
          <w:rStyle w:val="Custom2"/>
        </w:rPr>
        <w:t>(K) Transferred to Sheet No</w:t>
      </w:r>
      <w:r w:rsidR="0060788E">
        <w:rPr>
          <w:rStyle w:val="Custom2"/>
        </w:rPr>
        <w:t>s</w:t>
      </w:r>
      <w:r>
        <w:rPr>
          <w:rStyle w:val="Custom2"/>
        </w:rPr>
        <w:t>. 62-C</w:t>
      </w:r>
      <w:r w:rsidR="0060788E">
        <w:rPr>
          <w:rStyle w:val="Custom2"/>
        </w:rPr>
        <w:t xml:space="preserve"> and 62-D respectively</w:t>
      </w:r>
    </w:p>
    <w:sectPr w:rsidR="0038743A"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4F" w:rsidRDefault="00856F4F" w:rsidP="00B963E0">
      <w:pPr>
        <w:spacing w:after="0" w:line="240" w:lineRule="auto"/>
      </w:pPr>
      <w:r>
        <w:separator/>
      </w:r>
    </w:p>
  </w:endnote>
  <w:endnote w:type="continuationSeparator" w:id="0">
    <w:p w:rsidR="00856F4F" w:rsidRDefault="00856F4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06F5797" wp14:editId="5A80198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1024138941"/>
        <w:date w:fullDate="2015-05-28T00:00:00Z">
          <w:dateFormat w:val="MMMM d, yyyy"/>
          <w:lid w:val="en-US"/>
          <w:storeMappedDataAs w:val="dateTime"/>
          <w:calendar w:val="gregorian"/>
        </w:date>
      </w:sdtPr>
      <w:sdtEndPr/>
      <w:sdtContent>
        <w:r w:rsidR="004C6FBF">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930579844"/>
        <w:date w:fullDate="2015-07-31T00:00:00Z">
          <w:dateFormat w:val="MMMM d, yyyy"/>
          <w:lid w:val="en-US"/>
          <w:storeMappedDataAs w:val="dateTime"/>
          <w:calendar w:val="gregorian"/>
        </w:date>
      </w:sdtPr>
      <w:sdtEndPr/>
      <w:sdtContent>
        <w:r w:rsidR="006C4E2F">
          <w:rPr>
            <w:rFonts w:ascii="Arial" w:hAnsi="Arial" w:cs="Arial"/>
            <w:sz w:val="20"/>
            <w:szCs w:val="20"/>
          </w:rPr>
          <w:t>July 31,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49511542"/>
        <w:text/>
      </w:sdtPr>
      <w:sdtEndPr/>
      <w:sdtContent>
        <w:r w:rsidR="00B1201F">
          <w:rPr>
            <w:rFonts w:ascii="Arial" w:hAnsi="Arial" w:cs="Arial"/>
            <w:sz w:val="20"/>
            <w:szCs w:val="20"/>
          </w:rPr>
          <w:t>2015-11</w:t>
        </w:r>
      </w:sdtContent>
    </w:sdt>
  </w:p>
  <w:p w:rsidR="00882FF5" w:rsidRDefault="00F13F0E" w:rsidP="00F13F0E">
    <w:pPr>
      <w:pStyle w:val="Footer"/>
      <w:tabs>
        <w:tab w:val="clear" w:pos="9360"/>
        <w:tab w:val="left" w:pos="5040"/>
        <w:tab w:val="left" w:pos="5760"/>
        <w:tab w:val="left" w:pos="6480"/>
        <w:tab w:val="left" w:pos="7200"/>
        <w:tab w:val="left" w:pos="7920"/>
      </w:tabs>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07D6C" w:rsidP="00882FF5">
          <w:pPr>
            <w:pStyle w:val="Footer"/>
            <w:rPr>
              <w:rFonts w:ascii="Arial" w:hAnsi="Arial" w:cs="Arial"/>
              <w:b/>
              <w:sz w:val="20"/>
              <w:szCs w:val="20"/>
            </w:rPr>
          </w:pPr>
          <w:r>
            <w:rPr>
              <w:rFonts w:ascii="Arial" w:hAnsi="Arial" w:cs="Arial"/>
              <w:b/>
              <w:noProof/>
              <w:sz w:val="20"/>
              <w:szCs w:val="20"/>
            </w:rPr>
            <w:drawing>
              <wp:inline distT="0" distB="0" distL="0" distR="0" wp14:anchorId="7F5FB8BD" wp14:editId="163F180F">
                <wp:extent cx="830580" cy="3876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32595" cy="388620"/>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4F" w:rsidRDefault="00856F4F" w:rsidP="00B963E0">
      <w:pPr>
        <w:spacing w:after="0" w:line="240" w:lineRule="auto"/>
      </w:pPr>
      <w:r>
        <w:separator/>
      </w:r>
    </w:p>
  </w:footnote>
  <w:footnote w:type="continuationSeparator" w:id="0">
    <w:p w:rsidR="00856F4F" w:rsidRDefault="00856F4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856F4F" w:rsidP="00D02C25">
    <w:pPr>
      <w:pStyle w:val="NoSpacing"/>
      <w:ind w:right="3600"/>
      <w:jc w:val="right"/>
    </w:pPr>
    <w:r>
      <w:t>2</w:t>
    </w:r>
    <w:r w:rsidRPr="00856F4F">
      <w:rPr>
        <w:vertAlign w:val="superscript"/>
      </w:rPr>
      <w:t>nd</w:t>
    </w:r>
    <w:r>
      <w:t xml:space="preserve"> </w:t>
    </w:r>
    <w:r w:rsidR="00B42E7C">
      <w:t xml:space="preserve">Revision of Sheet No. </w:t>
    </w:r>
    <w:sdt>
      <w:sdtPr>
        <w:id w:val="-1485002375"/>
        <w:placeholder>
          <w:docPart w:val="559F05B9CC6D453495D7FA5A5A9C1B22"/>
        </w:placeholder>
        <w:text/>
      </w:sdtPr>
      <w:sdtEndPr/>
      <w:sdtContent>
        <w:r>
          <w:t>62-B</w:t>
        </w:r>
      </w:sdtContent>
    </w:sdt>
  </w:p>
  <w:p w:rsidR="00B42E7C" w:rsidRPr="00B42E7C" w:rsidRDefault="00B42E7C" w:rsidP="00D02C25">
    <w:pPr>
      <w:pStyle w:val="NoSpacing"/>
      <w:ind w:right="3600"/>
      <w:jc w:val="right"/>
    </w:pPr>
    <w:r>
      <w:t xml:space="preserve">Canceling </w:t>
    </w:r>
    <w:r w:rsidR="00856F4F">
      <w:t>1</w:t>
    </w:r>
    <w:r w:rsidR="00856F4F" w:rsidRPr="00856F4F">
      <w:rPr>
        <w:vertAlign w:val="superscript"/>
      </w:rPr>
      <w:t>st</w:t>
    </w:r>
    <w:r w:rsidR="00856F4F">
      <w:t xml:space="preserve"> </w:t>
    </w:r>
    <w:r>
      <w:t>Revision</w:t>
    </w:r>
  </w:p>
  <w:p w:rsidR="00B963E0" w:rsidRPr="00E61AEC" w:rsidRDefault="00B42E7C" w:rsidP="00E61AEC">
    <w:pPr>
      <w:pStyle w:val="NoSpacing"/>
      <w:ind w:right="3600"/>
      <w:jc w:val="right"/>
      <w:rPr>
        <w:u w:val="single"/>
      </w:rPr>
    </w:pPr>
    <w:r w:rsidRPr="00E61AEC">
      <w:rPr>
        <w:u w:val="single"/>
      </w:rPr>
      <w:t>WN U-60</w:t>
    </w:r>
    <w:r w:rsidR="00856F4F">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355810527"/>
        <w:text/>
      </w:sdtPr>
      <w:sdtEndPr/>
      <w:sdtContent>
        <w:r w:rsidR="00856F4F">
          <w:rPr>
            <w:u w:val="single"/>
          </w:rPr>
          <w:t>62-b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DBC59A4" wp14:editId="5DC7AE1C">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7DF2"/>
    <w:multiLevelType w:val="hybridMultilevel"/>
    <w:tmpl w:val="1256C996"/>
    <w:lvl w:ilvl="0" w:tplc="341A1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2A620B"/>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C6E7D"/>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85529"/>
    <w:multiLevelType w:val="hybridMultilevel"/>
    <w:tmpl w:val="7A8CD114"/>
    <w:lvl w:ilvl="0" w:tplc="7E16A48C">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E1DD6"/>
    <w:multiLevelType w:val="hybridMultilevel"/>
    <w:tmpl w:val="04B03360"/>
    <w:lvl w:ilvl="0" w:tplc="824AB8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4F"/>
    <w:rsid w:val="0001000A"/>
    <w:rsid w:val="0003601D"/>
    <w:rsid w:val="00053192"/>
    <w:rsid w:val="00054BEF"/>
    <w:rsid w:val="00060533"/>
    <w:rsid w:val="0008711D"/>
    <w:rsid w:val="0009579F"/>
    <w:rsid w:val="000A1DBB"/>
    <w:rsid w:val="000B0263"/>
    <w:rsid w:val="000C04B8"/>
    <w:rsid w:val="000C6E6C"/>
    <w:rsid w:val="000D2886"/>
    <w:rsid w:val="000F642C"/>
    <w:rsid w:val="00104A70"/>
    <w:rsid w:val="0013127F"/>
    <w:rsid w:val="001351A6"/>
    <w:rsid w:val="00143924"/>
    <w:rsid w:val="00147D9E"/>
    <w:rsid w:val="001601CC"/>
    <w:rsid w:val="00160CC7"/>
    <w:rsid w:val="001744E8"/>
    <w:rsid w:val="00177CB9"/>
    <w:rsid w:val="00186C0A"/>
    <w:rsid w:val="001A7A4A"/>
    <w:rsid w:val="001B2E67"/>
    <w:rsid w:val="001C0C09"/>
    <w:rsid w:val="001C7BCE"/>
    <w:rsid w:val="001F3E4B"/>
    <w:rsid w:val="001F5B0A"/>
    <w:rsid w:val="00211594"/>
    <w:rsid w:val="00212172"/>
    <w:rsid w:val="00212367"/>
    <w:rsid w:val="00214FB0"/>
    <w:rsid w:val="00225C37"/>
    <w:rsid w:val="0023057D"/>
    <w:rsid w:val="0023458C"/>
    <w:rsid w:val="00235B37"/>
    <w:rsid w:val="00255575"/>
    <w:rsid w:val="00256D47"/>
    <w:rsid w:val="00260691"/>
    <w:rsid w:val="00264C96"/>
    <w:rsid w:val="00273F94"/>
    <w:rsid w:val="00277173"/>
    <w:rsid w:val="00282FCF"/>
    <w:rsid w:val="00284F0A"/>
    <w:rsid w:val="002A4238"/>
    <w:rsid w:val="002C09C5"/>
    <w:rsid w:val="002E7037"/>
    <w:rsid w:val="002F56BC"/>
    <w:rsid w:val="00307D6C"/>
    <w:rsid w:val="00327152"/>
    <w:rsid w:val="00350702"/>
    <w:rsid w:val="00350A9F"/>
    <w:rsid w:val="00380F70"/>
    <w:rsid w:val="0038743A"/>
    <w:rsid w:val="003930FE"/>
    <w:rsid w:val="003A5EFC"/>
    <w:rsid w:val="003B57DE"/>
    <w:rsid w:val="003D5068"/>
    <w:rsid w:val="003D6A10"/>
    <w:rsid w:val="003D6A6F"/>
    <w:rsid w:val="003F48BD"/>
    <w:rsid w:val="00401C8E"/>
    <w:rsid w:val="00440064"/>
    <w:rsid w:val="00466466"/>
    <w:rsid w:val="00466546"/>
    <w:rsid w:val="00466A71"/>
    <w:rsid w:val="0047056F"/>
    <w:rsid w:val="004A4340"/>
    <w:rsid w:val="004A7502"/>
    <w:rsid w:val="004C1A68"/>
    <w:rsid w:val="004C52B9"/>
    <w:rsid w:val="004C6FBF"/>
    <w:rsid w:val="005141B1"/>
    <w:rsid w:val="005241EE"/>
    <w:rsid w:val="00543BE0"/>
    <w:rsid w:val="00543EA4"/>
    <w:rsid w:val="005732BF"/>
    <w:rsid w:val="005743AB"/>
    <w:rsid w:val="005746B6"/>
    <w:rsid w:val="00596AA0"/>
    <w:rsid w:val="005E09BA"/>
    <w:rsid w:val="0060788E"/>
    <w:rsid w:val="006A72BD"/>
    <w:rsid w:val="006C27C7"/>
    <w:rsid w:val="006C4E2F"/>
    <w:rsid w:val="006D2365"/>
    <w:rsid w:val="006E75FB"/>
    <w:rsid w:val="00703E53"/>
    <w:rsid w:val="00707DF4"/>
    <w:rsid w:val="00716A97"/>
    <w:rsid w:val="00757C64"/>
    <w:rsid w:val="00760A9D"/>
    <w:rsid w:val="00770E9A"/>
    <w:rsid w:val="00784841"/>
    <w:rsid w:val="00795847"/>
    <w:rsid w:val="007A48CC"/>
    <w:rsid w:val="007B129F"/>
    <w:rsid w:val="007B3F61"/>
    <w:rsid w:val="007D11B1"/>
    <w:rsid w:val="007D434A"/>
    <w:rsid w:val="007E6230"/>
    <w:rsid w:val="007F3BEC"/>
    <w:rsid w:val="0080589E"/>
    <w:rsid w:val="008312C9"/>
    <w:rsid w:val="00843977"/>
    <w:rsid w:val="00856F4F"/>
    <w:rsid w:val="00880B8E"/>
    <w:rsid w:val="00882FF5"/>
    <w:rsid w:val="00886D7C"/>
    <w:rsid w:val="008A3E31"/>
    <w:rsid w:val="008A7114"/>
    <w:rsid w:val="008A742D"/>
    <w:rsid w:val="008B3592"/>
    <w:rsid w:val="008C1F4D"/>
    <w:rsid w:val="008E58E7"/>
    <w:rsid w:val="009342D5"/>
    <w:rsid w:val="00941F3E"/>
    <w:rsid w:val="00957A0B"/>
    <w:rsid w:val="0099361B"/>
    <w:rsid w:val="009B1D7A"/>
    <w:rsid w:val="009F37F5"/>
    <w:rsid w:val="00A024F7"/>
    <w:rsid w:val="00A0363D"/>
    <w:rsid w:val="00A1049A"/>
    <w:rsid w:val="00A42F11"/>
    <w:rsid w:val="00A55507"/>
    <w:rsid w:val="00A742E6"/>
    <w:rsid w:val="00A835EC"/>
    <w:rsid w:val="00A839AA"/>
    <w:rsid w:val="00AA55FC"/>
    <w:rsid w:val="00AB4028"/>
    <w:rsid w:val="00AB5920"/>
    <w:rsid w:val="00B0749D"/>
    <w:rsid w:val="00B1201F"/>
    <w:rsid w:val="00B248DC"/>
    <w:rsid w:val="00B30E8E"/>
    <w:rsid w:val="00B42E7C"/>
    <w:rsid w:val="00B60AD9"/>
    <w:rsid w:val="00B64632"/>
    <w:rsid w:val="00B70BA0"/>
    <w:rsid w:val="00B80F20"/>
    <w:rsid w:val="00B963E0"/>
    <w:rsid w:val="00BA1F04"/>
    <w:rsid w:val="00BC7E42"/>
    <w:rsid w:val="00BE428A"/>
    <w:rsid w:val="00C06D5B"/>
    <w:rsid w:val="00C070F6"/>
    <w:rsid w:val="00C07562"/>
    <w:rsid w:val="00C27AA6"/>
    <w:rsid w:val="00C33152"/>
    <w:rsid w:val="00C42132"/>
    <w:rsid w:val="00C57796"/>
    <w:rsid w:val="00C67B1F"/>
    <w:rsid w:val="00C701FF"/>
    <w:rsid w:val="00C7638E"/>
    <w:rsid w:val="00C850A3"/>
    <w:rsid w:val="00CB7B61"/>
    <w:rsid w:val="00CE40EB"/>
    <w:rsid w:val="00CE71D5"/>
    <w:rsid w:val="00CF3A26"/>
    <w:rsid w:val="00CF669F"/>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D14EE"/>
    <w:rsid w:val="00DF04B6"/>
    <w:rsid w:val="00E002F2"/>
    <w:rsid w:val="00E05550"/>
    <w:rsid w:val="00E07D30"/>
    <w:rsid w:val="00E12B4A"/>
    <w:rsid w:val="00E526ED"/>
    <w:rsid w:val="00E61AEC"/>
    <w:rsid w:val="00E63DB2"/>
    <w:rsid w:val="00E74A20"/>
    <w:rsid w:val="00E84B31"/>
    <w:rsid w:val="00E9001F"/>
    <w:rsid w:val="00E94710"/>
    <w:rsid w:val="00EC4414"/>
    <w:rsid w:val="00ED6D74"/>
    <w:rsid w:val="00ED7963"/>
    <w:rsid w:val="00EF663C"/>
    <w:rsid w:val="00F13F0E"/>
    <w:rsid w:val="00F20902"/>
    <w:rsid w:val="00F468B3"/>
    <w:rsid w:val="00F518C8"/>
    <w:rsid w:val="00F53FC2"/>
    <w:rsid w:val="00F57C21"/>
    <w:rsid w:val="00F86A24"/>
    <w:rsid w:val="00FA1B13"/>
    <w:rsid w:val="00FE7312"/>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B129F"/>
    <w:pPr>
      <w:ind w:left="720"/>
      <w:contextualSpacing/>
    </w:pPr>
  </w:style>
  <w:style w:type="character" w:styleId="CommentReference">
    <w:name w:val="annotation reference"/>
    <w:basedOn w:val="DefaultParagraphFont"/>
    <w:uiPriority w:val="99"/>
    <w:semiHidden/>
    <w:unhideWhenUsed/>
    <w:rsid w:val="00F20902"/>
    <w:rPr>
      <w:sz w:val="16"/>
      <w:szCs w:val="16"/>
    </w:rPr>
  </w:style>
  <w:style w:type="paragraph" w:styleId="CommentText">
    <w:name w:val="annotation text"/>
    <w:basedOn w:val="Normal"/>
    <w:link w:val="CommentTextChar"/>
    <w:uiPriority w:val="99"/>
    <w:semiHidden/>
    <w:unhideWhenUsed/>
    <w:rsid w:val="00F20902"/>
    <w:pPr>
      <w:spacing w:line="240" w:lineRule="auto"/>
    </w:pPr>
    <w:rPr>
      <w:sz w:val="20"/>
      <w:szCs w:val="20"/>
    </w:rPr>
  </w:style>
  <w:style w:type="character" w:customStyle="1" w:styleId="CommentTextChar">
    <w:name w:val="Comment Text Char"/>
    <w:basedOn w:val="DefaultParagraphFont"/>
    <w:link w:val="CommentText"/>
    <w:uiPriority w:val="99"/>
    <w:semiHidden/>
    <w:rsid w:val="00F20902"/>
  </w:style>
  <w:style w:type="paragraph" w:styleId="CommentSubject">
    <w:name w:val="annotation subject"/>
    <w:basedOn w:val="CommentText"/>
    <w:next w:val="CommentText"/>
    <w:link w:val="CommentSubjectChar"/>
    <w:uiPriority w:val="99"/>
    <w:semiHidden/>
    <w:unhideWhenUsed/>
    <w:rsid w:val="00F20902"/>
    <w:rPr>
      <w:b/>
      <w:bCs/>
    </w:rPr>
  </w:style>
  <w:style w:type="character" w:customStyle="1" w:styleId="CommentSubjectChar">
    <w:name w:val="Comment Subject Char"/>
    <w:basedOn w:val="CommentTextChar"/>
    <w:link w:val="CommentSubject"/>
    <w:uiPriority w:val="99"/>
    <w:semiHidden/>
    <w:rsid w:val="00F209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B129F"/>
    <w:pPr>
      <w:ind w:left="720"/>
      <w:contextualSpacing/>
    </w:pPr>
  </w:style>
  <w:style w:type="character" w:styleId="CommentReference">
    <w:name w:val="annotation reference"/>
    <w:basedOn w:val="DefaultParagraphFont"/>
    <w:uiPriority w:val="99"/>
    <w:semiHidden/>
    <w:unhideWhenUsed/>
    <w:rsid w:val="00F20902"/>
    <w:rPr>
      <w:sz w:val="16"/>
      <w:szCs w:val="16"/>
    </w:rPr>
  </w:style>
  <w:style w:type="paragraph" w:styleId="CommentText">
    <w:name w:val="annotation text"/>
    <w:basedOn w:val="Normal"/>
    <w:link w:val="CommentTextChar"/>
    <w:uiPriority w:val="99"/>
    <w:semiHidden/>
    <w:unhideWhenUsed/>
    <w:rsid w:val="00F20902"/>
    <w:pPr>
      <w:spacing w:line="240" w:lineRule="auto"/>
    </w:pPr>
    <w:rPr>
      <w:sz w:val="20"/>
      <w:szCs w:val="20"/>
    </w:rPr>
  </w:style>
  <w:style w:type="character" w:customStyle="1" w:styleId="CommentTextChar">
    <w:name w:val="Comment Text Char"/>
    <w:basedOn w:val="DefaultParagraphFont"/>
    <w:link w:val="CommentText"/>
    <w:uiPriority w:val="99"/>
    <w:semiHidden/>
    <w:rsid w:val="00F20902"/>
  </w:style>
  <w:style w:type="paragraph" w:styleId="CommentSubject">
    <w:name w:val="annotation subject"/>
    <w:basedOn w:val="CommentText"/>
    <w:next w:val="CommentText"/>
    <w:link w:val="CommentSubjectChar"/>
    <w:uiPriority w:val="99"/>
    <w:semiHidden/>
    <w:unhideWhenUsed/>
    <w:rsid w:val="00F20902"/>
    <w:rPr>
      <w:b/>
      <w:bCs/>
    </w:rPr>
  </w:style>
  <w:style w:type="character" w:customStyle="1" w:styleId="CommentSubjectChar">
    <w:name w:val="Comment Subject Char"/>
    <w:basedOn w:val="CommentTextChar"/>
    <w:link w:val="CommentSubject"/>
    <w:uiPriority w:val="99"/>
    <w:semiHidden/>
    <w:rsid w:val="00F20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9F05B9CC6D453495D7FA5A5A9C1B22"/>
        <w:category>
          <w:name w:val="General"/>
          <w:gallery w:val="placeholder"/>
        </w:category>
        <w:types>
          <w:type w:val="bbPlcHdr"/>
        </w:types>
        <w:behaviors>
          <w:behavior w:val="content"/>
        </w:behaviors>
        <w:guid w:val="{9D76F945-493C-4B1F-B1D8-360343A34369}"/>
      </w:docPartPr>
      <w:docPartBody>
        <w:p w:rsidR="00AA7F8B" w:rsidRDefault="00AA7F8B">
          <w:pPr>
            <w:pStyle w:val="559F05B9CC6D453495D7FA5A5A9C1B22"/>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8B"/>
    <w:rsid w:val="00AA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9F05B9CC6D453495D7FA5A5A9C1B22">
    <w:name w:val="559F05B9CC6D453495D7FA5A5A9C1B22"/>
  </w:style>
  <w:style w:type="paragraph" w:customStyle="1" w:styleId="8686C2DE5CF447CDA1509A073744138C">
    <w:name w:val="8686C2DE5CF447CDA1509A073744138C"/>
  </w:style>
  <w:style w:type="paragraph" w:customStyle="1" w:styleId="872806FCE07D44CEAC7FBE1AAF288B8C">
    <w:name w:val="872806FCE07D44CEAC7FBE1AAF288B8C"/>
  </w:style>
  <w:style w:type="paragraph" w:customStyle="1" w:styleId="67FE821E4EA240628D3F370521554949">
    <w:name w:val="67FE821E4EA240628D3F3705215549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9F05B9CC6D453495D7FA5A5A9C1B22">
    <w:name w:val="559F05B9CC6D453495D7FA5A5A9C1B22"/>
  </w:style>
  <w:style w:type="paragraph" w:customStyle="1" w:styleId="8686C2DE5CF447CDA1509A073744138C">
    <w:name w:val="8686C2DE5CF447CDA1509A073744138C"/>
  </w:style>
  <w:style w:type="paragraph" w:customStyle="1" w:styleId="872806FCE07D44CEAC7FBE1AAF288B8C">
    <w:name w:val="872806FCE07D44CEAC7FBE1AAF288B8C"/>
  </w:style>
  <w:style w:type="paragraph" w:customStyle="1" w:styleId="67FE821E4EA240628D3F370521554949">
    <w:name w:val="67FE821E4EA240628D3F370521554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19F71A-C9CA-4C87-8258-87399DC97DEC}"/>
</file>

<file path=customXml/itemProps2.xml><?xml version="1.0" encoding="utf-8"?>
<ds:datastoreItem xmlns:ds="http://schemas.openxmlformats.org/officeDocument/2006/customXml" ds:itemID="{456BDF14-F16D-445E-A930-4BAD2B06BFBF}"/>
</file>

<file path=customXml/itemProps3.xml><?xml version="1.0" encoding="utf-8"?>
<ds:datastoreItem xmlns:ds="http://schemas.openxmlformats.org/officeDocument/2006/customXml" ds:itemID="{E03CA05C-A310-442B-90F3-C53A5A3AA97C}"/>
</file>

<file path=customXml/itemProps4.xml><?xml version="1.0" encoding="utf-8"?>
<ds:datastoreItem xmlns:ds="http://schemas.openxmlformats.org/officeDocument/2006/customXml" ds:itemID="{AA81A91B-FD55-4465-96A7-B274D248BDAB}"/>
</file>

<file path=customXml/itemProps5.xml><?xml version="1.0" encoding="utf-8"?>
<ds:datastoreItem xmlns:ds="http://schemas.openxmlformats.org/officeDocument/2006/customXml" ds:itemID="{74F0F708-FEDB-4E87-BE7B-07B2D8B791CB}"/>
</file>

<file path=docProps/app.xml><?xml version="1.0" encoding="utf-8"?>
<Properties xmlns="http://schemas.openxmlformats.org/officeDocument/2006/extended-properties" xmlns:vt="http://schemas.openxmlformats.org/officeDocument/2006/docPropsVTypes">
  <Template>Tariff Sheet Template.dotx</Template>
  <TotalTime>3</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cp:lastPrinted>2015-05-14T19:40:00Z</cp:lastPrinted>
  <dcterms:created xsi:type="dcterms:W3CDTF">2015-05-21T23:35:00Z</dcterms:created>
  <dcterms:modified xsi:type="dcterms:W3CDTF">2015-07-08T18:02:00Z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