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5A" w:rsidRDefault="0067185A" w:rsidP="00671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200400" cy="1209040"/>
            <wp:effectExtent l="0" t="0" r="0" b="0"/>
            <wp:docPr id="2" name="Picture 2" descr="UTC 2006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C 2006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957" cy="121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85A" w:rsidRDefault="0067185A" w:rsidP="00340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66A46" w:rsidRDefault="00566A46" w:rsidP="00340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E62DE" w:rsidRPr="00DE62DE" w:rsidRDefault="00DE62DE" w:rsidP="00DE62DE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DE62DE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A G E N D A</w:t>
      </w:r>
    </w:p>
    <w:p w:rsidR="00DE62DE" w:rsidRDefault="00DE62DE" w:rsidP="00DE6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E62DE" w:rsidRPr="00854633" w:rsidRDefault="00566A46" w:rsidP="00DE62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</w:pPr>
      <w:r w:rsidRPr="00854633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March 29, 20</w:t>
      </w:r>
      <w:r w:rsidR="00012838" w:rsidRPr="00854633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12</w:t>
      </w:r>
    </w:p>
    <w:p w:rsidR="007914B9" w:rsidRPr="00854633" w:rsidRDefault="007914B9" w:rsidP="00DE62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22799C" w:rsidRPr="00854633" w:rsidRDefault="0022799C" w:rsidP="003406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85463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Rulemaking Workshop</w:t>
      </w:r>
      <w:r w:rsidR="00927C00" w:rsidRPr="0085463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566A46" w:rsidRPr="0085463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- Docket UE-112133</w:t>
      </w:r>
    </w:p>
    <w:p w:rsidR="004D3BE0" w:rsidRPr="00854633" w:rsidRDefault="004D3BE0" w:rsidP="003406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2838" w:rsidRPr="00854633" w:rsidRDefault="00012838" w:rsidP="002279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46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Review of Standards </w:t>
      </w:r>
      <w:r w:rsidR="00566A46" w:rsidRPr="008546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 WAC 480-108</w:t>
      </w:r>
    </w:p>
    <w:p w:rsidR="00012838" w:rsidRPr="00854633" w:rsidRDefault="00012838" w:rsidP="002279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8546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for</w:t>
      </w:r>
      <w:proofErr w:type="gramEnd"/>
      <w:r w:rsidRPr="008546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Interconnection with Electric Generators </w:t>
      </w:r>
    </w:p>
    <w:p w:rsidR="003406C9" w:rsidRPr="00854633" w:rsidRDefault="003406C9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566A46" w:rsidRPr="00854633" w:rsidRDefault="00566A46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3406C9" w:rsidRPr="00854633" w:rsidRDefault="003406C9" w:rsidP="00792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>Welcome</w:t>
      </w:r>
      <w:r w:rsidR="00566A46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and</w:t>
      </w:r>
      <w:r w:rsidR="00792B08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Introductions</w:t>
      </w:r>
      <w:r w:rsidR="00566A46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566A46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566A46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566A46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566A46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4D3BE0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4D3BE0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EA6632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>1</w:t>
      </w:r>
      <w:r w:rsidR="00AF0423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>:30</w:t>
      </w:r>
      <w:r w:rsidR="00012838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EA6632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>p</w:t>
      </w:r>
      <w:r w:rsidR="00012838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>m</w:t>
      </w:r>
    </w:p>
    <w:p w:rsidR="00792B08" w:rsidRPr="00854633" w:rsidRDefault="00792B08" w:rsidP="00566A46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2A4885" w:rsidRPr="00854633" w:rsidRDefault="002A4885" w:rsidP="005211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Suggested Changes due to Advances </w:t>
      </w:r>
      <w:r w:rsidR="00907390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>in Technology</w:t>
      </w:r>
    </w:p>
    <w:p w:rsidR="003406C9" w:rsidRPr="00854633" w:rsidRDefault="002A4885" w:rsidP="00566A46">
      <w:pPr>
        <w:pStyle w:val="ListParagraph"/>
        <w:rPr>
          <w:rFonts w:ascii="Times New Roman" w:hAnsi="Times New Roman" w:cs="Times New Roman"/>
          <w:color w:val="000000" w:themeColor="text1"/>
          <w:sz w:val="25"/>
          <w:szCs w:val="25"/>
        </w:rPr>
      </w:pPr>
      <w:proofErr w:type="gramStart"/>
      <w:r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>or</w:t>
      </w:r>
      <w:proofErr w:type="gramEnd"/>
      <w:r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907390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Operational </w:t>
      </w:r>
      <w:r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Experience with </w:t>
      </w:r>
      <w:r w:rsidR="00C970AE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>Current Rules</w:t>
      </w:r>
      <w:r w:rsidR="00907390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907390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907390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EA6632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ab/>
        <w:t>1</w:t>
      </w:r>
      <w:r w:rsidR="00792B08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>:45</w:t>
      </w:r>
      <w:r w:rsidR="00EA6632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p</w:t>
      </w:r>
      <w:r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>m</w:t>
      </w:r>
    </w:p>
    <w:p w:rsidR="00C970AE" w:rsidRPr="00854633" w:rsidRDefault="002A4885" w:rsidP="00566A46">
      <w:pPr>
        <w:pStyle w:val="ListParagraph"/>
        <w:numPr>
          <w:ilvl w:val="0"/>
          <w:numId w:val="6"/>
        </w:numPr>
        <w:spacing w:after="0" w:line="240" w:lineRule="auto"/>
        <w:ind w:left="1440" w:hanging="72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Requirements </w:t>
      </w:r>
      <w:r w:rsidR="00C970AE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under industry standards (UL 1741 </w:t>
      </w:r>
      <w:r w:rsidR="00566A46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>and</w:t>
      </w:r>
    </w:p>
    <w:p w:rsidR="002A4885" w:rsidRPr="00854633" w:rsidRDefault="00C970AE" w:rsidP="00566A46">
      <w:pPr>
        <w:pStyle w:val="ListParagraph"/>
        <w:spacing w:after="240" w:line="240" w:lineRule="auto"/>
        <w:ind w:left="144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>IEEE 1547) for d</w:t>
      </w:r>
      <w:r w:rsidR="002A4885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isconnect </w:t>
      </w:r>
      <w:r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>s</w:t>
      </w:r>
      <w:r w:rsidR="002A4885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>witch</w:t>
      </w:r>
      <w:r w:rsidR="00566A46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es, trip transfer and </w:t>
      </w:r>
      <w:r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>relays</w:t>
      </w:r>
    </w:p>
    <w:p w:rsidR="002A4885" w:rsidRPr="00854633" w:rsidRDefault="00C970AE" w:rsidP="00566A46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>Insurance requirements</w:t>
      </w:r>
    </w:p>
    <w:p w:rsidR="00566A46" w:rsidRPr="00854633" w:rsidRDefault="00566A46" w:rsidP="00566A4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016357" w:rsidRPr="00854633" w:rsidRDefault="00C970AE" w:rsidP="00566A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Interconnection </w:t>
      </w:r>
      <w:r w:rsidR="00EA6632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>Application Processes</w:t>
      </w:r>
      <w:r w:rsidR="00EA6632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EA6632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EA6632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EA6632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EA6632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ab/>
        <w:t>2</w:t>
      </w:r>
      <w:r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>:15</w:t>
      </w:r>
      <w:r w:rsidR="00EA6632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p</w:t>
      </w:r>
      <w:r w:rsidR="00833BF0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>m</w:t>
      </w:r>
    </w:p>
    <w:p w:rsidR="003406C9" w:rsidRPr="00854633" w:rsidRDefault="00566A46" w:rsidP="00C970AE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>Multi-tiered process</w:t>
      </w:r>
    </w:p>
    <w:p w:rsidR="00566A46" w:rsidRPr="00854633" w:rsidRDefault="00566A46" w:rsidP="00C970AE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>Standard forms and technical screens</w:t>
      </w:r>
    </w:p>
    <w:p w:rsidR="00566A46" w:rsidRPr="00854633" w:rsidRDefault="00566A46" w:rsidP="00C970AE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>Standard fees and charges</w:t>
      </w:r>
    </w:p>
    <w:p w:rsidR="00566A46" w:rsidRPr="00854633" w:rsidRDefault="00566A46" w:rsidP="00C970AE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>Dispute Resolution</w:t>
      </w:r>
    </w:p>
    <w:p w:rsidR="00566A46" w:rsidRPr="00854633" w:rsidRDefault="00566A46" w:rsidP="00566A46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4D3BE0" w:rsidRPr="00854633" w:rsidRDefault="00EE59C3" w:rsidP="00566A46">
      <w:pPr>
        <w:pStyle w:val="ListParagrap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(We will take a 10 to 15 minute break at about 3:00 pm.)</w:t>
      </w:r>
    </w:p>
    <w:p w:rsidR="004D3BE0" w:rsidRPr="00854633" w:rsidRDefault="004D3BE0" w:rsidP="00566A46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4D3BE0" w:rsidRPr="00854633" w:rsidRDefault="00854633" w:rsidP="00671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WAPUDA, AWC, WRECA </w:t>
      </w:r>
      <w:r w:rsidR="00C970AE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>Process</w:t>
      </w:r>
      <w:r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Proposal</w:t>
      </w:r>
      <w:r w:rsidR="00521178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521178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521178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EA6632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ab/>
        <w:t>3</w:t>
      </w:r>
      <w:r w:rsidR="00C970AE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  <w:r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>30</w:t>
      </w:r>
      <w:r w:rsidR="00EA6632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p</w:t>
      </w:r>
      <w:r w:rsidR="00833BF0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>m</w:t>
      </w:r>
    </w:p>
    <w:p w:rsidR="004D3BE0" w:rsidRPr="00854633" w:rsidRDefault="004D3BE0" w:rsidP="00566A46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3406C9" w:rsidRPr="00854633" w:rsidRDefault="003406C9" w:rsidP="00671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>Next Steps</w:t>
      </w:r>
      <w:r w:rsidR="00927C00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– Closing</w:t>
      </w:r>
      <w:r w:rsidR="00927C00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 </w:t>
      </w:r>
      <w:r w:rsidR="00927C00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566A46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566A46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566A46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566A46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566A46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566A46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EA6632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>4</w:t>
      </w:r>
      <w:r w:rsidR="00566A46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>:0</w:t>
      </w:r>
      <w:r w:rsidR="004D3BE0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>0</w:t>
      </w:r>
      <w:r w:rsidR="00833BF0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EA6632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>pm</w:t>
      </w:r>
    </w:p>
    <w:sectPr w:rsidR="003406C9" w:rsidRPr="00854633" w:rsidSect="00566A46">
      <w:pgSz w:w="12240" w:h="15840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2F1" w:rsidRDefault="00B012F1" w:rsidP="0022799C">
      <w:pPr>
        <w:spacing w:after="0" w:line="240" w:lineRule="auto"/>
      </w:pPr>
      <w:r>
        <w:separator/>
      </w:r>
    </w:p>
  </w:endnote>
  <w:endnote w:type="continuationSeparator" w:id="0">
    <w:p w:rsidR="00B012F1" w:rsidRDefault="00B012F1" w:rsidP="00227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2F1" w:rsidRDefault="00B012F1" w:rsidP="0022799C">
      <w:pPr>
        <w:spacing w:after="0" w:line="240" w:lineRule="auto"/>
      </w:pPr>
      <w:r>
        <w:separator/>
      </w:r>
    </w:p>
  </w:footnote>
  <w:footnote w:type="continuationSeparator" w:id="0">
    <w:p w:rsidR="00B012F1" w:rsidRDefault="00B012F1" w:rsidP="00227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ED4"/>
    <w:multiLevelType w:val="hybridMultilevel"/>
    <w:tmpl w:val="7436A1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64E91"/>
    <w:multiLevelType w:val="hybridMultilevel"/>
    <w:tmpl w:val="F104BF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2B00211"/>
    <w:multiLevelType w:val="hybridMultilevel"/>
    <w:tmpl w:val="F822F07A"/>
    <w:lvl w:ilvl="0" w:tplc="19ECD0C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36402F"/>
    <w:multiLevelType w:val="hybridMultilevel"/>
    <w:tmpl w:val="995AC262"/>
    <w:lvl w:ilvl="0" w:tplc="5F407C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FB5AD5"/>
    <w:multiLevelType w:val="hybridMultilevel"/>
    <w:tmpl w:val="74F09BE0"/>
    <w:lvl w:ilvl="0" w:tplc="93BAD8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63354"/>
    <w:multiLevelType w:val="hybridMultilevel"/>
    <w:tmpl w:val="C7326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C9"/>
    <w:rsid w:val="00012838"/>
    <w:rsid w:val="00016357"/>
    <w:rsid w:val="0022799C"/>
    <w:rsid w:val="002A4885"/>
    <w:rsid w:val="003406C9"/>
    <w:rsid w:val="004167BB"/>
    <w:rsid w:val="004D3BE0"/>
    <w:rsid w:val="004E1FCD"/>
    <w:rsid w:val="0051406E"/>
    <w:rsid w:val="00521178"/>
    <w:rsid w:val="005660E9"/>
    <w:rsid w:val="00566A46"/>
    <w:rsid w:val="005A3579"/>
    <w:rsid w:val="0064072A"/>
    <w:rsid w:val="0067185A"/>
    <w:rsid w:val="006E50D6"/>
    <w:rsid w:val="007029E6"/>
    <w:rsid w:val="007914B9"/>
    <w:rsid w:val="00792B08"/>
    <w:rsid w:val="00832F47"/>
    <w:rsid w:val="00833BF0"/>
    <w:rsid w:val="00854633"/>
    <w:rsid w:val="00907390"/>
    <w:rsid w:val="00927C00"/>
    <w:rsid w:val="009A65F1"/>
    <w:rsid w:val="009C2FD6"/>
    <w:rsid w:val="009D520E"/>
    <w:rsid w:val="00A06C92"/>
    <w:rsid w:val="00A24B46"/>
    <w:rsid w:val="00AF0423"/>
    <w:rsid w:val="00B012F1"/>
    <w:rsid w:val="00B02B90"/>
    <w:rsid w:val="00B065E6"/>
    <w:rsid w:val="00B75ECB"/>
    <w:rsid w:val="00C92FCE"/>
    <w:rsid w:val="00C970AE"/>
    <w:rsid w:val="00D42233"/>
    <w:rsid w:val="00DE62DE"/>
    <w:rsid w:val="00EA6632"/>
    <w:rsid w:val="00ED7E7A"/>
    <w:rsid w:val="00EE21C3"/>
    <w:rsid w:val="00EE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6C9"/>
    <w:pPr>
      <w:ind w:left="720"/>
      <w:contextualSpacing/>
    </w:pPr>
  </w:style>
  <w:style w:type="paragraph" w:customStyle="1" w:styleId="Default">
    <w:name w:val="Default"/>
    <w:rsid w:val="00016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8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7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99C"/>
  </w:style>
  <w:style w:type="paragraph" w:styleId="Footer">
    <w:name w:val="footer"/>
    <w:basedOn w:val="Normal"/>
    <w:link w:val="FooterChar"/>
    <w:uiPriority w:val="99"/>
    <w:unhideWhenUsed/>
    <w:rsid w:val="00227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99C"/>
  </w:style>
  <w:style w:type="character" w:styleId="CommentReference">
    <w:name w:val="annotation reference"/>
    <w:basedOn w:val="DefaultParagraphFont"/>
    <w:uiPriority w:val="99"/>
    <w:semiHidden/>
    <w:unhideWhenUsed/>
    <w:rsid w:val="00907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3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3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39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6C9"/>
    <w:pPr>
      <w:ind w:left="720"/>
      <w:contextualSpacing/>
    </w:pPr>
  </w:style>
  <w:style w:type="paragraph" w:customStyle="1" w:styleId="Default">
    <w:name w:val="Default"/>
    <w:rsid w:val="00016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8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7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99C"/>
  </w:style>
  <w:style w:type="paragraph" w:styleId="Footer">
    <w:name w:val="footer"/>
    <w:basedOn w:val="Normal"/>
    <w:link w:val="FooterChar"/>
    <w:uiPriority w:val="99"/>
    <w:unhideWhenUsed/>
    <w:rsid w:val="00227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99C"/>
  </w:style>
  <w:style w:type="character" w:styleId="CommentReference">
    <w:name w:val="annotation reference"/>
    <w:basedOn w:val="DefaultParagraphFont"/>
    <w:uiPriority w:val="99"/>
    <w:semiHidden/>
    <w:unhideWhenUsed/>
    <w:rsid w:val="00907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3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3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3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140</IndustryCode>
    <CaseStatus xmlns="dc463f71-b30c-4ab2-9473-d307f9d35888">Closed</CaseStatus>
    <OpenedDate xmlns="dc463f71-b30c-4ab2-9473-d307f9d35888">2011-12-14T08:00:00+00:00</OpenedDate>
    <Date1 xmlns="dc463f71-b30c-4ab2-9473-d307f9d35888">2012-03-27T07:00:00+00:00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112133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072D3F4E407594A9C69547AA3C5F758" ma:contentTypeVersion="143" ma:contentTypeDescription="" ma:contentTypeScope="" ma:versionID="1eb39db915c04178f0b1a9a200e292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8CD7266-0E1D-4D9C-8E86-CDD4AAA9975F}"/>
</file>

<file path=customXml/itemProps2.xml><?xml version="1.0" encoding="utf-8"?>
<ds:datastoreItem xmlns:ds="http://schemas.openxmlformats.org/officeDocument/2006/customXml" ds:itemID="{7A402660-1210-451B-BF33-9C40E9E96053}"/>
</file>

<file path=customXml/itemProps3.xml><?xml version="1.0" encoding="utf-8"?>
<ds:datastoreItem xmlns:ds="http://schemas.openxmlformats.org/officeDocument/2006/customXml" ds:itemID="{965355DC-8BCC-4927-B8A3-43D164F82E3E}"/>
</file>

<file path=customXml/itemProps4.xml><?xml version="1.0" encoding="utf-8"?>
<ds:datastoreItem xmlns:ds="http://schemas.openxmlformats.org/officeDocument/2006/customXml" ds:itemID="{FD7A40A2-8A8C-4A50-8F39-0733A9505F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2012-03-27T15:45:00Z</dcterms:created>
  <dcterms:modified xsi:type="dcterms:W3CDTF">2012-03-27T15:45:00Z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0x0101006E56B4D1795A2E4DB2F0B01679ED314A001072D3F4E407594A9C69547AA3C5F758</vt:lpwstr>
  </property>
  <property fmtid="{D5CDD505-2E9C-101B-9397-08002B2CF9AE}" pid="3" name="_docset_NoMedatataSyncRequired">
    <vt:lpwstr>False</vt:lpwstr>
  </property>
</Properties>
</file>