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38" w:rsidRDefault="00154FF6">
      <w:r>
        <w:rPr>
          <w:noProof/>
        </w:rPr>
        <mc:AlternateContent>
          <mc:Choice Requires="wps">
            <w:drawing>
              <wp:anchor distT="0" distB="0" distL="114300" distR="114300" simplePos="0" relativeHeight="251663360" behindDoc="0" locked="0" layoutInCell="1" allowOverlap="1" wp14:anchorId="40499590" wp14:editId="61FB7DFE">
                <wp:simplePos x="0" y="0"/>
                <wp:positionH relativeFrom="column">
                  <wp:posOffset>-313690</wp:posOffset>
                </wp:positionH>
                <wp:positionV relativeFrom="paragraph">
                  <wp:posOffset>8843010</wp:posOffset>
                </wp:positionV>
                <wp:extent cx="7016115" cy="662305"/>
                <wp:effectExtent l="0" t="0" r="0" b="44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115"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297" w:rsidRDefault="00570297" w:rsidP="00570297">
                            <w:pPr>
                              <w:jc w:val="center"/>
                              <w:rPr>
                                <w:b/>
                                <w:sz w:val="24"/>
                              </w:rPr>
                            </w:pPr>
                            <w:r>
                              <w:t xml:space="preserve">ISSUED BY </w:t>
                            </w:r>
                            <w:r>
                              <w:rPr>
                                <w:b/>
                                <w:sz w:val="24"/>
                              </w:rPr>
                              <w:t>CASCADE NATURAL GAS CORPORATION</w:t>
                            </w:r>
                          </w:p>
                          <w:p w:rsidR="00570297" w:rsidRPr="00354F3F" w:rsidRDefault="00570297" w:rsidP="00570297">
                            <w:pPr>
                              <w:tabs>
                                <w:tab w:val="left" w:pos="810"/>
                              </w:tabs>
                              <w:rPr>
                                <w:b/>
                                <w:sz w:val="24"/>
                              </w:rPr>
                            </w:pPr>
                            <w:r>
                              <w:tab/>
                            </w:r>
                            <w:bookmarkStart w:id="0" w:name="_GoBack"/>
                            <w:bookmarkEnd w:id="0"/>
                            <w:r>
                              <w:t>BY</w:t>
                            </w:r>
                            <w:r>
                              <w:rPr>
                                <w:b/>
                              </w:rPr>
                              <w:t xml:space="preserve">    </w:t>
                            </w:r>
                            <w:r>
                              <w:rPr>
                                <w:noProof/>
                                <w:sz w:val="24"/>
                                <w:szCs w:val="24"/>
                              </w:rPr>
                              <w:drawing>
                                <wp:inline distT="0" distB="0" distL="0" distR="0" wp14:anchorId="6F34EF03" wp14:editId="5CC24ADD">
                                  <wp:extent cx="1382572" cy="19751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392065" cy="198866"/>
                                          </a:xfrm>
                                          <a:prstGeom prst="rect">
                                            <a:avLst/>
                                          </a:prstGeom>
                                        </pic:spPr>
                                      </pic:pic>
                                    </a:graphicData>
                                  </a:graphic>
                                </wp:inline>
                              </w:drawing>
                            </w:r>
                            <w:r>
                              <w:rPr>
                                <w:b/>
                              </w:rPr>
                              <w:t xml:space="preserve">                                                                                </w:t>
                            </w:r>
                            <w:r>
                              <w:t xml:space="preserve">TITLE </w:t>
                            </w:r>
                            <w:r w:rsidRPr="00A47F95">
                              <w:t xml:space="preserve">   </w:t>
                            </w:r>
                            <w:r>
                              <w:t xml:space="preserve">     </w:t>
                            </w:r>
                            <w:r w:rsidRPr="00A47F95">
                              <w:rPr>
                                <w:b/>
                              </w:rPr>
                              <w:t xml:space="preserve">Director    </w:t>
                            </w:r>
                          </w:p>
                          <w:p w:rsidR="00570297" w:rsidRDefault="00570297" w:rsidP="00570297">
                            <w:pPr>
                              <w:ind w:firstLine="720"/>
                            </w:pPr>
                            <w:r>
                              <w:rPr>
                                <w:b/>
                              </w:rPr>
                              <w:t xml:space="preserve">       Michael Parvinen </w:t>
                            </w:r>
                            <w:r>
                              <w:rPr>
                                <w:b/>
                              </w:rPr>
                              <w:tab/>
                              <w:t xml:space="preserve">  </w:t>
                            </w:r>
                            <w:r>
                              <w:rPr>
                                <w:b/>
                              </w:rPr>
                              <w:tab/>
                              <w:t xml:space="preserve">                                                                     </w:t>
                            </w:r>
                            <w:r>
                              <w:rPr>
                                <w:b/>
                              </w:rPr>
                              <w:tab/>
                              <w:t xml:space="preserve">                     Regulatory Affairs</w:t>
                            </w:r>
                          </w:p>
                          <w:p w:rsidR="00154FF6" w:rsidRDefault="00154FF6" w:rsidP="008A7E1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4.7pt;margin-top:696.3pt;width:552.45pt;height:5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" filled="f" stroked="f">
                <v:textbox inset="1pt,1pt,1pt,1pt">
                  <w:txbxContent>
                    <w:p w:rsidR="00570297" w:rsidRDefault="00570297" w:rsidP="00570297">
                      <w:pPr>
                        <w:jc w:val="center"/>
                        <w:rPr>
                          <w:b/>
                          <w:sz w:val="24"/>
                        </w:rPr>
                      </w:pPr>
                      <w:r>
                        <w:t xml:space="preserve">ISSUED BY </w:t>
                      </w:r>
                      <w:r>
                        <w:rPr>
                          <w:b/>
                          <w:sz w:val="24"/>
                        </w:rPr>
                        <w:t>CASCADE NATURAL GAS CORPORATION</w:t>
                      </w:r>
                    </w:p>
                    <w:p w:rsidR="00570297" w:rsidRPr="00354F3F" w:rsidRDefault="00570297" w:rsidP="00570297">
                      <w:pPr>
                        <w:tabs>
                          <w:tab w:val="left" w:pos="810"/>
                        </w:tabs>
                        <w:rPr>
                          <w:b/>
                          <w:sz w:val="24"/>
                        </w:rPr>
                      </w:pPr>
                      <w:r>
                        <w:tab/>
                      </w:r>
                      <w:bookmarkStart w:id="1" w:name="_GoBack"/>
                      <w:bookmarkEnd w:id="1"/>
                      <w:r>
                        <w:t>BY</w:t>
                      </w:r>
                      <w:r>
                        <w:rPr>
                          <w:b/>
                        </w:rPr>
                        <w:t xml:space="preserve">    </w:t>
                      </w:r>
                      <w:r>
                        <w:rPr>
                          <w:noProof/>
                          <w:sz w:val="24"/>
                          <w:szCs w:val="24"/>
                        </w:rPr>
                        <w:drawing>
                          <wp:inline distT="0" distB="0" distL="0" distR="0" wp14:anchorId="6F34EF03" wp14:editId="5CC24ADD">
                            <wp:extent cx="1382572" cy="19751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392065" cy="198866"/>
                                    </a:xfrm>
                                    <a:prstGeom prst="rect">
                                      <a:avLst/>
                                    </a:prstGeom>
                                  </pic:spPr>
                                </pic:pic>
                              </a:graphicData>
                            </a:graphic>
                          </wp:inline>
                        </w:drawing>
                      </w:r>
                      <w:r>
                        <w:rPr>
                          <w:b/>
                        </w:rPr>
                        <w:t xml:space="preserve">                                                                                </w:t>
                      </w:r>
                      <w:r>
                        <w:t xml:space="preserve">TITLE </w:t>
                      </w:r>
                      <w:r w:rsidRPr="00A47F95">
                        <w:t xml:space="preserve">   </w:t>
                      </w:r>
                      <w:r>
                        <w:t xml:space="preserve">     </w:t>
                      </w:r>
                      <w:r w:rsidRPr="00A47F95">
                        <w:rPr>
                          <w:b/>
                        </w:rPr>
                        <w:t xml:space="preserve">Director    </w:t>
                      </w:r>
                    </w:p>
                    <w:p w:rsidR="00570297" w:rsidRDefault="00570297" w:rsidP="00570297">
                      <w:pPr>
                        <w:ind w:firstLine="720"/>
                      </w:pPr>
                      <w:r>
                        <w:rPr>
                          <w:b/>
                        </w:rPr>
                        <w:t xml:space="preserve">       Michael Parvinen </w:t>
                      </w:r>
                      <w:r>
                        <w:rPr>
                          <w:b/>
                        </w:rPr>
                        <w:tab/>
                        <w:t xml:space="preserve">  </w:t>
                      </w:r>
                      <w:r>
                        <w:rPr>
                          <w:b/>
                        </w:rPr>
                        <w:tab/>
                        <w:t xml:space="preserve">                                                                     </w:t>
                      </w:r>
                      <w:r>
                        <w:rPr>
                          <w:b/>
                        </w:rPr>
                        <w:tab/>
                        <w:t xml:space="preserve">                     Regulatory Affairs</w:t>
                      </w:r>
                    </w:p>
                    <w:p w:rsidR="00154FF6" w:rsidRDefault="00154FF6" w:rsidP="008A7E13"/>
                  </w:txbxContent>
                </v:textbox>
              </v:rect>
            </w:pict>
          </mc:Fallback>
        </mc:AlternateContent>
      </w:r>
      <w:r>
        <w:rPr>
          <w:noProof/>
        </w:rPr>
        <mc:AlternateContent>
          <mc:Choice Requires="wps">
            <w:drawing>
              <wp:anchor distT="0" distB="0" distL="114300" distR="114300" simplePos="0" relativeHeight="251657216" behindDoc="0" locked="0" layoutInCell="0" allowOverlap="1" wp14:anchorId="2F20886C" wp14:editId="0E1E6D08">
                <wp:simplePos x="0" y="0"/>
                <wp:positionH relativeFrom="column">
                  <wp:posOffset>-57150</wp:posOffset>
                </wp:positionH>
                <wp:positionV relativeFrom="paragraph">
                  <wp:posOffset>8294370</wp:posOffset>
                </wp:positionV>
                <wp:extent cx="6764020" cy="549910"/>
                <wp:effectExtent l="0" t="0" r="17780"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5499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0538" w:rsidRPr="00555FE7" w:rsidRDefault="00555FE7">
                            <w:pPr>
                              <w:rPr>
                                <w:b/>
                              </w:rPr>
                            </w:pPr>
                            <w:r w:rsidRPr="00555FE7">
                              <w:rPr>
                                <w:b/>
                              </w:rPr>
                              <w:t>C</w:t>
                            </w:r>
                            <w:r w:rsidR="0055779C">
                              <w:rPr>
                                <w:b/>
                              </w:rPr>
                              <w:t>NG/W1</w:t>
                            </w:r>
                            <w:r w:rsidR="009D3FD4">
                              <w:rPr>
                                <w:b/>
                              </w:rPr>
                              <w:t>6-08-01</w:t>
                            </w:r>
                          </w:p>
                          <w:p w:rsidR="00CF0538" w:rsidRDefault="00CF0538"/>
                          <w:p w:rsidR="00CF0538" w:rsidRDefault="00CF0538">
                            <w:r>
                              <w:t xml:space="preserve">        </w:t>
                            </w:r>
                            <w:r>
                              <w:rPr>
                                <w:rFonts w:ascii="CG Times (W1)" w:hAnsi="CG Times (W1)"/>
                                <w:sz w:val="16"/>
                              </w:rPr>
                              <w:t xml:space="preserve">ISSUED      </w:t>
                            </w:r>
                            <w:r w:rsidR="009D3FD4">
                              <w:rPr>
                                <w:u w:val="single"/>
                              </w:rPr>
                              <w:t xml:space="preserve">August </w:t>
                            </w:r>
                            <w:r w:rsidR="0055779C">
                              <w:rPr>
                                <w:u w:val="single"/>
                              </w:rPr>
                              <w:t>1, 201</w:t>
                            </w:r>
                            <w:r w:rsidR="009D3FD4">
                              <w:rPr>
                                <w:u w:val="single"/>
                              </w:rPr>
                              <w:t>6</w:t>
                            </w:r>
                            <w:r w:rsidR="008F40A9">
                              <w:rPr>
                                <w:u w:val="single"/>
                              </w:rPr>
                              <w:t xml:space="preserve"> </w:t>
                            </w:r>
                            <w:r>
                              <w:rPr>
                                <w:u w:val="single"/>
                              </w:rPr>
                              <w:t xml:space="preserve"> </w:t>
                            </w:r>
                            <w:r>
                              <w:t xml:space="preserve">                                    </w:t>
                            </w:r>
                            <w:r w:rsidR="006B4F8A">
                              <w:t xml:space="preserve">                                                 </w:t>
                            </w:r>
                            <w:r>
                              <w:t xml:space="preserve">  </w:t>
                            </w:r>
                            <w:r>
                              <w:rPr>
                                <w:rFonts w:ascii="CG Times (W1)" w:hAnsi="CG Times (W1)"/>
                                <w:sz w:val="16"/>
                              </w:rPr>
                              <w:t>EFFECTIVE</w:t>
                            </w:r>
                            <w:r>
                              <w:t xml:space="preserve">     </w:t>
                            </w:r>
                            <w:r w:rsidR="009D3FD4">
                              <w:rPr>
                                <w:u w:val="single"/>
                              </w:rPr>
                              <w:t>September 1, 2016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4.5pt;margin-top:653.1pt;width:532.6pt;height:4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" o:allowincell="f" filled="f">
                <v:textbox inset="1pt,1pt,1pt,1pt">
                  <w:txbxContent>
                    <w:p w:rsidR="00CF0538" w:rsidRPr="00555FE7" w:rsidRDefault="00555FE7">
                      <w:pPr>
                        <w:rPr>
                          <w:b/>
                        </w:rPr>
                      </w:pPr>
                      <w:r w:rsidRPr="00555FE7">
                        <w:rPr>
                          <w:b/>
                        </w:rPr>
                        <w:t>C</w:t>
                      </w:r>
                      <w:r w:rsidR="0055779C">
                        <w:rPr>
                          <w:b/>
                        </w:rPr>
                        <w:t>NG/W1</w:t>
                      </w:r>
                      <w:r w:rsidR="009D3FD4">
                        <w:rPr>
                          <w:b/>
                        </w:rPr>
                        <w:t>6-08-01</w:t>
                      </w:r>
                    </w:p>
                    <w:p w:rsidR="00CF0538" w:rsidRDefault="00CF0538"/>
                    <w:p w:rsidR="00CF0538" w:rsidRDefault="00CF0538">
                      <w:r>
                        <w:t xml:space="preserve">        </w:t>
                      </w:r>
                      <w:r>
                        <w:rPr>
                          <w:rFonts w:ascii="CG Times (W1)" w:hAnsi="CG Times (W1)"/>
                          <w:sz w:val="16"/>
                        </w:rPr>
                        <w:t xml:space="preserve">ISSUED      </w:t>
                      </w:r>
                      <w:r w:rsidR="009D3FD4">
                        <w:rPr>
                          <w:u w:val="single"/>
                        </w:rPr>
                        <w:t xml:space="preserve">August </w:t>
                      </w:r>
                      <w:r w:rsidR="0055779C">
                        <w:rPr>
                          <w:u w:val="single"/>
                        </w:rPr>
                        <w:t>1, 201</w:t>
                      </w:r>
                      <w:r w:rsidR="009D3FD4">
                        <w:rPr>
                          <w:u w:val="single"/>
                        </w:rPr>
                        <w:t>6</w:t>
                      </w:r>
                      <w:r w:rsidR="008F40A9">
                        <w:rPr>
                          <w:u w:val="single"/>
                        </w:rPr>
                        <w:t xml:space="preserve"> </w:t>
                      </w:r>
                      <w:r>
                        <w:rPr>
                          <w:u w:val="single"/>
                        </w:rPr>
                        <w:t xml:space="preserve"> </w:t>
                      </w:r>
                      <w:r>
                        <w:t xml:space="preserve">                                    </w:t>
                      </w:r>
                      <w:r w:rsidR="006B4F8A">
                        <w:t xml:space="preserve">                                                 </w:t>
                      </w:r>
                      <w:r>
                        <w:t xml:space="preserve">  </w:t>
                      </w:r>
                      <w:r>
                        <w:rPr>
                          <w:rFonts w:ascii="CG Times (W1)" w:hAnsi="CG Times (W1)"/>
                          <w:sz w:val="16"/>
                        </w:rPr>
                        <w:t>EFFECTIVE</w:t>
                      </w:r>
                      <w:r>
                        <w:t xml:space="preserve">     </w:t>
                      </w:r>
                      <w:r w:rsidR="009D3FD4">
                        <w:rPr>
                          <w:u w:val="single"/>
                        </w:rPr>
                        <w:t>September 1, 2016</w:t>
                      </w:r>
                    </w:p>
                  </w:txbxContent>
                </v:textbox>
              </v:rect>
            </w:pict>
          </mc:Fallback>
        </mc:AlternateContent>
      </w:r>
      <w:r w:rsidR="00184019">
        <w:rPr>
          <w:noProof/>
        </w:rPr>
        <mc:AlternateContent>
          <mc:Choice Requires="wps">
            <w:drawing>
              <wp:anchor distT="0" distB="0" distL="114300" distR="114300" simplePos="0" relativeHeight="251653120" behindDoc="0" locked="0" layoutInCell="1" allowOverlap="1" wp14:anchorId="27369FE4" wp14:editId="75A0BF46">
                <wp:simplePos x="0" y="0"/>
                <wp:positionH relativeFrom="column">
                  <wp:posOffset>6652260</wp:posOffset>
                </wp:positionH>
                <wp:positionV relativeFrom="paragraph">
                  <wp:posOffset>2438400</wp:posOffset>
                </wp:positionV>
                <wp:extent cx="441960" cy="232410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0E" w:rsidRDefault="0053540E"/>
                          <w:p w:rsidR="0053540E" w:rsidRDefault="0053540E"/>
                          <w:p w:rsidR="0053540E" w:rsidRDefault="0053540E"/>
                          <w:p w:rsidR="0053540E" w:rsidRDefault="0053540E"/>
                          <w:p w:rsidR="0053540E" w:rsidRDefault="0053540E"/>
                          <w:p w:rsidR="0053540E" w:rsidRDefault="0053540E">
                            <w:r>
                              <w:t xml:space="preserve">  </w:t>
                            </w:r>
                          </w:p>
                          <w:p w:rsidR="0053540E" w:rsidRDefault="0053540E"/>
                          <w:p w:rsidR="00AC2631" w:rsidRDefault="00AC2631">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523.8pt;margin-top:192pt;width:34.8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EOtQ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" filled="f" stroked="f">
                <v:textbox>
                  <w:txbxContent>
                    <w:p w:rsidR="0053540E" w:rsidRDefault="0053540E"/>
                    <w:p w:rsidR="0053540E" w:rsidRDefault="0053540E"/>
                    <w:p w:rsidR="0053540E" w:rsidRDefault="0053540E"/>
                    <w:p w:rsidR="0053540E" w:rsidRDefault="0053540E"/>
                    <w:p w:rsidR="0053540E" w:rsidRDefault="0053540E"/>
                    <w:p w:rsidR="0053540E" w:rsidRDefault="0053540E">
                      <w:r>
                        <w:t xml:space="preserve">  </w:t>
                      </w:r>
                    </w:p>
                    <w:p w:rsidR="0053540E" w:rsidRDefault="0053540E"/>
                    <w:p w:rsidR="00AC2631" w:rsidRDefault="00AC2631">
                      <w:r>
                        <w:t>(D)</w:t>
                      </w:r>
                    </w:p>
                  </w:txbxContent>
                </v:textbox>
              </v:shape>
            </w:pict>
          </mc:Fallback>
        </mc:AlternateContent>
      </w:r>
      <w:r w:rsidR="00184019">
        <w:rPr>
          <w:noProof/>
        </w:rPr>
        <mc:AlternateContent>
          <mc:Choice Requires="wps">
            <w:drawing>
              <wp:anchor distT="0" distB="0" distL="114300" distR="114300" simplePos="0" relativeHeight="251654144" behindDoc="0" locked="0" layoutInCell="0" allowOverlap="1" wp14:anchorId="32D6CB47" wp14:editId="75413D87">
                <wp:simplePos x="0" y="0"/>
                <wp:positionH relativeFrom="column">
                  <wp:posOffset>2228850</wp:posOffset>
                </wp:positionH>
                <wp:positionV relativeFrom="paragraph">
                  <wp:posOffset>191770</wp:posOffset>
                </wp:positionV>
                <wp:extent cx="2367915" cy="64325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643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0538" w:rsidRDefault="00CF0538">
                            <w:pPr>
                              <w:pBdr>
                                <w:right w:val="single" w:sz="6" w:space="1" w:color="auto"/>
                              </w:pBdr>
                            </w:pPr>
                          </w:p>
                          <w:p w:rsidR="00CF0538" w:rsidRDefault="00AC2631">
                            <w:pPr>
                              <w:pBdr>
                                <w:right w:val="single" w:sz="6" w:space="1" w:color="auto"/>
                              </w:pBdr>
                              <w:rPr>
                                <w:rFonts w:ascii="CG Times" w:hAnsi="CG Times"/>
                                <w:b/>
                              </w:rPr>
                            </w:pPr>
                            <w:r>
                              <w:rPr>
                                <w:rFonts w:ascii="CG Times" w:hAnsi="CG Times"/>
                                <w:b/>
                              </w:rPr>
                              <w:t>Third Revision Sheet No. 301</w:t>
                            </w:r>
                          </w:p>
                          <w:p w:rsidR="008462A9" w:rsidRDefault="00BD54C8">
                            <w:pPr>
                              <w:pBdr>
                                <w:right w:val="single" w:sz="6" w:space="1" w:color="auto"/>
                              </w:pBdr>
                              <w:tabs>
                                <w:tab w:val="left" w:pos="3600"/>
                              </w:tabs>
                              <w:rPr>
                                <w:rFonts w:ascii="CG Times" w:hAnsi="CG Times"/>
                                <w:b/>
                              </w:rPr>
                            </w:pPr>
                            <w:r>
                              <w:rPr>
                                <w:rFonts w:ascii="CG Times" w:hAnsi="CG Times"/>
                                <w:b/>
                              </w:rPr>
                              <w:t>Canceling</w:t>
                            </w:r>
                          </w:p>
                          <w:p w:rsidR="00CF0538" w:rsidRDefault="00AC2631">
                            <w:pPr>
                              <w:pBdr>
                                <w:right w:val="single" w:sz="6" w:space="1" w:color="auto"/>
                              </w:pBdr>
                            </w:pPr>
                            <w:r>
                              <w:rPr>
                                <w:rFonts w:ascii="CG Times" w:hAnsi="CG Times"/>
                                <w:b/>
                              </w:rPr>
                              <w:t>Substitute Second Revision Sheet No. 301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175.5pt;margin-top:15.1pt;width:186.45pt;height:5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" o:allowincell="f" filled="f" stroked="f">
                <v:textbox inset="1pt,1pt,1pt,1pt">
                  <w:txbxContent>
                    <w:p w:rsidR="00CF0538" w:rsidRDefault="00CF0538">
                      <w:pPr>
                        <w:pBdr>
                          <w:right w:val="single" w:sz="6" w:space="1" w:color="auto"/>
                        </w:pBdr>
                      </w:pPr>
                    </w:p>
                    <w:p w:rsidR="00CF0538" w:rsidRDefault="00AC2631">
                      <w:pPr>
                        <w:pBdr>
                          <w:right w:val="single" w:sz="6" w:space="1" w:color="auto"/>
                        </w:pBdr>
                        <w:rPr>
                          <w:rFonts w:ascii="CG Times" w:hAnsi="CG Times"/>
                          <w:b/>
                        </w:rPr>
                      </w:pPr>
                      <w:r>
                        <w:rPr>
                          <w:rFonts w:ascii="CG Times" w:hAnsi="CG Times"/>
                          <w:b/>
                        </w:rPr>
                        <w:t>Third Revision Sheet No. 301</w:t>
                      </w:r>
                    </w:p>
                    <w:p w:rsidR="008462A9" w:rsidRDefault="00BD54C8">
                      <w:pPr>
                        <w:pBdr>
                          <w:right w:val="single" w:sz="6" w:space="1" w:color="auto"/>
                        </w:pBdr>
                        <w:tabs>
                          <w:tab w:val="left" w:pos="3600"/>
                        </w:tabs>
                        <w:rPr>
                          <w:rFonts w:ascii="CG Times" w:hAnsi="CG Times"/>
                          <w:b/>
                        </w:rPr>
                      </w:pPr>
                      <w:r>
                        <w:rPr>
                          <w:rFonts w:ascii="CG Times" w:hAnsi="CG Times"/>
                          <w:b/>
                        </w:rPr>
                        <w:t>Canceling</w:t>
                      </w:r>
                    </w:p>
                    <w:p w:rsidR="00CF0538" w:rsidRDefault="00AC2631">
                      <w:pPr>
                        <w:pBdr>
                          <w:right w:val="single" w:sz="6" w:space="1" w:color="auto"/>
                        </w:pBdr>
                      </w:pPr>
                      <w:r>
                        <w:rPr>
                          <w:rFonts w:ascii="CG Times" w:hAnsi="CG Times"/>
                          <w:b/>
                        </w:rPr>
                        <w:t>Substitute Second Revision Sheet No. 301</w:t>
                      </w:r>
                    </w:p>
                  </w:txbxContent>
                </v:textbox>
              </v:rect>
            </w:pict>
          </mc:Fallback>
        </mc:AlternateContent>
      </w:r>
      <w:r w:rsidR="00184019">
        <w:rPr>
          <w:noProof/>
        </w:rPr>
        <mc:AlternateContent>
          <mc:Choice Requires="wps">
            <w:drawing>
              <wp:anchor distT="0" distB="0" distL="114300" distR="114300" simplePos="0" relativeHeight="251656192" behindDoc="0" locked="0" layoutInCell="0" allowOverlap="1">
                <wp:simplePos x="0" y="0"/>
                <wp:positionH relativeFrom="column">
                  <wp:posOffset>-54610</wp:posOffset>
                </wp:positionH>
                <wp:positionV relativeFrom="paragraph">
                  <wp:posOffset>1108075</wp:posOffset>
                </wp:positionV>
                <wp:extent cx="6764020" cy="71786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1786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pt;margin-top:87.25pt;width:532.6pt;height:5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" o:allowincell="f" filled="f"/>
            </w:pict>
          </mc:Fallback>
        </mc:AlternateContent>
      </w:r>
      <w:r w:rsidR="00184019">
        <w:rPr>
          <w:noProof/>
        </w:rPr>
        <mc:AlternateContent>
          <mc:Choice Requires="wps">
            <w:drawing>
              <wp:anchor distT="0" distB="0" distL="114300" distR="114300" simplePos="0" relativeHeight="251660288" behindDoc="0" locked="0" layoutInCell="0" allowOverlap="1">
                <wp:simplePos x="0" y="0"/>
                <wp:positionH relativeFrom="column">
                  <wp:posOffset>33655</wp:posOffset>
                </wp:positionH>
                <wp:positionV relativeFrom="paragraph">
                  <wp:posOffset>1108075</wp:posOffset>
                </wp:positionV>
                <wp:extent cx="6149975" cy="706437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7064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0538" w:rsidRDefault="00CF0538">
                            <w:pPr>
                              <w:tabs>
                                <w:tab w:val="center" w:pos="4860"/>
                              </w:tabs>
                              <w:jc w:val="center"/>
                              <w:rPr>
                                <w:rFonts w:ascii="CG Times" w:hAnsi="CG Times"/>
                                <w:b/>
                              </w:rPr>
                            </w:pPr>
                            <w:r>
                              <w:rPr>
                                <w:rFonts w:ascii="CG Times" w:hAnsi="CG Times"/>
                                <w:b/>
                              </w:rPr>
                              <w:t>LOW INCOME WEATHERIZATION INCENTIVE PROGRAM</w:t>
                            </w:r>
                          </w:p>
                          <w:p w:rsidR="00CF0538" w:rsidRDefault="00CF0538">
                            <w:pPr>
                              <w:pStyle w:val="BodyText"/>
                            </w:pPr>
                          </w:p>
                          <w:p w:rsidR="00CF0538" w:rsidRDefault="00CF0538">
                            <w:pPr>
                              <w:pStyle w:val="BodyText"/>
                              <w:rPr>
                                <w:rFonts w:ascii="Times New Roman" w:hAnsi="Times New Roman"/>
                                <w:b/>
                                <w:bCs/>
                                <w:sz w:val="20"/>
                                <w:u w:val="single"/>
                              </w:rPr>
                            </w:pPr>
                            <w:r>
                              <w:rPr>
                                <w:rFonts w:ascii="Times New Roman" w:hAnsi="Times New Roman"/>
                                <w:b/>
                                <w:bCs/>
                                <w:sz w:val="20"/>
                                <w:u w:val="single"/>
                              </w:rPr>
                              <w:t>AVAILABILITY:</w:t>
                            </w:r>
                          </w:p>
                          <w:p w:rsidR="00CF0538" w:rsidRDefault="00CF0538">
                            <w:pPr>
                              <w:pStyle w:val="BodyText"/>
                              <w:rPr>
                                <w:rFonts w:ascii="Times New Roman" w:hAnsi="Times New Roman"/>
                                <w:sz w:val="20"/>
                              </w:rPr>
                            </w:pPr>
                            <w:r>
                              <w:rPr>
                                <w:rFonts w:ascii="Times New Roman" w:hAnsi="Times New Roman"/>
                                <w:sz w:val="20"/>
                              </w:rPr>
                              <w:t xml:space="preserve">This program is available to income-eligible residential dwellings served by Cascade Natural Gas where the primary heating equipment in the residential dwelling is fueled by natural gas.  Any residential dwelling that received assistance for the installation of the same or similar measures under any other energy efficiency program will not be eligible for assistance under this program.   </w:t>
                            </w:r>
                          </w:p>
                          <w:p w:rsidR="00CF0538" w:rsidRDefault="00CF0538">
                            <w:pPr>
                              <w:pStyle w:val="BodyText"/>
                              <w:rPr>
                                <w:rFonts w:ascii="Times New Roman" w:hAnsi="Times New Roman"/>
                                <w:sz w:val="20"/>
                              </w:rPr>
                            </w:pPr>
                          </w:p>
                          <w:p w:rsidR="00CF0538" w:rsidRDefault="00CF0538">
                            <w:pPr>
                              <w:pStyle w:val="BodyText"/>
                              <w:rPr>
                                <w:rFonts w:ascii="Times New Roman" w:hAnsi="Times New Roman"/>
                                <w:b/>
                                <w:bCs/>
                                <w:sz w:val="20"/>
                                <w:u w:val="single"/>
                              </w:rPr>
                            </w:pPr>
                            <w:r>
                              <w:rPr>
                                <w:rFonts w:ascii="Times New Roman" w:hAnsi="Times New Roman"/>
                                <w:b/>
                                <w:bCs/>
                                <w:sz w:val="20"/>
                                <w:u w:val="single"/>
                              </w:rPr>
                              <w:t>PROGRAM DESCRIPTION:</w:t>
                            </w:r>
                          </w:p>
                          <w:p w:rsidR="00CF0538" w:rsidRDefault="00CF0538">
                            <w:pPr>
                              <w:pStyle w:val="BodyText"/>
                              <w:rPr>
                                <w:rFonts w:ascii="Times New Roman" w:hAnsi="Times New Roman"/>
                                <w:sz w:val="20"/>
                              </w:rPr>
                            </w:pPr>
                            <w:r>
                              <w:rPr>
                                <w:rFonts w:ascii="Times New Roman" w:hAnsi="Times New Roman"/>
                                <w:sz w:val="20"/>
                              </w:rPr>
                              <w:t xml:space="preserve">This program is designed to increase energy efficiency in low-income households within Cascade’s service territory by providing rebates for the installation of certain energy efficiency measures in qualifying residential dwellings following the completion of a home energy evaluation performed by a </w:t>
                            </w:r>
                            <w:r w:rsidR="003C522C">
                              <w:rPr>
                                <w:rFonts w:ascii="Times New Roman" w:hAnsi="Times New Roman"/>
                                <w:sz w:val="20"/>
                              </w:rPr>
                              <w:t>qualifying Agency.</w:t>
                            </w:r>
                          </w:p>
                          <w:p w:rsidR="00CF0538" w:rsidRDefault="00CF0538">
                            <w:pPr>
                              <w:pStyle w:val="BodyText"/>
                              <w:rPr>
                                <w:rFonts w:ascii="Times New Roman" w:hAnsi="Times New Roman"/>
                                <w:b/>
                                <w:bCs/>
                                <w:sz w:val="20"/>
                                <w:u w:val="single"/>
                              </w:rPr>
                            </w:pPr>
                          </w:p>
                          <w:p w:rsidR="00CF0538" w:rsidRDefault="00CF0538">
                            <w:pPr>
                              <w:pStyle w:val="BodyText"/>
                              <w:rPr>
                                <w:rFonts w:ascii="Times New Roman" w:hAnsi="Times New Roman"/>
                                <w:sz w:val="20"/>
                              </w:rPr>
                            </w:pPr>
                            <w:r>
                              <w:rPr>
                                <w:rFonts w:ascii="Times New Roman" w:hAnsi="Times New Roman"/>
                                <w:b/>
                                <w:bCs/>
                                <w:sz w:val="20"/>
                                <w:u w:val="single"/>
                              </w:rPr>
                              <w:t>ELIGIBILITY:</w:t>
                            </w:r>
                          </w:p>
                          <w:p w:rsidR="00CF0538" w:rsidRDefault="00CF0538">
                            <w:pPr>
                              <w:pStyle w:val="BodyText"/>
                              <w:rPr>
                                <w:rFonts w:ascii="Times New Roman" w:hAnsi="Times New Roman"/>
                                <w:sz w:val="20"/>
                              </w:rPr>
                            </w:pPr>
                            <w:r>
                              <w:rPr>
                                <w:rFonts w:ascii="Times New Roman" w:hAnsi="Times New Roman"/>
                                <w:sz w:val="20"/>
                              </w:rPr>
                              <w:t>To qualify for the program, the following guidelines must be met.  The customer must be a residential customer of Cascade Natural Gas and must be certified as low-income by a Community Action Agency (CAA) or Low Income Agency (LIA).</w:t>
                            </w:r>
                          </w:p>
                          <w:p w:rsidR="00CF0538" w:rsidRDefault="00CF0538">
                            <w:pPr>
                              <w:pStyle w:val="BodyText"/>
                              <w:rPr>
                                <w:rFonts w:ascii="Times New Roman" w:hAnsi="Times New Roman"/>
                                <w:sz w:val="20"/>
                              </w:rPr>
                            </w:pPr>
                          </w:p>
                          <w:p w:rsidR="00CF0538" w:rsidRDefault="00CF0538">
                            <w:pPr>
                              <w:tabs>
                                <w:tab w:val="left" w:pos="288"/>
                                <w:tab w:val="left" w:pos="648"/>
                                <w:tab w:val="left" w:pos="1008"/>
                              </w:tabs>
                              <w:ind w:left="288" w:hanging="288"/>
                              <w:jc w:val="both"/>
                              <w:rPr>
                                <w:b/>
                                <w:bCs/>
                                <w:u w:val="single"/>
                              </w:rPr>
                            </w:pPr>
                            <w:r>
                              <w:rPr>
                                <w:b/>
                                <w:bCs/>
                                <w:u w:val="single"/>
                              </w:rPr>
                              <w:t>ENERGY EFFICIENCY MEASURES:</w:t>
                            </w:r>
                          </w:p>
                          <w:p w:rsidR="00CF0538" w:rsidRDefault="00CF0538">
                            <w:pPr>
                              <w:tabs>
                                <w:tab w:val="left" w:pos="288"/>
                                <w:tab w:val="left" w:pos="648"/>
                                <w:tab w:val="left" w:pos="1008"/>
                              </w:tabs>
                              <w:jc w:val="both"/>
                            </w:pPr>
                            <w:r>
                              <w:t xml:space="preserve">The following measures qualify for rebate under this program: </w:t>
                            </w:r>
                          </w:p>
                          <w:p w:rsidR="00CF0538" w:rsidRDefault="00CF0538">
                            <w:pPr>
                              <w:numPr>
                                <w:ilvl w:val="0"/>
                                <w:numId w:val="1"/>
                              </w:numPr>
                              <w:tabs>
                                <w:tab w:val="left" w:pos="288"/>
                                <w:tab w:val="left" w:pos="648"/>
                                <w:tab w:val="left" w:pos="1008"/>
                              </w:tabs>
                              <w:jc w:val="both"/>
                            </w:pPr>
                            <w:r>
                              <w:t>Ceiling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Wall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Floor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Duct sealing and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 xml:space="preserve">Infiltration reduction </w:t>
                            </w:r>
                          </w:p>
                          <w:p w:rsidR="00CF0538" w:rsidRDefault="00CF0538">
                            <w:pPr>
                              <w:tabs>
                                <w:tab w:val="left" w:pos="288"/>
                                <w:tab w:val="left" w:pos="648"/>
                                <w:tab w:val="left" w:pos="1008"/>
                              </w:tabs>
                              <w:jc w:val="both"/>
                            </w:pPr>
                          </w:p>
                          <w:p w:rsidR="00CF0538" w:rsidRDefault="00CF0538">
                            <w:pPr>
                              <w:tabs>
                                <w:tab w:val="left" w:pos="2797"/>
                              </w:tabs>
                              <w:jc w:val="both"/>
                              <w:rPr>
                                <w:b/>
                                <w:u w:val="single"/>
                              </w:rPr>
                            </w:pPr>
                            <w:r>
                              <w:rPr>
                                <w:b/>
                                <w:u w:val="single"/>
                              </w:rPr>
                              <w:t>REBATE CALCULATION &amp; PAYMENT:</w:t>
                            </w:r>
                          </w:p>
                          <w:p w:rsidR="00CF0538" w:rsidRDefault="00CF0538">
                            <w:pPr>
                              <w:tabs>
                                <w:tab w:val="left" w:pos="2797"/>
                              </w:tabs>
                              <w:jc w:val="both"/>
                            </w:pPr>
                            <w:r>
                              <w:rPr>
                                <w:bCs/>
                              </w:rPr>
                              <w:t xml:space="preserve">Cascade will provide a rebate to participating Agencies for the installation of the measures listed above.  The following formula will be used to calculate the rebate: </w:t>
                            </w:r>
                            <w:r>
                              <w:rPr>
                                <w:u w:val="single"/>
                              </w:rPr>
                              <w:t xml:space="preserve"> </w:t>
                            </w:r>
                            <w:r>
                              <w:t xml:space="preserve"> </w:t>
                            </w:r>
                          </w:p>
                          <w:p w:rsidR="00CF0538" w:rsidRDefault="00CF0538">
                            <w:pPr>
                              <w:tabs>
                                <w:tab w:val="left" w:pos="2797"/>
                              </w:tabs>
                              <w:jc w:val="both"/>
                            </w:pPr>
                          </w:p>
                          <w:p w:rsidR="00CF0538" w:rsidRDefault="00CF0538">
                            <w:pPr>
                              <w:pStyle w:val="Heading2"/>
                              <w:rPr>
                                <w:sz w:val="20"/>
                              </w:rPr>
                            </w:pPr>
                            <w:r>
                              <w:rPr>
                                <w:sz w:val="20"/>
                              </w:rPr>
                              <w:t xml:space="preserve">Projected Annual </w:t>
                            </w:r>
                            <w:proofErr w:type="spellStart"/>
                            <w:r>
                              <w:rPr>
                                <w:sz w:val="20"/>
                              </w:rPr>
                              <w:t>Therm</w:t>
                            </w:r>
                            <w:proofErr w:type="spellEnd"/>
                            <w:r>
                              <w:rPr>
                                <w:sz w:val="20"/>
                              </w:rPr>
                              <w:t xml:space="preserve"> Savings of Measure(s) x 100% of the Avoided Cost per </w:t>
                            </w:r>
                            <w:proofErr w:type="spellStart"/>
                            <w:r>
                              <w:rPr>
                                <w:sz w:val="20"/>
                              </w:rPr>
                              <w:t>Therm</w:t>
                            </w:r>
                            <w:proofErr w:type="spellEnd"/>
                          </w:p>
                          <w:p w:rsidR="00CF0538" w:rsidRDefault="00CF0538">
                            <w:pPr>
                              <w:tabs>
                                <w:tab w:val="left" w:pos="2797"/>
                              </w:tabs>
                              <w:jc w:val="both"/>
                            </w:pPr>
                            <w:r>
                              <w:t xml:space="preserve">                                   </w:t>
                            </w:r>
                          </w:p>
                          <w:p w:rsidR="00CF0538" w:rsidRDefault="00CF0538">
                            <w:pPr>
                              <w:tabs>
                                <w:tab w:val="left" w:pos="288"/>
                                <w:tab w:val="left" w:pos="648"/>
                                <w:tab w:val="left" w:pos="1008"/>
                              </w:tabs>
                              <w:jc w:val="both"/>
                            </w:pPr>
                            <w:r>
                              <w:t xml:space="preserve">The rebate will not exceed 100% of the Avoided cost of the annual </w:t>
                            </w:r>
                            <w:proofErr w:type="spellStart"/>
                            <w:r>
                              <w:t>therm</w:t>
                            </w:r>
                            <w:proofErr w:type="spellEnd"/>
                            <w:r>
                              <w:t xml:space="preserve"> savings. </w:t>
                            </w:r>
                          </w:p>
                          <w:p w:rsidR="00CF0538" w:rsidRDefault="00CF0538">
                            <w:pPr>
                              <w:tabs>
                                <w:tab w:val="left" w:pos="288"/>
                                <w:tab w:val="left" w:pos="648"/>
                                <w:tab w:val="left" w:pos="1008"/>
                              </w:tabs>
                              <w:jc w:val="both"/>
                            </w:pPr>
                          </w:p>
                          <w:p w:rsidR="00CF0538" w:rsidRDefault="00CF0538">
                            <w:pPr>
                              <w:tabs>
                                <w:tab w:val="left" w:pos="288"/>
                                <w:tab w:val="left" w:pos="648"/>
                                <w:tab w:val="left" w:pos="1008"/>
                              </w:tabs>
                              <w:jc w:val="both"/>
                            </w:pPr>
                            <w:r>
                              <w:t xml:space="preserve">The avoided cost per </w:t>
                            </w:r>
                            <w:proofErr w:type="spellStart"/>
                            <w:r>
                              <w:t>therm</w:t>
                            </w:r>
                            <w:proofErr w:type="spellEnd"/>
                            <w:r>
                              <w:t xml:space="preserve"> for 30 year measures is $</w:t>
                            </w:r>
                            <w:r w:rsidR="008462A9">
                              <w:t>8</w:t>
                            </w:r>
                            <w:r w:rsidR="0053540E">
                              <w:t>.</w:t>
                            </w:r>
                            <w:r w:rsidR="008462A9">
                              <w:t>09</w:t>
                            </w:r>
                            <w:r w:rsidR="0053540E">
                              <w:t xml:space="preserve"> </w:t>
                            </w:r>
                            <w:r>
                              <w:t>which is base</w:t>
                            </w:r>
                            <w:r w:rsidR="00E96A23">
                              <w:t>d on the Company’s most recent</w:t>
                            </w:r>
                            <w:r>
                              <w:t xml:space="preserve"> Integrated Resource Plan, which is the 20</w:t>
                            </w:r>
                            <w:r w:rsidR="00A146D2">
                              <w:t>1</w:t>
                            </w:r>
                            <w:r w:rsidR="008462A9">
                              <w:t>2</w:t>
                            </w:r>
                            <w:r>
                              <w:t xml:space="preserve"> IRP. </w:t>
                            </w:r>
                          </w:p>
                          <w:p w:rsidR="00CF0538" w:rsidRDefault="00CF0538">
                            <w:pPr>
                              <w:tabs>
                                <w:tab w:val="left" w:pos="288"/>
                                <w:tab w:val="left" w:pos="648"/>
                                <w:tab w:val="left" w:pos="1008"/>
                              </w:tabs>
                              <w:jc w:val="both"/>
                            </w:pPr>
                          </w:p>
                          <w:p w:rsidR="00CF0538" w:rsidRDefault="00CF0538">
                            <w:pPr>
                              <w:rPr>
                                <w:snapToGrid w:val="0"/>
                              </w:rPr>
                            </w:pPr>
                            <w:r>
                              <w:rPr>
                                <w:b/>
                                <w:snapToGrid w:val="0"/>
                                <w:u w:val="single"/>
                              </w:rPr>
                              <w:t>GENERAL PROVISIONS:</w:t>
                            </w:r>
                            <w:r>
                              <w:rPr>
                                <w:b/>
                                <w:snapToGrid w:val="0"/>
                              </w:rPr>
                              <w:t xml:space="preserve">  </w:t>
                            </w:r>
                          </w:p>
                          <w:p w:rsidR="00CF0538" w:rsidRDefault="00CF0538">
                            <w:pPr>
                              <w:rPr>
                                <w:snapToGrid w:val="0"/>
                              </w:rPr>
                            </w:pPr>
                            <w:r>
                              <w:rPr>
                                <w:snapToGrid w:val="0"/>
                              </w:rPr>
                              <w:t xml:space="preserve">The low-income weatherization investment costs associated with this program will be accounted for and recovered through </w:t>
                            </w:r>
                            <w:r>
                              <w:t xml:space="preserve">a temporary technical adjustment mechanism in the deferral tracking portion of the Company’s annual PGA filing. </w:t>
                            </w:r>
                            <w:r>
                              <w:rPr>
                                <w:snapToGrid w:val="0"/>
                              </w:rPr>
                              <w:t xml:space="preserve">All installations of weatherization must comply with all codes and permit requirements applicable in the state of </w:t>
                            </w:r>
                            <w:smartTag w:uri="urn:schemas-microsoft-com:office:smarttags" w:element="State">
                              <w:smartTag w:uri="urn:schemas-microsoft-com:office:smarttags" w:element="place">
                                <w:r>
                                  <w:rPr>
                                    <w:snapToGrid w:val="0"/>
                                  </w:rPr>
                                  <w:t>Washington</w:t>
                                </w:r>
                              </w:smartTag>
                            </w:smartTag>
                            <w:r>
                              <w:rPr>
                                <w:snapToGrid w:val="0"/>
                              </w:rPr>
                              <w:t xml:space="preserve"> and must be properly inspected, if required, by appropriate agencies. The Company reserves the right to verify installation prior to payment of any rebates.</w:t>
                            </w: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rPr>
                                <w:rFonts w:ascii="CG Times" w:hAnsi="CG Times"/>
                              </w:rPr>
                            </w:pPr>
                          </w:p>
                          <w:p w:rsidR="00CF0538" w:rsidRDefault="00CF0538">
                            <w:pPr>
                              <w:pStyle w:val="Heading3"/>
                            </w:pPr>
                            <w:r>
                              <w:t>In Compliance with Docket UG-060256 Order 06</w:t>
                            </w: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r>
                              <w:rPr>
                                <w:rFonts w:ascii="CG Times" w:hAnsi="CG Times"/>
                              </w:rPr>
                              <w:t xml:space="preserve"> (Continued on Next Page)</w:t>
                            </w:r>
                          </w:p>
                          <w:p w:rsidR="00CF0538" w:rsidRDefault="00CF0538">
                            <w:pPr>
                              <w:tabs>
                                <w:tab w:val="left" w:pos="1166"/>
                                <w:tab w:val="left" w:pos="5310"/>
                              </w:tabs>
                              <w:jc w:val="both"/>
                              <w:rPr>
                                <w:color w:val="000000"/>
                              </w:rPr>
                            </w:pPr>
                            <w:r>
                              <w:rPr>
                                <w:color w:val="000000"/>
                              </w:rPr>
                              <w:t>By Authority of the Commission's FOURTH SUPPLEMENTAL ORDER in Docket No. UG-951415</w:t>
                            </w:r>
                          </w:p>
                          <w:p w:rsidR="00CF0538" w:rsidRDefault="00CF0538">
                            <w:pPr>
                              <w:tabs>
                                <w:tab w:val="left" w:pos="1166"/>
                                <w:tab w:val="left" w:pos="5310"/>
                              </w:tabs>
                              <w:jc w:val="both"/>
                              <w:rPr>
                                <w:rFonts w:ascii="CG Times" w:hAnsi="CG Times"/>
                              </w:rPr>
                            </w:pPr>
                            <w:r>
                              <w:rPr>
                                <w:color w:val="000000"/>
                              </w:rPr>
                              <w:t xml:space="preserve">                  </w:t>
                            </w:r>
                            <w:r>
                              <w:rPr>
                                <w:rFonts w:ascii="CG Times" w:hAnsi="CG Times"/>
                              </w:rPr>
                              <w:t xml:space="preserve">     July 24, 1996</w:t>
                            </w:r>
                            <w:r>
                              <w:rPr>
                                <w:rFonts w:ascii="CG Times" w:hAnsi="CG Times"/>
                              </w:rPr>
                              <w:tab/>
                              <w:t xml:space="preserve">                August 1, 1996</w:t>
                            </w:r>
                          </w:p>
                          <w:p w:rsidR="00CF0538" w:rsidRDefault="00CF053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2.65pt;margin-top:87.25pt;width:484.25pt;height:5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" o:allowincell="f" filled="f" stroked="f">
                <v:textbox inset="1pt,1pt,1pt,1pt">
                  <w:txbxContent>
                    <w:p w:rsidR="00CF0538" w:rsidRDefault="00CF0538">
                      <w:pPr>
                        <w:tabs>
                          <w:tab w:val="center" w:pos="4860"/>
                        </w:tabs>
                        <w:jc w:val="center"/>
                        <w:rPr>
                          <w:rFonts w:ascii="CG Times" w:hAnsi="CG Times"/>
                          <w:b/>
                        </w:rPr>
                      </w:pPr>
                      <w:r>
                        <w:rPr>
                          <w:rFonts w:ascii="CG Times" w:hAnsi="CG Times"/>
                          <w:b/>
                        </w:rPr>
                        <w:t>LOW INCOME WEATHERIZATION INCENTIVE PROGRAM</w:t>
                      </w:r>
                    </w:p>
                    <w:p w:rsidR="00CF0538" w:rsidRDefault="00CF0538">
                      <w:pPr>
                        <w:pStyle w:val="BodyText"/>
                      </w:pPr>
                    </w:p>
                    <w:p w:rsidR="00CF0538" w:rsidRDefault="00CF0538">
                      <w:pPr>
                        <w:pStyle w:val="BodyText"/>
                        <w:rPr>
                          <w:rFonts w:ascii="Times New Roman" w:hAnsi="Times New Roman"/>
                          <w:b/>
                          <w:bCs/>
                          <w:sz w:val="20"/>
                          <w:u w:val="single"/>
                        </w:rPr>
                      </w:pPr>
                      <w:r>
                        <w:rPr>
                          <w:rFonts w:ascii="Times New Roman" w:hAnsi="Times New Roman"/>
                          <w:b/>
                          <w:bCs/>
                          <w:sz w:val="20"/>
                          <w:u w:val="single"/>
                        </w:rPr>
                        <w:t>AVAILABILITY:</w:t>
                      </w:r>
                    </w:p>
                    <w:p w:rsidR="00CF0538" w:rsidRDefault="00CF0538">
                      <w:pPr>
                        <w:pStyle w:val="BodyText"/>
                        <w:rPr>
                          <w:rFonts w:ascii="Times New Roman" w:hAnsi="Times New Roman"/>
                          <w:sz w:val="20"/>
                        </w:rPr>
                      </w:pPr>
                      <w:r>
                        <w:rPr>
                          <w:rFonts w:ascii="Times New Roman" w:hAnsi="Times New Roman"/>
                          <w:sz w:val="20"/>
                        </w:rPr>
                        <w:t xml:space="preserve">This program is available to income-eligible residential dwellings served by Cascade Natural Gas where the primary heating equipment in the residential dwelling is fueled by natural gas.  Any residential dwelling that received assistance for the installation of the same or similar measures under any other energy efficiency program will not be eligible for assistance under this program.   </w:t>
                      </w:r>
                    </w:p>
                    <w:p w:rsidR="00CF0538" w:rsidRDefault="00CF0538">
                      <w:pPr>
                        <w:pStyle w:val="BodyText"/>
                        <w:rPr>
                          <w:rFonts w:ascii="Times New Roman" w:hAnsi="Times New Roman"/>
                          <w:sz w:val="20"/>
                        </w:rPr>
                      </w:pPr>
                    </w:p>
                    <w:p w:rsidR="00CF0538" w:rsidRDefault="00CF0538">
                      <w:pPr>
                        <w:pStyle w:val="BodyText"/>
                        <w:rPr>
                          <w:rFonts w:ascii="Times New Roman" w:hAnsi="Times New Roman"/>
                          <w:b/>
                          <w:bCs/>
                          <w:sz w:val="20"/>
                          <w:u w:val="single"/>
                        </w:rPr>
                      </w:pPr>
                      <w:r>
                        <w:rPr>
                          <w:rFonts w:ascii="Times New Roman" w:hAnsi="Times New Roman"/>
                          <w:b/>
                          <w:bCs/>
                          <w:sz w:val="20"/>
                          <w:u w:val="single"/>
                        </w:rPr>
                        <w:t>PROGRAM DESCRIPTION:</w:t>
                      </w:r>
                    </w:p>
                    <w:p w:rsidR="00CF0538" w:rsidRDefault="00CF0538">
                      <w:pPr>
                        <w:pStyle w:val="BodyText"/>
                        <w:rPr>
                          <w:rFonts w:ascii="Times New Roman" w:hAnsi="Times New Roman"/>
                          <w:sz w:val="20"/>
                        </w:rPr>
                      </w:pPr>
                      <w:r>
                        <w:rPr>
                          <w:rFonts w:ascii="Times New Roman" w:hAnsi="Times New Roman"/>
                          <w:sz w:val="20"/>
                        </w:rPr>
                        <w:t xml:space="preserve">This program is designed to increase energy efficiency in low-income households within Cascade’s service territory by providing rebates for the installation of certain energy efficiency measures in qualifying residential dwellings following the completion of a home energy evaluation performed by a </w:t>
                      </w:r>
                      <w:r w:rsidR="003C522C">
                        <w:rPr>
                          <w:rFonts w:ascii="Times New Roman" w:hAnsi="Times New Roman"/>
                          <w:sz w:val="20"/>
                        </w:rPr>
                        <w:t>qualifying Agency.</w:t>
                      </w:r>
                    </w:p>
                    <w:p w:rsidR="00CF0538" w:rsidRDefault="00CF0538">
                      <w:pPr>
                        <w:pStyle w:val="BodyText"/>
                        <w:rPr>
                          <w:rFonts w:ascii="Times New Roman" w:hAnsi="Times New Roman"/>
                          <w:b/>
                          <w:bCs/>
                          <w:sz w:val="20"/>
                          <w:u w:val="single"/>
                        </w:rPr>
                      </w:pPr>
                    </w:p>
                    <w:p w:rsidR="00CF0538" w:rsidRDefault="00CF0538">
                      <w:pPr>
                        <w:pStyle w:val="BodyText"/>
                        <w:rPr>
                          <w:rFonts w:ascii="Times New Roman" w:hAnsi="Times New Roman"/>
                          <w:sz w:val="20"/>
                        </w:rPr>
                      </w:pPr>
                      <w:r>
                        <w:rPr>
                          <w:rFonts w:ascii="Times New Roman" w:hAnsi="Times New Roman"/>
                          <w:b/>
                          <w:bCs/>
                          <w:sz w:val="20"/>
                          <w:u w:val="single"/>
                        </w:rPr>
                        <w:t>ELIGIBILITY:</w:t>
                      </w:r>
                    </w:p>
                    <w:p w:rsidR="00CF0538" w:rsidRDefault="00CF0538">
                      <w:pPr>
                        <w:pStyle w:val="BodyText"/>
                        <w:rPr>
                          <w:rFonts w:ascii="Times New Roman" w:hAnsi="Times New Roman"/>
                          <w:sz w:val="20"/>
                        </w:rPr>
                      </w:pPr>
                      <w:r>
                        <w:rPr>
                          <w:rFonts w:ascii="Times New Roman" w:hAnsi="Times New Roman"/>
                          <w:sz w:val="20"/>
                        </w:rPr>
                        <w:t>To qualify for the program, the following guidelines must be met.  The customer must be a residential customer of Cascade Natural Gas and must be certified as low-income by a Community Action Agency (CAA) or Low Income Agency (LIA).</w:t>
                      </w:r>
                    </w:p>
                    <w:p w:rsidR="00CF0538" w:rsidRDefault="00CF0538">
                      <w:pPr>
                        <w:pStyle w:val="BodyText"/>
                        <w:rPr>
                          <w:rFonts w:ascii="Times New Roman" w:hAnsi="Times New Roman"/>
                          <w:sz w:val="20"/>
                        </w:rPr>
                      </w:pPr>
                    </w:p>
                    <w:p w:rsidR="00CF0538" w:rsidRDefault="00CF0538">
                      <w:pPr>
                        <w:tabs>
                          <w:tab w:val="left" w:pos="288"/>
                          <w:tab w:val="left" w:pos="648"/>
                          <w:tab w:val="left" w:pos="1008"/>
                        </w:tabs>
                        <w:ind w:left="288" w:hanging="288"/>
                        <w:jc w:val="both"/>
                        <w:rPr>
                          <w:b/>
                          <w:bCs/>
                          <w:u w:val="single"/>
                        </w:rPr>
                      </w:pPr>
                      <w:r>
                        <w:rPr>
                          <w:b/>
                          <w:bCs/>
                          <w:u w:val="single"/>
                        </w:rPr>
                        <w:t>ENERGY EFFICIENCY MEASURES:</w:t>
                      </w:r>
                    </w:p>
                    <w:p w:rsidR="00CF0538" w:rsidRDefault="00CF0538">
                      <w:pPr>
                        <w:tabs>
                          <w:tab w:val="left" w:pos="288"/>
                          <w:tab w:val="left" w:pos="648"/>
                          <w:tab w:val="left" w:pos="1008"/>
                        </w:tabs>
                        <w:jc w:val="both"/>
                      </w:pPr>
                      <w:r>
                        <w:t xml:space="preserve">The following measures qualify for rebate under this program: </w:t>
                      </w:r>
                    </w:p>
                    <w:p w:rsidR="00CF0538" w:rsidRDefault="00CF0538">
                      <w:pPr>
                        <w:numPr>
                          <w:ilvl w:val="0"/>
                          <w:numId w:val="1"/>
                        </w:numPr>
                        <w:tabs>
                          <w:tab w:val="left" w:pos="288"/>
                          <w:tab w:val="left" w:pos="648"/>
                          <w:tab w:val="left" w:pos="1008"/>
                        </w:tabs>
                        <w:jc w:val="both"/>
                      </w:pPr>
                      <w:r>
                        <w:t>Ceiling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Wall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Floor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Duct sealing and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 xml:space="preserve">Infiltration reduction </w:t>
                      </w:r>
                    </w:p>
                    <w:p w:rsidR="00CF0538" w:rsidRDefault="00CF0538">
                      <w:pPr>
                        <w:tabs>
                          <w:tab w:val="left" w:pos="288"/>
                          <w:tab w:val="left" w:pos="648"/>
                          <w:tab w:val="left" w:pos="1008"/>
                        </w:tabs>
                        <w:jc w:val="both"/>
                      </w:pPr>
                    </w:p>
                    <w:p w:rsidR="00CF0538" w:rsidRDefault="00CF0538">
                      <w:pPr>
                        <w:tabs>
                          <w:tab w:val="left" w:pos="2797"/>
                        </w:tabs>
                        <w:jc w:val="both"/>
                        <w:rPr>
                          <w:b/>
                          <w:u w:val="single"/>
                        </w:rPr>
                      </w:pPr>
                      <w:r>
                        <w:rPr>
                          <w:b/>
                          <w:u w:val="single"/>
                        </w:rPr>
                        <w:t>REBATE CALCULATION &amp; PAYMENT:</w:t>
                      </w:r>
                    </w:p>
                    <w:p w:rsidR="00CF0538" w:rsidRDefault="00CF0538">
                      <w:pPr>
                        <w:tabs>
                          <w:tab w:val="left" w:pos="2797"/>
                        </w:tabs>
                        <w:jc w:val="both"/>
                      </w:pPr>
                      <w:r>
                        <w:rPr>
                          <w:bCs/>
                        </w:rPr>
                        <w:t xml:space="preserve">Cascade will provide a rebate to participating Agencies for the installation of the measures listed above.  The following formula will be used to calculate the rebate: </w:t>
                      </w:r>
                      <w:r>
                        <w:rPr>
                          <w:u w:val="single"/>
                        </w:rPr>
                        <w:t xml:space="preserve"> </w:t>
                      </w:r>
                      <w:r>
                        <w:t xml:space="preserve"> </w:t>
                      </w:r>
                    </w:p>
                    <w:p w:rsidR="00CF0538" w:rsidRDefault="00CF0538">
                      <w:pPr>
                        <w:tabs>
                          <w:tab w:val="left" w:pos="2797"/>
                        </w:tabs>
                        <w:jc w:val="both"/>
                      </w:pPr>
                    </w:p>
                    <w:p w:rsidR="00CF0538" w:rsidRDefault="00CF0538">
                      <w:pPr>
                        <w:pStyle w:val="Heading2"/>
                        <w:rPr>
                          <w:sz w:val="20"/>
                        </w:rPr>
                      </w:pPr>
                      <w:r>
                        <w:rPr>
                          <w:sz w:val="20"/>
                        </w:rPr>
                        <w:t>Projected Annual Therm Savings of Measure(s) x 100% of the Avoided Cost per Therm</w:t>
                      </w:r>
                    </w:p>
                    <w:p w:rsidR="00CF0538" w:rsidRDefault="00CF0538">
                      <w:pPr>
                        <w:tabs>
                          <w:tab w:val="left" w:pos="2797"/>
                        </w:tabs>
                        <w:jc w:val="both"/>
                      </w:pPr>
                      <w:r>
                        <w:t xml:space="preserve">                                   </w:t>
                      </w:r>
                    </w:p>
                    <w:p w:rsidR="00CF0538" w:rsidRDefault="00CF0538">
                      <w:pPr>
                        <w:tabs>
                          <w:tab w:val="left" w:pos="288"/>
                          <w:tab w:val="left" w:pos="648"/>
                          <w:tab w:val="left" w:pos="1008"/>
                        </w:tabs>
                        <w:jc w:val="both"/>
                      </w:pPr>
                      <w:r>
                        <w:t xml:space="preserve">The rebate will not exceed 100% of the Avoided cost of the annual therm savings. </w:t>
                      </w:r>
                    </w:p>
                    <w:p w:rsidR="00CF0538" w:rsidRDefault="00CF0538">
                      <w:pPr>
                        <w:tabs>
                          <w:tab w:val="left" w:pos="288"/>
                          <w:tab w:val="left" w:pos="648"/>
                          <w:tab w:val="left" w:pos="1008"/>
                        </w:tabs>
                        <w:jc w:val="both"/>
                      </w:pPr>
                    </w:p>
                    <w:p w:rsidR="00CF0538" w:rsidRDefault="00CF0538">
                      <w:pPr>
                        <w:tabs>
                          <w:tab w:val="left" w:pos="288"/>
                          <w:tab w:val="left" w:pos="648"/>
                          <w:tab w:val="left" w:pos="1008"/>
                        </w:tabs>
                        <w:jc w:val="both"/>
                      </w:pPr>
                      <w:r>
                        <w:t>The avoided cost per therm for 30 year measures is $</w:t>
                      </w:r>
                      <w:r w:rsidR="008462A9">
                        <w:t>8</w:t>
                      </w:r>
                      <w:r w:rsidR="0053540E">
                        <w:t>.</w:t>
                      </w:r>
                      <w:r w:rsidR="008462A9">
                        <w:t>09</w:t>
                      </w:r>
                      <w:r w:rsidR="0053540E">
                        <w:t xml:space="preserve"> </w:t>
                      </w:r>
                      <w:r>
                        <w:t>which is base</w:t>
                      </w:r>
                      <w:r w:rsidR="00E96A23">
                        <w:t>d on the Company’s most recent</w:t>
                      </w:r>
                      <w:r>
                        <w:t xml:space="preserve"> Integrated Resource Plan, which is the 20</w:t>
                      </w:r>
                      <w:r w:rsidR="00A146D2">
                        <w:t>1</w:t>
                      </w:r>
                      <w:r w:rsidR="008462A9">
                        <w:t>2</w:t>
                      </w:r>
                      <w:r>
                        <w:t xml:space="preserve"> IRP. </w:t>
                      </w:r>
                    </w:p>
                    <w:p w:rsidR="00CF0538" w:rsidRDefault="00CF0538">
                      <w:pPr>
                        <w:tabs>
                          <w:tab w:val="left" w:pos="288"/>
                          <w:tab w:val="left" w:pos="648"/>
                          <w:tab w:val="left" w:pos="1008"/>
                        </w:tabs>
                        <w:jc w:val="both"/>
                      </w:pPr>
                    </w:p>
                    <w:p w:rsidR="00CF0538" w:rsidRDefault="00CF0538">
                      <w:pPr>
                        <w:rPr>
                          <w:snapToGrid w:val="0"/>
                        </w:rPr>
                      </w:pPr>
                      <w:r>
                        <w:rPr>
                          <w:b/>
                          <w:snapToGrid w:val="0"/>
                          <w:u w:val="single"/>
                        </w:rPr>
                        <w:t>GENERAL PROVISIONS:</w:t>
                      </w:r>
                      <w:r>
                        <w:rPr>
                          <w:b/>
                          <w:snapToGrid w:val="0"/>
                        </w:rPr>
                        <w:t xml:space="preserve">  </w:t>
                      </w:r>
                    </w:p>
                    <w:p w:rsidR="00CF0538" w:rsidRDefault="00CF0538">
                      <w:pPr>
                        <w:rPr>
                          <w:snapToGrid w:val="0"/>
                        </w:rPr>
                      </w:pPr>
                      <w:r>
                        <w:rPr>
                          <w:snapToGrid w:val="0"/>
                        </w:rPr>
                        <w:t xml:space="preserve">The low-income weatherization investment costs associated with this program will be accounted for and recovered through </w:t>
                      </w:r>
                      <w:r>
                        <w:t xml:space="preserve">a temporary technical adjustment mechanism in the deferral tracking portion of the Company’s annual PGA filing. </w:t>
                      </w:r>
                      <w:r>
                        <w:rPr>
                          <w:snapToGrid w:val="0"/>
                        </w:rPr>
                        <w:t xml:space="preserve">All installations of weatherization must comply with all codes and permit requirements applicable in the state of </w:t>
                      </w:r>
                      <w:smartTag w:uri="urn:schemas-microsoft-com:office:smarttags" w:element="State">
                        <w:smartTag w:uri="urn:schemas-microsoft-com:office:smarttags" w:element="place">
                          <w:r>
                            <w:rPr>
                              <w:snapToGrid w:val="0"/>
                            </w:rPr>
                            <w:t>Washington</w:t>
                          </w:r>
                        </w:smartTag>
                      </w:smartTag>
                      <w:r>
                        <w:rPr>
                          <w:snapToGrid w:val="0"/>
                        </w:rPr>
                        <w:t xml:space="preserve"> and must be properly inspected, if required, by appropriate agencies. The Company reserves the right to verify installation prior to payment of any rebates.</w:t>
                      </w: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rPr>
                          <w:rFonts w:ascii="CG Times" w:hAnsi="CG Times"/>
                        </w:rPr>
                      </w:pPr>
                    </w:p>
                    <w:p w:rsidR="00CF0538" w:rsidRDefault="00CF0538">
                      <w:pPr>
                        <w:pStyle w:val="Heading3"/>
                      </w:pPr>
                      <w:r>
                        <w:t>In Compliance with Docket UG-060256 Order 06</w:t>
                      </w: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r>
                        <w:rPr>
                          <w:rFonts w:ascii="CG Times" w:hAnsi="CG Times"/>
                        </w:rPr>
                        <w:t xml:space="preserve"> (Continued on Next Page)</w:t>
                      </w:r>
                    </w:p>
                    <w:p w:rsidR="00CF0538" w:rsidRDefault="00CF0538">
                      <w:pPr>
                        <w:tabs>
                          <w:tab w:val="left" w:pos="1166"/>
                          <w:tab w:val="left" w:pos="5310"/>
                        </w:tabs>
                        <w:jc w:val="both"/>
                        <w:rPr>
                          <w:color w:val="000000"/>
                        </w:rPr>
                      </w:pPr>
                      <w:r>
                        <w:rPr>
                          <w:color w:val="000000"/>
                        </w:rPr>
                        <w:t>By Authority of the Commission's FOURTH SUPPLEMENTAL ORDER in Docket No. UG-951415</w:t>
                      </w:r>
                    </w:p>
                    <w:p w:rsidR="00CF0538" w:rsidRDefault="00CF0538">
                      <w:pPr>
                        <w:tabs>
                          <w:tab w:val="left" w:pos="1166"/>
                          <w:tab w:val="left" w:pos="5310"/>
                        </w:tabs>
                        <w:jc w:val="both"/>
                        <w:rPr>
                          <w:rFonts w:ascii="CG Times" w:hAnsi="CG Times"/>
                        </w:rPr>
                      </w:pPr>
                      <w:r>
                        <w:rPr>
                          <w:color w:val="000000"/>
                        </w:rPr>
                        <w:t xml:space="preserve">                  </w:t>
                      </w:r>
                      <w:r>
                        <w:rPr>
                          <w:rFonts w:ascii="CG Times" w:hAnsi="CG Times"/>
                        </w:rPr>
                        <w:t xml:space="preserve">     July 24, 1996</w:t>
                      </w:r>
                      <w:r>
                        <w:rPr>
                          <w:rFonts w:ascii="CG Times" w:hAnsi="CG Times"/>
                        </w:rPr>
                        <w:tab/>
                        <w:t xml:space="preserve">                August 1, 1996</w:t>
                      </w:r>
                    </w:p>
                    <w:p w:rsidR="00CF0538" w:rsidRDefault="00CF0538"/>
                  </w:txbxContent>
                </v:textbox>
              </v:rect>
            </w:pict>
          </mc:Fallback>
        </mc:AlternateContent>
      </w:r>
      <w:r w:rsidR="00184019">
        <w:rPr>
          <w:noProof/>
        </w:rPr>
        <mc:AlternateContent>
          <mc:Choice Requires="wps">
            <w:drawing>
              <wp:anchor distT="0" distB="0" distL="114300" distR="114300" simplePos="0" relativeHeight="251659264" behindDoc="0" locked="0" layoutInCell="0" allowOverlap="1">
                <wp:simplePos x="0" y="0"/>
                <wp:positionH relativeFrom="column">
                  <wp:posOffset>33655</wp:posOffset>
                </wp:positionH>
                <wp:positionV relativeFrom="paragraph">
                  <wp:posOffset>650875</wp:posOffset>
                </wp:positionV>
                <wp:extent cx="640715" cy="18351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0538" w:rsidRDefault="00CF0538">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2.65pt;margin-top:51.25pt;width:50.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" o:allowincell="f" filled="f" stroked="f">
                <v:textbox inset="1pt,1pt,1pt,1pt">
                  <w:txbxContent>
                    <w:p w:rsidR="00CF0538" w:rsidRDefault="00CF0538">
                      <w:pPr>
                        <w:rPr>
                          <w:rFonts w:ascii="CG Times (W1)" w:hAnsi="CG Times (W1)"/>
                          <w:sz w:val="24"/>
                        </w:rPr>
                      </w:pPr>
                      <w:r>
                        <w:t xml:space="preserve"> </w:t>
                      </w:r>
                      <w:r>
                        <w:rPr>
                          <w:rFonts w:ascii="CG Times (W1)" w:hAnsi="CG Times (W1)"/>
                          <w:b/>
                          <w:sz w:val="24"/>
                        </w:rPr>
                        <w:t>WN U-3</w:t>
                      </w:r>
                    </w:p>
                  </w:txbxContent>
                </v:textbox>
              </v:rect>
            </w:pict>
          </mc:Fallback>
        </mc:AlternateContent>
      </w:r>
      <w:r w:rsidR="00184019">
        <w:rPr>
          <w:noProof/>
        </w:rPr>
        <mc:AlternateContent>
          <mc:Choice Requires="wps">
            <w:drawing>
              <wp:anchor distT="0" distB="0" distL="114300" distR="114300" simplePos="0" relativeHeight="251655168" behindDoc="0" locked="0" layoutInCell="0" allowOverlap="1">
                <wp:simplePos x="0" y="0"/>
                <wp:positionH relativeFrom="column">
                  <wp:posOffset>-54610</wp:posOffset>
                </wp:positionH>
                <wp:positionV relativeFrom="paragraph">
                  <wp:posOffset>831850</wp:posOffset>
                </wp:positionV>
                <wp:extent cx="4660900" cy="2749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0538" w:rsidRDefault="00CF0538">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4.3pt;margin-top:65.5pt;width:367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" o:allowincell="f" filled="f">
                <v:textbox inset="1pt,1pt,1pt,1pt">
                  <w:txbxContent>
                    <w:p w:rsidR="00CF0538" w:rsidRDefault="00CF0538">
                      <w:pPr>
                        <w:jc w:val="center"/>
                      </w:pPr>
                      <w:r>
                        <w:rPr>
                          <w:rFonts w:ascii="CG Times (W1)" w:hAnsi="CG Times (W1)"/>
                          <w:sz w:val="24"/>
                        </w:rPr>
                        <w:t>CASCADE NATURAL GAS CORPORATION</w:t>
                      </w:r>
                    </w:p>
                  </w:txbxContent>
                </v:textbox>
              </v:rect>
            </w:pict>
          </mc:Fallback>
        </mc:AlternateContent>
      </w:r>
    </w:p>
    <w:sectPr w:rsidR="00CF0538">
      <w:pgSz w:w="12240" w:h="15840"/>
      <w:pgMar w:top="360" w:right="1800" w:bottom="144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F6" w:rsidRDefault="00154FF6" w:rsidP="00154FF6">
      <w:r>
        <w:separator/>
      </w:r>
    </w:p>
  </w:endnote>
  <w:endnote w:type="continuationSeparator" w:id="0">
    <w:p w:rsidR="00154FF6" w:rsidRDefault="00154FF6" w:rsidP="0015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F6" w:rsidRDefault="00154FF6" w:rsidP="00154FF6">
      <w:r>
        <w:separator/>
      </w:r>
    </w:p>
  </w:footnote>
  <w:footnote w:type="continuationSeparator" w:id="0">
    <w:p w:rsidR="00154FF6" w:rsidRDefault="00154FF6" w:rsidP="00154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603FE"/>
    <w:multiLevelType w:val="hybridMultilevel"/>
    <w:tmpl w:val="B7803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AC"/>
    <w:rsid w:val="000032F6"/>
    <w:rsid w:val="000D0EA2"/>
    <w:rsid w:val="00154FF6"/>
    <w:rsid w:val="00163E99"/>
    <w:rsid w:val="00166244"/>
    <w:rsid w:val="00184019"/>
    <w:rsid w:val="00232A31"/>
    <w:rsid w:val="002D5A2F"/>
    <w:rsid w:val="00334A6B"/>
    <w:rsid w:val="00384D3E"/>
    <w:rsid w:val="003C522C"/>
    <w:rsid w:val="00462675"/>
    <w:rsid w:val="004A232B"/>
    <w:rsid w:val="004E6C0A"/>
    <w:rsid w:val="005233F1"/>
    <w:rsid w:val="005272FA"/>
    <w:rsid w:val="00533B11"/>
    <w:rsid w:val="0053540E"/>
    <w:rsid w:val="00555FE7"/>
    <w:rsid w:val="0055779C"/>
    <w:rsid w:val="00570297"/>
    <w:rsid w:val="00570A8E"/>
    <w:rsid w:val="00634E84"/>
    <w:rsid w:val="006938BE"/>
    <w:rsid w:val="006A4264"/>
    <w:rsid w:val="006A4FAC"/>
    <w:rsid w:val="006B4F8A"/>
    <w:rsid w:val="006C29DC"/>
    <w:rsid w:val="006C6983"/>
    <w:rsid w:val="008462A9"/>
    <w:rsid w:val="008A53FB"/>
    <w:rsid w:val="008A6CC0"/>
    <w:rsid w:val="008B1050"/>
    <w:rsid w:val="008F40A9"/>
    <w:rsid w:val="009269B0"/>
    <w:rsid w:val="009D3FD4"/>
    <w:rsid w:val="00A146D2"/>
    <w:rsid w:val="00A85D66"/>
    <w:rsid w:val="00AC2631"/>
    <w:rsid w:val="00BD54C8"/>
    <w:rsid w:val="00CF0538"/>
    <w:rsid w:val="00DC52B1"/>
    <w:rsid w:val="00E019A2"/>
    <w:rsid w:val="00E86513"/>
    <w:rsid w:val="00E96A23"/>
    <w:rsid w:val="00FE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bCs/>
      <w:i/>
      <w:iCs/>
      <w:sz w:val="48"/>
    </w:rPr>
  </w:style>
  <w:style w:type="paragraph" w:styleId="Heading2">
    <w:name w:val="heading 2"/>
    <w:basedOn w:val="Normal"/>
    <w:next w:val="Normal"/>
    <w:qFormat/>
    <w:pPr>
      <w:keepNext/>
      <w:tabs>
        <w:tab w:val="left" w:pos="2797"/>
      </w:tabs>
      <w:jc w:val="center"/>
      <w:outlineLvl w:val="1"/>
    </w:pPr>
    <w:rPr>
      <w:sz w:val="24"/>
    </w:rPr>
  </w:style>
  <w:style w:type="paragraph" w:styleId="Heading3">
    <w:name w:val="heading 3"/>
    <w:basedOn w:val="Normal"/>
    <w:next w:val="Normal"/>
    <w:qFormat/>
    <w:pPr>
      <w:keepNext/>
      <w:tabs>
        <w:tab w:val="left" w:pos="288"/>
        <w:tab w:val="left" w:pos="648"/>
        <w:tab w:val="left" w:pos="1008"/>
      </w:tabs>
      <w:outlineLvl w:val="2"/>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8"/>
        <w:tab w:val="left" w:pos="648"/>
        <w:tab w:val="left" w:pos="1008"/>
      </w:tabs>
      <w:jc w:val="both"/>
    </w:pPr>
    <w:rPr>
      <w:rFonts w:ascii="CG Times" w:hAnsi="CG Times"/>
      <w:sz w:val="18"/>
    </w:rPr>
  </w:style>
  <w:style w:type="paragraph" w:styleId="BalloonText">
    <w:name w:val="Balloon Text"/>
    <w:basedOn w:val="Normal"/>
    <w:link w:val="BalloonTextChar"/>
    <w:rsid w:val="00FE6699"/>
    <w:rPr>
      <w:rFonts w:ascii="Tahoma" w:hAnsi="Tahoma" w:cs="Tahoma"/>
      <w:sz w:val="16"/>
      <w:szCs w:val="16"/>
    </w:rPr>
  </w:style>
  <w:style w:type="character" w:customStyle="1" w:styleId="BalloonTextChar">
    <w:name w:val="Balloon Text Char"/>
    <w:link w:val="BalloonText"/>
    <w:rsid w:val="00FE6699"/>
    <w:rPr>
      <w:rFonts w:ascii="Tahoma" w:hAnsi="Tahoma" w:cs="Tahoma"/>
      <w:sz w:val="16"/>
      <w:szCs w:val="16"/>
    </w:rPr>
  </w:style>
  <w:style w:type="paragraph" w:styleId="Header">
    <w:name w:val="header"/>
    <w:basedOn w:val="Normal"/>
    <w:link w:val="HeaderChar"/>
    <w:rsid w:val="00154FF6"/>
    <w:pPr>
      <w:tabs>
        <w:tab w:val="center" w:pos="4680"/>
        <w:tab w:val="right" w:pos="9360"/>
      </w:tabs>
    </w:pPr>
  </w:style>
  <w:style w:type="character" w:customStyle="1" w:styleId="HeaderChar">
    <w:name w:val="Header Char"/>
    <w:basedOn w:val="DefaultParagraphFont"/>
    <w:link w:val="Header"/>
    <w:rsid w:val="00154FF6"/>
  </w:style>
  <w:style w:type="paragraph" w:styleId="Footer">
    <w:name w:val="footer"/>
    <w:basedOn w:val="Normal"/>
    <w:link w:val="FooterChar"/>
    <w:rsid w:val="00154FF6"/>
    <w:pPr>
      <w:tabs>
        <w:tab w:val="center" w:pos="4680"/>
        <w:tab w:val="right" w:pos="9360"/>
      </w:tabs>
    </w:pPr>
  </w:style>
  <w:style w:type="character" w:customStyle="1" w:styleId="FooterChar">
    <w:name w:val="Footer Char"/>
    <w:basedOn w:val="DefaultParagraphFont"/>
    <w:link w:val="Footer"/>
    <w:rsid w:val="00154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bCs/>
      <w:i/>
      <w:iCs/>
      <w:sz w:val="48"/>
    </w:rPr>
  </w:style>
  <w:style w:type="paragraph" w:styleId="Heading2">
    <w:name w:val="heading 2"/>
    <w:basedOn w:val="Normal"/>
    <w:next w:val="Normal"/>
    <w:qFormat/>
    <w:pPr>
      <w:keepNext/>
      <w:tabs>
        <w:tab w:val="left" w:pos="2797"/>
      </w:tabs>
      <w:jc w:val="center"/>
      <w:outlineLvl w:val="1"/>
    </w:pPr>
    <w:rPr>
      <w:sz w:val="24"/>
    </w:rPr>
  </w:style>
  <w:style w:type="paragraph" w:styleId="Heading3">
    <w:name w:val="heading 3"/>
    <w:basedOn w:val="Normal"/>
    <w:next w:val="Normal"/>
    <w:qFormat/>
    <w:pPr>
      <w:keepNext/>
      <w:tabs>
        <w:tab w:val="left" w:pos="288"/>
        <w:tab w:val="left" w:pos="648"/>
        <w:tab w:val="left" w:pos="1008"/>
      </w:tabs>
      <w:outlineLvl w:val="2"/>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8"/>
        <w:tab w:val="left" w:pos="648"/>
        <w:tab w:val="left" w:pos="1008"/>
      </w:tabs>
      <w:jc w:val="both"/>
    </w:pPr>
    <w:rPr>
      <w:rFonts w:ascii="CG Times" w:hAnsi="CG Times"/>
      <w:sz w:val="18"/>
    </w:rPr>
  </w:style>
  <w:style w:type="paragraph" w:styleId="BalloonText">
    <w:name w:val="Balloon Text"/>
    <w:basedOn w:val="Normal"/>
    <w:link w:val="BalloonTextChar"/>
    <w:rsid w:val="00FE6699"/>
    <w:rPr>
      <w:rFonts w:ascii="Tahoma" w:hAnsi="Tahoma" w:cs="Tahoma"/>
      <w:sz w:val="16"/>
      <w:szCs w:val="16"/>
    </w:rPr>
  </w:style>
  <w:style w:type="character" w:customStyle="1" w:styleId="BalloonTextChar">
    <w:name w:val="Balloon Text Char"/>
    <w:link w:val="BalloonText"/>
    <w:rsid w:val="00FE6699"/>
    <w:rPr>
      <w:rFonts w:ascii="Tahoma" w:hAnsi="Tahoma" w:cs="Tahoma"/>
      <w:sz w:val="16"/>
      <w:szCs w:val="16"/>
    </w:rPr>
  </w:style>
  <w:style w:type="paragraph" w:styleId="Header">
    <w:name w:val="header"/>
    <w:basedOn w:val="Normal"/>
    <w:link w:val="HeaderChar"/>
    <w:rsid w:val="00154FF6"/>
    <w:pPr>
      <w:tabs>
        <w:tab w:val="center" w:pos="4680"/>
        <w:tab w:val="right" w:pos="9360"/>
      </w:tabs>
    </w:pPr>
  </w:style>
  <w:style w:type="character" w:customStyle="1" w:styleId="HeaderChar">
    <w:name w:val="Header Char"/>
    <w:basedOn w:val="DefaultParagraphFont"/>
    <w:link w:val="Header"/>
    <w:rsid w:val="00154FF6"/>
  </w:style>
  <w:style w:type="paragraph" w:styleId="Footer">
    <w:name w:val="footer"/>
    <w:basedOn w:val="Normal"/>
    <w:link w:val="FooterChar"/>
    <w:rsid w:val="00154FF6"/>
    <w:pPr>
      <w:tabs>
        <w:tab w:val="center" w:pos="4680"/>
        <w:tab w:val="right" w:pos="9360"/>
      </w:tabs>
    </w:pPr>
  </w:style>
  <w:style w:type="character" w:customStyle="1" w:styleId="FooterChar">
    <w:name w:val="Footer Char"/>
    <w:basedOn w:val="DefaultParagraphFont"/>
    <w:link w:val="Footer"/>
    <w:rsid w:val="00154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76AECFE-6335-4D82-9166-9841C125EB6C}"/>
</file>

<file path=customXml/itemProps2.xml><?xml version="1.0" encoding="utf-8"?>
<ds:datastoreItem xmlns:ds="http://schemas.openxmlformats.org/officeDocument/2006/customXml" ds:itemID="{1E4A4562-762E-42B4-9B49-E922F4EF0811}"/>
</file>

<file path=customXml/itemProps3.xml><?xml version="1.0" encoding="utf-8"?>
<ds:datastoreItem xmlns:ds="http://schemas.openxmlformats.org/officeDocument/2006/customXml" ds:itemID="{EE9B0FCB-1C93-4783-90F0-C09CC5C2345A}"/>
</file>

<file path=customXml/itemProps4.xml><?xml version="1.0" encoding="utf-8"?>
<ds:datastoreItem xmlns:ds="http://schemas.openxmlformats.org/officeDocument/2006/customXml" ds:itemID="{F8E093E6-EF23-4C52-817C-18A6D9269BB9}"/>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Pulis</dc:creator>
  <cp:lastModifiedBy>Jennifer Gross</cp:lastModifiedBy>
  <cp:revision>10</cp:revision>
  <cp:lastPrinted>2015-12-01T21:27:00Z</cp:lastPrinted>
  <dcterms:created xsi:type="dcterms:W3CDTF">2015-11-16T23:08:00Z</dcterms:created>
  <dcterms:modified xsi:type="dcterms:W3CDTF">2016-07-20T21:02:00Z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