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4.2.0.0 -->
  <w:body>
    <w:p w:rsidR="008D10FE" w:rsidRPr="007D5EB2" w:rsidP="005E58E3">
      <w:pPr>
        <w:pStyle w:val="Header"/>
        <w:tabs>
          <w:tab w:val="clear" w:pos="4320"/>
          <w:tab w:val="clear" w:pos="8640"/>
        </w:tabs>
        <w:rPr>
          <w:rFonts w:ascii="Times New Roman" w:hAnsi="Times New Roman"/>
        </w:rPr>
      </w:pPr>
      <w:r w:rsidRPr="007D5EB2">
        <w:rPr>
          <w:rFonts w:ascii="Times New Roman" w:hAnsi="Times New Roman"/>
        </w:rPr>
        <w:t>BEFORE THE WASHINGTON UTILITIES AND TRANSPORTATION COMMISSION</w:t>
      </w:r>
    </w:p>
    <w:p w:rsidR="008D10FE" w:rsidRPr="007D5EB2" w:rsidP="008D10FE">
      <w:pPr>
        <w:pStyle w:val="Header"/>
        <w:rPr>
          <w:rFonts w:ascii="Times New Roman" w:hAnsi="Times New Roman"/>
        </w:rPr>
      </w:pPr>
    </w:p>
    <w:tbl>
      <w:tblPr>
        <w:tblW w:w="9180" w:type="dxa"/>
        <w:tblInd w:w="124" w:type="dxa"/>
        <w:tblLayout w:type="fixed"/>
        <w:tblCellMar>
          <w:left w:w="124" w:type="dxa"/>
          <w:right w:w="124" w:type="dxa"/>
        </w:tblCellMar>
        <w:tblLook w:val="0000"/>
      </w:tblPr>
      <w:tblGrid>
        <w:gridCol w:w="4410"/>
        <w:gridCol w:w="4770"/>
      </w:tblGrid>
      <w:tr w:rsidTr="007C4AC1">
        <w:tblPrEx>
          <w:tblW w:w="9180" w:type="dxa"/>
          <w:tblInd w:w="124" w:type="dxa"/>
          <w:tblLayout w:type="fixed"/>
          <w:tblCellMar>
            <w:left w:w="124" w:type="dxa"/>
            <w:right w:w="124" w:type="dxa"/>
          </w:tblCellMar>
          <w:tblLook w:val="0000"/>
        </w:tblPrEx>
        <w:tc>
          <w:tcPr>
            <w:tcW w:w="4410" w:type="dxa"/>
            <w:tcBorders>
              <w:top w:val="single" w:sz="6" w:space="0" w:color="FFFFFF"/>
              <w:left w:val="single" w:sz="6" w:space="0" w:color="FFFFFF"/>
              <w:bottom w:val="single" w:sz="7" w:space="0" w:color="000000"/>
              <w:right w:val="single" w:sz="6" w:space="0" w:color="FFFFFF"/>
            </w:tcBorders>
          </w:tcPr>
          <w:p w:rsidR="008D10FE" w:rsidRPr="007D5EB2" w:rsidP="007C4AC1">
            <w:pPr>
              <w:rPr>
                <w:rFonts w:ascii="Times New Roman" w:hAnsi="Times New Roman" w:cs="Times New Roman"/>
                <w:sz w:val="24"/>
                <w:szCs w:val="24"/>
              </w:rPr>
            </w:pPr>
            <w:r w:rsidRPr="007D5EB2">
              <w:rPr>
                <w:rFonts w:ascii="Times New Roman" w:hAnsi="Times New Roman" w:cs="Times New Roman"/>
                <w:sz w:val="24"/>
                <w:szCs w:val="24"/>
              </w:rPr>
              <w:t>WASHINGTON UTILITIES AND TRANSPORTATION COMMISSION,</w:t>
            </w:r>
          </w:p>
          <w:p w:rsidR="008D10FE" w:rsidRPr="007D5EB2" w:rsidP="007C4AC1">
            <w:pPr>
              <w:rPr>
                <w:rFonts w:ascii="Times New Roman" w:hAnsi="Times New Roman" w:cs="Times New Roman"/>
                <w:sz w:val="24"/>
                <w:szCs w:val="24"/>
              </w:rPr>
            </w:pPr>
          </w:p>
          <w:p w:rsidR="008D10FE" w:rsidRPr="007D5EB2" w:rsidP="007C4AC1">
            <w:pPr>
              <w:rPr>
                <w:rFonts w:ascii="Times New Roman" w:hAnsi="Times New Roman" w:cs="Times New Roman"/>
                <w:sz w:val="24"/>
                <w:szCs w:val="24"/>
              </w:rPr>
            </w:pPr>
            <w:r w:rsidRPr="007D5EB2">
              <w:rPr>
                <w:rFonts w:ascii="Times New Roman" w:hAnsi="Times New Roman" w:cs="Times New Roman"/>
                <w:sz w:val="24"/>
                <w:szCs w:val="24"/>
              </w:rPr>
              <w:tab/>
            </w:r>
            <w:r w:rsidRPr="007D5EB2">
              <w:rPr>
                <w:rFonts w:ascii="Times New Roman" w:hAnsi="Times New Roman" w:cs="Times New Roman"/>
                <w:sz w:val="24"/>
                <w:szCs w:val="24"/>
              </w:rPr>
              <w:tab/>
              <w:t>Complainant,</w:t>
            </w:r>
          </w:p>
          <w:p w:rsidR="008D10FE" w:rsidRPr="007D5EB2" w:rsidP="007C4AC1">
            <w:pPr>
              <w:rPr>
                <w:rFonts w:ascii="Times New Roman" w:hAnsi="Times New Roman" w:cs="Times New Roman"/>
                <w:sz w:val="24"/>
                <w:szCs w:val="24"/>
              </w:rPr>
            </w:pPr>
          </w:p>
          <w:p w:rsidR="008D10FE" w:rsidRPr="007D5EB2" w:rsidP="007C4AC1">
            <w:pPr>
              <w:rPr>
                <w:rFonts w:ascii="Times New Roman" w:hAnsi="Times New Roman" w:cs="Times New Roman"/>
                <w:sz w:val="24"/>
                <w:szCs w:val="24"/>
              </w:rPr>
            </w:pPr>
            <w:r w:rsidRPr="007D5EB2">
              <w:rPr>
                <w:rFonts w:ascii="Times New Roman" w:hAnsi="Times New Roman" w:cs="Times New Roman"/>
                <w:sz w:val="24"/>
                <w:szCs w:val="24"/>
              </w:rPr>
              <w:t>v.</w:t>
            </w:r>
          </w:p>
          <w:p w:rsidR="008D10FE" w:rsidRPr="007D5EB2" w:rsidP="007C4AC1">
            <w:pPr>
              <w:rPr>
                <w:rFonts w:ascii="Times New Roman" w:hAnsi="Times New Roman" w:cs="Times New Roman"/>
                <w:sz w:val="24"/>
                <w:szCs w:val="24"/>
              </w:rPr>
            </w:pPr>
          </w:p>
          <w:p w:rsidR="008D10FE" w:rsidRPr="007D5EB2" w:rsidP="007C4AC1">
            <w:pPr>
              <w:rPr>
                <w:rFonts w:ascii="Times New Roman" w:hAnsi="Times New Roman" w:cs="Times New Roman"/>
                <w:sz w:val="24"/>
                <w:szCs w:val="24"/>
              </w:rPr>
            </w:pPr>
            <w:r w:rsidRPr="007D5EB2">
              <w:rPr>
                <w:rFonts w:ascii="Times New Roman" w:hAnsi="Times New Roman" w:cs="Times New Roman"/>
                <w:sz w:val="24"/>
                <w:szCs w:val="24"/>
              </w:rPr>
              <w:t>WASTE CONTROL, INC.,</w:t>
            </w:r>
          </w:p>
          <w:p w:rsidR="008D10FE" w:rsidRPr="007D5EB2" w:rsidP="007C4AC1">
            <w:pPr>
              <w:rPr>
                <w:rFonts w:ascii="Times New Roman" w:hAnsi="Times New Roman" w:cs="Times New Roman"/>
                <w:sz w:val="24"/>
                <w:szCs w:val="24"/>
              </w:rPr>
            </w:pPr>
          </w:p>
          <w:p w:rsidR="008D10FE" w:rsidRPr="007D5EB2" w:rsidP="007C4AC1">
            <w:pPr>
              <w:rPr>
                <w:rFonts w:ascii="Times New Roman" w:hAnsi="Times New Roman" w:cs="Times New Roman"/>
                <w:sz w:val="24"/>
                <w:szCs w:val="24"/>
              </w:rPr>
            </w:pPr>
            <w:r w:rsidRPr="007D5EB2">
              <w:rPr>
                <w:rFonts w:ascii="Times New Roman" w:hAnsi="Times New Roman" w:cs="Times New Roman"/>
                <w:sz w:val="24"/>
                <w:szCs w:val="24"/>
              </w:rPr>
              <w:tab/>
            </w:r>
            <w:r w:rsidRPr="007D5EB2">
              <w:rPr>
                <w:rFonts w:ascii="Times New Roman" w:hAnsi="Times New Roman" w:cs="Times New Roman"/>
                <w:sz w:val="24"/>
                <w:szCs w:val="24"/>
              </w:rPr>
              <w:tab/>
              <w:t>Respondent.</w:t>
            </w:r>
          </w:p>
          <w:p w:rsidR="008D10FE" w:rsidRPr="007D5EB2" w:rsidP="007C4AC1">
            <w:pPr>
              <w:rPr>
                <w:rFonts w:ascii="Times New Roman" w:hAnsi="Times New Roman" w:cs="Times New Roman"/>
                <w:sz w:val="24"/>
                <w:szCs w:val="24"/>
              </w:rPr>
            </w:pPr>
          </w:p>
        </w:tc>
        <w:tc>
          <w:tcPr>
            <w:tcW w:w="4770" w:type="dxa"/>
            <w:tcBorders>
              <w:top w:val="single" w:sz="6" w:space="0" w:color="FFFFFF"/>
              <w:left w:val="single" w:sz="7" w:space="0" w:color="000000"/>
              <w:bottom w:val="single" w:sz="6" w:space="0" w:color="FFFFFF"/>
              <w:right w:val="single" w:sz="6" w:space="0" w:color="FFFFFF"/>
            </w:tcBorders>
          </w:tcPr>
          <w:p w:rsidR="008D10FE" w:rsidRPr="007D5EB2" w:rsidP="007C4AC1">
            <w:pPr>
              <w:ind w:left="506"/>
              <w:rPr>
                <w:rFonts w:ascii="Times New Roman" w:hAnsi="Times New Roman" w:cs="Times New Roman"/>
                <w:sz w:val="24"/>
                <w:szCs w:val="24"/>
              </w:rPr>
            </w:pPr>
            <w:r w:rsidRPr="007D5EB2">
              <w:rPr>
                <w:rFonts w:ascii="Times New Roman" w:hAnsi="Times New Roman" w:cs="Times New Roman"/>
                <w:sz w:val="24"/>
                <w:szCs w:val="24"/>
              </w:rPr>
              <w:t xml:space="preserve">DOCKET </w:t>
            </w:r>
            <w:r w:rsidR="00CD1F90">
              <w:rPr>
                <w:rFonts w:ascii="Times New Roman" w:hAnsi="Times New Roman" w:cs="Times New Roman"/>
                <w:sz w:val="24"/>
                <w:szCs w:val="24"/>
              </w:rPr>
              <w:t>TG-140560</w:t>
            </w:r>
          </w:p>
          <w:p w:rsidR="008D10FE" w:rsidRPr="007D5EB2" w:rsidP="007C4AC1">
            <w:pPr>
              <w:ind w:left="506"/>
              <w:rPr>
                <w:rFonts w:ascii="Times New Roman" w:hAnsi="Times New Roman" w:cs="Times New Roman"/>
                <w:sz w:val="24"/>
                <w:szCs w:val="24"/>
              </w:rPr>
            </w:pPr>
          </w:p>
          <w:p w:rsidR="008D10FE" w:rsidRPr="007D5EB2" w:rsidP="005F2FEB">
            <w:pPr>
              <w:pStyle w:val="BodyTextIndent2"/>
              <w:ind w:left="506"/>
              <w:rPr>
                <w:rFonts w:ascii="Times New Roman" w:hAnsi="Times New Roman"/>
              </w:rPr>
            </w:pPr>
            <w:r>
              <w:rPr>
                <w:rFonts w:ascii="Times New Roman" w:hAnsi="Times New Roman"/>
              </w:rPr>
              <w:t xml:space="preserve">WASTE CONTROL, INC.’S </w:t>
            </w:r>
            <w:r w:rsidR="001F1EA6">
              <w:rPr>
                <w:rFonts w:ascii="Times New Roman" w:hAnsi="Times New Roman"/>
              </w:rPr>
              <w:t>RESPONSE TO COMMISSION STAFF’S MOTION TO STRIKE SUPPLEMENTAL TESTIMONY AND EXHIBITS</w:t>
            </w:r>
          </w:p>
        </w:tc>
      </w:tr>
    </w:tbl>
    <w:p w:rsidR="004B0215" w:rsidP="004B0215">
      <w:pPr>
        <w:pStyle w:val="Heading1"/>
        <w:numPr>
          <w:ilvl w:val="0"/>
          <w:numId w:val="0"/>
        </w:numPr>
        <w:jc w:val="center"/>
        <w:rPr>
          <w:rFonts w:cs="Times New Roman"/>
          <w:szCs w:val="24"/>
        </w:rPr>
      </w:pPr>
      <w:r w:rsidRPr="004B0215">
        <w:rPr>
          <w:rFonts w:cs="Times New Roman"/>
          <w:szCs w:val="24"/>
        </w:rPr>
        <w:t>RELIEF REQUESTED</w:t>
      </w:r>
    </w:p>
    <w:p w:rsidR="007C215E" w:rsidRPr="00522DBF" w:rsidP="007C215E">
      <w:pPr>
        <w:pStyle w:val="ListParagraph"/>
        <w:rPr>
          <w:rFonts w:ascii="Times New Roman" w:hAnsi="Times New Roman" w:cs="Times New Roman"/>
        </w:rPr>
      </w:pPr>
    </w:p>
    <w:p w:rsidR="004B0215" w:rsidRPr="007C215E" w:rsidP="007C215E">
      <w:pPr>
        <w:pStyle w:val="ListParagraph"/>
        <w:numPr>
          <w:ilvl w:val="0"/>
          <w:numId w:val="1"/>
        </w:numPr>
        <w:spacing w:line="480" w:lineRule="auto"/>
        <w:ind w:left="0" w:hanging="720"/>
        <w:rPr>
          <w:rFonts w:ascii="Times New Roman" w:hAnsi="Times New Roman" w:cs="Times New Roman"/>
          <w:sz w:val="24"/>
          <w:szCs w:val="24"/>
        </w:rPr>
      </w:pPr>
      <w:r>
        <w:rPr>
          <w:rFonts w:ascii="Times New Roman" w:hAnsi="Times New Roman" w:cs="Times New Roman"/>
          <w:sz w:val="24"/>
          <w:szCs w:val="24"/>
        </w:rPr>
        <w:tab/>
      </w:r>
      <w:r w:rsidR="00E95AB9">
        <w:rPr>
          <w:rFonts w:ascii="Times New Roman" w:hAnsi="Times New Roman" w:cs="Times New Roman"/>
          <w:sz w:val="24"/>
          <w:szCs w:val="24"/>
        </w:rPr>
        <w:t>By its</w:t>
      </w:r>
      <w:r>
        <w:rPr>
          <w:rFonts w:ascii="Times New Roman" w:hAnsi="Times New Roman" w:cs="Times New Roman"/>
          <w:sz w:val="24"/>
          <w:szCs w:val="24"/>
        </w:rPr>
        <w:t xml:space="preserve"> Response</w:t>
      </w:r>
      <w:r w:rsidR="00791300">
        <w:rPr>
          <w:rFonts w:ascii="Times New Roman" w:hAnsi="Times New Roman" w:cs="Times New Roman"/>
          <w:sz w:val="24"/>
          <w:szCs w:val="24"/>
        </w:rPr>
        <w:t>,</w:t>
      </w:r>
      <w:r>
        <w:rPr>
          <w:rFonts w:ascii="Times New Roman" w:hAnsi="Times New Roman" w:cs="Times New Roman"/>
          <w:sz w:val="24"/>
          <w:szCs w:val="24"/>
        </w:rPr>
        <w:t xml:space="preserve"> Waste Control Inc. (“Company,”</w:t>
      </w:r>
      <w:r w:rsidR="00E95AB9">
        <w:rPr>
          <w:rFonts w:ascii="Times New Roman" w:hAnsi="Times New Roman" w:cs="Times New Roman"/>
          <w:sz w:val="24"/>
          <w:szCs w:val="24"/>
        </w:rPr>
        <w:t xml:space="preserve"> or </w:t>
      </w:r>
      <w:r>
        <w:rPr>
          <w:rFonts w:ascii="Times New Roman" w:hAnsi="Times New Roman" w:cs="Times New Roman"/>
          <w:sz w:val="24"/>
          <w:szCs w:val="24"/>
        </w:rPr>
        <w:t>“Respondent”) asks that the Commission, on review of the original Motion to Strike and this Response</w:t>
      </w:r>
      <w:r w:rsidR="005F2FEB">
        <w:rPr>
          <w:rFonts w:ascii="Times New Roman" w:hAnsi="Times New Roman" w:cs="Times New Roman"/>
          <w:sz w:val="24"/>
          <w:szCs w:val="24"/>
        </w:rPr>
        <w:t>,</w:t>
      </w:r>
      <w:r>
        <w:rPr>
          <w:rFonts w:ascii="Times New Roman" w:hAnsi="Times New Roman" w:cs="Times New Roman"/>
          <w:sz w:val="24"/>
          <w:szCs w:val="24"/>
        </w:rPr>
        <w:t xml:space="preserve"> deny the Staff Motion to Strike Supplemental Testimony and Exhibits on the basis of the below showing.</w:t>
      </w:r>
    </w:p>
    <w:p w:rsidR="00574109" w:rsidRPr="003D71A6" w:rsidP="003D71A6">
      <w:pPr>
        <w:pStyle w:val="Heading1"/>
        <w:numPr>
          <w:ilvl w:val="0"/>
          <w:numId w:val="0"/>
        </w:numPr>
        <w:jc w:val="center"/>
      </w:pPr>
      <w:r w:rsidRPr="003D71A6">
        <w:t>STATEMENT OF FACTS</w:t>
      </w:r>
    </w:p>
    <w:p w:rsidR="00522DBF" w:rsidP="007C215E">
      <w:pPr>
        <w:pStyle w:val="ListParagraph"/>
        <w:numPr>
          <w:ilvl w:val="0"/>
          <w:numId w:val="1"/>
        </w:numPr>
        <w:spacing w:line="480" w:lineRule="auto"/>
        <w:ind w:left="0" w:hanging="720"/>
        <w:rPr>
          <w:rFonts w:ascii="Times New Roman" w:hAnsi="Times New Roman" w:cs="Times New Roman"/>
          <w:sz w:val="24"/>
          <w:szCs w:val="24"/>
        </w:rPr>
      </w:pPr>
      <w:r>
        <w:rPr>
          <w:rFonts w:ascii="Times New Roman" w:hAnsi="Times New Roman" w:cs="Times New Roman"/>
          <w:sz w:val="24"/>
          <w:szCs w:val="24"/>
        </w:rPr>
        <w:tab/>
        <w:t xml:space="preserve">As pertinent to this </w:t>
      </w:r>
      <w:r w:rsidR="003D71A6">
        <w:rPr>
          <w:rFonts w:ascii="Times New Roman" w:hAnsi="Times New Roman" w:cs="Times New Roman"/>
          <w:sz w:val="24"/>
          <w:szCs w:val="24"/>
        </w:rPr>
        <w:t>Motion</w:t>
      </w:r>
      <w:r>
        <w:rPr>
          <w:rFonts w:ascii="Times New Roman" w:hAnsi="Times New Roman" w:cs="Times New Roman"/>
          <w:sz w:val="24"/>
          <w:szCs w:val="24"/>
        </w:rPr>
        <w:t>, the parties to this matter</w:t>
      </w:r>
      <w:r w:rsidR="00791300">
        <w:rPr>
          <w:rFonts w:ascii="Times New Roman" w:hAnsi="Times New Roman" w:cs="Times New Roman"/>
          <w:sz w:val="24"/>
          <w:szCs w:val="24"/>
        </w:rPr>
        <w:t>,</w:t>
      </w:r>
      <w:r>
        <w:rPr>
          <w:rFonts w:ascii="Times New Roman" w:hAnsi="Times New Roman" w:cs="Times New Roman"/>
          <w:sz w:val="24"/>
          <w:szCs w:val="24"/>
        </w:rPr>
        <w:t xml:space="preserve"> on or about October 23, 2014</w:t>
      </w:r>
      <w:r w:rsidR="00791300">
        <w:rPr>
          <w:rFonts w:ascii="Times New Roman" w:hAnsi="Times New Roman" w:cs="Times New Roman"/>
          <w:sz w:val="24"/>
          <w:szCs w:val="24"/>
        </w:rPr>
        <w:t>,</w:t>
      </w:r>
      <w:r>
        <w:rPr>
          <w:rFonts w:ascii="Times New Roman" w:hAnsi="Times New Roman" w:cs="Times New Roman"/>
          <w:sz w:val="24"/>
          <w:szCs w:val="24"/>
        </w:rPr>
        <w:t xml:space="preserve"> filed a Joint Motion seeking to Amend the Procedural Schedule and resolve the remaining four contested accounting issues </w:t>
      </w:r>
      <w:r w:rsidR="002734CC">
        <w:rPr>
          <w:rFonts w:ascii="Times New Roman" w:hAnsi="Times New Roman" w:cs="Times New Roman"/>
          <w:sz w:val="24"/>
          <w:szCs w:val="24"/>
        </w:rPr>
        <w:t>on</w:t>
      </w:r>
      <w:r>
        <w:rPr>
          <w:rFonts w:ascii="Times New Roman" w:hAnsi="Times New Roman" w:cs="Times New Roman"/>
          <w:sz w:val="24"/>
          <w:szCs w:val="24"/>
        </w:rPr>
        <w:t xml:space="preserve"> a “</w:t>
      </w:r>
      <w:r w:rsidR="005F2FEB">
        <w:rPr>
          <w:rFonts w:ascii="Times New Roman" w:hAnsi="Times New Roman" w:cs="Times New Roman"/>
          <w:sz w:val="24"/>
          <w:szCs w:val="24"/>
        </w:rPr>
        <w:t>paper-</w:t>
      </w:r>
      <w:r>
        <w:rPr>
          <w:rFonts w:ascii="Times New Roman" w:hAnsi="Times New Roman" w:cs="Times New Roman"/>
          <w:sz w:val="24"/>
          <w:szCs w:val="24"/>
        </w:rPr>
        <w:t xml:space="preserve">only” record.  As the Staff Motion to Strike </w:t>
      </w:r>
      <w:r w:rsidR="002734CC">
        <w:rPr>
          <w:rFonts w:ascii="Times New Roman" w:hAnsi="Times New Roman" w:cs="Times New Roman"/>
          <w:sz w:val="24"/>
          <w:szCs w:val="24"/>
        </w:rPr>
        <w:t xml:space="preserve">acknowledges </w:t>
      </w:r>
      <w:r>
        <w:rPr>
          <w:rFonts w:ascii="Times New Roman" w:hAnsi="Times New Roman" w:cs="Times New Roman"/>
          <w:sz w:val="24"/>
          <w:szCs w:val="24"/>
        </w:rPr>
        <w:t xml:space="preserve">and as </w:t>
      </w:r>
      <w:r w:rsidR="00B973A2">
        <w:rPr>
          <w:rFonts w:ascii="Times New Roman" w:hAnsi="Times New Roman" w:cs="Times New Roman"/>
          <w:sz w:val="24"/>
          <w:szCs w:val="24"/>
        </w:rPr>
        <w:t>¶</w:t>
      </w:r>
      <w:r>
        <w:rPr>
          <w:rFonts w:ascii="Times New Roman" w:hAnsi="Times New Roman" w:cs="Times New Roman"/>
          <w:sz w:val="24"/>
          <w:szCs w:val="24"/>
        </w:rPr>
        <w:t xml:space="preserve"> </w:t>
      </w:r>
      <w:r w:rsidR="003D71A6">
        <w:rPr>
          <w:rFonts w:ascii="Times New Roman" w:hAnsi="Times New Roman" w:cs="Times New Roman"/>
          <w:sz w:val="24"/>
          <w:szCs w:val="24"/>
        </w:rPr>
        <w:t xml:space="preserve">9 </w:t>
      </w:r>
      <w:r>
        <w:rPr>
          <w:rFonts w:ascii="Times New Roman" w:hAnsi="Times New Roman" w:cs="Times New Roman"/>
          <w:sz w:val="24"/>
          <w:szCs w:val="24"/>
        </w:rPr>
        <w:t xml:space="preserve">of that </w:t>
      </w:r>
      <w:r w:rsidR="005F2FEB">
        <w:rPr>
          <w:rFonts w:ascii="Times New Roman" w:hAnsi="Times New Roman" w:cs="Times New Roman"/>
          <w:sz w:val="24"/>
          <w:szCs w:val="24"/>
        </w:rPr>
        <w:t xml:space="preserve">Joint </w:t>
      </w:r>
      <w:r>
        <w:rPr>
          <w:rFonts w:ascii="Times New Roman" w:hAnsi="Times New Roman" w:cs="Times New Roman"/>
          <w:sz w:val="24"/>
          <w:szCs w:val="24"/>
        </w:rPr>
        <w:t xml:space="preserve">Motion </w:t>
      </w:r>
      <w:r w:rsidR="003D71A6">
        <w:rPr>
          <w:rFonts w:ascii="Times New Roman" w:hAnsi="Times New Roman" w:cs="Times New Roman"/>
          <w:sz w:val="24"/>
          <w:szCs w:val="24"/>
        </w:rPr>
        <w:t>reflects</w:t>
      </w:r>
      <w:r w:rsidR="005F2FEB">
        <w:rPr>
          <w:rFonts w:ascii="Times New Roman" w:hAnsi="Times New Roman" w:cs="Times New Roman"/>
          <w:sz w:val="24"/>
          <w:szCs w:val="24"/>
        </w:rPr>
        <w:t>,</w:t>
      </w:r>
      <w:r w:rsidR="003D71A6">
        <w:rPr>
          <w:rFonts w:ascii="Times New Roman" w:hAnsi="Times New Roman" w:cs="Times New Roman"/>
          <w:sz w:val="24"/>
          <w:szCs w:val="24"/>
        </w:rPr>
        <w:t xml:space="preserve"> </w:t>
      </w:r>
      <w:r>
        <w:rPr>
          <w:rFonts w:ascii="Times New Roman" w:hAnsi="Times New Roman" w:cs="Times New Roman"/>
          <w:sz w:val="24"/>
          <w:szCs w:val="24"/>
        </w:rPr>
        <w:t xml:space="preserve">the parties </w:t>
      </w:r>
      <w:r w:rsidR="00791300">
        <w:rPr>
          <w:rFonts w:ascii="Times New Roman" w:hAnsi="Times New Roman" w:cs="Times New Roman"/>
          <w:sz w:val="24"/>
          <w:szCs w:val="24"/>
        </w:rPr>
        <w:t xml:space="preserve">also </w:t>
      </w:r>
      <w:r w:rsidR="003D71A6">
        <w:rPr>
          <w:rFonts w:ascii="Times New Roman" w:hAnsi="Times New Roman" w:cs="Times New Roman"/>
          <w:sz w:val="24"/>
          <w:szCs w:val="24"/>
        </w:rPr>
        <w:t xml:space="preserve">expressly </w:t>
      </w:r>
      <w:r>
        <w:rPr>
          <w:rFonts w:ascii="Times New Roman" w:hAnsi="Times New Roman" w:cs="Times New Roman"/>
          <w:sz w:val="24"/>
          <w:szCs w:val="24"/>
        </w:rPr>
        <w:t>provided that supplemental testimony on the remaining contested accounting adjustment issues could be filed</w:t>
      </w:r>
      <w:r w:rsidR="008F0285">
        <w:rPr>
          <w:rFonts w:ascii="Times New Roman" w:hAnsi="Times New Roman" w:cs="Times New Roman"/>
          <w:sz w:val="24"/>
          <w:szCs w:val="24"/>
        </w:rPr>
        <w:t>,</w:t>
      </w:r>
      <w:r>
        <w:rPr>
          <w:rFonts w:ascii="Times New Roman" w:hAnsi="Times New Roman" w:cs="Times New Roman"/>
          <w:sz w:val="24"/>
          <w:szCs w:val="24"/>
        </w:rPr>
        <w:t xml:space="preserve"> with the parties reserving the right to object to information provided in the briefing or supplemental testimony.  The Company filed its Opening/Initial Brief on November 7, 2014 as the Commission had pr</w:t>
      </w:r>
      <w:r w:rsidR="003D71A6">
        <w:rPr>
          <w:rFonts w:ascii="Times New Roman" w:hAnsi="Times New Roman" w:cs="Times New Roman"/>
          <w:sz w:val="24"/>
          <w:szCs w:val="24"/>
        </w:rPr>
        <w:t>e</w:t>
      </w:r>
      <w:r>
        <w:rPr>
          <w:rFonts w:ascii="Times New Roman" w:hAnsi="Times New Roman" w:cs="Times New Roman"/>
          <w:sz w:val="24"/>
          <w:szCs w:val="24"/>
        </w:rPr>
        <w:t>scribed</w:t>
      </w:r>
      <w:r w:rsidR="005F2FEB">
        <w:rPr>
          <w:rFonts w:ascii="Times New Roman" w:hAnsi="Times New Roman" w:cs="Times New Roman"/>
          <w:sz w:val="24"/>
          <w:szCs w:val="24"/>
        </w:rPr>
        <w:t>,</w:t>
      </w:r>
      <w:r>
        <w:rPr>
          <w:rFonts w:ascii="Times New Roman" w:hAnsi="Times New Roman" w:cs="Times New Roman"/>
          <w:sz w:val="24"/>
          <w:szCs w:val="24"/>
        </w:rPr>
        <w:t xml:space="preserve"> </w:t>
      </w:r>
      <w:r w:rsidR="003D71A6">
        <w:rPr>
          <w:rFonts w:ascii="Times New Roman" w:hAnsi="Times New Roman" w:cs="Times New Roman"/>
          <w:sz w:val="24"/>
          <w:szCs w:val="24"/>
        </w:rPr>
        <w:t xml:space="preserve">with Staff filing </w:t>
      </w:r>
      <w:r>
        <w:rPr>
          <w:rFonts w:ascii="Times New Roman" w:hAnsi="Times New Roman" w:cs="Times New Roman"/>
          <w:sz w:val="24"/>
          <w:szCs w:val="24"/>
        </w:rPr>
        <w:t>its Initial Brief the same day.</w:t>
      </w:r>
      <w:r w:rsidR="003D71A6">
        <w:rPr>
          <w:rFonts w:ascii="Times New Roman" w:hAnsi="Times New Roman" w:cs="Times New Roman"/>
          <w:sz w:val="24"/>
          <w:szCs w:val="24"/>
        </w:rPr>
        <w:t xml:space="preserve">  The p</w:t>
      </w:r>
      <w:r>
        <w:rPr>
          <w:rFonts w:ascii="Times New Roman" w:hAnsi="Times New Roman" w:cs="Times New Roman"/>
          <w:sz w:val="24"/>
          <w:szCs w:val="24"/>
        </w:rPr>
        <w:t>arties then proceeded to prepare reply briefs which</w:t>
      </w:r>
      <w:r w:rsidR="003D71A6">
        <w:rPr>
          <w:rFonts w:ascii="Times New Roman" w:hAnsi="Times New Roman" w:cs="Times New Roman"/>
          <w:sz w:val="24"/>
          <w:szCs w:val="24"/>
        </w:rPr>
        <w:t>,</w:t>
      </w:r>
      <w:r>
        <w:rPr>
          <w:rFonts w:ascii="Times New Roman" w:hAnsi="Times New Roman" w:cs="Times New Roman"/>
          <w:sz w:val="24"/>
          <w:szCs w:val="24"/>
        </w:rPr>
        <w:t xml:space="preserve"> three days before </w:t>
      </w:r>
      <w:r w:rsidR="008F0285">
        <w:rPr>
          <w:rFonts w:ascii="Times New Roman" w:hAnsi="Times New Roman" w:cs="Times New Roman"/>
          <w:sz w:val="24"/>
          <w:szCs w:val="24"/>
        </w:rPr>
        <w:t>the deadline</w:t>
      </w:r>
      <w:r w:rsidR="00C46A61">
        <w:rPr>
          <w:rFonts w:ascii="Times New Roman" w:hAnsi="Times New Roman" w:cs="Times New Roman"/>
          <w:sz w:val="24"/>
          <w:szCs w:val="24"/>
        </w:rPr>
        <w:t>,</w:t>
      </w:r>
      <w:r w:rsidR="00605760">
        <w:rPr>
          <w:rFonts w:ascii="Times New Roman" w:hAnsi="Times New Roman" w:cs="Times New Roman"/>
          <w:sz w:val="24"/>
          <w:szCs w:val="24"/>
        </w:rPr>
        <w:t xml:space="preserve"> </w:t>
      </w:r>
      <w:r w:rsidR="00C46A61">
        <w:rPr>
          <w:rFonts w:ascii="Times New Roman" w:hAnsi="Times New Roman" w:cs="Times New Roman"/>
          <w:sz w:val="24"/>
          <w:szCs w:val="24"/>
        </w:rPr>
        <w:t xml:space="preserve">were </w:t>
      </w:r>
      <w:r w:rsidR="00605760">
        <w:rPr>
          <w:rFonts w:ascii="Times New Roman" w:hAnsi="Times New Roman" w:cs="Times New Roman"/>
          <w:sz w:val="24"/>
          <w:szCs w:val="24"/>
        </w:rPr>
        <w:t>interrupted by Staff</w:t>
      </w:r>
      <w:r w:rsidR="003D71A6">
        <w:rPr>
          <w:rFonts w:ascii="Times New Roman" w:hAnsi="Times New Roman" w:cs="Times New Roman"/>
          <w:sz w:val="24"/>
          <w:szCs w:val="24"/>
        </w:rPr>
        <w:t>’s</w:t>
      </w:r>
      <w:r w:rsidR="00605760">
        <w:rPr>
          <w:rFonts w:ascii="Times New Roman" w:hAnsi="Times New Roman" w:cs="Times New Roman"/>
          <w:sz w:val="24"/>
          <w:szCs w:val="24"/>
        </w:rPr>
        <w:t xml:space="preserve"> Motion</w:t>
      </w:r>
      <w:r w:rsidR="00791300">
        <w:rPr>
          <w:rFonts w:ascii="Times New Roman" w:hAnsi="Times New Roman" w:cs="Times New Roman"/>
          <w:sz w:val="24"/>
          <w:szCs w:val="24"/>
        </w:rPr>
        <w:t>,</w:t>
      </w:r>
      <w:r w:rsidR="00605760">
        <w:rPr>
          <w:rFonts w:ascii="Times New Roman" w:hAnsi="Times New Roman" w:cs="Times New Roman"/>
          <w:sz w:val="24"/>
          <w:szCs w:val="24"/>
        </w:rPr>
        <w:t xml:space="preserve"> asserting various claims in its two-page Motion </w:t>
      </w:r>
      <w:r w:rsidR="005F2FEB">
        <w:rPr>
          <w:rFonts w:ascii="Times New Roman" w:hAnsi="Times New Roman" w:cs="Times New Roman"/>
          <w:sz w:val="24"/>
          <w:szCs w:val="24"/>
        </w:rPr>
        <w:t>to S</w:t>
      </w:r>
      <w:r w:rsidR="00CF35CD">
        <w:rPr>
          <w:rFonts w:ascii="Times New Roman" w:hAnsi="Times New Roman" w:cs="Times New Roman"/>
          <w:sz w:val="24"/>
          <w:szCs w:val="24"/>
        </w:rPr>
        <w:t xml:space="preserve">trike </w:t>
      </w:r>
      <w:r w:rsidR="00605760">
        <w:rPr>
          <w:rFonts w:ascii="Times New Roman" w:hAnsi="Times New Roman" w:cs="Times New Roman"/>
          <w:sz w:val="24"/>
          <w:szCs w:val="24"/>
        </w:rPr>
        <w:t>all of the Company’s Supplemental Testimony and references ther</w:t>
      </w:r>
      <w:r w:rsidR="005F2FEB">
        <w:rPr>
          <w:rFonts w:ascii="Times New Roman" w:hAnsi="Times New Roman" w:cs="Times New Roman"/>
          <w:sz w:val="24"/>
          <w:szCs w:val="24"/>
        </w:rPr>
        <w:t>eto in the</w:t>
      </w:r>
      <w:r w:rsidR="00605760">
        <w:rPr>
          <w:rFonts w:ascii="Times New Roman" w:hAnsi="Times New Roman" w:cs="Times New Roman"/>
          <w:sz w:val="24"/>
          <w:szCs w:val="24"/>
        </w:rPr>
        <w:t xml:space="preserve"> </w:t>
      </w:r>
      <w:r w:rsidR="005F2FEB">
        <w:rPr>
          <w:rFonts w:ascii="Times New Roman" w:hAnsi="Times New Roman" w:cs="Times New Roman"/>
          <w:sz w:val="24"/>
          <w:szCs w:val="24"/>
        </w:rPr>
        <w:t xml:space="preserve">Company’s </w:t>
      </w:r>
      <w:r>
        <w:rPr>
          <w:rFonts w:ascii="Times New Roman" w:hAnsi="Times New Roman" w:cs="Times New Roman"/>
          <w:sz w:val="24"/>
          <w:szCs w:val="24"/>
        </w:rPr>
        <w:br w:type="page"/>
      </w:r>
    </w:p>
    <w:p w:rsidR="007C215E" w:rsidRPr="007C215E" w:rsidP="00A05D97">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 xml:space="preserve">Opening Brief.  On November 18, 2014, the Administrative Law Judge issued her ruling which suspended the remaining procedural schedule and allowed a Response and </w:t>
      </w:r>
      <w:r w:rsidR="00CF35CD">
        <w:rPr>
          <w:rFonts w:ascii="Times New Roman" w:hAnsi="Times New Roman" w:cs="Times New Roman"/>
          <w:sz w:val="24"/>
          <w:szCs w:val="24"/>
        </w:rPr>
        <w:t xml:space="preserve">a </w:t>
      </w:r>
      <w:r>
        <w:rPr>
          <w:rFonts w:ascii="Times New Roman" w:hAnsi="Times New Roman" w:cs="Times New Roman"/>
          <w:sz w:val="24"/>
          <w:szCs w:val="24"/>
        </w:rPr>
        <w:t xml:space="preserve">further Reply to </w:t>
      </w:r>
      <w:r w:rsidR="00CF35CD">
        <w:rPr>
          <w:rFonts w:ascii="Times New Roman" w:hAnsi="Times New Roman" w:cs="Times New Roman"/>
          <w:sz w:val="24"/>
          <w:szCs w:val="24"/>
        </w:rPr>
        <w:t>Staff’s</w:t>
      </w:r>
      <w:r>
        <w:rPr>
          <w:rFonts w:ascii="Times New Roman" w:hAnsi="Times New Roman" w:cs="Times New Roman"/>
          <w:sz w:val="24"/>
          <w:szCs w:val="24"/>
        </w:rPr>
        <w:t xml:space="preserve"> Motion.  It is to that Motion and </w:t>
      </w:r>
      <w:r w:rsidR="00CF35CD">
        <w:rPr>
          <w:rFonts w:ascii="Times New Roman" w:hAnsi="Times New Roman" w:cs="Times New Roman"/>
          <w:sz w:val="24"/>
          <w:szCs w:val="24"/>
        </w:rPr>
        <w:t>allowance</w:t>
      </w:r>
      <w:r>
        <w:rPr>
          <w:rFonts w:ascii="Times New Roman" w:hAnsi="Times New Roman" w:cs="Times New Roman"/>
          <w:sz w:val="24"/>
          <w:szCs w:val="24"/>
        </w:rPr>
        <w:t xml:space="preserve"> of time to December 5, 2014 that the Company files</w:t>
      </w:r>
      <w:r w:rsidR="005F2FEB">
        <w:rPr>
          <w:rFonts w:ascii="Times New Roman" w:hAnsi="Times New Roman" w:cs="Times New Roman"/>
          <w:sz w:val="24"/>
          <w:szCs w:val="24"/>
        </w:rPr>
        <w:t xml:space="preserve"> the following Res</w:t>
      </w:r>
      <w:r w:rsidR="00791300">
        <w:rPr>
          <w:rFonts w:ascii="Times New Roman" w:hAnsi="Times New Roman" w:cs="Times New Roman"/>
          <w:sz w:val="24"/>
          <w:szCs w:val="24"/>
        </w:rPr>
        <w:t>ponse.</w:t>
      </w:r>
    </w:p>
    <w:p w:rsidR="00574109" w:rsidRPr="00605760" w:rsidP="006E24EA">
      <w:pPr>
        <w:pStyle w:val="Heading1"/>
        <w:numPr>
          <w:ilvl w:val="0"/>
          <w:numId w:val="0"/>
        </w:numPr>
        <w:jc w:val="center"/>
      </w:pPr>
      <w:r w:rsidRPr="00605760">
        <w:t>QUESTION PRESENTED</w:t>
      </w:r>
    </w:p>
    <w:p w:rsidR="00471E5D" w:rsidP="007C215E">
      <w:pPr>
        <w:pStyle w:val="ListParagraph"/>
        <w:numPr>
          <w:ilvl w:val="0"/>
          <w:numId w:val="1"/>
        </w:numPr>
        <w:spacing w:line="480" w:lineRule="auto"/>
        <w:ind w:left="0" w:hanging="720"/>
        <w:rPr>
          <w:rFonts w:ascii="Times New Roman" w:hAnsi="Times New Roman" w:cs="Times New Roman"/>
          <w:sz w:val="24"/>
          <w:szCs w:val="24"/>
        </w:rPr>
      </w:pPr>
      <w:r>
        <w:rPr>
          <w:rFonts w:ascii="Times New Roman" w:hAnsi="Times New Roman" w:cs="Times New Roman"/>
          <w:sz w:val="24"/>
          <w:szCs w:val="24"/>
        </w:rPr>
        <w:tab/>
      </w:r>
      <w:r w:rsidR="00A56F58">
        <w:rPr>
          <w:rFonts w:ascii="Times New Roman" w:hAnsi="Times New Roman" w:cs="Times New Roman"/>
          <w:sz w:val="24"/>
          <w:szCs w:val="24"/>
        </w:rPr>
        <w:t>Should the Commission s</w:t>
      </w:r>
      <w:r w:rsidR="004B0215">
        <w:rPr>
          <w:rFonts w:ascii="Times New Roman" w:hAnsi="Times New Roman" w:cs="Times New Roman"/>
          <w:sz w:val="24"/>
          <w:szCs w:val="24"/>
        </w:rPr>
        <w:t>trike the Supplemental Testimonies</w:t>
      </w:r>
      <w:r w:rsidR="00A56F58">
        <w:rPr>
          <w:rFonts w:ascii="Times New Roman" w:hAnsi="Times New Roman" w:cs="Times New Roman"/>
          <w:sz w:val="24"/>
          <w:szCs w:val="24"/>
        </w:rPr>
        <w:t xml:space="preserve"> of Jacqueline Davis, Layne Demas, Joseph Willis</w:t>
      </w:r>
      <w:r w:rsidR="003D19EB">
        <w:rPr>
          <w:rFonts w:ascii="Times New Roman" w:hAnsi="Times New Roman" w:cs="Times New Roman"/>
          <w:sz w:val="24"/>
          <w:szCs w:val="24"/>
        </w:rPr>
        <w:t xml:space="preserve"> </w:t>
      </w:r>
      <w:r w:rsidR="004B0215">
        <w:rPr>
          <w:rFonts w:ascii="Times New Roman" w:hAnsi="Times New Roman" w:cs="Times New Roman"/>
          <w:sz w:val="24"/>
          <w:szCs w:val="24"/>
        </w:rPr>
        <w:t>and the attachment</w:t>
      </w:r>
      <w:r w:rsidR="00A56F58">
        <w:rPr>
          <w:rFonts w:ascii="Times New Roman" w:hAnsi="Times New Roman" w:cs="Times New Roman"/>
          <w:sz w:val="24"/>
          <w:szCs w:val="24"/>
        </w:rPr>
        <w:t xml:space="preserve"> thereto based on the assertions of Staff that the testimony in</w:t>
      </w:r>
      <w:r w:rsidR="005F2FEB">
        <w:rPr>
          <w:rFonts w:ascii="Times New Roman" w:hAnsi="Times New Roman" w:cs="Times New Roman"/>
          <w:sz w:val="24"/>
          <w:szCs w:val="24"/>
        </w:rPr>
        <w:t xml:space="preserve">troduced new evidence </w:t>
      </w:r>
      <w:r w:rsidR="00F60D6F">
        <w:rPr>
          <w:rFonts w:ascii="Times New Roman" w:hAnsi="Times New Roman" w:cs="Times New Roman"/>
          <w:sz w:val="24"/>
          <w:szCs w:val="24"/>
        </w:rPr>
        <w:t>implicate,</w:t>
      </w:r>
      <w:r w:rsidR="002734CC">
        <w:rPr>
          <w:rFonts w:ascii="Times New Roman" w:hAnsi="Times New Roman" w:cs="Times New Roman"/>
          <w:sz w:val="24"/>
          <w:szCs w:val="24"/>
        </w:rPr>
        <w:t xml:space="preserve"> </w:t>
      </w:r>
      <w:r w:rsidR="005F2FEB">
        <w:rPr>
          <w:rFonts w:ascii="Times New Roman" w:hAnsi="Times New Roman" w:cs="Times New Roman"/>
          <w:sz w:val="24"/>
          <w:szCs w:val="24"/>
        </w:rPr>
        <w:t>and rely</w:t>
      </w:r>
      <w:r w:rsidR="00791300">
        <w:rPr>
          <w:rFonts w:ascii="Times New Roman" w:hAnsi="Times New Roman" w:cs="Times New Roman"/>
          <w:sz w:val="24"/>
          <w:szCs w:val="24"/>
        </w:rPr>
        <w:t xml:space="preserve"> upo</w:t>
      </w:r>
      <w:r w:rsidR="00A56F58">
        <w:rPr>
          <w:rFonts w:ascii="Times New Roman" w:hAnsi="Times New Roman" w:cs="Times New Roman"/>
          <w:sz w:val="24"/>
          <w:szCs w:val="24"/>
        </w:rPr>
        <w:t>n</w:t>
      </w:r>
      <w:r w:rsidR="006E44E0">
        <w:rPr>
          <w:rFonts w:ascii="Times New Roman" w:hAnsi="Times New Roman" w:cs="Times New Roman"/>
          <w:sz w:val="24"/>
          <w:szCs w:val="24"/>
        </w:rPr>
        <w:t>,</w:t>
      </w:r>
      <w:r w:rsidR="00A56F58">
        <w:rPr>
          <w:rFonts w:ascii="Times New Roman" w:hAnsi="Times New Roman" w:cs="Times New Roman"/>
          <w:sz w:val="24"/>
          <w:szCs w:val="24"/>
        </w:rPr>
        <w:t xml:space="preserve"> </w:t>
      </w:r>
      <w:r w:rsidRPr="006E44E0" w:rsidR="005F2FEB">
        <w:rPr>
          <w:rFonts w:ascii="Times New Roman" w:hAnsi="Times New Roman" w:cs="Times New Roman"/>
          <w:i/>
          <w:sz w:val="24"/>
          <w:szCs w:val="24"/>
        </w:rPr>
        <w:t>inter alia</w:t>
      </w:r>
      <w:r w:rsidR="006E44E0">
        <w:rPr>
          <w:rFonts w:ascii="Times New Roman" w:hAnsi="Times New Roman" w:cs="Times New Roman"/>
          <w:sz w:val="24"/>
          <w:szCs w:val="24"/>
        </w:rPr>
        <w:t>,</w:t>
      </w:r>
      <w:r w:rsidR="005F2FEB">
        <w:rPr>
          <w:rFonts w:ascii="Times New Roman" w:hAnsi="Times New Roman" w:cs="Times New Roman"/>
          <w:sz w:val="24"/>
          <w:szCs w:val="24"/>
        </w:rPr>
        <w:t xml:space="preserve"> </w:t>
      </w:r>
      <w:r w:rsidR="00A56F58">
        <w:rPr>
          <w:rFonts w:ascii="Times New Roman" w:hAnsi="Times New Roman" w:cs="Times New Roman"/>
          <w:sz w:val="24"/>
          <w:szCs w:val="24"/>
        </w:rPr>
        <w:t>confidential settlement disc</w:t>
      </w:r>
      <w:r w:rsidR="005F2FEB">
        <w:rPr>
          <w:rFonts w:ascii="Times New Roman" w:hAnsi="Times New Roman" w:cs="Times New Roman"/>
          <w:sz w:val="24"/>
          <w:szCs w:val="24"/>
        </w:rPr>
        <w:t xml:space="preserve">ussions </w:t>
      </w:r>
      <w:r w:rsidR="006E44E0">
        <w:rPr>
          <w:rFonts w:ascii="Times New Roman" w:hAnsi="Times New Roman" w:cs="Times New Roman"/>
          <w:sz w:val="24"/>
          <w:szCs w:val="24"/>
        </w:rPr>
        <w:t xml:space="preserve">in presenting </w:t>
      </w:r>
      <w:r w:rsidR="005F2FEB">
        <w:rPr>
          <w:rFonts w:ascii="Times New Roman" w:hAnsi="Times New Roman" w:cs="Times New Roman"/>
          <w:sz w:val="24"/>
          <w:szCs w:val="24"/>
        </w:rPr>
        <w:t>its Opening/</w:t>
      </w:r>
      <w:r w:rsidR="00A56F58">
        <w:rPr>
          <w:rFonts w:ascii="Times New Roman" w:hAnsi="Times New Roman" w:cs="Times New Roman"/>
          <w:sz w:val="24"/>
          <w:szCs w:val="24"/>
        </w:rPr>
        <w:t xml:space="preserve">Initial Brief on the remaining contested </w:t>
      </w:r>
      <w:r w:rsidR="004B0215">
        <w:rPr>
          <w:rFonts w:ascii="Times New Roman" w:hAnsi="Times New Roman" w:cs="Times New Roman"/>
          <w:sz w:val="24"/>
          <w:szCs w:val="24"/>
        </w:rPr>
        <w:t xml:space="preserve">accounting </w:t>
      </w:r>
      <w:r w:rsidR="00A56F58">
        <w:rPr>
          <w:rFonts w:ascii="Times New Roman" w:hAnsi="Times New Roman" w:cs="Times New Roman"/>
          <w:sz w:val="24"/>
          <w:szCs w:val="24"/>
        </w:rPr>
        <w:t>issues in this proceeding?</w:t>
      </w:r>
    </w:p>
    <w:p w:rsidR="009515A0" w:rsidP="006E24EA">
      <w:pPr>
        <w:pStyle w:val="Heading1"/>
        <w:numPr>
          <w:ilvl w:val="0"/>
          <w:numId w:val="0"/>
        </w:numPr>
        <w:jc w:val="center"/>
      </w:pPr>
      <w:r w:rsidRPr="007C215E">
        <w:rPr>
          <w:rFonts w:cs="Times New Roman"/>
          <w:szCs w:val="24"/>
        </w:rPr>
        <w:t>E</w:t>
      </w:r>
      <w:r w:rsidRPr="007C215E" w:rsidR="0037520B">
        <w:rPr>
          <w:rFonts w:cs="Times New Roman"/>
          <w:szCs w:val="24"/>
        </w:rPr>
        <w:t>VIDENCE</w:t>
      </w:r>
      <w:r w:rsidR="0037520B">
        <w:t xml:space="preserve"> RELIED UPON IN RESPONSE</w:t>
      </w:r>
    </w:p>
    <w:p w:rsidR="006E44E0" w:rsidRPr="006E44E0" w:rsidP="006E44E0">
      <w:pPr>
        <w:pStyle w:val="ListParagraph"/>
        <w:numPr>
          <w:ilvl w:val="0"/>
          <w:numId w:val="1"/>
        </w:numPr>
        <w:spacing w:line="480" w:lineRule="auto"/>
        <w:ind w:left="0" w:hanging="720"/>
        <w:rPr>
          <w:rFonts w:ascii="Times New Roman" w:hAnsi="Times New Roman" w:cs="Times New Roman"/>
          <w:b/>
          <w:sz w:val="24"/>
          <w:szCs w:val="24"/>
        </w:rPr>
      </w:pPr>
      <w:r>
        <w:rPr>
          <w:rFonts w:ascii="Times New Roman" w:hAnsi="Times New Roman" w:cs="Times New Roman"/>
          <w:sz w:val="24"/>
          <w:szCs w:val="24"/>
        </w:rPr>
        <w:tab/>
      </w:r>
      <w:r w:rsidRPr="006E44E0" w:rsidR="0037520B">
        <w:rPr>
          <w:rFonts w:ascii="Times New Roman" w:hAnsi="Times New Roman" w:cs="Times New Roman"/>
          <w:sz w:val="24"/>
          <w:szCs w:val="24"/>
        </w:rPr>
        <w:t>In opposition, the Company relies on its prefiled</w:t>
      </w:r>
      <w:r w:rsidRPr="006E44E0" w:rsidR="005F2FEB">
        <w:rPr>
          <w:rFonts w:ascii="Times New Roman" w:hAnsi="Times New Roman" w:cs="Times New Roman"/>
          <w:sz w:val="24"/>
          <w:szCs w:val="24"/>
        </w:rPr>
        <w:t>,</w:t>
      </w:r>
      <w:r w:rsidRPr="006E44E0" w:rsidR="0037520B">
        <w:rPr>
          <w:rFonts w:ascii="Times New Roman" w:hAnsi="Times New Roman" w:cs="Times New Roman"/>
          <w:sz w:val="24"/>
          <w:szCs w:val="24"/>
        </w:rPr>
        <w:t xml:space="preserve"> rebuttal </w:t>
      </w:r>
      <w:r w:rsidRPr="006E44E0" w:rsidR="005F2FEB">
        <w:rPr>
          <w:rFonts w:ascii="Times New Roman" w:hAnsi="Times New Roman" w:cs="Times New Roman"/>
          <w:sz w:val="24"/>
          <w:szCs w:val="24"/>
        </w:rPr>
        <w:t xml:space="preserve">and supplemental </w:t>
      </w:r>
      <w:r w:rsidRPr="006E44E0" w:rsidR="0037520B">
        <w:rPr>
          <w:rFonts w:ascii="Times New Roman" w:hAnsi="Times New Roman" w:cs="Times New Roman"/>
          <w:sz w:val="24"/>
          <w:szCs w:val="24"/>
        </w:rPr>
        <w:t>testimony and all exhibits attached/appended to those submittals</w:t>
      </w:r>
      <w:r w:rsidRPr="006E44E0" w:rsidR="004B0215">
        <w:rPr>
          <w:rFonts w:ascii="Times New Roman" w:hAnsi="Times New Roman" w:cs="Times New Roman"/>
          <w:sz w:val="24"/>
          <w:szCs w:val="24"/>
        </w:rPr>
        <w:t>,</w:t>
      </w:r>
      <w:r w:rsidRPr="006E44E0" w:rsidR="006C69DC">
        <w:rPr>
          <w:rFonts w:ascii="Times New Roman" w:hAnsi="Times New Roman" w:cs="Times New Roman"/>
          <w:sz w:val="24"/>
          <w:szCs w:val="24"/>
        </w:rPr>
        <w:t xml:space="preserve"> </w:t>
      </w:r>
      <w:r w:rsidRPr="006E44E0" w:rsidR="0037520B">
        <w:rPr>
          <w:rFonts w:ascii="Times New Roman" w:hAnsi="Times New Roman" w:cs="Times New Roman"/>
          <w:sz w:val="24"/>
          <w:szCs w:val="24"/>
        </w:rPr>
        <w:t>the Staff testimony of witness Melissa Cheesman</w:t>
      </w:r>
      <w:r w:rsidRPr="006E44E0" w:rsidR="004B0215">
        <w:rPr>
          <w:rFonts w:ascii="Times New Roman" w:hAnsi="Times New Roman" w:cs="Times New Roman"/>
          <w:sz w:val="24"/>
          <w:szCs w:val="24"/>
        </w:rPr>
        <w:t xml:space="preserve"> (Exhibit MC-1)</w:t>
      </w:r>
      <w:r w:rsidRPr="006E44E0" w:rsidR="005F2FEB">
        <w:rPr>
          <w:rFonts w:ascii="Times New Roman" w:hAnsi="Times New Roman" w:cs="Times New Roman"/>
          <w:sz w:val="24"/>
          <w:szCs w:val="24"/>
        </w:rPr>
        <w:t>,</w:t>
      </w:r>
      <w:r w:rsidRPr="006E44E0" w:rsidR="0037520B">
        <w:rPr>
          <w:rFonts w:ascii="Times New Roman" w:hAnsi="Times New Roman" w:cs="Times New Roman"/>
          <w:sz w:val="24"/>
          <w:szCs w:val="24"/>
        </w:rPr>
        <w:t xml:space="preserve"> its Opening Brief</w:t>
      </w:r>
      <w:r w:rsidRPr="006E44E0">
        <w:rPr>
          <w:rFonts w:ascii="Times New Roman" w:hAnsi="Times New Roman" w:cs="Times New Roman"/>
          <w:sz w:val="24"/>
          <w:szCs w:val="24"/>
        </w:rPr>
        <w:t>,</w:t>
      </w:r>
      <w:r w:rsidRPr="006E44E0" w:rsidR="0037520B">
        <w:rPr>
          <w:rFonts w:ascii="Times New Roman" w:hAnsi="Times New Roman" w:cs="Times New Roman"/>
          <w:sz w:val="24"/>
          <w:szCs w:val="24"/>
        </w:rPr>
        <w:t xml:space="preserve"> </w:t>
      </w:r>
      <w:r w:rsidRPr="006E44E0">
        <w:rPr>
          <w:rFonts w:ascii="Times New Roman" w:hAnsi="Times New Roman" w:cs="Times New Roman"/>
          <w:sz w:val="24"/>
          <w:szCs w:val="24"/>
        </w:rPr>
        <w:t xml:space="preserve">the Commission Staff’s Initial Brief </w:t>
      </w:r>
      <w:r w:rsidRPr="006E44E0" w:rsidR="0037520B">
        <w:rPr>
          <w:rFonts w:ascii="Times New Roman" w:hAnsi="Times New Roman" w:cs="Times New Roman"/>
          <w:sz w:val="24"/>
          <w:szCs w:val="24"/>
        </w:rPr>
        <w:t xml:space="preserve">and the </w:t>
      </w:r>
      <w:r w:rsidRPr="006E44E0" w:rsidR="00CF35CD">
        <w:rPr>
          <w:rFonts w:ascii="Times New Roman" w:hAnsi="Times New Roman" w:cs="Times New Roman"/>
          <w:sz w:val="24"/>
          <w:szCs w:val="24"/>
        </w:rPr>
        <w:t xml:space="preserve">attached </w:t>
      </w:r>
      <w:r w:rsidRPr="006E44E0" w:rsidR="0037520B">
        <w:rPr>
          <w:rFonts w:ascii="Times New Roman" w:hAnsi="Times New Roman" w:cs="Times New Roman"/>
          <w:sz w:val="24"/>
          <w:szCs w:val="24"/>
        </w:rPr>
        <w:t>Declaration of David W. Wiley in Opposition to the Motion to Strike and the Exhibit</w:t>
      </w:r>
      <w:r w:rsidR="002734CC">
        <w:rPr>
          <w:rFonts w:ascii="Times New Roman" w:hAnsi="Times New Roman" w:cs="Times New Roman"/>
          <w:sz w:val="24"/>
          <w:szCs w:val="24"/>
        </w:rPr>
        <w:t>s</w:t>
      </w:r>
      <w:r w:rsidRPr="006E44E0" w:rsidR="0037520B">
        <w:rPr>
          <w:rFonts w:ascii="Times New Roman" w:hAnsi="Times New Roman" w:cs="Times New Roman"/>
          <w:sz w:val="24"/>
          <w:szCs w:val="24"/>
        </w:rPr>
        <w:t xml:space="preserve"> to that Declaration. </w:t>
      </w:r>
    </w:p>
    <w:p w:rsidR="00AB17E5" w:rsidRPr="006E44E0" w:rsidP="006E24EA">
      <w:pPr>
        <w:pStyle w:val="Heading1"/>
        <w:numPr>
          <w:ilvl w:val="0"/>
          <w:numId w:val="0"/>
        </w:numPr>
        <w:jc w:val="center"/>
        <w:rPr>
          <w:rFonts w:cs="Times New Roman"/>
          <w:szCs w:val="24"/>
        </w:rPr>
      </w:pPr>
      <w:r w:rsidRPr="006E44E0">
        <w:rPr>
          <w:rFonts w:cs="Times New Roman"/>
          <w:szCs w:val="24"/>
        </w:rPr>
        <w:t>STATUTES</w:t>
      </w:r>
      <w:r w:rsidR="00E95AB9">
        <w:rPr>
          <w:rFonts w:cs="Times New Roman"/>
          <w:szCs w:val="24"/>
        </w:rPr>
        <w:t xml:space="preserve"> AND</w:t>
      </w:r>
      <w:r w:rsidRPr="006E44E0">
        <w:rPr>
          <w:rFonts w:cs="Times New Roman"/>
          <w:szCs w:val="24"/>
        </w:rPr>
        <w:t xml:space="preserve"> RULES </w:t>
      </w:r>
    </w:p>
    <w:p w:rsidR="00471E5D" w:rsidP="007C215E">
      <w:pPr>
        <w:pStyle w:val="ListParagraph"/>
        <w:numPr>
          <w:ilvl w:val="0"/>
          <w:numId w:val="1"/>
        </w:numPr>
        <w:spacing w:line="480" w:lineRule="auto"/>
        <w:ind w:left="0" w:hanging="720"/>
        <w:rPr>
          <w:rFonts w:ascii="Times New Roman" w:hAnsi="Times New Roman" w:cs="Times New Roman"/>
          <w:sz w:val="24"/>
          <w:szCs w:val="24"/>
        </w:rPr>
      </w:pPr>
      <w:r>
        <w:rPr>
          <w:rFonts w:ascii="Times New Roman" w:hAnsi="Times New Roman" w:cs="Times New Roman"/>
          <w:sz w:val="24"/>
          <w:szCs w:val="24"/>
        </w:rPr>
        <w:t>WAC 480-07-375(1)(d</w:t>
      </w:r>
      <w:r w:rsidR="0037520B">
        <w:rPr>
          <w:rFonts w:ascii="Times New Roman" w:hAnsi="Times New Roman" w:cs="Times New Roman"/>
          <w:sz w:val="24"/>
          <w:szCs w:val="24"/>
        </w:rPr>
        <w:t xml:space="preserve">) </w:t>
      </w:r>
      <w:r>
        <w:rPr>
          <w:rFonts w:ascii="Times New Roman" w:hAnsi="Times New Roman" w:cs="Times New Roman"/>
          <w:sz w:val="24"/>
          <w:szCs w:val="24"/>
        </w:rPr>
        <w:t>and</w:t>
      </w:r>
      <w:r w:rsidR="0037520B">
        <w:rPr>
          <w:rFonts w:ascii="Times New Roman" w:hAnsi="Times New Roman" w:cs="Times New Roman"/>
          <w:sz w:val="24"/>
          <w:szCs w:val="24"/>
        </w:rPr>
        <w:t xml:space="preserve"> (</w:t>
      </w:r>
      <w:r>
        <w:rPr>
          <w:rFonts w:ascii="Times New Roman" w:hAnsi="Times New Roman" w:cs="Times New Roman"/>
          <w:sz w:val="24"/>
          <w:szCs w:val="24"/>
        </w:rPr>
        <w:t>2</w:t>
      </w:r>
      <w:r w:rsidR="0037520B">
        <w:rPr>
          <w:rFonts w:ascii="Times New Roman" w:hAnsi="Times New Roman" w:cs="Times New Roman"/>
          <w:sz w:val="24"/>
          <w:szCs w:val="24"/>
        </w:rPr>
        <w:t>), Civil Rule 12(f), RCW 34.05</w:t>
      </w:r>
      <w:r>
        <w:rPr>
          <w:rFonts w:ascii="Times New Roman" w:hAnsi="Times New Roman" w:cs="Times New Roman"/>
          <w:sz w:val="24"/>
          <w:szCs w:val="24"/>
        </w:rPr>
        <w:t>.437, RCW 81.28.0</w:t>
      </w:r>
      <w:r w:rsidR="00CF35CD">
        <w:rPr>
          <w:rFonts w:ascii="Times New Roman" w:hAnsi="Times New Roman" w:cs="Times New Roman"/>
          <w:sz w:val="24"/>
          <w:szCs w:val="24"/>
        </w:rPr>
        <w:t>10 and</w:t>
      </w:r>
      <w:r w:rsidR="0037520B">
        <w:rPr>
          <w:rFonts w:ascii="Times New Roman" w:hAnsi="Times New Roman" w:cs="Times New Roman"/>
          <w:sz w:val="24"/>
          <w:szCs w:val="24"/>
        </w:rPr>
        <w:t xml:space="preserve"> RCW 81.04.250</w:t>
      </w:r>
      <w:r>
        <w:rPr>
          <w:rFonts w:ascii="Times New Roman" w:hAnsi="Times New Roman" w:cs="Times New Roman"/>
          <w:sz w:val="24"/>
          <w:szCs w:val="24"/>
        </w:rPr>
        <w:t>.</w:t>
      </w:r>
    </w:p>
    <w:p w:rsidR="005A3F07" w:rsidP="006E24EA">
      <w:pPr>
        <w:pStyle w:val="Heading1"/>
        <w:numPr>
          <w:ilvl w:val="0"/>
          <w:numId w:val="0"/>
        </w:numPr>
        <w:jc w:val="center"/>
        <w:rPr>
          <w:rFonts w:cs="Times New Roman"/>
          <w:b w:val="0"/>
          <w:szCs w:val="24"/>
        </w:rPr>
      </w:pPr>
      <w:r w:rsidRPr="0037520B">
        <w:rPr>
          <w:rFonts w:cs="Times New Roman"/>
          <w:szCs w:val="24"/>
        </w:rPr>
        <w:t>ARGUMENT</w:t>
      </w:r>
      <w:r>
        <w:rPr>
          <w:rFonts w:cs="Times New Roman"/>
          <w:szCs w:val="24"/>
        </w:rPr>
        <w:t xml:space="preserve"> IN OPPOSITION TO MOTION</w:t>
      </w:r>
      <w:r w:rsidR="004B0215">
        <w:rPr>
          <w:rFonts w:cs="Times New Roman"/>
          <w:szCs w:val="24"/>
        </w:rPr>
        <w:t xml:space="preserve"> TO STRIKE</w:t>
      </w:r>
    </w:p>
    <w:p w:rsidR="00544B1F" w:rsidRPr="00544B1F" w:rsidP="00501252">
      <w:pPr>
        <w:pStyle w:val="Heading2"/>
        <w:rPr>
          <w:i/>
        </w:rPr>
      </w:pPr>
      <w:r w:rsidRPr="00501252">
        <w:rPr>
          <w:rFonts w:cs="Times New Roman"/>
          <w:szCs w:val="24"/>
        </w:rPr>
        <w:t xml:space="preserve">The Company </w:t>
      </w:r>
      <w:r w:rsidRPr="00501252" w:rsidR="00501252">
        <w:rPr>
          <w:rFonts w:cs="Times New Roman"/>
          <w:szCs w:val="24"/>
        </w:rPr>
        <w:t xml:space="preserve">is Generally Left to Hypothesize What Specifically in the </w:t>
      </w:r>
      <w:r w:rsidRPr="00501252">
        <w:rPr>
          <w:rFonts w:cs="Times New Roman"/>
          <w:szCs w:val="24"/>
        </w:rPr>
        <w:t xml:space="preserve">Supplemental Testimonies </w:t>
      </w:r>
      <w:r w:rsidRPr="00501252" w:rsidR="00501252">
        <w:rPr>
          <w:rFonts w:cs="Times New Roman"/>
          <w:szCs w:val="24"/>
        </w:rPr>
        <w:t xml:space="preserve">is Objectionable to </w:t>
      </w:r>
      <w:r w:rsidRPr="00501252">
        <w:rPr>
          <w:rFonts w:cs="Times New Roman"/>
          <w:szCs w:val="24"/>
        </w:rPr>
        <w:t>Staff</w:t>
      </w:r>
      <w:r w:rsidRPr="00501252" w:rsidR="00501252">
        <w:rPr>
          <w:rFonts w:cs="Times New Roman"/>
          <w:szCs w:val="24"/>
        </w:rPr>
        <w:t xml:space="preserve">.  </w:t>
      </w:r>
    </w:p>
    <w:p w:rsidR="004B0215" w:rsidRPr="003D71A6" w:rsidP="00544B1F">
      <w:pPr>
        <w:pStyle w:val="ListParagraph"/>
        <w:numPr>
          <w:ilvl w:val="0"/>
          <w:numId w:val="1"/>
        </w:numPr>
        <w:spacing w:line="480" w:lineRule="auto"/>
        <w:ind w:left="0" w:hanging="720"/>
        <w:rPr>
          <w:rFonts w:ascii="Times New Roman" w:hAnsi="Times New Roman" w:cs="Times New Roman"/>
          <w:sz w:val="24"/>
          <w:szCs w:val="24"/>
        </w:rPr>
      </w:pPr>
      <w:r>
        <w:rPr>
          <w:rFonts w:ascii="Times New Roman" w:hAnsi="Times New Roman" w:cs="Times New Roman"/>
          <w:sz w:val="24"/>
          <w:szCs w:val="24"/>
        </w:rPr>
        <w:tab/>
      </w:r>
      <w:r w:rsidRPr="00501252">
        <w:rPr>
          <w:rFonts w:ascii="Times New Roman" w:hAnsi="Times New Roman" w:cs="Times New Roman"/>
          <w:sz w:val="24"/>
          <w:szCs w:val="24"/>
        </w:rPr>
        <w:t xml:space="preserve">By </w:t>
      </w:r>
      <w:r w:rsidR="003D71A6">
        <w:rPr>
          <w:rFonts w:ascii="Times New Roman" w:hAnsi="Times New Roman" w:cs="Times New Roman"/>
          <w:sz w:val="24"/>
          <w:szCs w:val="24"/>
        </w:rPr>
        <w:t>i</w:t>
      </w:r>
      <w:r w:rsidRPr="00501252" w:rsidR="00501252">
        <w:rPr>
          <w:rFonts w:ascii="Times New Roman" w:hAnsi="Times New Roman" w:cs="Times New Roman"/>
          <w:sz w:val="24"/>
          <w:szCs w:val="24"/>
        </w:rPr>
        <w:t xml:space="preserve">ts </w:t>
      </w:r>
      <w:r w:rsidR="00B434BE">
        <w:rPr>
          <w:rFonts w:ascii="Times New Roman" w:hAnsi="Times New Roman" w:cs="Times New Roman"/>
          <w:sz w:val="24"/>
          <w:szCs w:val="24"/>
        </w:rPr>
        <w:t xml:space="preserve">overall </w:t>
      </w:r>
      <w:r w:rsidRPr="00501252">
        <w:rPr>
          <w:rFonts w:ascii="Times New Roman" w:hAnsi="Times New Roman" w:cs="Times New Roman"/>
          <w:sz w:val="24"/>
          <w:szCs w:val="24"/>
        </w:rPr>
        <w:t>Motion</w:t>
      </w:r>
      <w:r w:rsidRPr="00501252" w:rsidR="00501252">
        <w:rPr>
          <w:rFonts w:ascii="Times New Roman" w:hAnsi="Times New Roman" w:cs="Times New Roman"/>
          <w:sz w:val="24"/>
          <w:szCs w:val="24"/>
        </w:rPr>
        <w:t xml:space="preserve">, </w:t>
      </w:r>
      <w:r w:rsidRPr="00501252" w:rsidR="0037520B">
        <w:rPr>
          <w:rFonts w:ascii="Times New Roman" w:hAnsi="Times New Roman" w:cs="Times New Roman"/>
          <w:sz w:val="24"/>
          <w:szCs w:val="24"/>
        </w:rPr>
        <w:t xml:space="preserve">Staff </w:t>
      </w:r>
      <w:r w:rsidR="003D71A6">
        <w:rPr>
          <w:rFonts w:ascii="Times New Roman" w:hAnsi="Times New Roman" w:cs="Times New Roman"/>
          <w:sz w:val="24"/>
          <w:szCs w:val="24"/>
        </w:rPr>
        <w:t>p</w:t>
      </w:r>
      <w:r w:rsidRPr="00501252" w:rsidR="00501252">
        <w:rPr>
          <w:rFonts w:ascii="Times New Roman" w:hAnsi="Times New Roman" w:cs="Times New Roman"/>
          <w:sz w:val="24"/>
          <w:szCs w:val="24"/>
        </w:rPr>
        <w:t>r</w:t>
      </w:r>
      <w:r w:rsidR="003D71A6">
        <w:rPr>
          <w:rFonts w:ascii="Times New Roman" w:hAnsi="Times New Roman" w:cs="Times New Roman"/>
          <w:sz w:val="24"/>
          <w:szCs w:val="24"/>
        </w:rPr>
        <w:t xml:space="preserve">ovides insufficient </w:t>
      </w:r>
      <w:r w:rsidR="00C46A61">
        <w:rPr>
          <w:rFonts w:ascii="Times New Roman" w:hAnsi="Times New Roman" w:cs="Times New Roman"/>
          <w:sz w:val="24"/>
          <w:szCs w:val="24"/>
        </w:rPr>
        <w:t xml:space="preserve">and incomplete </w:t>
      </w:r>
      <w:r w:rsidR="003D71A6">
        <w:rPr>
          <w:rFonts w:ascii="Times New Roman" w:hAnsi="Times New Roman" w:cs="Times New Roman"/>
          <w:sz w:val="24"/>
          <w:szCs w:val="24"/>
        </w:rPr>
        <w:t>r</w:t>
      </w:r>
      <w:r w:rsidR="00F60D6F">
        <w:rPr>
          <w:rFonts w:ascii="Times New Roman" w:hAnsi="Times New Roman" w:cs="Times New Roman"/>
          <w:sz w:val="24"/>
          <w:szCs w:val="24"/>
        </w:rPr>
        <w:t>eferences</w:t>
      </w:r>
      <w:r w:rsidRPr="00501252" w:rsidR="00501252">
        <w:rPr>
          <w:rFonts w:ascii="Times New Roman" w:hAnsi="Times New Roman" w:cs="Times New Roman"/>
          <w:sz w:val="24"/>
          <w:szCs w:val="24"/>
        </w:rPr>
        <w:t xml:space="preserve"> </w:t>
      </w:r>
      <w:r w:rsidR="00F60D6F">
        <w:rPr>
          <w:rFonts w:ascii="Times New Roman" w:hAnsi="Times New Roman" w:cs="Times New Roman"/>
          <w:sz w:val="24"/>
          <w:szCs w:val="24"/>
        </w:rPr>
        <w:t>o</w:t>
      </w:r>
      <w:r w:rsidRPr="00501252" w:rsidR="00F60D6F">
        <w:rPr>
          <w:rFonts w:ascii="Times New Roman" w:hAnsi="Times New Roman" w:cs="Times New Roman"/>
          <w:sz w:val="24"/>
          <w:szCs w:val="24"/>
        </w:rPr>
        <w:t xml:space="preserve">ther </w:t>
      </w:r>
      <w:r w:rsidR="00F60D6F">
        <w:rPr>
          <w:rFonts w:ascii="Times New Roman" w:hAnsi="Times New Roman" w:cs="Times New Roman"/>
          <w:sz w:val="24"/>
          <w:szCs w:val="24"/>
        </w:rPr>
        <w:t>than bare a</w:t>
      </w:r>
      <w:r w:rsidRPr="00501252" w:rsidR="00F60D6F">
        <w:rPr>
          <w:rFonts w:ascii="Times New Roman" w:hAnsi="Times New Roman" w:cs="Times New Roman"/>
          <w:sz w:val="24"/>
          <w:szCs w:val="24"/>
        </w:rPr>
        <w:t>ssertions o</w:t>
      </w:r>
      <w:r w:rsidR="00F60D6F">
        <w:rPr>
          <w:rFonts w:ascii="Times New Roman" w:hAnsi="Times New Roman" w:cs="Times New Roman"/>
          <w:sz w:val="24"/>
          <w:szCs w:val="24"/>
        </w:rPr>
        <w:t>f inappropriateness, p</w:t>
      </w:r>
      <w:r w:rsidRPr="00501252" w:rsidR="00F60D6F">
        <w:rPr>
          <w:rFonts w:ascii="Times New Roman" w:hAnsi="Times New Roman" w:cs="Times New Roman"/>
          <w:sz w:val="24"/>
          <w:szCs w:val="24"/>
        </w:rPr>
        <w:t xml:space="preserve">rejudice to the </w:t>
      </w:r>
      <w:r w:rsidR="00F60D6F">
        <w:rPr>
          <w:rFonts w:ascii="Times New Roman" w:hAnsi="Times New Roman" w:cs="Times New Roman"/>
          <w:sz w:val="24"/>
          <w:szCs w:val="24"/>
        </w:rPr>
        <w:t>m</w:t>
      </w:r>
      <w:r w:rsidRPr="00501252" w:rsidR="00F60D6F">
        <w:rPr>
          <w:rFonts w:ascii="Times New Roman" w:hAnsi="Times New Roman" w:cs="Times New Roman"/>
          <w:sz w:val="24"/>
          <w:szCs w:val="24"/>
        </w:rPr>
        <w:t xml:space="preserve">ovant </w:t>
      </w:r>
      <w:r w:rsidR="00F60D6F">
        <w:rPr>
          <w:rFonts w:ascii="Times New Roman" w:hAnsi="Times New Roman" w:cs="Times New Roman"/>
          <w:sz w:val="24"/>
          <w:szCs w:val="24"/>
        </w:rPr>
        <w:t>p</w:t>
      </w:r>
      <w:r w:rsidRPr="00501252" w:rsidR="00F60D6F">
        <w:rPr>
          <w:rFonts w:ascii="Times New Roman" w:hAnsi="Times New Roman" w:cs="Times New Roman"/>
          <w:sz w:val="24"/>
          <w:szCs w:val="24"/>
        </w:rPr>
        <w:t>arty, a</w:t>
      </w:r>
      <w:r w:rsidR="00F60D6F">
        <w:rPr>
          <w:rFonts w:ascii="Times New Roman" w:hAnsi="Times New Roman" w:cs="Times New Roman"/>
          <w:sz w:val="24"/>
          <w:szCs w:val="24"/>
        </w:rPr>
        <w:t>nd u</w:t>
      </w:r>
      <w:r w:rsidRPr="00501252" w:rsidR="00F60D6F">
        <w:rPr>
          <w:rFonts w:ascii="Times New Roman" w:hAnsi="Times New Roman" w:cs="Times New Roman"/>
          <w:sz w:val="24"/>
          <w:szCs w:val="24"/>
        </w:rPr>
        <w:t xml:space="preserve">nfairness </w:t>
      </w:r>
      <w:r w:rsidRPr="00501252" w:rsidR="00501252">
        <w:rPr>
          <w:rFonts w:ascii="Times New Roman" w:hAnsi="Times New Roman" w:cs="Times New Roman"/>
          <w:sz w:val="24"/>
          <w:szCs w:val="24"/>
        </w:rPr>
        <w:t>t</w:t>
      </w:r>
      <w:r w:rsidR="003D71A6">
        <w:rPr>
          <w:rFonts w:ascii="Times New Roman" w:hAnsi="Times New Roman" w:cs="Times New Roman"/>
          <w:sz w:val="24"/>
          <w:szCs w:val="24"/>
        </w:rPr>
        <w:t xml:space="preserve">o </w:t>
      </w:r>
      <w:r w:rsidR="00E95AB9">
        <w:rPr>
          <w:rFonts w:ascii="Times New Roman" w:hAnsi="Times New Roman" w:cs="Times New Roman"/>
          <w:sz w:val="24"/>
          <w:szCs w:val="24"/>
        </w:rPr>
        <w:t xml:space="preserve">yield </w:t>
      </w:r>
      <w:r w:rsidRPr="00501252" w:rsidR="00501252">
        <w:rPr>
          <w:rFonts w:ascii="Times New Roman" w:hAnsi="Times New Roman" w:cs="Times New Roman"/>
          <w:sz w:val="24"/>
          <w:szCs w:val="24"/>
        </w:rPr>
        <w:t xml:space="preserve">a </w:t>
      </w:r>
      <w:r w:rsidR="003D71A6">
        <w:rPr>
          <w:rFonts w:ascii="Times New Roman" w:hAnsi="Times New Roman" w:cs="Times New Roman"/>
          <w:sz w:val="24"/>
          <w:szCs w:val="24"/>
        </w:rPr>
        <w:t>m</w:t>
      </w:r>
      <w:r w:rsidRPr="00501252" w:rsidR="00501252">
        <w:rPr>
          <w:rFonts w:ascii="Times New Roman" w:hAnsi="Times New Roman" w:cs="Times New Roman"/>
          <w:sz w:val="24"/>
          <w:szCs w:val="24"/>
        </w:rPr>
        <w:t xml:space="preserve">eaningful </w:t>
      </w:r>
      <w:r w:rsidRPr="00501252" w:rsidR="0037520B">
        <w:rPr>
          <w:rFonts w:ascii="Times New Roman" w:hAnsi="Times New Roman" w:cs="Times New Roman"/>
          <w:sz w:val="24"/>
          <w:szCs w:val="24"/>
        </w:rPr>
        <w:t>R</w:t>
      </w:r>
      <w:r w:rsidRPr="00501252">
        <w:rPr>
          <w:rFonts w:ascii="Times New Roman" w:hAnsi="Times New Roman" w:cs="Times New Roman"/>
          <w:sz w:val="24"/>
          <w:szCs w:val="24"/>
        </w:rPr>
        <w:t>esponse</w:t>
      </w:r>
      <w:r w:rsidRPr="00501252" w:rsidR="0037520B">
        <w:rPr>
          <w:rFonts w:ascii="Times New Roman" w:hAnsi="Times New Roman" w:cs="Times New Roman"/>
          <w:sz w:val="24"/>
          <w:szCs w:val="24"/>
        </w:rPr>
        <w:t xml:space="preserve"> </w:t>
      </w:r>
      <w:r w:rsidR="00B973A2">
        <w:rPr>
          <w:rFonts w:ascii="Times New Roman" w:hAnsi="Times New Roman" w:cs="Times New Roman"/>
          <w:sz w:val="24"/>
          <w:szCs w:val="24"/>
        </w:rPr>
        <w:t>to its Motion</w:t>
      </w:r>
      <w:r w:rsidR="00F60D6F">
        <w:rPr>
          <w:rFonts w:ascii="Times New Roman" w:hAnsi="Times New Roman" w:cs="Times New Roman"/>
          <w:sz w:val="24"/>
          <w:szCs w:val="24"/>
        </w:rPr>
        <w:t>.</w:t>
      </w:r>
      <w:r w:rsidR="00BC1489">
        <w:rPr>
          <w:rFonts w:ascii="Times New Roman" w:hAnsi="Times New Roman" w:cs="Times New Roman"/>
          <w:sz w:val="24"/>
          <w:szCs w:val="24"/>
        </w:rPr>
        <w:t xml:space="preserve">  Ironically, Staff files and serves an “evidentiary” motion but largely omits any evidentiary references to support it.</w:t>
      </w:r>
    </w:p>
    <w:p w:rsidR="00407B68" w:rsidRPr="0025573A" w:rsidP="007C215E">
      <w:pPr>
        <w:pStyle w:val="ListParagraph"/>
        <w:numPr>
          <w:ilvl w:val="0"/>
          <w:numId w:val="1"/>
        </w:numPr>
        <w:spacing w:line="480" w:lineRule="auto"/>
        <w:ind w:left="0" w:hanging="720"/>
        <w:rPr>
          <w:rFonts w:ascii="Times New Roman" w:hAnsi="Times New Roman" w:cs="Times New Roman"/>
          <w:i/>
          <w:sz w:val="24"/>
          <w:szCs w:val="24"/>
        </w:rPr>
      </w:pPr>
      <w:r>
        <w:rPr>
          <w:rFonts w:ascii="Times New Roman" w:hAnsi="Times New Roman" w:cs="Times New Roman"/>
          <w:sz w:val="24"/>
          <w:szCs w:val="24"/>
        </w:rPr>
        <w:tab/>
      </w:r>
      <w:r w:rsidR="00473AA4">
        <w:rPr>
          <w:rFonts w:ascii="Times New Roman" w:hAnsi="Times New Roman" w:cs="Times New Roman"/>
          <w:sz w:val="24"/>
          <w:szCs w:val="24"/>
        </w:rPr>
        <w:t>Under WAC</w:t>
      </w:r>
      <w:r w:rsidR="0025573A">
        <w:rPr>
          <w:rFonts w:ascii="Times New Roman" w:hAnsi="Times New Roman" w:cs="Times New Roman"/>
          <w:sz w:val="24"/>
          <w:szCs w:val="24"/>
        </w:rPr>
        <w:t xml:space="preserve"> 480-07-375(2), the Commission </w:t>
      </w:r>
      <w:r w:rsidR="00C46A61">
        <w:rPr>
          <w:rFonts w:ascii="Times New Roman" w:hAnsi="Times New Roman" w:cs="Times New Roman"/>
          <w:sz w:val="24"/>
          <w:szCs w:val="24"/>
        </w:rPr>
        <w:t xml:space="preserve">often </w:t>
      </w:r>
      <w:r w:rsidR="0025573A">
        <w:rPr>
          <w:rFonts w:ascii="Times New Roman" w:hAnsi="Times New Roman" w:cs="Times New Roman"/>
          <w:sz w:val="24"/>
          <w:szCs w:val="24"/>
        </w:rPr>
        <w:t>look</w:t>
      </w:r>
      <w:r w:rsidR="00C46A61">
        <w:rPr>
          <w:rFonts w:ascii="Times New Roman" w:hAnsi="Times New Roman" w:cs="Times New Roman"/>
          <w:sz w:val="24"/>
          <w:szCs w:val="24"/>
        </w:rPr>
        <w:t>s</w:t>
      </w:r>
      <w:r w:rsidR="0025573A">
        <w:rPr>
          <w:rFonts w:ascii="Times New Roman" w:hAnsi="Times New Roman" w:cs="Times New Roman"/>
          <w:sz w:val="24"/>
          <w:szCs w:val="24"/>
        </w:rPr>
        <w:t xml:space="preserve"> to the Civil Rules for Superior Court in addressing and resolving </w:t>
      </w:r>
      <w:r w:rsidR="00B973A2">
        <w:rPr>
          <w:rFonts w:ascii="Times New Roman" w:hAnsi="Times New Roman" w:cs="Times New Roman"/>
          <w:sz w:val="24"/>
          <w:szCs w:val="24"/>
        </w:rPr>
        <w:t>m</w:t>
      </w:r>
      <w:r w:rsidR="0025573A">
        <w:rPr>
          <w:rFonts w:ascii="Times New Roman" w:hAnsi="Times New Roman" w:cs="Times New Roman"/>
          <w:sz w:val="24"/>
          <w:szCs w:val="24"/>
        </w:rPr>
        <w:t xml:space="preserve">otions such as the instant Motion to Strike.  Washington appellate case law </w:t>
      </w:r>
      <w:r w:rsidR="00C46A61">
        <w:rPr>
          <w:rFonts w:ascii="Times New Roman" w:hAnsi="Times New Roman" w:cs="Times New Roman"/>
          <w:sz w:val="24"/>
          <w:szCs w:val="24"/>
        </w:rPr>
        <w:t xml:space="preserve">generally </w:t>
      </w:r>
      <w:r w:rsidR="0025573A">
        <w:rPr>
          <w:rFonts w:ascii="Times New Roman" w:hAnsi="Times New Roman" w:cs="Times New Roman"/>
          <w:sz w:val="24"/>
          <w:szCs w:val="24"/>
        </w:rPr>
        <w:t xml:space="preserve">suggests movants provide some level of support when moving to strike. </w:t>
      </w:r>
      <w:r w:rsidR="0025573A">
        <w:rPr>
          <w:rFonts w:ascii="Times New Roman" w:hAnsi="Times New Roman" w:cs="Times New Roman"/>
          <w:i/>
          <w:sz w:val="24"/>
          <w:szCs w:val="24"/>
        </w:rPr>
        <w:t xml:space="preserve">See, </w:t>
      </w:r>
      <w:r w:rsidRPr="0025573A" w:rsidR="0025573A">
        <w:rPr>
          <w:rFonts w:ascii="Times New Roman" w:hAnsi="Times New Roman" w:cs="Times New Roman"/>
          <w:i/>
          <w:sz w:val="24"/>
          <w:szCs w:val="24"/>
        </w:rPr>
        <w:t>Gorre v. City of Tacoma</w:t>
      </w:r>
      <w:r w:rsidR="0025573A">
        <w:rPr>
          <w:rFonts w:ascii="Times New Roman" w:hAnsi="Times New Roman" w:cs="Times New Roman"/>
          <w:sz w:val="24"/>
          <w:szCs w:val="24"/>
        </w:rPr>
        <w:t>, 180 Wn. App. 729, 751 (2014)</w:t>
      </w:r>
      <w:r w:rsidR="00CF35CD">
        <w:rPr>
          <w:rFonts w:ascii="Times New Roman" w:hAnsi="Times New Roman" w:cs="Times New Roman"/>
          <w:sz w:val="24"/>
          <w:szCs w:val="24"/>
        </w:rPr>
        <w:t>,</w:t>
      </w:r>
      <w:r w:rsidR="0025573A">
        <w:rPr>
          <w:rFonts w:ascii="Times New Roman" w:hAnsi="Times New Roman" w:cs="Times New Roman"/>
          <w:sz w:val="24"/>
          <w:szCs w:val="24"/>
        </w:rPr>
        <w:t xml:space="preserve"> which </w:t>
      </w:r>
      <w:r w:rsidR="00501252">
        <w:rPr>
          <w:rFonts w:ascii="Times New Roman" w:hAnsi="Times New Roman" w:cs="Times New Roman"/>
          <w:sz w:val="24"/>
          <w:szCs w:val="24"/>
        </w:rPr>
        <w:t xml:space="preserve">support </w:t>
      </w:r>
      <w:r w:rsidR="0025573A">
        <w:rPr>
          <w:rFonts w:ascii="Times New Roman" w:hAnsi="Times New Roman" w:cs="Times New Roman"/>
          <w:sz w:val="24"/>
          <w:szCs w:val="24"/>
        </w:rPr>
        <w:t xml:space="preserve">is often through citation to authority and supporting declarations/affidavits.  </w:t>
      </w:r>
      <w:r w:rsidR="0025573A">
        <w:rPr>
          <w:rFonts w:ascii="Times New Roman" w:hAnsi="Times New Roman" w:cs="Times New Roman"/>
          <w:i/>
          <w:sz w:val="24"/>
          <w:szCs w:val="24"/>
        </w:rPr>
        <w:t xml:space="preserve">Morello v. Vanda, </w:t>
      </w:r>
      <w:r w:rsidR="0025573A">
        <w:rPr>
          <w:rFonts w:ascii="Times New Roman" w:hAnsi="Times New Roman" w:cs="Times New Roman"/>
          <w:sz w:val="24"/>
          <w:szCs w:val="24"/>
        </w:rPr>
        <w:t>167 Wn. App. 843, 847 (2012).</w:t>
      </w:r>
      <w:r w:rsidRPr="00791300" w:rsidR="00791300">
        <w:rPr>
          <w:rStyle w:val="FootnoteReference"/>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2"/>
      </w:r>
      <w:r w:rsidR="00CF35CD">
        <w:rPr>
          <w:rFonts w:ascii="Times New Roman" w:hAnsi="Times New Roman" w:cs="Times New Roman"/>
          <w:sz w:val="24"/>
          <w:szCs w:val="24"/>
        </w:rPr>
        <w:t xml:space="preserve">  While the Commission h</w:t>
      </w:r>
      <w:r w:rsidR="004C34FE">
        <w:rPr>
          <w:rFonts w:ascii="Times New Roman" w:hAnsi="Times New Roman" w:cs="Times New Roman"/>
          <w:sz w:val="24"/>
          <w:szCs w:val="24"/>
        </w:rPr>
        <w:t xml:space="preserve">as not so expressly required by </w:t>
      </w:r>
      <w:r w:rsidR="00B973A2">
        <w:rPr>
          <w:rFonts w:ascii="Times New Roman" w:hAnsi="Times New Roman" w:cs="Times New Roman"/>
          <w:sz w:val="24"/>
          <w:szCs w:val="24"/>
        </w:rPr>
        <w:t xml:space="preserve">its </w:t>
      </w:r>
      <w:r w:rsidR="004C34FE">
        <w:rPr>
          <w:rFonts w:ascii="Times New Roman" w:hAnsi="Times New Roman" w:cs="Times New Roman"/>
          <w:sz w:val="24"/>
          <w:szCs w:val="24"/>
        </w:rPr>
        <w:t xml:space="preserve">rule, the result of </w:t>
      </w:r>
      <w:r w:rsidR="00501252">
        <w:rPr>
          <w:rFonts w:ascii="Times New Roman" w:hAnsi="Times New Roman" w:cs="Times New Roman"/>
          <w:sz w:val="24"/>
          <w:szCs w:val="24"/>
        </w:rPr>
        <w:t xml:space="preserve">the </w:t>
      </w:r>
      <w:r w:rsidR="004C34FE">
        <w:rPr>
          <w:rFonts w:ascii="Times New Roman" w:hAnsi="Times New Roman" w:cs="Times New Roman"/>
          <w:sz w:val="24"/>
          <w:szCs w:val="24"/>
        </w:rPr>
        <w:t>generalized assertions/a</w:t>
      </w:r>
      <w:r w:rsidR="00501252">
        <w:rPr>
          <w:rFonts w:ascii="Times New Roman" w:hAnsi="Times New Roman" w:cs="Times New Roman"/>
          <w:sz w:val="24"/>
          <w:szCs w:val="24"/>
        </w:rPr>
        <w:t>llegation</w:t>
      </w:r>
      <w:r w:rsidR="004C34FE">
        <w:rPr>
          <w:rFonts w:ascii="Times New Roman" w:hAnsi="Times New Roman" w:cs="Times New Roman"/>
          <w:sz w:val="24"/>
          <w:szCs w:val="24"/>
        </w:rPr>
        <w:t xml:space="preserve">s in Staff’s Motion is that the </w:t>
      </w:r>
      <w:r w:rsidR="00501252">
        <w:rPr>
          <w:rFonts w:ascii="Times New Roman" w:hAnsi="Times New Roman" w:cs="Times New Roman"/>
          <w:sz w:val="24"/>
          <w:szCs w:val="24"/>
        </w:rPr>
        <w:t>R</w:t>
      </w:r>
      <w:r w:rsidR="004C34FE">
        <w:rPr>
          <w:rFonts w:ascii="Times New Roman" w:hAnsi="Times New Roman" w:cs="Times New Roman"/>
          <w:sz w:val="24"/>
          <w:szCs w:val="24"/>
        </w:rPr>
        <w:t>espondent is forced to parse through the</w:t>
      </w:r>
      <w:r w:rsidR="006E44E0">
        <w:rPr>
          <w:rFonts w:ascii="Times New Roman" w:hAnsi="Times New Roman" w:cs="Times New Roman"/>
          <w:sz w:val="24"/>
          <w:szCs w:val="24"/>
        </w:rPr>
        <w:t xml:space="preserve"> </w:t>
      </w:r>
      <w:r w:rsidR="008F0285">
        <w:rPr>
          <w:rFonts w:ascii="Times New Roman" w:hAnsi="Times New Roman" w:cs="Times New Roman"/>
          <w:sz w:val="24"/>
          <w:szCs w:val="24"/>
        </w:rPr>
        <w:t xml:space="preserve">esoteric </w:t>
      </w:r>
      <w:r w:rsidR="004C34FE">
        <w:rPr>
          <w:rFonts w:ascii="Times New Roman" w:hAnsi="Times New Roman" w:cs="Times New Roman"/>
          <w:sz w:val="24"/>
          <w:szCs w:val="24"/>
        </w:rPr>
        <w:t xml:space="preserve">allegations </w:t>
      </w:r>
      <w:r w:rsidR="00754E59">
        <w:rPr>
          <w:rFonts w:ascii="Times New Roman" w:hAnsi="Times New Roman" w:cs="Times New Roman"/>
          <w:sz w:val="24"/>
          <w:szCs w:val="24"/>
        </w:rPr>
        <w:t>in</w:t>
      </w:r>
      <w:r w:rsidR="004C34FE">
        <w:rPr>
          <w:rFonts w:ascii="Times New Roman" w:hAnsi="Times New Roman" w:cs="Times New Roman"/>
          <w:sz w:val="24"/>
          <w:szCs w:val="24"/>
        </w:rPr>
        <w:t xml:space="preserve"> attempt to understand what material in the Supplemental Testimony potentially meets the inferences of the Staff’s</w:t>
      </w:r>
      <w:r w:rsidR="00B434BE">
        <w:rPr>
          <w:rFonts w:ascii="Times New Roman" w:hAnsi="Times New Roman" w:cs="Times New Roman"/>
          <w:sz w:val="24"/>
          <w:szCs w:val="24"/>
        </w:rPr>
        <w:t xml:space="preserve"> </w:t>
      </w:r>
      <w:r w:rsidR="008F0285">
        <w:rPr>
          <w:rFonts w:ascii="Times New Roman" w:hAnsi="Times New Roman" w:cs="Times New Roman"/>
          <w:sz w:val="24"/>
          <w:szCs w:val="24"/>
        </w:rPr>
        <w:t>contentions</w:t>
      </w:r>
      <w:r w:rsidR="004C34FE">
        <w:rPr>
          <w:rFonts w:ascii="Times New Roman" w:hAnsi="Times New Roman" w:cs="Times New Roman"/>
          <w:sz w:val="24"/>
          <w:szCs w:val="24"/>
        </w:rPr>
        <w:t xml:space="preserve">.  This </w:t>
      </w:r>
      <w:r w:rsidR="00CF35CD">
        <w:rPr>
          <w:rFonts w:ascii="Times New Roman" w:hAnsi="Times New Roman" w:cs="Times New Roman"/>
          <w:sz w:val="24"/>
          <w:szCs w:val="24"/>
        </w:rPr>
        <w:t xml:space="preserve">“bidding against oneself” </w:t>
      </w:r>
      <w:r w:rsidR="00791300">
        <w:rPr>
          <w:rFonts w:ascii="Times New Roman" w:hAnsi="Times New Roman" w:cs="Times New Roman"/>
          <w:sz w:val="24"/>
          <w:szCs w:val="24"/>
        </w:rPr>
        <w:t>characteristic for</w:t>
      </w:r>
      <w:r w:rsidR="00C46A61">
        <w:rPr>
          <w:rFonts w:ascii="Times New Roman" w:hAnsi="Times New Roman" w:cs="Times New Roman"/>
          <w:sz w:val="24"/>
          <w:szCs w:val="24"/>
        </w:rPr>
        <w:t xml:space="preserve"> a</w:t>
      </w:r>
      <w:r w:rsidR="00791300">
        <w:rPr>
          <w:rFonts w:ascii="Times New Roman" w:hAnsi="Times New Roman" w:cs="Times New Roman"/>
          <w:sz w:val="24"/>
          <w:szCs w:val="24"/>
        </w:rPr>
        <w:t xml:space="preserve"> response</w:t>
      </w:r>
      <w:r w:rsidR="006E44E0">
        <w:rPr>
          <w:rFonts w:ascii="Times New Roman" w:hAnsi="Times New Roman" w:cs="Times New Roman"/>
          <w:sz w:val="24"/>
          <w:szCs w:val="24"/>
        </w:rPr>
        <w:t xml:space="preserve"> </w:t>
      </w:r>
      <w:r w:rsidR="004C34FE">
        <w:rPr>
          <w:rFonts w:ascii="Times New Roman" w:hAnsi="Times New Roman" w:cs="Times New Roman"/>
          <w:sz w:val="24"/>
          <w:szCs w:val="24"/>
        </w:rPr>
        <w:t xml:space="preserve">is </w:t>
      </w:r>
      <w:r w:rsidR="00754E59">
        <w:rPr>
          <w:rFonts w:ascii="Times New Roman" w:hAnsi="Times New Roman" w:cs="Times New Roman"/>
          <w:sz w:val="24"/>
          <w:szCs w:val="24"/>
        </w:rPr>
        <w:t xml:space="preserve">neither </w:t>
      </w:r>
      <w:r w:rsidR="004C34FE">
        <w:rPr>
          <w:rFonts w:ascii="Times New Roman" w:hAnsi="Times New Roman" w:cs="Times New Roman"/>
          <w:sz w:val="24"/>
          <w:szCs w:val="24"/>
        </w:rPr>
        <w:t xml:space="preserve">a fair </w:t>
      </w:r>
      <w:r w:rsidR="00754E59">
        <w:rPr>
          <w:rFonts w:ascii="Times New Roman" w:hAnsi="Times New Roman" w:cs="Times New Roman"/>
          <w:sz w:val="24"/>
          <w:szCs w:val="24"/>
        </w:rPr>
        <w:t>n</w:t>
      </w:r>
      <w:r w:rsidR="004C34FE">
        <w:rPr>
          <w:rFonts w:ascii="Times New Roman" w:hAnsi="Times New Roman" w:cs="Times New Roman"/>
          <w:sz w:val="24"/>
          <w:szCs w:val="24"/>
        </w:rPr>
        <w:t xml:space="preserve">or reasonable approach, </w:t>
      </w:r>
      <w:r w:rsidR="006E44E0">
        <w:rPr>
          <w:rFonts w:ascii="Times New Roman" w:hAnsi="Times New Roman" w:cs="Times New Roman"/>
          <w:sz w:val="24"/>
          <w:szCs w:val="24"/>
        </w:rPr>
        <w:t xml:space="preserve">even </w:t>
      </w:r>
      <w:r w:rsidR="004C34FE">
        <w:rPr>
          <w:rFonts w:ascii="Times New Roman" w:hAnsi="Times New Roman" w:cs="Times New Roman"/>
          <w:sz w:val="24"/>
          <w:szCs w:val="24"/>
        </w:rPr>
        <w:t>in notice pleading jurisdictions like Washington.</w:t>
      </w:r>
    </w:p>
    <w:p w:rsidR="00471E5D" w:rsidP="009515A0">
      <w:pPr>
        <w:pStyle w:val="ListParagraph"/>
        <w:numPr>
          <w:ilvl w:val="0"/>
          <w:numId w:val="1"/>
        </w:numPr>
        <w:spacing w:line="480" w:lineRule="auto"/>
        <w:ind w:left="0" w:hanging="720"/>
        <w:rPr>
          <w:rFonts w:ascii="Times New Roman" w:hAnsi="Times New Roman" w:cs="Times New Roman"/>
          <w:sz w:val="24"/>
          <w:szCs w:val="24"/>
        </w:rPr>
      </w:pPr>
      <w:r>
        <w:rPr>
          <w:rFonts w:ascii="Times New Roman" w:hAnsi="Times New Roman" w:cs="Times New Roman"/>
          <w:sz w:val="24"/>
          <w:szCs w:val="24"/>
        </w:rPr>
        <w:tab/>
        <w:t xml:space="preserve">What general references </w:t>
      </w:r>
      <w:r w:rsidR="00CF35CD">
        <w:rPr>
          <w:rFonts w:ascii="Times New Roman" w:hAnsi="Times New Roman" w:cs="Times New Roman"/>
          <w:sz w:val="24"/>
          <w:szCs w:val="24"/>
        </w:rPr>
        <w:t>Staff</w:t>
      </w:r>
      <w:r w:rsidR="006E44E0">
        <w:rPr>
          <w:rFonts w:ascii="Times New Roman" w:hAnsi="Times New Roman" w:cs="Times New Roman"/>
          <w:sz w:val="24"/>
          <w:szCs w:val="24"/>
        </w:rPr>
        <w:t>’s Motion</w:t>
      </w:r>
      <w:r w:rsidR="00CF35CD">
        <w:rPr>
          <w:rFonts w:ascii="Times New Roman" w:hAnsi="Times New Roman" w:cs="Times New Roman"/>
          <w:sz w:val="24"/>
          <w:szCs w:val="24"/>
        </w:rPr>
        <w:t xml:space="preserve"> </w:t>
      </w:r>
      <w:r>
        <w:rPr>
          <w:rFonts w:ascii="Times New Roman" w:hAnsi="Times New Roman" w:cs="Times New Roman"/>
          <w:sz w:val="24"/>
          <w:szCs w:val="24"/>
        </w:rPr>
        <w:t xml:space="preserve">does provide are overbroad, unspecific and littered with </w:t>
      </w:r>
      <w:r w:rsidR="006E44E0">
        <w:rPr>
          <w:rFonts w:ascii="Times New Roman" w:hAnsi="Times New Roman" w:cs="Times New Roman"/>
          <w:sz w:val="24"/>
          <w:szCs w:val="24"/>
        </w:rPr>
        <w:t xml:space="preserve">oblique </w:t>
      </w:r>
      <w:r>
        <w:rPr>
          <w:rFonts w:ascii="Times New Roman" w:hAnsi="Times New Roman" w:cs="Times New Roman"/>
          <w:sz w:val="24"/>
          <w:szCs w:val="24"/>
        </w:rPr>
        <w:t>references</w:t>
      </w:r>
      <w:r w:rsidR="00501252">
        <w:rPr>
          <w:rFonts w:ascii="Times New Roman" w:hAnsi="Times New Roman" w:cs="Times New Roman"/>
          <w:sz w:val="24"/>
          <w:szCs w:val="24"/>
        </w:rPr>
        <w:t xml:space="preserve">.  </w:t>
      </w:r>
      <w:r w:rsidR="00CF35CD">
        <w:rPr>
          <w:rFonts w:ascii="Times New Roman" w:hAnsi="Times New Roman" w:cs="Times New Roman"/>
          <w:sz w:val="24"/>
          <w:szCs w:val="24"/>
        </w:rPr>
        <w:t>Again, t</w:t>
      </w:r>
      <w:r>
        <w:rPr>
          <w:rFonts w:ascii="Times New Roman" w:hAnsi="Times New Roman" w:cs="Times New Roman"/>
          <w:sz w:val="24"/>
          <w:szCs w:val="24"/>
        </w:rPr>
        <w:t xml:space="preserve">he Company </w:t>
      </w:r>
      <w:r w:rsidR="006E44E0">
        <w:rPr>
          <w:rFonts w:ascii="Times New Roman" w:hAnsi="Times New Roman" w:cs="Times New Roman"/>
          <w:sz w:val="24"/>
          <w:szCs w:val="24"/>
        </w:rPr>
        <w:t xml:space="preserve">in Response </w:t>
      </w:r>
      <w:r>
        <w:rPr>
          <w:rFonts w:ascii="Times New Roman" w:hAnsi="Times New Roman" w:cs="Times New Roman"/>
          <w:sz w:val="24"/>
          <w:szCs w:val="24"/>
        </w:rPr>
        <w:t>should not be in a position of “coloring in” or filling in the gaps in the Staff’s sh</w:t>
      </w:r>
      <w:r w:rsidR="00501252">
        <w:rPr>
          <w:rFonts w:ascii="Times New Roman" w:hAnsi="Times New Roman" w:cs="Times New Roman"/>
          <w:sz w:val="24"/>
          <w:szCs w:val="24"/>
        </w:rPr>
        <w:t>ow</w:t>
      </w:r>
      <w:r>
        <w:rPr>
          <w:rFonts w:ascii="Times New Roman" w:hAnsi="Times New Roman" w:cs="Times New Roman"/>
          <w:sz w:val="24"/>
          <w:szCs w:val="24"/>
        </w:rPr>
        <w:t xml:space="preserve">ing, thereby </w:t>
      </w:r>
      <w:r w:rsidR="007A47D7">
        <w:rPr>
          <w:rFonts w:ascii="Times New Roman" w:hAnsi="Times New Roman" w:cs="Times New Roman"/>
          <w:sz w:val="24"/>
          <w:szCs w:val="24"/>
        </w:rPr>
        <w:t xml:space="preserve">potentially </w:t>
      </w:r>
      <w:r>
        <w:rPr>
          <w:rFonts w:ascii="Times New Roman" w:hAnsi="Times New Roman" w:cs="Times New Roman"/>
          <w:sz w:val="24"/>
          <w:szCs w:val="24"/>
        </w:rPr>
        <w:t xml:space="preserve">lending more depth or credibility to the </w:t>
      </w:r>
      <w:r w:rsidR="00B973A2">
        <w:rPr>
          <w:rFonts w:ascii="Times New Roman" w:hAnsi="Times New Roman" w:cs="Times New Roman"/>
          <w:sz w:val="24"/>
          <w:szCs w:val="24"/>
        </w:rPr>
        <w:t>blunt</w:t>
      </w:r>
      <w:r w:rsidR="00C03B73">
        <w:rPr>
          <w:rFonts w:ascii="Times New Roman" w:hAnsi="Times New Roman" w:cs="Times New Roman"/>
          <w:sz w:val="24"/>
          <w:szCs w:val="24"/>
        </w:rPr>
        <w:t>,</w:t>
      </w:r>
      <w:r w:rsidR="00B973A2">
        <w:rPr>
          <w:rFonts w:ascii="Times New Roman" w:hAnsi="Times New Roman" w:cs="Times New Roman"/>
          <w:sz w:val="24"/>
          <w:szCs w:val="24"/>
        </w:rPr>
        <w:t xml:space="preserve"> </w:t>
      </w:r>
      <w:r w:rsidR="002734CC">
        <w:rPr>
          <w:rFonts w:ascii="Times New Roman" w:hAnsi="Times New Roman" w:cs="Times New Roman"/>
          <w:sz w:val="24"/>
          <w:szCs w:val="24"/>
        </w:rPr>
        <w:t xml:space="preserve">unsubstantiated </w:t>
      </w:r>
      <w:r>
        <w:rPr>
          <w:rFonts w:ascii="Times New Roman" w:hAnsi="Times New Roman" w:cs="Times New Roman"/>
          <w:sz w:val="24"/>
          <w:szCs w:val="24"/>
        </w:rPr>
        <w:t>allegations in the abbreviated Motion.</w:t>
      </w:r>
      <w:r w:rsidR="004C34FE">
        <w:rPr>
          <w:rFonts w:ascii="Times New Roman" w:hAnsi="Times New Roman" w:cs="Times New Roman"/>
          <w:sz w:val="24"/>
          <w:szCs w:val="24"/>
        </w:rPr>
        <w:t xml:space="preserve">  Nor is it a cure for the Staff to </w:t>
      </w:r>
      <w:r w:rsidR="006201B9">
        <w:rPr>
          <w:rFonts w:ascii="Times New Roman" w:hAnsi="Times New Roman" w:cs="Times New Roman"/>
          <w:sz w:val="24"/>
          <w:szCs w:val="24"/>
        </w:rPr>
        <w:t xml:space="preserve">eventually </w:t>
      </w:r>
      <w:r w:rsidR="00C46A61">
        <w:rPr>
          <w:rFonts w:ascii="Times New Roman" w:hAnsi="Times New Roman" w:cs="Times New Roman"/>
          <w:sz w:val="24"/>
          <w:szCs w:val="24"/>
        </w:rPr>
        <w:t xml:space="preserve">support </w:t>
      </w:r>
      <w:r w:rsidR="004C34FE">
        <w:rPr>
          <w:rFonts w:ascii="Times New Roman" w:hAnsi="Times New Roman" w:cs="Times New Roman"/>
          <w:sz w:val="24"/>
          <w:szCs w:val="24"/>
        </w:rPr>
        <w:t xml:space="preserve">the specific statements </w:t>
      </w:r>
      <w:r w:rsidR="007A47D7">
        <w:rPr>
          <w:rFonts w:ascii="Times New Roman" w:hAnsi="Times New Roman" w:cs="Times New Roman"/>
          <w:sz w:val="24"/>
          <w:szCs w:val="24"/>
        </w:rPr>
        <w:t xml:space="preserve">in </w:t>
      </w:r>
      <w:r w:rsidR="004C34FE">
        <w:rPr>
          <w:rFonts w:ascii="Times New Roman" w:hAnsi="Times New Roman" w:cs="Times New Roman"/>
          <w:sz w:val="24"/>
          <w:szCs w:val="24"/>
        </w:rPr>
        <w:t xml:space="preserve">the Supplemental Testimony to which it objects in </w:t>
      </w:r>
      <w:r w:rsidR="006201B9">
        <w:rPr>
          <w:rFonts w:ascii="Times New Roman" w:hAnsi="Times New Roman" w:cs="Times New Roman"/>
          <w:sz w:val="24"/>
          <w:szCs w:val="24"/>
        </w:rPr>
        <w:t xml:space="preserve">its </w:t>
      </w:r>
      <w:r w:rsidR="002734CC">
        <w:rPr>
          <w:rFonts w:ascii="Times New Roman" w:hAnsi="Times New Roman" w:cs="Times New Roman"/>
          <w:sz w:val="24"/>
          <w:szCs w:val="24"/>
        </w:rPr>
        <w:t xml:space="preserve">upcoming </w:t>
      </w:r>
      <w:r w:rsidR="00501252">
        <w:rPr>
          <w:rFonts w:ascii="Times New Roman" w:hAnsi="Times New Roman" w:cs="Times New Roman"/>
          <w:sz w:val="24"/>
          <w:szCs w:val="24"/>
        </w:rPr>
        <w:t>Reply</w:t>
      </w:r>
      <w:r w:rsidR="004C34FE">
        <w:rPr>
          <w:rFonts w:ascii="Times New Roman" w:hAnsi="Times New Roman" w:cs="Times New Roman"/>
          <w:sz w:val="24"/>
          <w:szCs w:val="24"/>
        </w:rPr>
        <w:t xml:space="preserve"> to which the Company has no opportunity to respond</w:t>
      </w:r>
      <w:r w:rsidR="00501252">
        <w:rPr>
          <w:rFonts w:ascii="Times New Roman" w:hAnsi="Times New Roman" w:cs="Times New Roman"/>
          <w:sz w:val="24"/>
          <w:szCs w:val="24"/>
        </w:rPr>
        <w:t>,</w:t>
      </w:r>
      <w:r w:rsidR="004C34FE">
        <w:rPr>
          <w:rFonts w:ascii="Times New Roman" w:hAnsi="Times New Roman" w:cs="Times New Roman"/>
          <w:sz w:val="24"/>
          <w:szCs w:val="24"/>
        </w:rPr>
        <w:t xml:space="preserve"> particularly </w:t>
      </w:r>
      <w:r w:rsidR="006201B9">
        <w:rPr>
          <w:rFonts w:ascii="Times New Roman" w:hAnsi="Times New Roman" w:cs="Times New Roman"/>
          <w:sz w:val="24"/>
          <w:szCs w:val="24"/>
        </w:rPr>
        <w:t>here</w:t>
      </w:r>
      <w:r w:rsidR="009E1BB5">
        <w:rPr>
          <w:rFonts w:ascii="Times New Roman" w:hAnsi="Times New Roman" w:cs="Times New Roman"/>
          <w:sz w:val="24"/>
          <w:szCs w:val="24"/>
        </w:rPr>
        <w:t>,</w:t>
      </w:r>
      <w:r w:rsidR="006201B9">
        <w:rPr>
          <w:rFonts w:ascii="Times New Roman" w:hAnsi="Times New Roman" w:cs="Times New Roman"/>
          <w:sz w:val="24"/>
          <w:szCs w:val="24"/>
        </w:rPr>
        <w:t xml:space="preserve"> </w:t>
      </w:r>
      <w:r w:rsidR="004C34FE">
        <w:rPr>
          <w:rFonts w:ascii="Times New Roman" w:hAnsi="Times New Roman" w:cs="Times New Roman"/>
          <w:sz w:val="24"/>
          <w:szCs w:val="24"/>
        </w:rPr>
        <w:t>as a general rate case proponent with the statutory burden of proof.</w:t>
      </w:r>
    </w:p>
    <w:p w:rsidR="00522DBF" w:rsidP="00522DBF">
      <w:pPr>
        <w:pStyle w:val="Heading2"/>
        <w:numPr>
          <w:ilvl w:val="0"/>
          <w:numId w:val="0"/>
        </w:numPr>
        <w:tabs>
          <w:tab w:val="num" w:pos="720"/>
        </w:tabs>
        <w:ind w:left="720"/>
      </w:pPr>
    </w:p>
    <w:p w:rsidR="00544B1F" w:rsidP="00522DBF">
      <w:pPr>
        <w:pStyle w:val="Heading2"/>
        <w:tabs>
          <w:tab w:val="clear" w:pos="0"/>
        </w:tabs>
      </w:pPr>
      <w:r w:rsidRPr="00522DBF">
        <w:rPr>
          <w:rFonts w:cs="Times New Roman"/>
          <w:szCs w:val="24"/>
        </w:rPr>
        <w:t>The</w:t>
      </w:r>
      <w:r>
        <w:t xml:space="preserve"> </w:t>
      </w:r>
      <w:r w:rsidR="00754E59">
        <w:t xml:space="preserve">Motion’s </w:t>
      </w:r>
      <w:r>
        <w:t xml:space="preserve">Reference </w:t>
      </w:r>
      <w:r>
        <w:t xml:space="preserve">to “New Evidence,” </w:t>
      </w:r>
      <w:r>
        <w:t>i</w:t>
      </w:r>
      <w:r>
        <w:t>ncluding “Rate Case Costs”</w:t>
      </w:r>
      <w:r w:rsidR="00C04A98">
        <w:t xml:space="preserve"> i</w:t>
      </w:r>
      <w:r>
        <w:t xml:space="preserve">s a Prime Example of the Vagueness and Lack of </w:t>
      </w:r>
      <w:r w:rsidRPr="006E24EA">
        <w:rPr>
          <w:rFonts w:cs="Times New Roman"/>
          <w:szCs w:val="24"/>
        </w:rPr>
        <w:t>Specificity</w:t>
      </w:r>
      <w:r>
        <w:t xml:space="preserve"> in Staff’s</w:t>
      </w:r>
      <w:r w:rsidR="00754E59">
        <w:t xml:space="preserve"> Pleading</w:t>
      </w:r>
      <w:r>
        <w:t>.</w:t>
      </w:r>
    </w:p>
    <w:p w:rsidR="00754E59" w:rsidP="006201B9">
      <w:pPr>
        <w:pStyle w:val="ListParagraph"/>
        <w:numPr>
          <w:ilvl w:val="0"/>
          <w:numId w:val="1"/>
        </w:numPr>
        <w:spacing w:line="480" w:lineRule="auto"/>
        <w:ind w:left="0" w:hanging="720"/>
        <w:rPr>
          <w:rFonts w:ascii="Times New Roman" w:hAnsi="Times New Roman" w:cs="Times New Roman"/>
          <w:sz w:val="24"/>
          <w:szCs w:val="24"/>
        </w:rPr>
      </w:pPr>
      <w:r>
        <w:rPr>
          <w:rFonts w:ascii="Times New Roman" w:hAnsi="Times New Roman" w:cs="Times New Roman"/>
          <w:sz w:val="24"/>
          <w:szCs w:val="24"/>
        </w:rPr>
        <w:tab/>
      </w:r>
      <w:r w:rsidR="006853FC">
        <w:rPr>
          <w:rFonts w:ascii="Times New Roman" w:hAnsi="Times New Roman" w:cs="Times New Roman"/>
          <w:sz w:val="24"/>
          <w:szCs w:val="24"/>
        </w:rPr>
        <w:t>¶</w:t>
      </w:r>
      <w:r w:rsidR="004C34FE">
        <w:rPr>
          <w:rFonts w:ascii="Times New Roman" w:hAnsi="Times New Roman" w:cs="Times New Roman"/>
          <w:sz w:val="24"/>
          <w:szCs w:val="24"/>
        </w:rPr>
        <w:t xml:space="preserve">7 of the </w:t>
      </w:r>
      <w:r>
        <w:rPr>
          <w:rFonts w:ascii="Times New Roman" w:hAnsi="Times New Roman" w:cs="Times New Roman"/>
          <w:sz w:val="24"/>
          <w:szCs w:val="24"/>
        </w:rPr>
        <w:t xml:space="preserve">October 23, 2014 </w:t>
      </w:r>
      <w:r w:rsidR="004C34FE">
        <w:rPr>
          <w:rFonts w:ascii="Times New Roman" w:hAnsi="Times New Roman" w:cs="Times New Roman"/>
          <w:sz w:val="24"/>
          <w:szCs w:val="24"/>
        </w:rPr>
        <w:t xml:space="preserve">Joint Motion to Amend Procedural Schedule specifically </w:t>
      </w:r>
      <w:r w:rsidR="009E1BB5">
        <w:rPr>
          <w:rFonts w:ascii="Times New Roman" w:hAnsi="Times New Roman" w:cs="Times New Roman"/>
          <w:sz w:val="24"/>
          <w:szCs w:val="24"/>
        </w:rPr>
        <w:t>addresse</w:t>
      </w:r>
      <w:r w:rsidR="00791300">
        <w:rPr>
          <w:rFonts w:ascii="Times New Roman" w:hAnsi="Times New Roman" w:cs="Times New Roman"/>
          <w:sz w:val="24"/>
          <w:szCs w:val="24"/>
        </w:rPr>
        <w:t>d</w:t>
      </w:r>
      <w:r w:rsidR="009E1BB5">
        <w:rPr>
          <w:rFonts w:ascii="Times New Roman" w:hAnsi="Times New Roman" w:cs="Times New Roman"/>
          <w:sz w:val="24"/>
          <w:szCs w:val="24"/>
        </w:rPr>
        <w:t xml:space="preserve"> rate case costs and investigation fees and </w:t>
      </w:r>
      <w:r w:rsidR="007A47D7">
        <w:rPr>
          <w:rFonts w:ascii="Times New Roman" w:hAnsi="Times New Roman" w:cs="Times New Roman"/>
          <w:sz w:val="24"/>
          <w:szCs w:val="24"/>
        </w:rPr>
        <w:t xml:space="preserve">also </w:t>
      </w:r>
      <w:r w:rsidR="00791300">
        <w:rPr>
          <w:rFonts w:ascii="Times New Roman" w:hAnsi="Times New Roman" w:cs="Times New Roman"/>
          <w:sz w:val="24"/>
          <w:szCs w:val="24"/>
        </w:rPr>
        <w:t xml:space="preserve">included a reference to </w:t>
      </w:r>
      <w:r w:rsidR="00544B1F">
        <w:rPr>
          <w:rFonts w:ascii="Times New Roman" w:hAnsi="Times New Roman" w:cs="Times New Roman"/>
          <w:sz w:val="24"/>
          <w:szCs w:val="24"/>
        </w:rPr>
        <w:t>“</w:t>
      </w:r>
      <w:r w:rsidR="007A47D7">
        <w:rPr>
          <w:rFonts w:ascii="Times New Roman" w:hAnsi="Times New Roman" w:cs="Times New Roman"/>
          <w:sz w:val="24"/>
          <w:szCs w:val="24"/>
        </w:rPr>
        <w:t>…</w:t>
      </w:r>
      <w:r w:rsidR="004C34FE">
        <w:rPr>
          <w:rFonts w:ascii="Times New Roman" w:hAnsi="Times New Roman" w:cs="Times New Roman"/>
          <w:sz w:val="24"/>
          <w:szCs w:val="24"/>
        </w:rPr>
        <w:t xml:space="preserve">assuming </w:t>
      </w:r>
      <w:r w:rsidR="009E1BB5">
        <w:rPr>
          <w:rFonts w:ascii="Times New Roman" w:hAnsi="Times New Roman" w:cs="Times New Roman"/>
          <w:sz w:val="24"/>
          <w:szCs w:val="24"/>
        </w:rPr>
        <w:t>any updated</w:t>
      </w:r>
      <w:r w:rsidR="007A47D7">
        <w:rPr>
          <w:rFonts w:ascii="Times New Roman" w:hAnsi="Times New Roman" w:cs="Times New Roman"/>
          <w:sz w:val="24"/>
          <w:szCs w:val="24"/>
        </w:rPr>
        <w:t xml:space="preserve"> amounts of time are reasonable…</w:t>
      </w:r>
      <w:r w:rsidR="004C34FE">
        <w:rPr>
          <w:rFonts w:ascii="Times New Roman" w:hAnsi="Times New Roman" w:cs="Times New Roman"/>
          <w:sz w:val="24"/>
          <w:szCs w:val="24"/>
        </w:rPr>
        <w:t xml:space="preserve">” </w:t>
      </w:r>
      <w:r>
        <w:rPr>
          <w:rFonts w:ascii="Times New Roman" w:hAnsi="Times New Roman" w:cs="Times New Roman"/>
          <w:sz w:val="24"/>
          <w:szCs w:val="24"/>
        </w:rPr>
        <w:t xml:space="preserve"> </w:t>
      </w:r>
      <w:r w:rsidR="00617C2A">
        <w:rPr>
          <w:rFonts w:ascii="Times New Roman" w:hAnsi="Times New Roman" w:cs="Times New Roman"/>
          <w:sz w:val="24"/>
          <w:szCs w:val="24"/>
        </w:rPr>
        <w:t xml:space="preserve">Despite the Staff’s </w:t>
      </w:r>
      <w:r>
        <w:rPr>
          <w:rFonts w:ascii="Times New Roman" w:hAnsi="Times New Roman" w:cs="Times New Roman"/>
          <w:sz w:val="24"/>
          <w:szCs w:val="24"/>
        </w:rPr>
        <w:t xml:space="preserve">present </w:t>
      </w:r>
      <w:r w:rsidR="00617C2A">
        <w:rPr>
          <w:rFonts w:ascii="Times New Roman" w:hAnsi="Times New Roman" w:cs="Times New Roman"/>
          <w:sz w:val="24"/>
          <w:szCs w:val="24"/>
        </w:rPr>
        <w:t xml:space="preserve">Motion’s reference to </w:t>
      </w:r>
      <w:r w:rsidR="00791300">
        <w:rPr>
          <w:rFonts w:ascii="Times New Roman" w:hAnsi="Times New Roman" w:cs="Times New Roman"/>
          <w:sz w:val="24"/>
          <w:szCs w:val="24"/>
        </w:rPr>
        <w:t xml:space="preserve">rate case costs as examples of </w:t>
      </w:r>
      <w:r w:rsidR="00617C2A">
        <w:rPr>
          <w:rFonts w:ascii="Times New Roman" w:hAnsi="Times New Roman" w:cs="Times New Roman"/>
          <w:sz w:val="24"/>
          <w:szCs w:val="24"/>
        </w:rPr>
        <w:t>“new evidence,” t</w:t>
      </w:r>
      <w:r>
        <w:rPr>
          <w:rFonts w:ascii="Times New Roman" w:hAnsi="Times New Roman" w:cs="Times New Roman"/>
          <w:sz w:val="24"/>
          <w:szCs w:val="24"/>
        </w:rPr>
        <w:t xml:space="preserve">his </w:t>
      </w:r>
      <w:r w:rsidR="007A47D7">
        <w:rPr>
          <w:rFonts w:ascii="Times New Roman" w:hAnsi="Times New Roman" w:cs="Times New Roman"/>
          <w:sz w:val="24"/>
          <w:szCs w:val="24"/>
        </w:rPr>
        <w:t xml:space="preserve">provision in the Joint Motion </w:t>
      </w:r>
      <w:r w:rsidR="002734CC">
        <w:rPr>
          <w:rFonts w:ascii="Times New Roman" w:hAnsi="Times New Roman" w:cs="Times New Roman"/>
          <w:sz w:val="24"/>
          <w:szCs w:val="24"/>
        </w:rPr>
        <w:t xml:space="preserve">clearly </w:t>
      </w:r>
      <w:r w:rsidR="00544B1F">
        <w:rPr>
          <w:rFonts w:ascii="Times New Roman" w:hAnsi="Times New Roman" w:cs="Times New Roman"/>
          <w:sz w:val="24"/>
          <w:szCs w:val="24"/>
        </w:rPr>
        <w:t>suggest</w:t>
      </w:r>
      <w:r>
        <w:rPr>
          <w:rFonts w:ascii="Times New Roman" w:hAnsi="Times New Roman" w:cs="Times New Roman"/>
          <w:sz w:val="24"/>
          <w:szCs w:val="24"/>
        </w:rPr>
        <w:t xml:space="preserve">s </w:t>
      </w:r>
      <w:r w:rsidR="004C34FE">
        <w:rPr>
          <w:rFonts w:ascii="Times New Roman" w:hAnsi="Times New Roman" w:cs="Times New Roman"/>
          <w:sz w:val="24"/>
          <w:szCs w:val="24"/>
        </w:rPr>
        <w:t xml:space="preserve">a </w:t>
      </w:r>
      <w:r w:rsidR="009E1BB5">
        <w:rPr>
          <w:rFonts w:ascii="Times New Roman" w:hAnsi="Times New Roman" w:cs="Times New Roman"/>
          <w:sz w:val="24"/>
          <w:szCs w:val="24"/>
        </w:rPr>
        <w:t xml:space="preserve">future </w:t>
      </w:r>
      <w:r w:rsidR="004C34FE">
        <w:rPr>
          <w:rFonts w:ascii="Times New Roman" w:hAnsi="Times New Roman" w:cs="Times New Roman"/>
          <w:sz w:val="24"/>
          <w:szCs w:val="24"/>
        </w:rPr>
        <w:t>sh</w:t>
      </w:r>
      <w:r w:rsidR="00544B1F">
        <w:rPr>
          <w:rFonts w:ascii="Times New Roman" w:hAnsi="Times New Roman" w:cs="Times New Roman"/>
          <w:sz w:val="24"/>
          <w:szCs w:val="24"/>
        </w:rPr>
        <w:t>ow</w:t>
      </w:r>
      <w:r w:rsidR="004C34FE">
        <w:rPr>
          <w:rFonts w:ascii="Times New Roman" w:hAnsi="Times New Roman" w:cs="Times New Roman"/>
          <w:sz w:val="24"/>
          <w:szCs w:val="24"/>
        </w:rPr>
        <w:t xml:space="preserve">ing of rate case costs </w:t>
      </w:r>
      <w:r w:rsidR="00791300">
        <w:rPr>
          <w:rFonts w:ascii="Times New Roman" w:hAnsi="Times New Roman" w:cs="Times New Roman"/>
          <w:sz w:val="24"/>
          <w:szCs w:val="24"/>
        </w:rPr>
        <w:t xml:space="preserve">incurred </w:t>
      </w:r>
      <w:r w:rsidR="006853FC">
        <w:rPr>
          <w:rFonts w:ascii="Times New Roman" w:hAnsi="Times New Roman" w:cs="Times New Roman"/>
          <w:sz w:val="24"/>
          <w:szCs w:val="24"/>
        </w:rPr>
        <w:t xml:space="preserve">after </w:t>
      </w:r>
      <w:r w:rsidR="004C34FE">
        <w:rPr>
          <w:rFonts w:ascii="Times New Roman" w:hAnsi="Times New Roman" w:cs="Times New Roman"/>
          <w:sz w:val="24"/>
          <w:szCs w:val="24"/>
        </w:rPr>
        <w:t xml:space="preserve">the Staff and </w:t>
      </w:r>
      <w:r w:rsidR="005F2FEB">
        <w:rPr>
          <w:rFonts w:ascii="Times New Roman" w:hAnsi="Times New Roman" w:cs="Times New Roman"/>
          <w:sz w:val="24"/>
          <w:szCs w:val="24"/>
        </w:rPr>
        <w:t xml:space="preserve">Company </w:t>
      </w:r>
      <w:r w:rsidR="004C34FE">
        <w:rPr>
          <w:rFonts w:ascii="Times New Roman" w:hAnsi="Times New Roman" w:cs="Times New Roman"/>
          <w:sz w:val="24"/>
          <w:szCs w:val="24"/>
        </w:rPr>
        <w:t>rebuttal cases</w:t>
      </w:r>
      <w:r w:rsidR="002763D7">
        <w:rPr>
          <w:rFonts w:ascii="Times New Roman" w:hAnsi="Times New Roman" w:cs="Times New Roman"/>
          <w:sz w:val="24"/>
          <w:szCs w:val="24"/>
        </w:rPr>
        <w:t xml:space="preserve"> were filed</w:t>
      </w:r>
      <w:r w:rsidR="002734CC">
        <w:rPr>
          <w:rFonts w:ascii="Times New Roman" w:hAnsi="Times New Roman" w:cs="Times New Roman"/>
          <w:sz w:val="24"/>
          <w:szCs w:val="24"/>
        </w:rPr>
        <w:t>.</w:t>
      </w:r>
      <w:r w:rsidR="00617C2A">
        <w:rPr>
          <w:rFonts w:ascii="Times New Roman" w:hAnsi="Times New Roman" w:cs="Times New Roman"/>
          <w:sz w:val="24"/>
          <w:szCs w:val="24"/>
        </w:rPr>
        <w:t xml:space="preserve"> </w:t>
      </w:r>
      <w:r w:rsidR="004C34FE">
        <w:rPr>
          <w:rFonts w:ascii="Times New Roman" w:hAnsi="Times New Roman" w:cs="Times New Roman"/>
          <w:sz w:val="24"/>
          <w:szCs w:val="24"/>
        </w:rPr>
        <w:t xml:space="preserve"> </w:t>
      </w:r>
    </w:p>
    <w:p w:rsidR="004C34FE" w:rsidP="006201B9">
      <w:pPr>
        <w:pStyle w:val="ListParagraph"/>
        <w:numPr>
          <w:ilvl w:val="0"/>
          <w:numId w:val="1"/>
        </w:numPr>
        <w:spacing w:line="480" w:lineRule="auto"/>
        <w:ind w:left="0" w:hanging="720"/>
        <w:rPr>
          <w:rFonts w:ascii="Times New Roman" w:hAnsi="Times New Roman" w:cs="Times New Roman"/>
          <w:sz w:val="24"/>
          <w:szCs w:val="24"/>
        </w:rPr>
      </w:pPr>
      <w:r>
        <w:rPr>
          <w:rFonts w:ascii="Times New Roman" w:hAnsi="Times New Roman" w:cs="Times New Roman"/>
          <w:sz w:val="24"/>
          <w:szCs w:val="24"/>
        </w:rPr>
        <w:tab/>
        <w:t xml:space="preserve">The </w:t>
      </w:r>
      <w:r w:rsidR="005F2FEB">
        <w:rPr>
          <w:rFonts w:ascii="Times New Roman" w:hAnsi="Times New Roman" w:cs="Times New Roman"/>
          <w:sz w:val="24"/>
          <w:szCs w:val="24"/>
        </w:rPr>
        <w:t xml:space="preserve">topic of </w:t>
      </w:r>
      <w:r w:rsidR="009E1BB5">
        <w:rPr>
          <w:rFonts w:ascii="Times New Roman" w:hAnsi="Times New Roman" w:cs="Times New Roman"/>
          <w:sz w:val="24"/>
          <w:szCs w:val="24"/>
        </w:rPr>
        <w:t xml:space="preserve">rate case cost </w:t>
      </w:r>
      <w:r w:rsidR="005F2FEB">
        <w:rPr>
          <w:rFonts w:ascii="Times New Roman" w:hAnsi="Times New Roman" w:cs="Times New Roman"/>
          <w:sz w:val="24"/>
          <w:szCs w:val="24"/>
        </w:rPr>
        <w:t>supplem</w:t>
      </w:r>
      <w:r w:rsidR="00F23CCF">
        <w:rPr>
          <w:rFonts w:ascii="Times New Roman" w:hAnsi="Times New Roman" w:cs="Times New Roman"/>
          <w:sz w:val="24"/>
          <w:szCs w:val="24"/>
        </w:rPr>
        <w:t>e</w:t>
      </w:r>
      <w:r w:rsidR="005F2FEB">
        <w:rPr>
          <w:rFonts w:ascii="Times New Roman" w:hAnsi="Times New Roman" w:cs="Times New Roman"/>
          <w:sz w:val="24"/>
          <w:szCs w:val="24"/>
        </w:rPr>
        <w:t>ntation</w:t>
      </w:r>
      <w:r>
        <w:rPr>
          <w:rFonts w:ascii="Times New Roman" w:hAnsi="Times New Roman" w:cs="Times New Roman"/>
          <w:sz w:val="24"/>
          <w:szCs w:val="24"/>
        </w:rPr>
        <w:t xml:space="preserve"> was </w:t>
      </w:r>
      <w:r w:rsidR="006853FC">
        <w:rPr>
          <w:rFonts w:ascii="Times New Roman" w:hAnsi="Times New Roman" w:cs="Times New Roman"/>
          <w:sz w:val="24"/>
          <w:szCs w:val="24"/>
        </w:rPr>
        <w:t xml:space="preserve">also </w:t>
      </w:r>
      <w:r>
        <w:rPr>
          <w:rFonts w:ascii="Times New Roman" w:hAnsi="Times New Roman" w:cs="Times New Roman"/>
          <w:sz w:val="24"/>
          <w:szCs w:val="24"/>
        </w:rPr>
        <w:t>unquestionably communicated to the Staff in telephone calls and email (</w:t>
      </w:r>
      <w:r w:rsidRPr="002627FE">
        <w:rPr>
          <w:rFonts w:ascii="Times New Roman" w:hAnsi="Times New Roman" w:cs="Times New Roman"/>
          <w:i/>
          <w:sz w:val="24"/>
          <w:szCs w:val="24"/>
        </w:rPr>
        <w:t>see</w:t>
      </w:r>
      <w:r>
        <w:rPr>
          <w:rFonts w:ascii="Times New Roman" w:hAnsi="Times New Roman" w:cs="Times New Roman"/>
          <w:sz w:val="24"/>
          <w:szCs w:val="24"/>
        </w:rPr>
        <w:t xml:space="preserve"> </w:t>
      </w:r>
      <w:r w:rsidR="009E1BB5">
        <w:rPr>
          <w:rFonts w:ascii="Times New Roman" w:hAnsi="Times New Roman" w:cs="Times New Roman"/>
          <w:sz w:val="24"/>
          <w:szCs w:val="24"/>
        </w:rPr>
        <w:t xml:space="preserve">as an example, the </w:t>
      </w:r>
      <w:r>
        <w:rPr>
          <w:rFonts w:ascii="Times New Roman" w:hAnsi="Times New Roman" w:cs="Times New Roman"/>
          <w:sz w:val="24"/>
          <w:szCs w:val="24"/>
        </w:rPr>
        <w:t xml:space="preserve">attached Exhibit </w:t>
      </w:r>
      <w:r w:rsidR="00EE398B">
        <w:rPr>
          <w:rFonts w:ascii="Times New Roman" w:hAnsi="Times New Roman" w:cs="Times New Roman"/>
          <w:sz w:val="24"/>
          <w:szCs w:val="24"/>
        </w:rPr>
        <w:t xml:space="preserve">No. 1 </w:t>
      </w:r>
      <w:r>
        <w:rPr>
          <w:rFonts w:ascii="Times New Roman" w:hAnsi="Times New Roman" w:cs="Times New Roman"/>
          <w:sz w:val="24"/>
          <w:szCs w:val="24"/>
        </w:rPr>
        <w:t>to David W. Wiley Declaration</w:t>
      </w:r>
      <w:r w:rsidR="006201B9">
        <w:rPr>
          <w:rFonts w:ascii="Times New Roman" w:hAnsi="Times New Roman" w:cs="Times New Roman"/>
          <w:sz w:val="24"/>
          <w:szCs w:val="24"/>
        </w:rPr>
        <w:t xml:space="preserve">).  </w:t>
      </w:r>
      <w:r w:rsidR="00617C2A">
        <w:rPr>
          <w:rFonts w:ascii="Times New Roman" w:hAnsi="Times New Roman" w:cs="Times New Roman"/>
          <w:sz w:val="24"/>
          <w:szCs w:val="24"/>
        </w:rPr>
        <w:t>Moreover,</w:t>
      </w:r>
      <w:r w:rsidR="00544B1F">
        <w:rPr>
          <w:rFonts w:ascii="Times New Roman" w:hAnsi="Times New Roman" w:cs="Times New Roman"/>
          <w:sz w:val="24"/>
          <w:szCs w:val="24"/>
        </w:rPr>
        <w:t xml:space="preserve"> </w:t>
      </w:r>
      <w:r w:rsidR="006201B9">
        <w:rPr>
          <w:rFonts w:ascii="Times New Roman" w:hAnsi="Times New Roman" w:cs="Times New Roman"/>
          <w:sz w:val="24"/>
          <w:szCs w:val="24"/>
        </w:rPr>
        <w:t xml:space="preserve">in </w:t>
      </w:r>
      <w:r w:rsidR="00B973A2">
        <w:rPr>
          <w:rFonts w:ascii="Times New Roman" w:hAnsi="Times New Roman" w:cs="Times New Roman"/>
          <w:sz w:val="24"/>
          <w:szCs w:val="24"/>
        </w:rPr>
        <w:t xml:space="preserve">the </w:t>
      </w:r>
      <w:r w:rsidR="00617C2A">
        <w:rPr>
          <w:rFonts w:ascii="Times New Roman" w:hAnsi="Times New Roman" w:cs="Times New Roman"/>
          <w:sz w:val="24"/>
          <w:szCs w:val="24"/>
        </w:rPr>
        <w:t xml:space="preserve">October 22, 2014 </w:t>
      </w:r>
      <w:r w:rsidR="00791300">
        <w:rPr>
          <w:rFonts w:ascii="Times New Roman" w:hAnsi="Times New Roman" w:cs="Times New Roman"/>
          <w:sz w:val="24"/>
          <w:szCs w:val="24"/>
        </w:rPr>
        <w:t xml:space="preserve">email </w:t>
      </w:r>
      <w:r w:rsidR="006201B9">
        <w:rPr>
          <w:rFonts w:ascii="Times New Roman" w:hAnsi="Times New Roman" w:cs="Times New Roman"/>
          <w:sz w:val="24"/>
          <w:szCs w:val="24"/>
        </w:rPr>
        <w:t>communication</w:t>
      </w:r>
      <w:r w:rsidR="00544B1F">
        <w:rPr>
          <w:rFonts w:ascii="Times New Roman" w:hAnsi="Times New Roman" w:cs="Times New Roman"/>
          <w:sz w:val="24"/>
          <w:szCs w:val="24"/>
        </w:rPr>
        <w:t>, the Staff expressly notes</w:t>
      </w:r>
      <w:r>
        <w:rPr>
          <w:rFonts w:ascii="Times New Roman" w:hAnsi="Times New Roman" w:cs="Times New Roman"/>
          <w:sz w:val="24"/>
          <w:szCs w:val="24"/>
        </w:rPr>
        <w:t xml:space="preserve"> “…</w:t>
      </w:r>
      <w:r w:rsidR="005F2FEB">
        <w:rPr>
          <w:rFonts w:ascii="Times New Roman" w:hAnsi="Times New Roman" w:cs="Times New Roman"/>
          <w:sz w:val="24"/>
          <w:szCs w:val="24"/>
        </w:rPr>
        <w:t xml:space="preserve">[i]f the testimony reiterates previous arguments </w:t>
      </w:r>
      <w:r w:rsidRPr="00617C2A" w:rsidR="005F2FEB">
        <w:rPr>
          <w:rFonts w:ascii="Times New Roman" w:hAnsi="Times New Roman" w:cs="Times New Roman"/>
          <w:sz w:val="24"/>
          <w:szCs w:val="24"/>
          <w:u w:val="single"/>
        </w:rPr>
        <w:t>or provides updates to certain costs</w:t>
      </w:r>
      <w:r w:rsidR="005F2FEB">
        <w:rPr>
          <w:rFonts w:ascii="Times New Roman" w:hAnsi="Times New Roman" w:cs="Times New Roman"/>
          <w:sz w:val="24"/>
          <w:szCs w:val="24"/>
        </w:rPr>
        <w:t>,</w:t>
      </w:r>
      <w:r>
        <w:rPr>
          <w:rFonts w:ascii="Times New Roman" w:hAnsi="Times New Roman" w:cs="Times New Roman"/>
          <w:sz w:val="24"/>
          <w:szCs w:val="24"/>
        </w:rPr>
        <w:t xml:space="preserve"> it will be a n</w:t>
      </w:r>
      <w:r w:rsidR="00544B1F">
        <w:rPr>
          <w:rFonts w:ascii="Times New Roman" w:hAnsi="Times New Roman" w:cs="Times New Roman"/>
          <w:sz w:val="24"/>
          <w:szCs w:val="24"/>
        </w:rPr>
        <w:t>on-issue anyway</w:t>
      </w:r>
      <w:r w:rsidR="007A47D7">
        <w:rPr>
          <w:rFonts w:ascii="Times New Roman" w:hAnsi="Times New Roman" w:cs="Times New Roman"/>
          <w:sz w:val="24"/>
          <w:szCs w:val="24"/>
        </w:rPr>
        <w:t>”</w:t>
      </w:r>
      <w:r w:rsidR="00617C2A">
        <w:rPr>
          <w:rFonts w:ascii="Times New Roman" w:hAnsi="Times New Roman" w:cs="Times New Roman"/>
          <w:sz w:val="24"/>
          <w:szCs w:val="24"/>
        </w:rPr>
        <w:t xml:space="preserve"> </w:t>
      </w:r>
      <w:r w:rsidR="009E1BB5">
        <w:rPr>
          <w:rFonts w:ascii="Times New Roman" w:hAnsi="Times New Roman" w:cs="Times New Roman"/>
          <w:sz w:val="24"/>
          <w:szCs w:val="24"/>
        </w:rPr>
        <w:t>[</w:t>
      </w:r>
      <w:r w:rsidR="00617C2A">
        <w:rPr>
          <w:rFonts w:ascii="Times New Roman" w:hAnsi="Times New Roman" w:cs="Times New Roman"/>
          <w:sz w:val="24"/>
          <w:szCs w:val="24"/>
        </w:rPr>
        <w:t>emphasis added</w:t>
      </w:r>
      <w:r w:rsidR="009E1BB5">
        <w:rPr>
          <w:rFonts w:ascii="Times New Roman" w:hAnsi="Times New Roman" w:cs="Times New Roman"/>
          <w:sz w:val="24"/>
          <w:szCs w:val="24"/>
        </w:rPr>
        <w:t>]</w:t>
      </w:r>
      <w:r w:rsidR="007A47D7">
        <w:rPr>
          <w:rFonts w:ascii="Times New Roman" w:hAnsi="Times New Roman" w:cs="Times New Roman"/>
          <w:sz w:val="24"/>
          <w:szCs w:val="24"/>
        </w:rPr>
        <w:t>.</w:t>
      </w:r>
      <w:r w:rsidR="00544B1F">
        <w:rPr>
          <w:rFonts w:ascii="Times New Roman" w:hAnsi="Times New Roman" w:cs="Times New Roman"/>
          <w:sz w:val="24"/>
          <w:szCs w:val="24"/>
        </w:rPr>
        <w:t xml:space="preserve">  Ms. Davis’s S</w:t>
      </w:r>
      <w:r>
        <w:rPr>
          <w:rFonts w:ascii="Times New Roman" w:hAnsi="Times New Roman" w:cs="Times New Roman"/>
          <w:sz w:val="24"/>
          <w:szCs w:val="24"/>
        </w:rPr>
        <w:t xml:space="preserve">upplemental </w:t>
      </w:r>
      <w:r w:rsidR="00544B1F">
        <w:rPr>
          <w:rFonts w:ascii="Times New Roman" w:hAnsi="Times New Roman" w:cs="Times New Roman"/>
          <w:sz w:val="24"/>
          <w:szCs w:val="24"/>
        </w:rPr>
        <w:t>T</w:t>
      </w:r>
      <w:r>
        <w:rPr>
          <w:rFonts w:ascii="Times New Roman" w:hAnsi="Times New Roman" w:cs="Times New Roman"/>
          <w:sz w:val="24"/>
          <w:szCs w:val="24"/>
        </w:rPr>
        <w:t>estimony was solely directed to</w:t>
      </w:r>
      <w:r w:rsidR="007A47D7">
        <w:rPr>
          <w:rFonts w:ascii="Times New Roman" w:hAnsi="Times New Roman" w:cs="Times New Roman"/>
          <w:sz w:val="24"/>
          <w:szCs w:val="24"/>
        </w:rPr>
        <w:t xml:space="preserve"> updating</w:t>
      </w:r>
      <w:r w:rsidR="006201B9">
        <w:rPr>
          <w:rFonts w:ascii="Times New Roman" w:hAnsi="Times New Roman" w:cs="Times New Roman"/>
          <w:sz w:val="24"/>
          <w:szCs w:val="24"/>
        </w:rPr>
        <w:t xml:space="preserve"> the rate case cost </w:t>
      </w:r>
      <w:r>
        <w:rPr>
          <w:rFonts w:ascii="Times New Roman" w:hAnsi="Times New Roman" w:cs="Times New Roman"/>
          <w:sz w:val="24"/>
          <w:szCs w:val="24"/>
        </w:rPr>
        <w:t>issue by highlighting the</w:t>
      </w:r>
      <w:r w:rsidR="006201B9">
        <w:rPr>
          <w:rFonts w:ascii="Times New Roman" w:hAnsi="Times New Roman" w:cs="Times New Roman"/>
          <w:sz w:val="24"/>
          <w:szCs w:val="24"/>
        </w:rPr>
        <w:t xml:space="preserve"> additional</w:t>
      </w:r>
      <w:r w:rsidR="00EE398B">
        <w:rPr>
          <w:rFonts w:ascii="Times New Roman" w:hAnsi="Times New Roman" w:cs="Times New Roman"/>
          <w:sz w:val="24"/>
          <w:szCs w:val="24"/>
        </w:rPr>
        <w:t>,</w:t>
      </w:r>
      <w:r w:rsidR="006201B9">
        <w:rPr>
          <w:rFonts w:ascii="Times New Roman" w:hAnsi="Times New Roman" w:cs="Times New Roman"/>
          <w:sz w:val="24"/>
          <w:szCs w:val="24"/>
        </w:rPr>
        <w:t xml:space="preserve"> </w:t>
      </w:r>
      <w:r w:rsidR="00EE398B">
        <w:rPr>
          <w:rFonts w:ascii="Times New Roman" w:hAnsi="Times New Roman" w:cs="Times New Roman"/>
          <w:sz w:val="24"/>
          <w:szCs w:val="24"/>
        </w:rPr>
        <w:t xml:space="preserve">material </w:t>
      </w:r>
      <w:r>
        <w:rPr>
          <w:rFonts w:ascii="Times New Roman" w:hAnsi="Times New Roman" w:cs="Times New Roman"/>
          <w:sz w:val="24"/>
          <w:szCs w:val="24"/>
        </w:rPr>
        <w:t>professional costs incurred</w:t>
      </w:r>
      <w:r w:rsidR="00466E27">
        <w:rPr>
          <w:rFonts w:ascii="Times New Roman" w:hAnsi="Times New Roman" w:cs="Times New Roman"/>
          <w:sz w:val="24"/>
          <w:szCs w:val="24"/>
        </w:rPr>
        <w:t xml:space="preserve"> </w:t>
      </w:r>
      <w:r w:rsidR="009E1BB5">
        <w:rPr>
          <w:rFonts w:ascii="Times New Roman" w:hAnsi="Times New Roman" w:cs="Times New Roman"/>
          <w:sz w:val="24"/>
          <w:szCs w:val="24"/>
        </w:rPr>
        <w:t xml:space="preserve">in </w:t>
      </w:r>
      <w:r w:rsidR="00466E27">
        <w:rPr>
          <w:rFonts w:ascii="Times New Roman" w:hAnsi="Times New Roman" w:cs="Times New Roman"/>
          <w:sz w:val="24"/>
          <w:szCs w:val="24"/>
        </w:rPr>
        <w:t xml:space="preserve">response to the Staff </w:t>
      </w:r>
      <w:r w:rsidR="007A47D7">
        <w:rPr>
          <w:rFonts w:ascii="Times New Roman" w:hAnsi="Times New Roman" w:cs="Times New Roman"/>
          <w:sz w:val="24"/>
          <w:szCs w:val="24"/>
        </w:rPr>
        <w:t xml:space="preserve">July 18, 2014 </w:t>
      </w:r>
      <w:r w:rsidR="00466E27">
        <w:rPr>
          <w:rFonts w:ascii="Times New Roman" w:hAnsi="Times New Roman" w:cs="Times New Roman"/>
          <w:sz w:val="24"/>
          <w:szCs w:val="24"/>
        </w:rPr>
        <w:t xml:space="preserve">case on </w:t>
      </w:r>
      <w:r w:rsidR="00F23CCF">
        <w:rPr>
          <w:rFonts w:ascii="Times New Roman" w:hAnsi="Times New Roman" w:cs="Times New Roman"/>
          <w:sz w:val="24"/>
          <w:szCs w:val="24"/>
        </w:rPr>
        <w:t xml:space="preserve">separated </w:t>
      </w:r>
      <w:r w:rsidR="00466E27">
        <w:rPr>
          <w:rFonts w:ascii="Times New Roman" w:hAnsi="Times New Roman" w:cs="Times New Roman"/>
          <w:sz w:val="24"/>
          <w:szCs w:val="24"/>
        </w:rPr>
        <w:t xml:space="preserve">Kalama </w:t>
      </w:r>
      <w:r w:rsidR="00544B1F">
        <w:rPr>
          <w:rFonts w:ascii="Times New Roman" w:hAnsi="Times New Roman" w:cs="Times New Roman"/>
          <w:sz w:val="24"/>
          <w:szCs w:val="24"/>
        </w:rPr>
        <w:t>operations</w:t>
      </w:r>
      <w:r w:rsidR="00617C2A">
        <w:rPr>
          <w:rFonts w:ascii="Times New Roman" w:hAnsi="Times New Roman" w:cs="Times New Roman"/>
          <w:sz w:val="24"/>
          <w:szCs w:val="24"/>
        </w:rPr>
        <w:t>,</w:t>
      </w:r>
      <w:r w:rsidR="00544B1F">
        <w:rPr>
          <w:rFonts w:ascii="Times New Roman" w:hAnsi="Times New Roman" w:cs="Times New Roman"/>
          <w:sz w:val="24"/>
          <w:szCs w:val="24"/>
        </w:rPr>
        <w:t xml:space="preserve"> </w:t>
      </w:r>
      <w:r w:rsidR="00466E27">
        <w:rPr>
          <w:rFonts w:ascii="Times New Roman" w:hAnsi="Times New Roman" w:cs="Times New Roman"/>
          <w:sz w:val="24"/>
          <w:szCs w:val="24"/>
        </w:rPr>
        <w:t xml:space="preserve">and was </w:t>
      </w:r>
      <w:r w:rsidR="009E1BB5">
        <w:rPr>
          <w:rFonts w:ascii="Times New Roman" w:hAnsi="Times New Roman" w:cs="Times New Roman"/>
          <w:sz w:val="24"/>
          <w:szCs w:val="24"/>
        </w:rPr>
        <w:t xml:space="preserve">unquestionably </w:t>
      </w:r>
      <w:r w:rsidR="00466E27">
        <w:rPr>
          <w:rFonts w:ascii="Times New Roman" w:hAnsi="Times New Roman" w:cs="Times New Roman"/>
          <w:sz w:val="24"/>
          <w:szCs w:val="24"/>
        </w:rPr>
        <w:t>previewed as the source o</w:t>
      </w:r>
      <w:r w:rsidR="00544B1F">
        <w:rPr>
          <w:rFonts w:ascii="Times New Roman" w:hAnsi="Times New Roman" w:cs="Times New Roman"/>
          <w:sz w:val="24"/>
          <w:szCs w:val="24"/>
        </w:rPr>
        <w:t xml:space="preserve">f the </w:t>
      </w:r>
      <w:r w:rsidR="006201B9">
        <w:rPr>
          <w:rFonts w:ascii="Times New Roman" w:hAnsi="Times New Roman" w:cs="Times New Roman"/>
          <w:sz w:val="24"/>
          <w:szCs w:val="24"/>
        </w:rPr>
        <w:t xml:space="preserve">supplemental </w:t>
      </w:r>
      <w:r w:rsidR="00544B1F">
        <w:rPr>
          <w:rFonts w:ascii="Times New Roman" w:hAnsi="Times New Roman" w:cs="Times New Roman"/>
          <w:sz w:val="24"/>
          <w:szCs w:val="24"/>
        </w:rPr>
        <w:t xml:space="preserve">testimony </w:t>
      </w:r>
      <w:r w:rsidR="006201B9">
        <w:rPr>
          <w:rFonts w:ascii="Times New Roman" w:hAnsi="Times New Roman" w:cs="Times New Roman"/>
          <w:sz w:val="24"/>
          <w:szCs w:val="24"/>
        </w:rPr>
        <w:t xml:space="preserve">on rate case costs to </w:t>
      </w:r>
      <w:r w:rsidR="00544B1F">
        <w:rPr>
          <w:rFonts w:ascii="Times New Roman" w:hAnsi="Times New Roman" w:cs="Times New Roman"/>
          <w:sz w:val="24"/>
          <w:szCs w:val="24"/>
        </w:rPr>
        <w:t xml:space="preserve">Staff’s </w:t>
      </w:r>
      <w:r w:rsidR="00466E27">
        <w:rPr>
          <w:rFonts w:ascii="Times New Roman" w:hAnsi="Times New Roman" w:cs="Times New Roman"/>
          <w:sz w:val="24"/>
          <w:szCs w:val="24"/>
        </w:rPr>
        <w:t>counsel both by telephone and email communication</w:t>
      </w:r>
      <w:r w:rsidR="00B973A2">
        <w:rPr>
          <w:rFonts w:ascii="Times New Roman" w:hAnsi="Times New Roman" w:cs="Times New Roman"/>
          <w:sz w:val="24"/>
          <w:szCs w:val="24"/>
        </w:rPr>
        <w:t xml:space="preserve"> more than two weeks before the filing</w:t>
      </w:r>
      <w:r w:rsidR="00544B1F">
        <w:rPr>
          <w:rFonts w:ascii="Times New Roman" w:hAnsi="Times New Roman" w:cs="Times New Roman"/>
          <w:sz w:val="24"/>
          <w:szCs w:val="24"/>
        </w:rPr>
        <w:t xml:space="preserve">. </w:t>
      </w:r>
      <w:r w:rsidR="00466E27">
        <w:rPr>
          <w:rFonts w:ascii="Times New Roman" w:hAnsi="Times New Roman" w:cs="Times New Roman"/>
          <w:sz w:val="24"/>
          <w:szCs w:val="24"/>
        </w:rPr>
        <w:t xml:space="preserve"> </w:t>
      </w:r>
      <w:r w:rsidR="00544B1F">
        <w:rPr>
          <w:rFonts w:ascii="Times New Roman" w:hAnsi="Times New Roman" w:cs="Times New Roman"/>
          <w:sz w:val="24"/>
          <w:szCs w:val="24"/>
        </w:rPr>
        <w:t>T</w:t>
      </w:r>
      <w:r w:rsidR="00466E27">
        <w:rPr>
          <w:rFonts w:ascii="Times New Roman" w:hAnsi="Times New Roman" w:cs="Times New Roman"/>
          <w:sz w:val="24"/>
          <w:szCs w:val="24"/>
        </w:rPr>
        <w:t xml:space="preserve">hat supplemental </w:t>
      </w:r>
      <w:r w:rsidR="007A47D7">
        <w:rPr>
          <w:rFonts w:ascii="Times New Roman" w:hAnsi="Times New Roman" w:cs="Times New Roman"/>
          <w:sz w:val="24"/>
          <w:szCs w:val="24"/>
        </w:rPr>
        <w:t xml:space="preserve">testimony </w:t>
      </w:r>
      <w:r w:rsidR="00466E27">
        <w:rPr>
          <w:rFonts w:ascii="Times New Roman" w:hAnsi="Times New Roman" w:cs="Times New Roman"/>
          <w:sz w:val="24"/>
          <w:szCs w:val="24"/>
        </w:rPr>
        <w:t>description</w:t>
      </w:r>
      <w:r w:rsidR="00544B1F">
        <w:rPr>
          <w:rFonts w:ascii="Times New Roman" w:hAnsi="Times New Roman" w:cs="Times New Roman"/>
          <w:sz w:val="24"/>
          <w:szCs w:val="24"/>
        </w:rPr>
        <w:t>,</w:t>
      </w:r>
      <w:r w:rsidR="00466E27">
        <w:rPr>
          <w:rFonts w:ascii="Times New Roman" w:hAnsi="Times New Roman" w:cs="Times New Roman"/>
          <w:sz w:val="24"/>
          <w:szCs w:val="24"/>
        </w:rPr>
        <w:t xml:space="preserve"> </w:t>
      </w:r>
      <w:r w:rsidR="00544B1F">
        <w:rPr>
          <w:rFonts w:ascii="Times New Roman" w:hAnsi="Times New Roman" w:cs="Times New Roman"/>
          <w:sz w:val="24"/>
          <w:szCs w:val="24"/>
        </w:rPr>
        <w:t>like other topics addressed in the</w:t>
      </w:r>
      <w:r w:rsidR="00F23CCF">
        <w:rPr>
          <w:rFonts w:ascii="Times New Roman" w:hAnsi="Times New Roman" w:cs="Times New Roman"/>
          <w:sz w:val="24"/>
          <w:szCs w:val="24"/>
        </w:rPr>
        <w:t xml:space="preserve"> email</w:t>
      </w:r>
      <w:r w:rsidR="00544B1F">
        <w:rPr>
          <w:rFonts w:ascii="Times New Roman" w:hAnsi="Times New Roman" w:cs="Times New Roman"/>
          <w:sz w:val="24"/>
          <w:szCs w:val="24"/>
        </w:rPr>
        <w:t xml:space="preserve"> Exhibit </w:t>
      </w:r>
      <w:r w:rsidR="002627FE">
        <w:rPr>
          <w:rFonts w:ascii="Times New Roman" w:hAnsi="Times New Roman" w:cs="Times New Roman"/>
          <w:sz w:val="24"/>
          <w:szCs w:val="24"/>
        </w:rPr>
        <w:t>No. 1</w:t>
      </w:r>
      <w:r>
        <w:rPr>
          <w:rFonts w:ascii="Times New Roman" w:hAnsi="Times New Roman" w:cs="Times New Roman"/>
          <w:sz w:val="24"/>
          <w:szCs w:val="24"/>
        </w:rPr>
        <w:t xml:space="preserve"> </w:t>
      </w:r>
      <w:r w:rsidR="00544B1F">
        <w:rPr>
          <w:rFonts w:ascii="Times New Roman" w:hAnsi="Times New Roman" w:cs="Times New Roman"/>
          <w:sz w:val="24"/>
          <w:szCs w:val="24"/>
        </w:rPr>
        <w:t>to</w:t>
      </w:r>
      <w:r w:rsidR="00617C2A">
        <w:rPr>
          <w:rFonts w:ascii="Times New Roman" w:hAnsi="Times New Roman" w:cs="Times New Roman"/>
          <w:sz w:val="24"/>
          <w:szCs w:val="24"/>
        </w:rPr>
        <w:t xml:space="preserve"> the</w:t>
      </w:r>
      <w:r w:rsidR="00544B1F">
        <w:rPr>
          <w:rFonts w:ascii="Times New Roman" w:hAnsi="Times New Roman" w:cs="Times New Roman"/>
          <w:sz w:val="24"/>
          <w:szCs w:val="24"/>
        </w:rPr>
        <w:t xml:space="preserve"> attached Declaration, </w:t>
      </w:r>
      <w:r w:rsidR="00466E27">
        <w:rPr>
          <w:rFonts w:ascii="Times New Roman" w:hAnsi="Times New Roman" w:cs="Times New Roman"/>
          <w:sz w:val="24"/>
          <w:szCs w:val="24"/>
        </w:rPr>
        <w:t xml:space="preserve">was an express condition precedent to the </w:t>
      </w:r>
      <w:r w:rsidR="006201B9">
        <w:rPr>
          <w:rFonts w:ascii="Times New Roman" w:hAnsi="Times New Roman" w:cs="Times New Roman"/>
          <w:sz w:val="24"/>
          <w:szCs w:val="24"/>
        </w:rPr>
        <w:t xml:space="preserve">Company’s </w:t>
      </w:r>
      <w:r w:rsidR="00466E27">
        <w:rPr>
          <w:rFonts w:ascii="Times New Roman" w:hAnsi="Times New Roman" w:cs="Times New Roman"/>
          <w:sz w:val="24"/>
          <w:szCs w:val="24"/>
        </w:rPr>
        <w:t>agreement to a “paper-only” proceeding phase by the Company.  Internal communication</w:t>
      </w:r>
      <w:r>
        <w:rPr>
          <w:rFonts w:ascii="Times New Roman" w:hAnsi="Times New Roman" w:cs="Times New Roman"/>
          <w:sz w:val="24"/>
          <w:szCs w:val="24"/>
        </w:rPr>
        <w:t xml:space="preserve"> lapses</w:t>
      </w:r>
      <w:r w:rsidR="00466E27">
        <w:rPr>
          <w:rFonts w:ascii="Times New Roman" w:hAnsi="Times New Roman" w:cs="Times New Roman"/>
          <w:sz w:val="24"/>
          <w:szCs w:val="24"/>
        </w:rPr>
        <w:t xml:space="preserve"> or </w:t>
      </w:r>
      <w:r w:rsidR="006201B9">
        <w:rPr>
          <w:rFonts w:ascii="Times New Roman" w:hAnsi="Times New Roman" w:cs="Times New Roman"/>
          <w:sz w:val="24"/>
          <w:szCs w:val="24"/>
        </w:rPr>
        <w:t xml:space="preserve">strategic </w:t>
      </w:r>
      <w:r w:rsidR="002627FE">
        <w:rPr>
          <w:rFonts w:ascii="Times New Roman" w:hAnsi="Times New Roman" w:cs="Times New Roman"/>
          <w:sz w:val="24"/>
          <w:szCs w:val="24"/>
        </w:rPr>
        <w:t xml:space="preserve">rethinking by </w:t>
      </w:r>
      <w:r w:rsidR="00544B1F">
        <w:rPr>
          <w:rFonts w:ascii="Times New Roman" w:hAnsi="Times New Roman" w:cs="Times New Roman"/>
          <w:sz w:val="24"/>
          <w:szCs w:val="24"/>
        </w:rPr>
        <w:t>Staff</w:t>
      </w:r>
      <w:r w:rsidR="00617C2A">
        <w:rPr>
          <w:rFonts w:ascii="Times New Roman" w:hAnsi="Times New Roman" w:cs="Times New Roman"/>
          <w:sz w:val="24"/>
          <w:szCs w:val="24"/>
        </w:rPr>
        <w:t>,</w:t>
      </w:r>
      <w:r w:rsidR="00544B1F">
        <w:rPr>
          <w:rFonts w:ascii="Times New Roman" w:hAnsi="Times New Roman" w:cs="Times New Roman"/>
          <w:sz w:val="24"/>
          <w:szCs w:val="24"/>
        </w:rPr>
        <w:t xml:space="preserve"> </w:t>
      </w:r>
      <w:r w:rsidR="00617C2A">
        <w:rPr>
          <w:rFonts w:ascii="Times New Roman" w:hAnsi="Times New Roman" w:cs="Times New Roman"/>
          <w:sz w:val="24"/>
          <w:szCs w:val="24"/>
        </w:rPr>
        <w:t xml:space="preserve">if any, </w:t>
      </w:r>
      <w:r w:rsidR="00466E27">
        <w:rPr>
          <w:rFonts w:ascii="Times New Roman" w:hAnsi="Times New Roman" w:cs="Times New Roman"/>
          <w:sz w:val="24"/>
          <w:szCs w:val="24"/>
        </w:rPr>
        <w:t>after the fact</w:t>
      </w:r>
      <w:r>
        <w:rPr>
          <w:rFonts w:ascii="Times New Roman" w:hAnsi="Times New Roman" w:cs="Times New Roman"/>
          <w:sz w:val="24"/>
          <w:szCs w:val="24"/>
        </w:rPr>
        <w:t>,</w:t>
      </w:r>
      <w:r w:rsidR="00466E27">
        <w:rPr>
          <w:rFonts w:ascii="Times New Roman" w:hAnsi="Times New Roman" w:cs="Times New Roman"/>
          <w:sz w:val="24"/>
          <w:szCs w:val="24"/>
        </w:rPr>
        <w:t xml:space="preserve"> </w:t>
      </w:r>
      <w:r w:rsidR="00C04A98">
        <w:rPr>
          <w:rFonts w:ascii="Times New Roman" w:hAnsi="Times New Roman" w:cs="Times New Roman"/>
          <w:sz w:val="24"/>
          <w:szCs w:val="24"/>
        </w:rPr>
        <w:t>are</w:t>
      </w:r>
      <w:r w:rsidR="00466E27">
        <w:rPr>
          <w:rFonts w:ascii="Times New Roman" w:hAnsi="Times New Roman" w:cs="Times New Roman"/>
          <w:sz w:val="24"/>
          <w:szCs w:val="24"/>
        </w:rPr>
        <w:t xml:space="preserve"> </w:t>
      </w:r>
      <w:r w:rsidR="00617C2A">
        <w:rPr>
          <w:rFonts w:ascii="Times New Roman" w:hAnsi="Times New Roman" w:cs="Times New Roman"/>
          <w:sz w:val="24"/>
          <w:szCs w:val="24"/>
        </w:rPr>
        <w:t xml:space="preserve">obviously </w:t>
      </w:r>
      <w:r w:rsidR="00466E27">
        <w:rPr>
          <w:rFonts w:ascii="Times New Roman" w:hAnsi="Times New Roman" w:cs="Times New Roman"/>
          <w:sz w:val="24"/>
          <w:szCs w:val="24"/>
        </w:rPr>
        <w:t>not</w:t>
      </w:r>
      <w:r w:rsidR="00C04A98">
        <w:rPr>
          <w:rFonts w:ascii="Times New Roman" w:hAnsi="Times New Roman" w:cs="Times New Roman"/>
          <w:sz w:val="24"/>
          <w:szCs w:val="24"/>
        </w:rPr>
        <w:t xml:space="preserve"> the </w:t>
      </w:r>
      <w:r w:rsidR="002627FE">
        <w:rPr>
          <w:rFonts w:ascii="Times New Roman" w:hAnsi="Times New Roman" w:cs="Times New Roman"/>
          <w:sz w:val="24"/>
          <w:szCs w:val="24"/>
        </w:rPr>
        <w:t xml:space="preserve">responsibility </w:t>
      </w:r>
      <w:r w:rsidR="00C04A98">
        <w:rPr>
          <w:rFonts w:ascii="Times New Roman" w:hAnsi="Times New Roman" w:cs="Times New Roman"/>
          <w:sz w:val="24"/>
          <w:szCs w:val="24"/>
        </w:rPr>
        <w:t>of the C</w:t>
      </w:r>
      <w:r w:rsidR="00466E27">
        <w:rPr>
          <w:rFonts w:ascii="Times New Roman" w:hAnsi="Times New Roman" w:cs="Times New Roman"/>
          <w:sz w:val="24"/>
          <w:szCs w:val="24"/>
        </w:rPr>
        <w:t>ompany.</w:t>
      </w:r>
      <w:r>
        <w:rPr>
          <w:rStyle w:val="FootnoteReference"/>
          <w:rFonts w:ascii="Times New Roman" w:hAnsi="Times New Roman" w:cs="Times New Roman"/>
          <w:sz w:val="24"/>
          <w:szCs w:val="24"/>
        </w:rPr>
        <w:footnoteReference w:id="3"/>
      </w:r>
    </w:p>
    <w:p w:rsidR="00F23CCF" w:rsidP="00F23CCF">
      <w:pPr>
        <w:pStyle w:val="Heading2"/>
      </w:pPr>
      <w:r>
        <w:t xml:space="preserve">The Staff’s Accusation of Revelation of Confidential Settlement Information is </w:t>
      </w:r>
      <w:r w:rsidR="009E1BB5">
        <w:t xml:space="preserve">Characteristically </w:t>
      </w:r>
      <w:r>
        <w:t xml:space="preserve">Difficult to Pinpoint </w:t>
      </w:r>
      <w:r w:rsidR="00791300">
        <w:t xml:space="preserve">Here </w:t>
      </w:r>
      <w:r>
        <w:t xml:space="preserve">and </w:t>
      </w:r>
      <w:r w:rsidR="002734CC">
        <w:t>the Company’s Guess as to What t</w:t>
      </w:r>
      <w:r>
        <w:t xml:space="preserve">hat Refers </w:t>
      </w:r>
      <w:r w:rsidR="002734CC">
        <w:t xml:space="preserve">to </w:t>
      </w:r>
      <w:r w:rsidR="00617C2A">
        <w:t xml:space="preserve">Does </w:t>
      </w:r>
      <w:r w:rsidR="002734CC">
        <w:t>n</w:t>
      </w:r>
      <w:r w:rsidR="00617C2A">
        <w:t>ot Involve a Material Dollar Distinction</w:t>
      </w:r>
      <w:r>
        <w:t xml:space="preserve">. </w:t>
      </w:r>
    </w:p>
    <w:p w:rsidR="00617C2A" w:rsidP="00F23CCF">
      <w:pPr>
        <w:pStyle w:val="ListParagraph"/>
        <w:numPr>
          <w:ilvl w:val="0"/>
          <w:numId w:val="1"/>
        </w:numPr>
        <w:spacing w:line="480" w:lineRule="auto"/>
        <w:ind w:left="0" w:hanging="720"/>
        <w:rPr>
          <w:rFonts w:ascii="Times New Roman" w:hAnsi="Times New Roman" w:cs="Times New Roman"/>
          <w:sz w:val="24"/>
          <w:szCs w:val="24"/>
        </w:rPr>
      </w:pPr>
      <w:r>
        <w:rPr>
          <w:rFonts w:ascii="Times New Roman" w:hAnsi="Times New Roman" w:cs="Times New Roman"/>
          <w:sz w:val="24"/>
          <w:szCs w:val="24"/>
        </w:rPr>
        <w:tab/>
      </w:r>
      <w:r w:rsidRPr="00F23CCF">
        <w:rPr>
          <w:rFonts w:ascii="Times New Roman" w:hAnsi="Times New Roman" w:cs="Times New Roman"/>
          <w:sz w:val="24"/>
          <w:szCs w:val="24"/>
        </w:rPr>
        <w:t>The Company is obviously dismayed by this type of pejorative allegation and once again</w:t>
      </w:r>
      <w:r w:rsidR="009E1BB5">
        <w:rPr>
          <w:rFonts w:ascii="Times New Roman" w:hAnsi="Times New Roman" w:cs="Times New Roman"/>
          <w:sz w:val="24"/>
          <w:szCs w:val="24"/>
        </w:rPr>
        <w:t>,</w:t>
      </w:r>
      <w:r w:rsidRPr="00F23CCF">
        <w:rPr>
          <w:rFonts w:ascii="Times New Roman" w:hAnsi="Times New Roman" w:cs="Times New Roman"/>
          <w:sz w:val="24"/>
          <w:szCs w:val="24"/>
        </w:rPr>
        <w:t xml:space="preserve"> in “reading between the lines</w:t>
      </w:r>
      <w:r>
        <w:rPr>
          <w:rFonts w:ascii="Times New Roman" w:hAnsi="Times New Roman" w:cs="Times New Roman"/>
          <w:sz w:val="24"/>
          <w:szCs w:val="24"/>
        </w:rPr>
        <w:t>,</w:t>
      </w:r>
      <w:r w:rsidRPr="00F23CCF">
        <w:rPr>
          <w:rFonts w:ascii="Times New Roman" w:hAnsi="Times New Roman" w:cs="Times New Roman"/>
          <w:sz w:val="24"/>
          <w:szCs w:val="24"/>
        </w:rPr>
        <w:t>” believes</w:t>
      </w:r>
      <w:r>
        <w:rPr>
          <w:rFonts w:ascii="Times New Roman" w:hAnsi="Times New Roman" w:cs="Times New Roman"/>
          <w:sz w:val="24"/>
          <w:szCs w:val="24"/>
        </w:rPr>
        <w:t xml:space="preserve"> that </w:t>
      </w:r>
      <w:r w:rsidR="009E1BB5">
        <w:rPr>
          <w:rFonts w:ascii="Times New Roman" w:hAnsi="Times New Roman" w:cs="Times New Roman"/>
          <w:sz w:val="24"/>
          <w:szCs w:val="24"/>
        </w:rPr>
        <w:t>this isolated</w:t>
      </w:r>
      <w:r w:rsidR="00B973A2">
        <w:rPr>
          <w:rFonts w:ascii="Times New Roman" w:hAnsi="Times New Roman" w:cs="Times New Roman"/>
          <w:sz w:val="24"/>
          <w:szCs w:val="24"/>
        </w:rPr>
        <w:t>,</w:t>
      </w:r>
      <w:r w:rsidR="009E1BB5">
        <w:rPr>
          <w:rFonts w:ascii="Times New Roman" w:hAnsi="Times New Roman" w:cs="Times New Roman"/>
          <w:sz w:val="24"/>
          <w:szCs w:val="24"/>
        </w:rPr>
        <w:t xml:space="preserve"> </w:t>
      </w:r>
      <w:r w:rsidR="008D21B9">
        <w:rPr>
          <w:rFonts w:ascii="Times New Roman" w:hAnsi="Times New Roman" w:cs="Times New Roman"/>
          <w:sz w:val="24"/>
          <w:szCs w:val="24"/>
        </w:rPr>
        <w:t xml:space="preserve">unspecific </w:t>
      </w:r>
      <w:r w:rsidR="00B973A2">
        <w:rPr>
          <w:rFonts w:ascii="Times New Roman" w:hAnsi="Times New Roman" w:cs="Times New Roman"/>
          <w:sz w:val="24"/>
          <w:szCs w:val="24"/>
        </w:rPr>
        <w:t xml:space="preserve">charge </w:t>
      </w:r>
      <w:r w:rsidRPr="00F23CCF">
        <w:rPr>
          <w:rFonts w:ascii="Times New Roman" w:hAnsi="Times New Roman" w:cs="Times New Roman"/>
          <w:sz w:val="24"/>
          <w:szCs w:val="24"/>
        </w:rPr>
        <w:t>must relate to the positions</w:t>
      </w:r>
      <w:r w:rsidR="008D21B9">
        <w:rPr>
          <w:rFonts w:ascii="Times New Roman" w:hAnsi="Times New Roman" w:cs="Times New Roman"/>
          <w:sz w:val="24"/>
          <w:szCs w:val="24"/>
        </w:rPr>
        <w:t>’</w:t>
      </w:r>
      <w:r w:rsidRPr="00F23CCF">
        <w:rPr>
          <w:rFonts w:ascii="Times New Roman" w:hAnsi="Times New Roman" w:cs="Times New Roman"/>
          <w:sz w:val="24"/>
          <w:szCs w:val="24"/>
        </w:rPr>
        <w:t xml:space="preserve"> of the parties after the filing of the </w:t>
      </w:r>
      <w:r>
        <w:rPr>
          <w:rFonts w:ascii="Times New Roman" w:hAnsi="Times New Roman" w:cs="Times New Roman"/>
          <w:sz w:val="24"/>
          <w:szCs w:val="24"/>
        </w:rPr>
        <w:t xml:space="preserve">Company </w:t>
      </w:r>
      <w:r w:rsidRPr="00F23CCF">
        <w:rPr>
          <w:rFonts w:ascii="Times New Roman" w:hAnsi="Times New Roman" w:cs="Times New Roman"/>
          <w:sz w:val="24"/>
          <w:szCs w:val="24"/>
        </w:rPr>
        <w:t xml:space="preserve">rebuttal case where it had </w:t>
      </w:r>
      <w:r w:rsidR="002734CC">
        <w:rPr>
          <w:rFonts w:ascii="Times New Roman" w:hAnsi="Times New Roman" w:cs="Times New Roman"/>
          <w:sz w:val="24"/>
          <w:szCs w:val="24"/>
        </w:rPr>
        <w:t>understood the “paper-</w:t>
      </w:r>
      <w:r w:rsidRPr="00F23CCF">
        <w:rPr>
          <w:rFonts w:ascii="Times New Roman" w:hAnsi="Times New Roman" w:cs="Times New Roman"/>
          <w:sz w:val="24"/>
          <w:szCs w:val="24"/>
        </w:rPr>
        <w:t xml:space="preserve">only” position of the parties started from an agreed-upon revised position for </w:t>
      </w:r>
      <w:r w:rsidRPr="002627FE">
        <w:rPr>
          <w:rFonts w:ascii="Times New Roman" w:hAnsi="Times New Roman" w:cs="Times New Roman"/>
          <w:b/>
          <w:sz w:val="24"/>
          <w:szCs w:val="24"/>
        </w:rPr>
        <w:t>utility expenses</w:t>
      </w:r>
      <w:r w:rsidRPr="00F23CCF">
        <w:rPr>
          <w:rFonts w:ascii="Times New Roman" w:hAnsi="Times New Roman" w:cs="Times New Roman"/>
          <w:sz w:val="24"/>
          <w:szCs w:val="24"/>
        </w:rPr>
        <w:t>,</w:t>
      </w:r>
      <w:r>
        <w:rPr>
          <w:rFonts w:ascii="Times New Roman" w:hAnsi="Times New Roman" w:cs="Times New Roman"/>
          <w:sz w:val="24"/>
          <w:szCs w:val="24"/>
        </w:rPr>
        <w:t xml:space="preserve"> in contrast to </w:t>
      </w:r>
      <w:r w:rsidRPr="00F23CCF">
        <w:rPr>
          <w:rFonts w:ascii="Times New Roman" w:hAnsi="Times New Roman" w:cs="Times New Roman"/>
          <w:sz w:val="24"/>
          <w:szCs w:val="24"/>
        </w:rPr>
        <w:t>land rents, rate case costs or</w:t>
      </w:r>
      <w:r w:rsidR="00791300">
        <w:rPr>
          <w:rFonts w:ascii="Times New Roman" w:hAnsi="Times New Roman" w:cs="Times New Roman"/>
          <w:sz w:val="24"/>
          <w:szCs w:val="24"/>
        </w:rPr>
        <w:t xml:space="preserve"> the</w:t>
      </w:r>
      <w:r w:rsidRPr="00F23CCF">
        <w:rPr>
          <w:rFonts w:ascii="Times New Roman" w:hAnsi="Times New Roman" w:cs="Times New Roman"/>
          <w:sz w:val="24"/>
          <w:szCs w:val="24"/>
        </w:rPr>
        <w:t xml:space="preserve"> investigation fee disputed accounting issues.  It would appear</w:t>
      </w:r>
      <w:r w:rsidR="002734CC">
        <w:rPr>
          <w:rFonts w:ascii="Times New Roman" w:hAnsi="Times New Roman" w:cs="Times New Roman"/>
          <w:sz w:val="24"/>
          <w:szCs w:val="24"/>
        </w:rPr>
        <w:t xml:space="preserve">, however, </w:t>
      </w:r>
      <w:r w:rsidRPr="00F23CCF">
        <w:rPr>
          <w:rFonts w:ascii="Times New Roman" w:hAnsi="Times New Roman" w:cs="Times New Roman"/>
          <w:sz w:val="24"/>
          <w:szCs w:val="24"/>
        </w:rPr>
        <w:t xml:space="preserve">that the Supplemental Testimony of Layne Demas and the Staff’s Initial Brief reflect an approximate $1,449 discrepancy in </w:t>
      </w:r>
      <w:r w:rsidR="009E1BB5">
        <w:rPr>
          <w:rFonts w:ascii="Times New Roman" w:hAnsi="Times New Roman" w:cs="Times New Roman"/>
          <w:sz w:val="24"/>
          <w:szCs w:val="24"/>
        </w:rPr>
        <w:t xml:space="preserve">the parties’ rendition of the Staff </w:t>
      </w:r>
      <w:r w:rsidR="008D21B9">
        <w:rPr>
          <w:rFonts w:ascii="Times New Roman" w:hAnsi="Times New Roman" w:cs="Times New Roman"/>
          <w:sz w:val="24"/>
          <w:szCs w:val="24"/>
        </w:rPr>
        <w:t>position</w:t>
      </w:r>
      <w:r>
        <w:rPr>
          <w:rFonts w:ascii="Times New Roman" w:hAnsi="Times New Roman" w:cs="Times New Roman"/>
          <w:sz w:val="24"/>
          <w:szCs w:val="24"/>
        </w:rPr>
        <w:t>.</w:t>
      </w:r>
      <w:r>
        <w:rPr>
          <w:rFonts w:ascii="Times New Roman" w:hAnsi="Times New Roman" w:cs="Times New Roman"/>
          <w:sz w:val="24"/>
          <w:szCs w:val="24"/>
          <w:vertAlign w:val="superscript"/>
        </w:rPr>
        <w:footnoteReference w:id="4"/>
      </w:r>
      <w:r w:rsidRPr="00F23CCF">
        <w:rPr>
          <w:rFonts w:ascii="Times New Roman" w:hAnsi="Times New Roman" w:cs="Times New Roman"/>
          <w:sz w:val="24"/>
          <w:szCs w:val="24"/>
        </w:rPr>
        <w:t xml:space="preserve"> </w:t>
      </w:r>
      <w:r w:rsidR="000C06CF">
        <w:rPr>
          <w:rFonts w:ascii="Times New Roman" w:hAnsi="Times New Roman" w:cs="Times New Roman"/>
          <w:sz w:val="24"/>
          <w:szCs w:val="24"/>
        </w:rPr>
        <w:t xml:space="preserve"> </w:t>
      </w:r>
      <w:r w:rsidRPr="00F23CCF">
        <w:rPr>
          <w:rFonts w:ascii="Times New Roman" w:hAnsi="Times New Roman" w:cs="Times New Roman"/>
          <w:sz w:val="24"/>
          <w:szCs w:val="24"/>
        </w:rPr>
        <w:t xml:space="preserve">No one on the Staff side </w:t>
      </w:r>
      <w:r w:rsidR="007A47D7">
        <w:rPr>
          <w:rFonts w:ascii="Times New Roman" w:hAnsi="Times New Roman" w:cs="Times New Roman"/>
          <w:sz w:val="24"/>
          <w:szCs w:val="24"/>
        </w:rPr>
        <w:t xml:space="preserve">ever </w:t>
      </w:r>
      <w:r w:rsidRPr="00F23CCF">
        <w:rPr>
          <w:rFonts w:ascii="Times New Roman" w:hAnsi="Times New Roman" w:cs="Times New Roman"/>
          <w:sz w:val="24"/>
          <w:szCs w:val="24"/>
        </w:rPr>
        <w:t xml:space="preserve">suggested </w:t>
      </w:r>
      <w:r w:rsidR="002734CC">
        <w:rPr>
          <w:rFonts w:ascii="Times New Roman" w:hAnsi="Times New Roman" w:cs="Times New Roman"/>
          <w:sz w:val="24"/>
          <w:szCs w:val="24"/>
        </w:rPr>
        <w:t xml:space="preserve">to the Company that its </w:t>
      </w:r>
      <w:r w:rsidRPr="00F23CCF">
        <w:rPr>
          <w:rFonts w:ascii="Times New Roman" w:hAnsi="Times New Roman" w:cs="Times New Roman"/>
          <w:sz w:val="24"/>
          <w:szCs w:val="24"/>
        </w:rPr>
        <w:t xml:space="preserve">good faith understanding of the Staff’s </w:t>
      </w:r>
      <w:r w:rsidR="002627FE">
        <w:rPr>
          <w:rFonts w:ascii="Times New Roman" w:hAnsi="Times New Roman" w:cs="Times New Roman"/>
          <w:sz w:val="24"/>
          <w:szCs w:val="24"/>
        </w:rPr>
        <w:t xml:space="preserve">current </w:t>
      </w:r>
      <w:r w:rsidRPr="00F23CCF">
        <w:rPr>
          <w:rFonts w:ascii="Times New Roman" w:hAnsi="Times New Roman" w:cs="Times New Roman"/>
          <w:sz w:val="24"/>
          <w:szCs w:val="24"/>
        </w:rPr>
        <w:t>position was incorrect until this Motion was filed</w:t>
      </w:r>
      <w:r>
        <w:rPr>
          <w:rFonts w:ascii="Times New Roman" w:hAnsi="Times New Roman" w:cs="Times New Roman"/>
          <w:sz w:val="24"/>
          <w:szCs w:val="24"/>
        </w:rPr>
        <w:t>,</w:t>
      </w:r>
      <w:r w:rsidRPr="00F23CCF">
        <w:rPr>
          <w:rFonts w:ascii="Times New Roman" w:hAnsi="Times New Roman" w:cs="Times New Roman"/>
          <w:sz w:val="24"/>
          <w:szCs w:val="24"/>
        </w:rPr>
        <w:t xml:space="preserve"> as noted, ten days after the Opening Briefs were</w:t>
      </w:r>
      <w:r w:rsidR="009E1BB5">
        <w:rPr>
          <w:rFonts w:ascii="Times New Roman" w:hAnsi="Times New Roman" w:cs="Times New Roman"/>
          <w:sz w:val="24"/>
          <w:szCs w:val="24"/>
        </w:rPr>
        <w:t xml:space="preserve"> served</w:t>
      </w:r>
      <w:r w:rsidRPr="00F23CCF">
        <w:rPr>
          <w:rFonts w:ascii="Times New Roman" w:hAnsi="Times New Roman" w:cs="Times New Roman"/>
          <w:sz w:val="24"/>
          <w:szCs w:val="24"/>
        </w:rPr>
        <w:t xml:space="preserve">.  </w:t>
      </w:r>
    </w:p>
    <w:p w:rsidR="00843153" w:rsidP="00F23CCF">
      <w:pPr>
        <w:pStyle w:val="ListParagraph"/>
        <w:numPr>
          <w:ilvl w:val="0"/>
          <w:numId w:val="1"/>
        </w:numPr>
        <w:spacing w:line="480" w:lineRule="auto"/>
        <w:ind w:left="0" w:hanging="720"/>
        <w:rPr>
          <w:rFonts w:ascii="Times New Roman" w:hAnsi="Times New Roman" w:cs="Times New Roman"/>
          <w:sz w:val="24"/>
          <w:szCs w:val="24"/>
        </w:rPr>
      </w:pPr>
      <w:r>
        <w:rPr>
          <w:rFonts w:ascii="Times New Roman" w:hAnsi="Times New Roman" w:cs="Times New Roman"/>
          <w:sz w:val="24"/>
          <w:szCs w:val="24"/>
        </w:rPr>
        <w:tab/>
      </w:r>
      <w:r w:rsidRPr="00F23CCF" w:rsidR="00F23CCF">
        <w:rPr>
          <w:rFonts w:ascii="Times New Roman" w:hAnsi="Times New Roman" w:cs="Times New Roman"/>
          <w:sz w:val="24"/>
          <w:szCs w:val="24"/>
        </w:rPr>
        <w:t xml:space="preserve">Moreover, as the Declaration of David W. Wiley in Response to the Staff’s Motion </w:t>
      </w:r>
      <w:r w:rsidR="002627FE">
        <w:rPr>
          <w:rFonts w:ascii="Times New Roman" w:hAnsi="Times New Roman" w:cs="Times New Roman"/>
          <w:sz w:val="24"/>
          <w:szCs w:val="24"/>
        </w:rPr>
        <w:t xml:space="preserve">incorporated by this reference </w:t>
      </w:r>
      <w:r w:rsidRPr="00F23CCF" w:rsidR="00F23CCF">
        <w:rPr>
          <w:rFonts w:ascii="Times New Roman" w:hAnsi="Times New Roman" w:cs="Times New Roman"/>
          <w:sz w:val="24"/>
          <w:szCs w:val="24"/>
        </w:rPr>
        <w:t>presents, it was the Company, not the Staff which had initially questioned this computation discrepancy</w:t>
      </w:r>
      <w:r w:rsidR="009E1BB5">
        <w:rPr>
          <w:rFonts w:ascii="Times New Roman" w:hAnsi="Times New Roman" w:cs="Times New Roman"/>
          <w:sz w:val="24"/>
          <w:szCs w:val="24"/>
        </w:rPr>
        <w:t>,</w:t>
      </w:r>
      <w:r w:rsidRPr="00F23CCF" w:rsidR="00F23CCF">
        <w:rPr>
          <w:rFonts w:ascii="Times New Roman" w:hAnsi="Times New Roman" w:cs="Times New Roman"/>
          <w:sz w:val="24"/>
          <w:szCs w:val="24"/>
        </w:rPr>
        <w:t xml:space="preserve"> </w:t>
      </w:r>
      <w:r w:rsidR="002734CC">
        <w:rPr>
          <w:rFonts w:ascii="Times New Roman" w:hAnsi="Times New Roman" w:cs="Times New Roman"/>
          <w:sz w:val="24"/>
          <w:szCs w:val="24"/>
        </w:rPr>
        <w:t xml:space="preserve">assuming </w:t>
      </w:r>
      <w:r w:rsidRPr="00F23CCF" w:rsidR="00F23CCF">
        <w:rPr>
          <w:rFonts w:ascii="Times New Roman" w:hAnsi="Times New Roman" w:cs="Times New Roman"/>
          <w:sz w:val="24"/>
          <w:szCs w:val="24"/>
        </w:rPr>
        <w:t xml:space="preserve">it </w:t>
      </w:r>
      <w:r w:rsidR="009E1BB5">
        <w:rPr>
          <w:rFonts w:ascii="Times New Roman" w:hAnsi="Times New Roman" w:cs="Times New Roman"/>
          <w:sz w:val="24"/>
          <w:szCs w:val="24"/>
        </w:rPr>
        <w:t xml:space="preserve">constituted </w:t>
      </w:r>
      <w:r w:rsidRPr="00F23CCF" w:rsidR="00F23CCF">
        <w:rPr>
          <w:rFonts w:ascii="Times New Roman" w:hAnsi="Times New Roman" w:cs="Times New Roman"/>
          <w:sz w:val="24"/>
          <w:szCs w:val="24"/>
        </w:rPr>
        <w:t>an</w:t>
      </w:r>
      <w:r w:rsidR="00791300">
        <w:rPr>
          <w:rFonts w:ascii="Times New Roman" w:hAnsi="Times New Roman" w:cs="Times New Roman"/>
          <w:sz w:val="24"/>
          <w:szCs w:val="24"/>
        </w:rPr>
        <w:t xml:space="preserve"> unintentional</w:t>
      </w:r>
      <w:r w:rsidRPr="00F23CCF" w:rsidR="00F23CCF">
        <w:rPr>
          <w:rFonts w:ascii="Times New Roman" w:hAnsi="Times New Roman" w:cs="Times New Roman"/>
          <w:sz w:val="24"/>
          <w:szCs w:val="24"/>
        </w:rPr>
        <w:t xml:space="preserve"> error by Staff in </w:t>
      </w:r>
      <w:r w:rsidR="007A47D7">
        <w:rPr>
          <w:rFonts w:ascii="Times New Roman" w:hAnsi="Times New Roman" w:cs="Times New Roman"/>
          <w:sz w:val="24"/>
          <w:szCs w:val="24"/>
        </w:rPr>
        <w:t xml:space="preserve">its </w:t>
      </w:r>
      <w:r w:rsidRPr="00F23CCF" w:rsidR="00F23CCF">
        <w:rPr>
          <w:rFonts w:ascii="Times New Roman" w:hAnsi="Times New Roman" w:cs="Times New Roman"/>
          <w:sz w:val="24"/>
          <w:szCs w:val="24"/>
        </w:rPr>
        <w:t xml:space="preserve">Initial Brief.  That would </w:t>
      </w:r>
      <w:r>
        <w:rPr>
          <w:rFonts w:ascii="Times New Roman" w:hAnsi="Times New Roman" w:cs="Times New Roman"/>
          <w:sz w:val="24"/>
          <w:szCs w:val="24"/>
        </w:rPr>
        <w:t xml:space="preserve">hardly suggest this was </w:t>
      </w:r>
      <w:r w:rsidRPr="00F23CCF" w:rsidR="00F23CCF">
        <w:rPr>
          <w:rFonts w:ascii="Times New Roman" w:hAnsi="Times New Roman" w:cs="Times New Roman"/>
          <w:sz w:val="24"/>
          <w:szCs w:val="24"/>
        </w:rPr>
        <w:t>a knowing</w:t>
      </w:r>
      <w:r w:rsidR="009A70BF">
        <w:rPr>
          <w:rFonts w:ascii="Times New Roman" w:hAnsi="Times New Roman" w:cs="Times New Roman"/>
          <w:sz w:val="24"/>
          <w:szCs w:val="24"/>
        </w:rPr>
        <w:t>,</w:t>
      </w:r>
      <w:r w:rsidRPr="00F23CCF" w:rsidR="00F23CCF">
        <w:rPr>
          <w:rFonts w:ascii="Times New Roman" w:hAnsi="Times New Roman" w:cs="Times New Roman"/>
          <w:sz w:val="24"/>
          <w:szCs w:val="24"/>
        </w:rPr>
        <w:t xml:space="preserve"> intentional disclosure </w:t>
      </w:r>
      <w:r w:rsidR="002734CC">
        <w:rPr>
          <w:rFonts w:ascii="Times New Roman" w:hAnsi="Times New Roman" w:cs="Times New Roman"/>
          <w:sz w:val="24"/>
          <w:szCs w:val="24"/>
        </w:rPr>
        <w:t>by the Company</w:t>
      </w:r>
      <w:r w:rsidR="00B54A90">
        <w:rPr>
          <w:rFonts w:ascii="Times New Roman" w:hAnsi="Times New Roman" w:cs="Times New Roman"/>
          <w:sz w:val="24"/>
          <w:szCs w:val="24"/>
        </w:rPr>
        <w:t xml:space="preserve"> of</w:t>
      </w:r>
      <w:r w:rsidR="002734CC">
        <w:rPr>
          <w:rFonts w:ascii="Times New Roman" w:hAnsi="Times New Roman" w:cs="Times New Roman"/>
          <w:sz w:val="24"/>
          <w:szCs w:val="24"/>
        </w:rPr>
        <w:t xml:space="preserve"> </w:t>
      </w:r>
      <w:r w:rsidRPr="00F23CCF" w:rsidR="00F23CCF">
        <w:rPr>
          <w:rFonts w:ascii="Times New Roman" w:hAnsi="Times New Roman" w:cs="Times New Roman"/>
          <w:sz w:val="24"/>
          <w:szCs w:val="24"/>
        </w:rPr>
        <w:t xml:space="preserve">“information gained through confidential settlement </w:t>
      </w:r>
      <w:r w:rsidRPr="00F23CCF" w:rsidR="00F23CCF">
        <w:rPr>
          <w:rFonts w:ascii="Times New Roman" w:hAnsi="Times New Roman" w:cs="Times New Roman"/>
          <w:sz w:val="24"/>
          <w:szCs w:val="24"/>
        </w:rPr>
        <w:t>discussions</w:t>
      </w:r>
      <w:r w:rsidR="002734CC">
        <w:rPr>
          <w:rFonts w:ascii="Times New Roman" w:hAnsi="Times New Roman" w:cs="Times New Roman"/>
          <w:sz w:val="24"/>
          <w:szCs w:val="24"/>
        </w:rPr>
        <w:t>.</w:t>
      </w:r>
      <w:r w:rsidRPr="00F23CCF" w:rsidR="00F23CCF">
        <w:rPr>
          <w:rFonts w:ascii="Times New Roman" w:hAnsi="Times New Roman" w:cs="Times New Roman"/>
          <w:sz w:val="24"/>
          <w:szCs w:val="24"/>
        </w:rPr>
        <w:t>”</w:t>
      </w:r>
      <w:r>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w:t>
      </w:r>
      <w:r w:rsidRPr="00F23CCF" w:rsidR="00F23CCF">
        <w:rPr>
          <w:rFonts w:ascii="Times New Roman" w:hAnsi="Times New Roman" w:cs="Times New Roman"/>
          <w:sz w:val="24"/>
          <w:szCs w:val="24"/>
        </w:rPr>
        <w:t xml:space="preserve"> </w:t>
      </w:r>
      <w:r>
        <w:rPr>
          <w:rFonts w:ascii="Times New Roman" w:hAnsi="Times New Roman" w:cs="Times New Roman"/>
          <w:sz w:val="24"/>
          <w:szCs w:val="24"/>
        </w:rPr>
        <w:t>F</w:t>
      </w:r>
      <w:r w:rsidRPr="00F23CCF" w:rsidR="00F23CCF">
        <w:rPr>
          <w:rFonts w:ascii="Times New Roman" w:hAnsi="Times New Roman" w:cs="Times New Roman"/>
          <w:sz w:val="24"/>
          <w:szCs w:val="24"/>
        </w:rPr>
        <w:t xml:space="preserve">or the Staff to so characterize this discrepancy </w:t>
      </w:r>
      <w:r w:rsidR="007A47D7">
        <w:rPr>
          <w:rFonts w:ascii="Times New Roman" w:hAnsi="Times New Roman" w:cs="Times New Roman"/>
          <w:sz w:val="24"/>
          <w:szCs w:val="24"/>
        </w:rPr>
        <w:t>in</w:t>
      </w:r>
      <w:r w:rsidR="002734CC">
        <w:rPr>
          <w:rFonts w:ascii="Times New Roman" w:hAnsi="Times New Roman" w:cs="Times New Roman"/>
          <w:sz w:val="24"/>
          <w:szCs w:val="24"/>
        </w:rPr>
        <w:t xml:space="preserve"> such</w:t>
      </w:r>
      <w:r w:rsidR="007A47D7">
        <w:rPr>
          <w:rFonts w:ascii="Times New Roman" w:hAnsi="Times New Roman" w:cs="Times New Roman"/>
          <w:sz w:val="24"/>
          <w:szCs w:val="24"/>
        </w:rPr>
        <w:t xml:space="preserve"> fashion </w:t>
      </w:r>
      <w:r w:rsidRPr="00F23CCF" w:rsidR="00F23CCF">
        <w:rPr>
          <w:rFonts w:ascii="Times New Roman" w:hAnsi="Times New Roman" w:cs="Times New Roman"/>
          <w:sz w:val="24"/>
          <w:szCs w:val="24"/>
        </w:rPr>
        <w:t>is not only unfair but wholly inaccurate</w:t>
      </w:r>
      <w:r w:rsidR="000C06CF">
        <w:rPr>
          <w:rFonts w:ascii="Times New Roman" w:hAnsi="Times New Roman" w:cs="Times New Roman"/>
          <w:sz w:val="24"/>
          <w:szCs w:val="24"/>
        </w:rPr>
        <w:t>.</w:t>
      </w:r>
      <w:r>
        <w:rPr>
          <w:rStyle w:val="FootnoteReference"/>
          <w:rFonts w:ascii="Times New Roman" w:hAnsi="Times New Roman" w:cs="Times New Roman"/>
          <w:sz w:val="24"/>
          <w:szCs w:val="24"/>
        </w:rPr>
        <w:footnoteReference w:id="6"/>
      </w:r>
      <w:r w:rsidR="00E95AB9">
        <w:rPr>
          <w:rFonts w:ascii="Times New Roman" w:hAnsi="Times New Roman" w:cs="Times New Roman"/>
          <w:sz w:val="24"/>
          <w:szCs w:val="24"/>
        </w:rPr>
        <w:t xml:space="preserve"> </w:t>
      </w:r>
      <w:r w:rsidRPr="00F23CCF" w:rsidR="00F23CCF">
        <w:rPr>
          <w:rFonts w:ascii="Times New Roman" w:hAnsi="Times New Roman" w:cs="Times New Roman"/>
          <w:sz w:val="24"/>
          <w:szCs w:val="24"/>
        </w:rPr>
        <w:t xml:space="preserve"> </w:t>
      </w:r>
      <w:r w:rsidR="000C06CF">
        <w:rPr>
          <w:rFonts w:ascii="Times New Roman" w:hAnsi="Times New Roman" w:cs="Times New Roman"/>
          <w:sz w:val="24"/>
          <w:szCs w:val="24"/>
        </w:rPr>
        <w:t>A</w:t>
      </w:r>
      <w:r w:rsidR="00B973A2">
        <w:rPr>
          <w:rFonts w:ascii="Times New Roman" w:hAnsi="Times New Roman" w:cs="Times New Roman"/>
          <w:sz w:val="24"/>
          <w:szCs w:val="24"/>
        </w:rPr>
        <w:t xml:space="preserve">t </w:t>
      </w:r>
      <w:r w:rsidRPr="00F23CCF" w:rsidR="00F23CCF">
        <w:rPr>
          <w:rFonts w:ascii="Times New Roman" w:hAnsi="Times New Roman" w:cs="Times New Roman"/>
          <w:sz w:val="24"/>
          <w:szCs w:val="24"/>
        </w:rPr>
        <w:t>most</w:t>
      </w:r>
      <w:r>
        <w:rPr>
          <w:rFonts w:ascii="Times New Roman" w:hAnsi="Times New Roman" w:cs="Times New Roman"/>
          <w:sz w:val="24"/>
          <w:szCs w:val="24"/>
        </w:rPr>
        <w:t>,</w:t>
      </w:r>
      <w:r w:rsidRPr="00F23CCF" w:rsidR="00F23CCF">
        <w:rPr>
          <w:rFonts w:ascii="Times New Roman" w:hAnsi="Times New Roman" w:cs="Times New Roman"/>
          <w:sz w:val="24"/>
          <w:szCs w:val="24"/>
        </w:rPr>
        <w:t xml:space="preserve"> </w:t>
      </w:r>
      <w:r w:rsidR="008D21B9">
        <w:rPr>
          <w:rFonts w:ascii="Times New Roman" w:hAnsi="Times New Roman" w:cs="Times New Roman"/>
          <w:sz w:val="24"/>
          <w:szCs w:val="24"/>
        </w:rPr>
        <w:t xml:space="preserve">this </w:t>
      </w:r>
      <w:r w:rsidR="006853FC">
        <w:rPr>
          <w:rFonts w:ascii="Times New Roman" w:hAnsi="Times New Roman" w:cs="Times New Roman"/>
          <w:sz w:val="24"/>
          <w:szCs w:val="24"/>
        </w:rPr>
        <w:t xml:space="preserve">issue </w:t>
      </w:r>
      <w:r w:rsidR="000C06CF">
        <w:rPr>
          <w:rFonts w:ascii="Times New Roman" w:hAnsi="Times New Roman" w:cs="Times New Roman"/>
          <w:sz w:val="24"/>
          <w:szCs w:val="24"/>
        </w:rPr>
        <w:t xml:space="preserve">amounts </w:t>
      </w:r>
      <w:r w:rsidRPr="00F23CCF" w:rsidR="00F23CCF">
        <w:rPr>
          <w:rFonts w:ascii="Times New Roman" w:hAnsi="Times New Roman" w:cs="Times New Roman"/>
          <w:sz w:val="24"/>
          <w:szCs w:val="24"/>
        </w:rPr>
        <w:t xml:space="preserve">to an erroneous understanding of where the parties’ positions had devolved in </w:t>
      </w:r>
      <w:r>
        <w:rPr>
          <w:rFonts w:ascii="Times New Roman" w:hAnsi="Times New Roman" w:cs="Times New Roman"/>
          <w:sz w:val="24"/>
          <w:szCs w:val="24"/>
        </w:rPr>
        <w:t xml:space="preserve">framing </w:t>
      </w:r>
      <w:r w:rsidRPr="00F23CCF" w:rsidR="00F23CCF">
        <w:rPr>
          <w:rFonts w:ascii="Times New Roman" w:hAnsi="Times New Roman" w:cs="Times New Roman"/>
          <w:sz w:val="24"/>
          <w:szCs w:val="24"/>
        </w:rPr>
        <w:t xml:space="preserve">the </w:t>
      </w:r>
      <w:r w:rsidR="008D21B9">
        <w:rPr>
          <w:rFonts w:ascii="Times New Roman" w:hAnsi="Times New Roman" w:cs="Times New Roman"/>
          <w:sz w:val="24"/>
          <w:szCs w:val="24"/>
        </w:rPr>
        <w:t>starting point</w:t>
      </w:r>
      <w:r w:rsidR="002734CC">
        <w:rPr>
          <w:rFonts w:ascii="Times New Roman" w:hAnsi="Times New Roman" w:cs="Times New Roman"/>
          <w:sz w:val="24"/>
          <w:szCs w:val="24"/>
        </w:rPr>
        <w:t>,</w:t>
      </w:r>
      <w:r w:rsidR="008D21B9">
        <w:rPr>
          <w:rFonts w:ascii="Times New Roman" w:hAnsi="Times New Roman" w:cs="Times New Roman"/>
          <w:sz w:val="24"/>
          <w:szCs w:val="24"/>
        </w:rPr>
        <w:t xml:space="preserve"> </w:t>
      </w:r>
      <w:r w:rsidRPr="00F23CCF" w:rsidR="00F23CCF">
        <w:rPr>
          <w:rFonts w:ascii="Times New Roman" w:hAnsi="Times New Roman" w:cs="Times New Roman"/>
          <w:sz w:val="24"/>
          <w:szCs w:val="24"/>
        </w:rPr>
        <w:t xml:space="preserve">“paper-only” </w:t>
      </w:r>
      <w:r>
        <w:rPr>
          <w:rFonts w:ascii="Times New Roman" w:hAnsi="Times New Roman" w:cs="Times New Roman"/>
          <w:sz w:val="24"/>
          <w:szCs w:val="24"/>
        </w:rPr>
        <w:t xml:space="preserve">party positions </w:t>
      </w:r>
      <w:r w:rsidR="007A47D7">
        <w:rPr>
          <w:rFonts w:ascii="Times New Roman" w:hAnsi="Times New Roman" w:cs="Times New Roman"/>
          <w:sz w:val="24"/>
          <w:szCs w:val="24"/>
        </w:rPr>
        <w:t xml:space="preserve">on </w:t>
      </w:r>
      <w:r w:rsidRPr="00F23CCF" w:rsidR="00F23CCF">
        <w:rPr>
          <w:rFonts w:ascii="Times New Roman" w:hAnsi="Times New Roman" w:cs="Times New Roman"/>
          <w:sz w:val="24"/>
          <w:szCs w:val="24"/>
        </w:rPr>
        <w:t>one o</w:t>
      </w:r>
      <w:r w:rsidR="007A47D7">
        <w:rPr>
          <w:rFonts w:ascii="Times New Roman" w:hAnsi="Times New Roman" w:cs="Times New Roman"/>
          <w:sz w:val="24"/>
          <w:szCs w:val="24"/>
        </w:rPr>
        <w:t>f</w:t>
      </w:r>
      <w:r w:rsidRPr="00F23CCF" w:rsidR="00F23CCF">
        <w:rPr>
          <w:rFonts w:ascii="Times New Roman" w:hAnsi="Times New Roman" w:cs="Times New Roman"/>
          <w:sz w:val="24"/>
          <w:szCs w:val="24"/>
        </w:rPr>
        <w:t xml:space="preserve"> the four contest</w:t>
      </w:r>
      <w:r>
        <w:rPr>
          <w:rFonts w:ascii="Times New Roman" w:hAnsi="Times New Roman" w:cs="Times New Roman"/>
          <w:sz w:val="24"/>
          <w:szCs w:val="24"/>
        </w:rPr>
        <w:t xml:space="preserve">ed accounting issues.  </w:t>
      </w:r>
    </w:p>
    <w:p w:rsidR="00F327B8" w:rsidRPr="00F327B8" w:rsidP="00F327B8">
      <w:pPr>
        <w:pStyle w:val="ListParagraph"/>
        <w:numPr>
          <w:ilvl w:val="0"/>
          <w:numId w:val="1"/>
        </w:numPr>
        <w:spacing w:line="480" w:lineRule="auto"/>
        <w:ind w:left="0" w:hanging="720"/>
        <w:rPr>
          <w:rFonts w:ascii="Times New Roman" w:hAnsi="Times New Roman" w:cs="Times New Roman"/>
          <w:sz w:val="24"/>
          <w:szCs w:val="24"/>
        </w:rPr>
      </w:pPr>
      <w:r>
        <w:rPr>
          <w:rFonts w:ascii="Times New Roman" w:hAnsi="Times New Roman" w:cs="Times New Roman"/>
          <w:sz w:val="24"/>
          <w:szCs w:val="24"/>
        </w:rPr>
        <w:tab/>
      </w:r>
      <w:r w:rsidR="00522DBF">
        <w:rPr>
          <w:rFonts w:ascii="Times New Roman" w:hAnsi="Times New Roman" w:cs="Times New Roman"/>
          <w:sz w:val="24"/>
          <w:szCs w:val="24"/>
        </w:rPr>
        <w:t>Additionally,</w:t>
      </w:r>
      <w:r>
        <w:rPr>
          <w:rFonts w:ascii="Times New Roman" w:hAnsi="Times New Roman" w:cs="Times New Roman"/>
          <w:sz w:val="24"/>
          <w:szCs w:val="24"/>
        </w:rPr>
        <w:t xml:space="preserve"> s</w:t>
      </w:r>
      <w:r w:rsidR="00617C2A">
        <w:rPr>
          <w:rFonts w:ascii="Times New Roman" w:hAnsi="Times New Roman" w:cs="Times New Roman"/>
          <w:sz w:val="24"/>
          <w:szCs w:val="24"/>
        </w:rPr>
        <w:t xml:space="preserve">uch a de </w:t>
      </w:r>
      <w:r w:rsidR="00B973A2">
        <w:rPr>
          <w:rFonts w:ascii="Times New Roman" w:hAnsi="Times New Roman" w:cs="Times New Roman"/>
          <w:sz w:val="24"/>
          <w:szCs w:val="24"/>
        </w:rPr>
        <w:t>minimi</w:t>
      </w:r>
      <w:r w:rsidRPr="00F23CCF" w:rsidR="00B973A2">
        <w:rPr>
          <w:rFonts w:ascii="Times New Roman" w:hAnsi="Times New Roman" w:cs="Times New Roman"/>
          <w:sz w:val="24"/>
          <w:szCs w:val="24"/>
        </w:rPr>
        <w:t>s</w:t>
      </w:r>
      <w:r w:rsidRPr="00F23CCF" w:rsidR="00F23CCF">
        <w:rPr>
          <w:rFonts w:ascii="Times New Roman" w:hAnsi="Times New Roman" w:cs="Times New Roman"/>
          <w:sz w:val="24"/>
          <w:szCs w:val="24"/>
        </w:rPr>
        <w:t xml:space="preserve"> dollar discrepancy in utility expense positions is </w:t>
      </w:r>
      <w:r w:rsidRPr="00F23CCF" w:rsidR="00617C2A">
        <w:rPr>
          <w:rFonts w:ascii="Times New Roman" w:hAnsi="Times New Roman" w:cs="Times New Roman"/>
          <w:sz w:val="24"/>
          <w:szCs w:val="24"/>
        </w:rPr>
        <w:t>hardly</w:t>
      </w:r>
      <w:r w:rsidRPr="00F23CCF" w:rsidR="00F23CCF">
        <w:rPr>
          <w:rFonts w:ascii="Times New Roman" w:hAnsi="Times New Roman" w:cs="Times New Roman"/>
          <w:sz w:val="24"/>
          <w:szCs w:val="24"/>
        </w:rPr>
        <w:t xml:space="preserve"> indic</w:t>
      </w:r>
      <w:r w:rsidR="00617C2A">
        <w:rPr>
          <w:rFonts w:ascii="Times New Roman" w:hAnsi="Times New Roman" w:cs="Times New Roman"/>
          <w:sz w:val="24"/>
          <w:szCs w:val="24"/>
        </w:rPr>
        <w:t>ia</w:t>
      </w:r>
      <w:r w:rsidRPr="00F23CCF" w:rsidR="00F23CCF">
        <w:rPr>
          <w:rFonts w:ascii="Times New Roman" w:hAnsi="Times New Roman" w:cs="Times New Roman"/>
          <w:sz w:val="24"/>
          <w:szCs w:val="24"/>
        </w:rPr>
        <w:t xml:space="preserve"> of intent to wrongfully communicate information from </w:t>
      </w:r>
      <w:r w:rsidR="002763D7">
        <w:rPr>
          <w:rFonts w:ascii="Times New Roman" w:hAnsi="Times New Roman" w:cs="Times New Roman"/>
          <w:sz w:val="24"/>
          <w:szCs w:val="24"/>
        </w:rPr>
        <w:t xml:space="preserve">confidential </w:t>
      </w:r>
      <w:r w:rsidRPr="00F23CCF" w:rsidR="00F23CCF">
        <w:rPr>
          <w:rFonts w:ascii="Times New Roman" w:hAnsi="Times New Roman" w:cs="Times New Roman"/>
          <w:sz w:val="24"/>
          <w:szCs w:val="24"/>
        </w:rPr>
        <w:t>settlement discussions.  On further</w:t>
      </w:r>
      <w:r w:rsidR="002627FE">
        <w:rPr>
          <w:rFonts w:ascii="Times New Roman" w:hAnsi="Times New Roman" w:cs="Times New Roman"/>
          <w:sz w:val="24"/>
          <w:szCs w:val="24"/>
        </w:rPr>
        <w:t xml:space="preserve"> reflection by Staff,</w:t>
      </w:r>
      <w:r w:rsidRPr="00F23CCF" w:rsidR="00F23CCF">
        <w:rPr>
          <w:rFonts w:ascii="Times New Roman" w:hAnsi="Times New Roman" w:cs="Times New Roman"/>
          <w:sz w:val="24"/>
          <w:szCs w:val="24"/>
        </w:rPr>
        <w:t xml:space="preserve"> the Company trusts </w:t>
      </w:r>
      <w:r w:rsidR="002627FE">
        <w:rPr>
          <w:rFonts w:ascii="Times New Roman" w:hAnsi="Times New Roman" w:cs="Times New Roman"/>
          <w:sz w:val="24"/>
          <w:szCs w:val="24"/>
        </w:rPr>
        <w:t xml:space="preserve">it </w:t>
      </w:r>
      <w:r w:rsidRPr="00F23CCF" w:rsidR="00F23CCF">
        <w:rPr>
          <w:rFonts w:ascii="Times New Roman" w:hAnsi="Times New Roman" w:cs="Times New Roman"/>
          <w:sz w:val="24"/>
          <w:szCs w:val="24"/>
        </w:rPr>
        <w:t xml:space="preserve">does not believe there was any intent to breach the confidentiality of settlement discussions and the </w:t>
      </w:r>
      <w:r w:rsidR="002763D7">
        <w:rPr>
          <w:rFonts w:ascii="Times New Roman" w:hAnsi="Times New Roman" w:cs="Times New Roman"/>
          <w:sz w:val="24"/>
          <w:szCs w:val="24"/>
        </w:rPr>
        <w:t xml:space="preserve">ostensible </w:t>
      </w:r>
      <w:r w:rsidR="009A70BF">
        <w:rPr>
          <w:rFonts w:ascii="Times New Roman" w:hAnsi="Times New Roman" w:cs="Times New Roman"/>
          <w:sz w:val="24"/>
          <w:szCs w:val="24"/>
        </w:rPr>
        <w:t xml:space="preserve">example </w:t>
      </w:r>
      <w:r w:rsidR="00617C2A">
        <w:rPr>
          <w:rFonts w:ascii="Times New Roman" w:hAnsi="Times New Roman" w:cs="Times New Roman"/>
          <w:sz w:val="24"/>
          <w:szCs w:val="24"/>
        </w:rPr>
        <w:t xml:space="preserve">above </w:t>
      </w:r>
      <w:r w:rsidRPr="00F23CCF" w:rsidR="00F23CCF">
        <w:rPr>
          <w:rFonts w:ascii="Times New Roman" w:hAnsi="Times New Roman" w:cs="Times New Roman"/>
          <w:sz w:val="24"/>
          <w:szCs w:val="24"/>
        </w:rPr>
        <w:t xml:space="preserve">is </w:t>
      </w:r>
      <w:r>
        <w:rPr>
          <w:rFonts w:ascii="Times New Roman" w:hAnsi="Times New Roman" w:cs="Times New Roman"/>
          <w:sz w:val="24"/>
          <w:szCs w:val="24"/>
        </w:rPr>
        <w:t xml:space="preserve">in no way </w:t>
      </w:r>
      <w:r w:rsidRPr="00F23CCF" w:rsidR="00F23CCF">
        <w:rPr>
          <w:rFonts w:ascii="Times New Roman" w:hAnsi="Times New Roman" w:cs="Times New Roman"/>
          <w:sz w:val="24"/>
          <w:szCs w:val="24"/>
        </w:rPr>
        <w:t xml:space="preserve">proof thereof.  Further </w:t>
      </w:r>
      <w:r w:rsidR="009A70BF">
        <w:rPr>
          <w:rFonts w:ascii="Times New Roman" w:hAnsi="Times New Roman" w:cs="Times New Roman"/>
          <w:sz w:val="24"/>
          <w:szCs w:val="24"/>
        </w:rPr>
        <w:t xml:space="preserve">confirmation </w:t>
      </w:r>
      <w:r w:rsidRPr="00F23CCF" w:rsidR="00F23CCF">
        <w:rPr>
          <w:rFonts w:ascii="Times New Roman" w:hAnsi="Times New Roman" w:cs="Times New Roman"/>
          <w:sz w:val="24"/>
          <w:szCs w:val="24"/>
        </w:rPr>
        <w:t xml:space="preserve">of the Company understanding </w:t>
      </w:r>
      <w:r>
        <w:rPr>
          <w:rFonts w:ascii="Times New Roman" w:hAnsi="Times New Roman" w:cs="Times New Roman"/>
          <w:sz w:val="24"/>
          <w:szCs w:val="24"/>
        </w:rPr>
        <w:t xml:space="preserve">and </w:t>
      </w:r>
      <w:r w:rsidRPr="00F23CCF" w:rsidR="00F23CCF">
        <w:rPr>
          <w:rFonts w:ascii="Times New Roman" w:hAnsi="Times New Roman" w:cs="Times New Roman"/>
          <w:sz w:val="24"/>
          <w:szCs w:val="24"/>
        </w:rPr>
        <w:t xml:space="preserve">assumption is evident </w:t>
      </w:r>
      <w:r>
        <w:rPr>
          <w:rFonts w:ascii="Times New Roman" w:hAnsi="Times New Roman" w:cs="Times New Roman"/>
          <w:sz w:val="24"/>
          <w:szCs w:val="24"/>
        </w:rPr>
        <w:t xml:space="preserve">considering </w:t>
      </w:r>
      <w:r w:rsidRPr="00F23CCF" w:rsidR="00F23CCF">
        <w:rPr>
          <w:rFonts w:ascii="Times New Roman" w:hAnsi="Times New Roman" w:cs="Times New Roman"/>
          <w:sz w:val="24"/>
          <w:szCs w:val="24"/>
        </w:rPr>
        <w:t xml:space="preserve">the Company position on </w:t>
      </w:r>
      <w:r w:rsidR="00B973A2">
        <w:rPr>
          <w:rFonts w:ascii="Times New Roman" w:hAnsi="Times New Roman" w:cs="Times New Roman"/>
          <w:sz w:val="24"/>
          <w:szCs w:val="24"/>
        </w:rPr>
        <w:t xml:space="preserve">Opening </w:t>
      </w:r>
      <w:r w:rsidRPr="00F23CCF" w:rsidR="00F23CCF">
        <w:rPr>
          <w:rFonts w:ascii="Times New Roman" w:hAnsi="Times New Roman" w:cs="Times New Roman"/>
          <w:sz w:val="24"/>
          <w:szCs w:val="24"/>
        </w:rPr>
        <w:t>Brief is not the higher figure of $28,926 referenced by the Staf</w:t>
      </w:r>
      <w:r w:rsidR="00617C2A">
        <w:rPr>
          <w:rFonts w:ascii="Times New Roman" w:hAnsi="Times New Roman" w:cs="Times New Roman"/>
          <w:sz w:val="24"/>
          <w:szCs w:val="24"/>
        </w:rPr>
        <w:t>f in its Initial Brief at page 4</w:t>
      </w:r>
      <w:r>
        <w:rPr>
          <w:rFonts w:ascii="Times New Roman" w:hAnsi="Times New Roman" w:cs="Times New Roman"/>
          <w:sz w:val="24"/>
          <w:szCs w:val="24"/>
        </w:rPr>
        <w:t>,</w:t>
      </w:r>
      <w:r w:rsidRPr="00F23CCF" w:rsidR="00F23CCF">
        <w:rPr>
          <w:rFonts w:ascii="Times New Roman" w:hAnsi="Times New Roman" w:cs="Times New Roman"/>
          <w:sz w:val="24"/>
          <w:szCs w:val="24"/>
        </w:rPr>
        <w:t xml:space="preserve"> but </w:t>
      </w:r>
      <w:r w:rsidR="002627FE">
        <w:rPr>
          <w:rFonts w:ascii="Times New Roman" w:hAnsi="Times New Roman" w:cs="Times New Roman"/>
          <w:sz w:val="24"/>
          <w:szCs w:val="24"/>
        </w:rPr>
        <w:t xml:space="preserve">a </w:t>
      </w:r>
      <w:r w:rsidRPr="00F23CCF" w:rsidR="00F23CCF">
        <w:rPr>
          <w:rFonts w:ascii="Times New Roman" w:hAnsi="Times New Roman" w:cs="Times New Roman"/>
          <w:sz w:val="24"/>
          <w:szCs w:val="24"/>
        </w:rPr>
        <w:t>lower fi</w:t>
      </w:r>
      <w:r>
        <w:rPr>
          <w:rFonts w:ascii="Times New Roman" w:hAnsi="Times New Roman" w:cs="Times New Roman"/>
          <w:sz w:val="24"/>
          <w:szCs w:val="24"/>
        </w:rPr>
        <w:t>gure of $27,749.29 for “allowed</w:t>
      </w:r>
      <w:r w:rsidRPr="00F23CCF" w:rsidR="00F23CCF">
        <w:rPr>
          <w:rFonts w:ascii="Times New Roman" w:hAnsi="Times New Roman" w:cs="Times New Roman"/>
          <w:sz w:val="24"/>
          <w:szCs w:val="24"/>
        </w:rPr>
        <w:t xml:space="preserve"> utility expense</w:t>
      </w:r>
      <w:r w:rsidR="008D21B9">
        <w:rPr>
          <w:rFonts w:ascii="Times New Roman" w:hAnsi="Times New Roman" w:cs="Times New Roman"/>
          <w:sz w:val="24"/>
          <w:szCs w:val="24"/>
        </w:rPr>
        <w:t>,</w:t>
      </w:r>
      <w:r>
        <w:rPr>
          <w:rFonts w:ascii="Times New Roman" w:hAnsi="Times New Roman" w:cs="Times New Roman"/>
          <w:sz w:val="24"/>
          <w:szCs w:val="24"/>
        </w:rPr>
        <w:t>”</w:t>
      </w:r>
      <w:r w:rsidRPr="00F23CCF" w:rsidR="00F23CCF">
        <w:rPr>
          <w:rFonts w:ascii="Times New Roman" w:hAnsi="Times New Roman" w:cs="Times New Roman"/>
          <w:sz w:val="24"/>
          <w:szCs w:val="24"/>
        </w:rPr>
        <w:t xml:space="preserve"> which </w:t>
      </w:r>
      <w:r>
        <w:rPr>
          <w:rFonts w:ascii="Times New Roman" w:hAnsi="Times New Roman" w:cs="Times New Roman"/>
          <w:sz w:val="24"/>
          <w:szCs w:val="24"/>
        </w:rPr>
        <w:t xml:space="preserve">concomitantly </w:t>
      </w:r>
      <w:r w:rsidRPr="00F23CCF" w:rsidR="00F23CCF">
        <w:rPr>
          <w:rFonts w:ascii="Times New Roman" w:hAnsi="Times New Roman" w:cs="Times New Roman"/>
          <w:sz w:val="24"/>
          <w:szCs w:val="24"/>
        </w:rPr>
        <w:t xml:space="preserve">reflects a reduction in the </w:t>
      </w:r>
      <w:r w:rsidRPr="002627FE" w:rsidR="00F23CCF">
        <w:rPr>
          <w:rFonts w:ascii="Times New Roman" w:hAnsi="Times New Roman" w:cs="Times New Roman"/>
          <w:i/>
          <w:sz w:val="24"/>
          <w:szCs w:val="24"/>
        </w:rPr>
        <w:t>Company’s</w:t>
      </w:r>
      <w:r w:rsidRPr="00F23CCF" w:rsidR="00F23CCF">
        <w:rPr>
          <w:rFonts w:ascii="Times New Roman" w:hAnsi="Times New Roman" w:cs="Times New Roman"/>
          <w:sz w:val="24"/>
          <w:szCs w:val="24"/>
        </w:rPr>
        <w:t xml:space="preserve"> position of $1,176.71.  In other words, the Company’s understanding of the</w:t>
      </w:r>
      <w:r w:rsidR="009A70BF">
        <w:rPr>
          <w:rFonts w:ascii="Times New Roman" w:hAnsi="Times New Roman" w:cs="Times New Roman"/>
          <w:sz w:val="24"/>
          <w:szCs w:val="24"/>
        </w:rPr>
        <w:t xml:space="preserve"> starting</w:t>
      </w:r>
      <w:r w:rsidRPr="00F23CCF" w:rsidR="00F23CCF">
        <w:rPr>
          <w:rFonts w:ascii="Times New Roman" w:hAnsi="Times New Roman" w:cs="Times New Roman"/>
          <w:sz w:val="24"/>
          <w:szCs w:val="24"/>
        </w:rPr>
        <w:t xml:space="preserve"> positions of the parties on filing of </w:t>
      </w:r>
      <w:r w:rsidR="00522DBF">
        <w:rPr>
          <w:rFonts w:ascii="Times New Roman" w:hAnsi="Times New Roman" w:cs="Times New Roman"/>
          <w:sz w:val="24"/>
          <w:szCs w:val="24"/>
        </w:rPr>
        <w:t xml:space="preserve">the </w:t>
      </w:r>
      <w:r w:rsidRPr="00F23CCF" w:rsidR="00F23CCF">
        <w:rPr>
          <w:rFonts w:ascii="Times New Roman" w:hAnsi="Times New Roman" w:cs="Times New Roman"/>
          <w:sz w:val="24"/>
          <w:szCs w:val="24"/>
        </w:rPr>
        <w:t xml:space="preserve">Initial Brief was a </w:t>
      </w:r>
      <w:r w:rsidRPr="002734CC" w:rsidR="00F23CCF">
        <w:rPr>
          <w:rFonts w:ascii="Times New Roman" w:hAnsi="Times New Roman" w:cs="Times New Roman"/>
          <w:i/>
          <w:sz w:val="24"/>
          <w:szCs w:val="24"/>
        </w:rPr>
        <w:t>lower</w:t>
      </w:r>
      <w:r w:rsidRPr="00F23CCF" w:rsidR="00F23CCF">
        <w:rPr>
          <w:rFonts w:ascii="Times New Roman" w:hAnsi="Times New Roman" w:cs="Times New Roman"/>
          <w:sz w:val="24"/>
          <w:szCs w:val="24"/>
        </w:rPr>
        <w:t xml:space="preserve"> figure for the Company </w:t>
      </w:r>
      <w:r w:rsidR="00617C2A">
        <w:rPr>
          <w:rFonts w:ascii="Times New Roman" w:hAnsi="Times New Roman" w:cs="Times New Roman"/>
          <w:sz w:val="24"/>
          <w:szCs w:val="24"/>
        </w:rPr>
        <w:t xml:space="preserve">utility </w:t>
      </w:r>
      <w:r w:rsidRPr="00F23CCF" w:rsidR="00F23CCF">
        <w:rPr>
          <w:rFonts w:ascii="Times New Roman" w:hAnsi="Times New Roman" w:cs="Times New Roman"/>
          <w:sz w:val="24"/>
          <w:szCs w:val="24"/>
        </w:rPr>
        <w:t>expense and a higher figure for the Staff position</w:t>
      </w:r>
      <w:r>
        <w:rPr>
          <w:rFonts w:ascii="Times New Roman" w:hAnsi="Times New Roman" w:cs="Times New Roman"/>
          <w:sz w:val="24"/>
          <w:szCs w:val="24"/>
        </w:rPr>
        <w:t>.</w:t>
      </w:r>
      <w:r w:rsidRPr="00F23CCF" w:rsidR="00F23CCF">
        <w:rPr>
          <w:rFonts w:ascii="Times New Roman" w:hAnsi="Times New Roman" w:cs="Times New Roman"/>
          <w:sz w:val="24"/>
          <w:szCs w:val="24"/>
        </w:rPr>
        <w:t xml:space="preserve">  </w:t>
      </w:r>
      <w:r w:rsidR="008D21B9">
        <w:rPr>
          <w:rFonts w:ascii="Times New Roman" w:hAnsi="Times New Roman" w:cs="Times New Roman"/>
          <w:sz w:val="24"/>
          <w:szCs w:val="24"/>
        </w:rPr>
        <w:t>Finally, i</w:t>
      </w:r>
      <w:r w:rsidRPr="00F23CCF" w:rsidR="00F23CCF">
        <w:rPr>
          <w:rFonts w:ascii="Times New Roman" w:hAnsi="Times New Roman" w:cs="Times New Roman"/>
          <w:sz w:val="24"/>
          <w:szCs w:val="24"/>
        </w:rPr>
        <w:t>f th</w:t>
      </w:r>
      <w:r w:rsidR="00617C2A">
        <w:rPr>
          <w:rFonts w:ascii="Times New Roman" w:hAnsi="Times New Roman" w:cs="Times New Roman"/>
          <w:sz w:val="24"/>
          <w:szCs w:val="24"/>
        </w:rPr>
        <w:t xml:space="preserve">e Staff rendition </w:t>
      </w:r>
      <w:r>
        <w:rPr>
          <w:rFonts w:ascii="Times New Roman" w:hAnsi="Times New Roman" w:cs="Times New Roman"/>
          <w:sz w:val="24"/>
          <w:szCs w:val="24"/>
        </w:rPr>
        <w:t xml:space="preserve">of allowed utility expense </w:t>
      </w:r>
      <w:r w:rsidR="00617C2A">
        <w:rPr>
          <w:rFonts w:ascii="Times New Roman" w:hAnsi="Times New Roman" w:cs="Times New Roman"/>
          <w:sz w:val="24"/>
          <w:szCs w:val="24"/>
        </w:rPr>
        <w:t>is</w:t>
      </w:r>
      <w:r w:rsidR="002734CC">
        <w:rPr>
          <w:rFonts w:ascii="Times New Roman" w:hAnsi="Times New Roman" w:cs="Times New Roman"/>
          <w:sz w:val="24"/>
          <w:szCs w:val="24"/>
        </w:rPr>
        <w:t xml:space="preserve"> maintained</w:t>
      </w:r>
      <w:r w:rsidR="00617C2A">
        <w:rPr>
          <w:rFonts w:ascii="Times New Roman" w:hAnsi="Times New Roman" w:cs="Times New Roman"/>
          <w:sz w:val="24"/>
          <w:szCs w:val="24"/>
        </w:rPr>
        <w:t>, there is currently a</w:t>
      </w:r>
      <w:r w:rsidR="006853FC">
        <w:rPr>
          <w:rFonts w:ascii="Times New Roman" w:hAnsi="Times New Roman" w:cs="Times New Roman"/>
          <w:sz w:val="24"/>
          <w:szCs w:val="24"/>
        </w:rPr>
        <w:t>n approximate</w:t>
      </w:r>
      <w:r w:rsidR="00617C2A">
        <w:rPr>
          <w:rFonts w:ascii="Times New Roman" w:hAnsi="Times New Roman" w:cs="Times New Roman"/>
          <w:sz w:val="24"/>
          <w:szCs w:val="24"/>
        </w:rPr>
        <w:t xml:space="preserve"> </w:t>
      </w:r>
      <w:r w:rsidRPr="00F23CCF" w:rsidR="00F23CCF">
        <w:rPr>
          <w:rFonts w:ascii="Times New Roman" w:hAnsi="Times New Roman" w:cs="Times New Roman"/>
          <w:sz w:val="24"/>
          <w:szCs w:val="24"/>
        </w:rPr>
        <w:t xml:space="preserve">$14,951 difference between the parties </w:t>
      </w:r>
      <w:r w:rsidR="00617C2A">
        <w:rPr>
          <w:rFonts w:ascii="Times New Roman" w:hAnsi="Times New Roman" w:cs="Times New Roman"/>
          <w:sz w:val="24"/>
          <w:szCs w:val="24"/>
        </w:rPr>
        <w:t>in contrast to a</w:t>
      </w:r>
      <w:r w:rsidRPr="00F23CCF" w:rsidR="00F23CCF">
        <w:rPr>
          <w:rFonts w:ascii="Times New Roman" w:hAnsi="Times New Roman" w:cs="Times New Roman"/>
          <w:sz w:val="24"/>
          <w:szCs w:val="24"/>
        </w:rPr>
        <w:t xml:space="preserve"> $12,325 difference </w:t>
      </w:r>
      <w:r w:rsidR="008D21B9">
        <w:rPr>
          <w:rFonts w:ascii="Times New Roman" w:hAnsi="Times New Roman" w:cs="Times New Roman"/>
          <w:sz w:val="24"/>
          <w:szCs w:val="24"/>
        </w:rPr>
        <w:t xml:space="preserve">with </w:t>
      </w:r>
      <w:r w:rsidRPr="00F23CCF" w:rsidR="00F23CCF">
        <w:rPr>
          <w:rFonts w:ascii="Times New Roman" w:hAnsi="Times New Roman" w:cs="Times New Roman"/>
          <w:sz w:val="24"/>
          <w:szCs w:val="24"/>
        </w:rPr>
        <w:t xml:space="preserve">the Company’s </w:t>
      </w:r>
      <w:r w:rsidR="009A70BF">
        <w:rPr>
          <w:rFonts w:ascii="Times New Roman" w:hAnsi="Times New Roman" w:cs="Times New Roman"/>
          <w:sz w:val="24"/>
          <w:szCs w:val="24"/>
        </w:rPr>
        <w:t xml:space="preserve">rendition, </w:t>
      </w:r>
      <w:r w:rsidRPr="00F23CCF" w:rsidR="00F23CCF">
        <w:rPr>
          <w:rFonts w:ascii="Times New Roman" w:hAnsi="Times New Roman" w:cs="Times New Roman"/>
          <w:sz w:val="24"/>
          <w:szCs w:val="24"/>
        </w:rPr>
        <w:t>which again</w:t>
      </w:r>
      <w:r w:rsidR="00617C2A">
        <w:rPr>
          <w:rFonts w:ascii="Times New Roman" w:hAnsi="Times New Roman" w:cs="Times New Roman"/>
          <w:sz w:val="24"/>
          <w:szCs w:val="24"/>
        </w:rPr>
        <w:t>,</w:t>
      </w:r>
      <w:r w:rsidRPr="00F23CCF" w:rsidR="00F23CCF">
        <w:rPr>
          <w:rFonts w:ascii="Times New Roman" w:hAnsi="Times New Roman" w:cs="Times New Roman"/>
          <w:sz w:val="24"/>
          <w:szCs w:val="24"/>
        </w:rPr>
        <w:t xml:space="preserve"> is not a consequential differential in the </w:t>
      </w:r>
      <w:r w:rsidR="007A47D7">
        <w:rPr>
          <w:rFonts w:ascii="Times New Roman" w:hAnsi="Times New Roman" w:cs="Times New Roman"/>
          <w:sz w:val="24"/>
          <w:szCs w:val="24"/>
        </w:rPr>
        <w:t xml:space="preserve">context of the </w:t>
      </w:r>
      <w:r w:rsidRPr="00F23CCF" w:rsidR="00F23CCF">
        <w:rPr>
          <w:rFonts w:ascii="Times New Roman" w:hAnsi="Times New Roman" w:cs="Times New Roman"/>
          <w:sz w:val="24"/>
          <w:szCs w:val="24"/>
        </w:rPr>
        <w:t>overall</w:t>
      </w:r>
      <w:r w:rsidR="002734CC">
        <w:rPr>
          <w:rFonts w:ascii="Times New Roman" w:hAnsi="Times New Roman" w:cs="Times New Roman"/>
          <w:sz w:val="24"/>
          <w:szCs w:val="24"/>
        </w:rPr>
        <w:t xml:space="preserve"> monetary</w:t>
      </w:r>
      <w:r w:rsidRPr="00F23CCF" w:rsidR="00F23CCF">
        <w:rPr>
          <w:rFonts w:ascii="Times New Roman" w:hAnsi="Times New Roman" w:cs="Times New Roman"/>
          <w:sz w:val="24"/>
          <w:szCs w:val="24"/>
        </w:rPr>
        <w:t xml:space="preserve"> dispute on the remaining accounting adjustment issues</w:t>
      </w:r>
      <w:r w:rsidR="00F23CCF">
        <w:rPr>
          <w:rFonts w:ascii="Times New Roman" w:hAnsi="Times New Roman" w:cs="Times New Roman"/>
          <w:sz w:val="24"/>
          <w:szCs w:val="24"/>
        </w:rPr>
        <w:t>.</w:t>
      </w:r>
    </w:p>
    <w:p w:rsidR="008A0B58" w:rsidP="00F327B8">
      <w:pPr>
        <w:pStyle w:val="Heading2"/>
      </w:pPr>
      <w:r w:rsidRPr="00D34E66">
        <w:t xml:space="preserve">The </w:t>
      </w:r>
      <w:r w:rsidR="008E0A10">
        <w:t>A</w:t>
      </w:r>
      <w:r w:rsidRPr="00D34E66">
        <w:t xml:space="preserve">ccusation the Company </w:t>
      </w:r>
      <w:r w:rsidR="008E0A10">
        <w:t>R</w:t>
      </w:r>
      <w:r w:rsidRPr="00D34E66">
        <w:t xml:space="preserve">eferences a 2009 </w:t>
      </w:r>
      <w:r w:rsidR="008E0A10">
        <w:t>R</w:t>
      </w:r>
      <w:r w:rsidRPr="00D34E66">
        <w:t xml:space="preserve">ate </w:t>
      </w:r>
      <w:r w:rsidR="008E0A10">
        <w:t>C</w:t>
      </w:r>
      <w:r w:rsidRPr="00D34E66">
        <w:t xml:space="preserve">ase </w:t>
      </w:r>
      <w:r w:rsidR="002734CC">
        <w:t>t</w:t>
      </w:r>
      <w:r w:rsidRPr="00D34E66">
        <w:t xml:space="preserve">hat </w:t>
      </w:r>
      <w:r w:rsidR="002734CC">
        <w:t>w</w:t>
      </w:r>
      <w:r w:rsidRPr="00D34E66">
        <w:t xml:space="preserve">as </w:t>
      </w:r>
      <w:r w:rsidR="00712413">
        <w:t>n</w:t>
      </w:r>
      <w:r w:rsidR="008E0A10">
        <w:t>ot S</w:t>
      </w:r>
      <w:r w:rsidRPr="00D34E66">
        <w:t xml:space="preserve">uspended and </w:t>
      </w:r>
      <w:r w:rsidR="00F327B8">
        <w:t>“</w:t>
      </w:r>
      <w:r w:rsidR="002627FE">
        <w:t>…t</w:t>
      </w:r>
      <w:r w:rsidRPr="00D34E66">
        <w:t xml:space="preserve">o </w:t>
      </w:r>
      <w:r w:rsidR="008E0A10">
        <w:t>D</w:t>
      </w:r>
      <w:r w:rsidRPr="00D34E66">
        <w:t xml:space="preserve">etails </w:t>
      </w:r>
      <w:r w:rsidR="00712413">
        <w:t>t</w:t>
      </w:r>
      <w:r w:rsidRPr="00D34E66">
        <w:t xml:space="preserve">hat are </w:t>
      </w:r>
      <w:r w:rsidR="00712413">
        <w:t>n</w:t>
      </w:r>
      <w:r w:rsidRPr="00D34E66">
        <w:t xml:space="preserve">ot a </w:t>
      </w:r>
      <w:r w:rsidR="008E0A10">
        <w:t>P</w:t>
      </w:r>
      <w:r w:rsidRPr="00D34E66">
        <w:t xml:space="preserve">art of the </w:t>
      </w:r>
      <w:r w:rsidR="008E0A10">
        <w:t>C</w:t>
      </w:r>
      <w:r w:rsidRPr="00D34E66">
        <w:t xml:space="preserve">urrent </w:t>
      </w:r>
      <w:r w:rsidR="008E0A10">
        <w:t>R</w:t>
      </w:r>
      <w:r w:rsidRPr="00D34E66">
        <w:t>ecord</w:t>
      </w:r>
      <w:r w:rsidR="008E0A10">
        <w:t>…</w:t>
      </w:r>
      <w:r w:rsidRPr="00D34E66">
        <w:t xml:space="preserve">” is </w:t>
      </w:r>
      <w:r w:rsidR="002627FE">
        <w:t>y</w:t>
      </w:r>
      <w:r w:rsidRPr="00D34E66">
        <w:t xml:space="preserve">et </w:t>
      </w:r>
      <w:r w:rsidR="008E0A10">
        <w:t>A</w:t>
      </w:r>
      <w:r w:rsidRPr="00D34E66">
        <w:t xml:space="preserve">nother </w:t>
      </w:r>
      <w:r w:rsidR="008E0A10">
        <w:t>E</w:t>
      </w:r>
      <w:r w:rsidRPr="00D34E66">
        <w:t xml:space="preserve">xample of the </w:t>
      </w:r>
      <w:r w:rsidR="008E0A10">
        <w:t>V</w:t>
      </w:r>
      <w:r w:rsidRPr="00D34E66">
        <w:t xml:space="preserve">agueness of Staff’s Motion </w:t>
      </w:r>
      <w:r w:rsidR="008E0A10">
        <w:t>I</w:t>
      </w:r>
      <w:r w:rsidRPr="00D34E66">
        <w:t>mp</w:t>
      </w:r>
      <w:r w:rsidR="00CF3650">
        <w:t>ed</w:t>
      </w:r>
      <w:r w:rsidRPr="00D34E66">
        <w:t xml:space="preserve">ing </w:t>
      </w:r>
      <w:r w:rsidR="008E0A10">
        <w:t>A</w:t>
      </w:r>
      <w:r w:rsidRPr="00D34E66">
        <w:t xml:space="preserve">ny </w:t>
      </w:r>
      <w:r w:rsidR="002627FE">
        <w:t xml:space="preserve">Practical </w:t>
      </w:r>
      <w:r w:rsidRPr="00D34E66">
        <w:t xml:space="preserve">Response.  </w:t>
      </w:r>
    </w:p>
    <w:p w:rsidR="00D34E66" w:rsidP="004B0215">
      <w:pPr>
        <w:pStyle w:val="ListParagraph"/>
        <w:numPr>
          <w:ilvl w:val="0"/>
          <w:numId w:val="1"/>
        </w:numPr>
        <w:spacing w:line="480" w:lineRule="auto"/>
        <w:ind w:left="0" w:hanging="720"/>
        <w:rPr>
          <w:rFonts w:ascii="Times New Roman" w:hAnsi="Times New Roman" w:cs="Times New Roman"/>
          <w:sz w:val="24"/>
          <w:szCs w:val="24"/>
        </w:rPr>
      </w:pPr>
      <w:r>
        <w:rPr>
          <w:rFonts w:ascii="Times New Roman" w:hAnsi="Times New Roman" w:cs="Times New Roman"/>
          <w:sz w:val="24"/>
          <w:szCs w:val="24"/>
        </w:rPr>
        <w:tab/>
        <w:t>The current record is replete with references to the 2009 rate case.</w:t>
      </w:r>
      <w:r>
        <w:rPr>
          <w:rStyle w:val="FootnoteReference"/>
          <w:rFonts w:ascii="Times New Roman" w:hAnsi="Times New Roman" w:cs="Times New Roman"/>
          <w:sz w:val="24"/>
          <w:szCs w:val="24"/>
        </w:rPr>
        <w:footnoteReference w:id="7"/>
      </w:r>
      <w:r>
        <w:rPr>
          <w:rFonts w:ascii="Times New Roman" w:hAnsi="Times New Roman" w:cs="Times New Roman"/>
          <w:sz w:val="24"/>
          <w:szCs w:val="24"/>
        </w:rPr>
        <w:t xml:space="preserve">  The fact that it was not suspended should in no way estop the Company principals from testifying as to outcomes, accounting treatments, asset disposition or any other circumstances to w</w:t>
      </w:r>
      <w:r w:rsidR="008D21B9">
        <w:rPr>
          <w:rFonts w:ascii="Times New Roman" w:hAnsi="Times New Roman" w:cs="Times New Roman"/>
          <w:sz w:val="24"/>
          <w:szCs w:val="24"/>
        </w:rPr>
        <w:t>hich its representative</w:t>
      </w:r>
      <w:r>
        <w:rPr>
          <w:rFonts w:ascii="Times New Roman" w:hAnsi="Times New Roman" w:cs="Times New Roman"/>
          <w:sz w:val="24"/>
          <w:szCs w:val="24"/>
        </w:rPr>
        <w:t xml:space="preserve"> witnesses can personally attest.  Indeed, not to do so would be a fiction</w:t>
      </w:r>
      <w:r w:rsidR="00CF3650">
        <w:rPr>
          <w:rFonts w:ascii="Times New Roman" w:hAnsi="Times New Roman" w:cs="Times New Roman"/>
          <w:sz w:val="24"/>
          <w:szCs w:val="24"/>
        </w:rPr>
        <w:t>,</w:t>
      </w:r>
      <w:r>
        <w:rPr>
          <w:rFonts w:ascii="Times New Roman" w:hAnsi="Times New Roman" w:cs="Times New Roman"/>
          <w:sz w:val="24"/>
          <w:szCs w:val="24"/>
        </w:rPr>
        <w:t xml:space="preserve"> in that many of the Company positions and/or objections to Staff accounting treatment</w:t>
      </w:r>
      <w:r w:rsidR="00712413">
        <w:rPr>
          <w:rFonts w:ascii="Times New Roman" w:hAnsi="Times New Roman" w:cs="Times New Roman"/>
          <w:sz w:val="24"/>
          <w:szCs w:val="24"/>
        </w:rPr>
        <w:t>s</w:t>
      </w:r>
      <w:r>
        <w:rPr>
          <w:rFonts w:ascii="Times New Roman" w:hAnsi="Times New Roman" w:cs="Times New Roman"/>
          <w:sz w:val="24"/>
          <w:szCs w:val="24"/>
        </w:rPr>
        <w:t xml:space="preserve"> </w:t>
      </w:r>
      <w:r w:rsidR="002627FE">
        <w:rPr>
          <w:rFonts w:ascii="Times New Roman" w:hAnsi="Times New Roman" w:cs="Times New Roman"/>
          <w:sz w:val="24"/>
          <w:szCs w:val="24"/>
        </w:rPr>
        <w:t xml:space="preserve">here </w:t>
      </w:r>
      <w:r>
        <w:rPr>
          <w:rFonts w:ascii="Times New Roman" w:hAnsi="Times New Roman" w:cs="Times New Roman"/>
          <w:sz w:val="24"/>
          <w:szCs w:val="24"/>
        </w:rPr>
        <w:t>were formatively shaped</w:t>
      </w:r>
      <w:r w:rsidR="00CF3650">
        <w:rPr>
          <w:rFonts w:ascii="Times New Roman" w:hAnsi="Times New Roman" w:cs="Times New Roman"/>
          <w:sz w:val="24"/>
          <w:szCs w:val="24"/>
        </w:rPr>
        <w:t xml:space="preserve"> by prior rate case outcomes.  F</w:t>
      </w:r>
      <w:r>
        <w:rPr>
          <w:rFonts w:ascii="Times New Roman" w:hAnsi="Times New Roman" w:cs="Times New Roman"/>
          <w:sz w:val="24"/>
          <w:szCs w:val="24"/>
        </w:rPr>
        <w:t xml:space="preserve">urther, the fact that a solid waste general </w:t>
      </w:r>
      <w:r w:rsidR="002F03F4">
        <w:rPr>
          <w:rFonts w:ascii="Times New Roman" w:hAnsi="Times New Roman" w:cs="Times New Roman"/>
          <w:sz w:val="24"/>
          <w:szCs w:val="24"/>
        </w:rPr>
        <w:t xml:space="preserve">rate </w:t>
      </w:r>
      <w:bookmarkStart w:id="0" w:name="_GoBack"/>
      <w:bookmarkEnd w:id="0"/>
      <w:r>
        <w:rPr>
          <w:rFonts w:ascii="Times New Roman" w:hAnsi="Times New Roman" w:cs="Times New Roman"/>
          <w:sz w:val="24"/>
          <w:szCs w:val="24"/>
        </w:rPr>
        <w:t xml:space="preserve">case is approved without an interim suspension Order does not suddenly mean the Company’s </w:t>
      </w:r>
      <w:r w:rsidR="002627FE">
        <w:rPr>
          <w:rFonts w:ascii="Times New Roman" w:hAnsi="Times New Roman" w:cs="Times New Roman"/>
          <w:sz w:val="24"/>
          <w:szCs w:val="24"/>
        </w:rPr>
        <w:t xml:space="preserve">documentation of </w:t>
      </w:r>
      <w:r>
        <w:rPr>
          <w:rFonts w:ascii="Times New Roman" w:hAnsi="Times New Roman" w:cs="Times New Roman"/>
          <w:sz w:val="24"/>
          <w:szCs w:val="24"/>
        </w:rPr>
        <w:t xml:space="preserve">or </w:t>
      </w:r>
      <w:r w:rsidR="008D21B9">
        <w:rPr>
          <w:rFonts w:ascii="Times New Roman" w:hAnsi="Times New Roman" w:cs="Times New Roman"/>
          <w:sz w:val="24"/>
          <w:szCs w:val="24"/>
        </w:rPr>
        <w:t xml:space="preserve">subjective </w:t>
      </w:r>
      <w:r>
        <w:rPr>
          <w:rFonts w:ascii="Times New Roman" w:hAnsi="Times New Roman" w:cs="Times New Roman"/>
          <w:sz w:val="24"/>
          <w:szCs w:val="24"/>
        </w:rPr>
        <w:t>experience with that</w:t>
      </w:r>
      <w:r w:rsidR="00CF3650">
        <w:rPr>
          <w:rFonts w:ascii="Times New Roman" w:hAnsi="Times New Roman" w:cs="Times New Roman"/>
          <w:sz w:val="24"/>
          <w:szCs w:val="24"/>
        </w:rPr>
        <w:t xml:space="preserve"> filing is </w:t>
      </w:r>
      <w:r w:rsidR="008E2ABA">
        <w:rPr>
          <w:rFonts w:ascii="Times New Roman" w:hAnsi="Times New Roman" w:cs="Times New Roman"/>
          <w:sz w:val="24"/>
          <w:szCs w:val="24"/>
        </w:rPr>
        <w:t xml:space="preserve">inadmissible, </w:t>
      </w:r>
      <w:r w:rsidR="00CF3650">
        <w:rPr>
          <w:rFonts w:ascii="Times New Roman" w:hAnsi="Times New Roman" w:cs="Times New Roman"/>
          <w:sz w:val="24"/>
          <w:szCs w:val="24"/>
        </w:rPr>
        <w:t>vacated or evaporates</w:t>
      </w:r>
      <w:r w:rsidR="00B973A2">
        <w:rPr>
          <w:rFonts w:ascii="Times New Roman" w:hAnsi="Times New Roman" w:cs="Times New Roman"/>
          <w:sz w:val="24"/>
          <w:szCs w:val="24"/>
        </w:rPr>
        <w:t>.  A</w:t>
      </w:r>
      <w:r>
        <w:rPr>
          <w:rFonts w:ascii="Times New Roman" w:hAnsi="Times New Roman" w:cs="Times New Roman"/>
          <w:sz w:val="24"/>
          <w:szCs w:val="24"/>
        </w:rPr>
        <w:t xml:space="preserve">nd again, there is witness sponsorship in the current record through prefiled testimony from </w:t>
      </w:r>
      <w:r w:rsidR="00CF3650">
        <w:rPr>
          <w:rFonts w:ascii="Times New Roman" w:hAnsi="Times New Roman" w:cs="Times New Roman"/>
          <w:sz w:val="24"/>
          <w:szCs w:val="24"/>
        </w:rPr>
        <w:t xml:space="preserve">the </w:t>
      </w:r>
      <w:r>
        <w:rPr>
          <w:rFonts w:ascii="Times New Roman" w:hAnsi="Times New Roman" w:cs="Times New Roman"/>
          <w:sz w:val="24"/>
          <w:szCs w:val="24"/>
        </w:rPr>
        <w:t xml:space="preserve">February 18, 2014, April 3, 2014 and the August 20, 2014 filings which all address or allude to </w:t>
      </w:r>
      <w:r w:rsidR="002627FE">
        <w:rPr>
          <w:rFonts w:ascii="Times New Roman" w:hAnsi="Times New Roman" w:cs="Times New Roman"/>
          <w:sz w:val="24"/>
          <w:szCs w:val="24"/>
        </w:rPr>
        <w:t xml:space="preserve">the </w:t>
      </w:r>
      <w:r>
        <w:rPr>
          <w:rFonts w:ascii="Times New Roman" w:hAnsi="Times New Roman" w:cs="Times New Roman"/>
          <w:sz w:val="24"/>
          <w:szCs w:val="24"/>
        </w:rPr>
        <w:t>prior case.</w:t>
      </w:r>
      <w:r>
        <w:rPr>
          <w:rStyle w:val="FootnoteReference"/>
          <w:rFonts w:ascii="Times New Roman" w:hAnsi="Times New Roman" w:cs="Times New Roman"/>
          <w:sz w:val="24"/>
          <w:szCs w:val="24"/>
        </w:rPr>
        <w:footnoteReference w:id="8"/>
      </w:r>
    </w:p>
    <w:p w:rsidR="005E6AFE" w:rsidRPr="00690365" w:rsidP="005E6AFE">
      <w:pPr>
        <w:pStyle w:val="ListParagraph"/>
        <w:numPr>
          <w:ilvl w:val="0"/>
          <w:numId w:val="1"/>
        </w:numPr>
        <w:spacing w:line="480" w:lineRule="auto"/>
        <w:ind w:left="0" w:hanging="720"/>
        <w:rPr>
          <w:rFonts w:ascii="Times New Roman" w:hAnsi="Times New Roman" w:cs="Times New Roman"/>
          <w:sz w:val="24"/>
          <w:szCs w:val="24"/>
        </w:rPr>
      </w:pPr>
      <w:r>
        <w:rPr>
          <w:rFonts w:ascii="Times New Roman" w:hAnsi="Times New Roman" w:cs="Times New Roman"/>
          <w:sz w:val="24"/>
          <w:szCs w:val="24"/>
        </w:rPr>
        <w:tab/>
        <w:t xml:space="preserve">The Company is </w:t>
      </w:r>
      <w:r w:rsidR="002627FE">
        <w:rPr>
          <w:rFonts w:ascii="Times New Roman" w:hAnsi="Times New Roman" w:cs="Times New Roman"/>
          <w:sz w:val="24"/>
          <w:szCs w:val="24"/>
        </w:rPr>
        <w:t>at a</w:t>
      </w:r>
      <w:r w:rsidR="00712413">
        <w:rPr>
          <w:rFonts w:ascii="Times New Roman" w:hAnsi="Times New Roman" w:cs="Times New Roman"/>
          <w:sz w:val="24"/>
          <w:szCs w:val="24"/>
        </w:rPr>
        <w:t>ny</w:t>
      </w:r>
      <w:r w:rsidR="002627FE">
        <w:rPr>
          <w:rFonts w:ascii="Times New Roman" w:hAnsi="Times New Roman" w:cs="Times New Roman"/>
          <w:sz w:val="24"/>
          <w:szCs w:val="24"/>
        </w:rPr>
        <w:t xml:space="preserve"> further </w:t>
      </w:r>
      <w:r>
        <w:rPr>
          <w:rFonts w:ascii="Times New Roman" w:hAnsi="Times New Roman" w:cs="Times New Roman"/>
          <w:sz w:val="24"/>
          <w:szCs w:val="24"/>
        </w:rPr>
        <w:t xml:space="preserve">loss to understand what “other details” </w:t>
      </w:r>
      <w:r w:rsidR="003A342B">
        <w:rPr>
          <w:rFonts w:ascii="Times New Roman" w:hAnsi="Times New Roman" w:cs="Times New Roman"/>
          <w:sz w:val="24"/>
          <w:szCs w:val="24"/>
        </w:rPr>
        <w:t xml:space="preserve">it </w:t>
      </w:r>
      <w:r>
        <w:rPr>
          <w:rFonts w:ascii="Times New Roman" w:hAnsi="Times New Roman" w:cs="Times New Roman"/>
          <w:sz w:val="24"/>
          <w:szCs w:val="24"/>
        </w:rPr>
        <w:t>might have improperly referenced the Staff asserts are not a part of the current record, particularly when one considers that the parties jointly, on November 7 and 13, 2014</w:t>
      </w:r>
      <w:r w:rsidR="00CF3650">
        <w:rPr>
          <w:rFonts w:ascii="Times New Roman" w:hAnsi="Times New Roman" w:cs="Times New Roman"/>
          <w:sz w:val="24"/>
          <w:szCs w:val="24"/>
        </w:rPr>
        <w:t>,</w:t>
      </w:r>
      <w:r>
        <w:rPr>
          <w:rFonts w:ascii="Times New Roman" w:hAnsi="Times New Roman" w:cs="Times New Roman"/>
          <w:sz w:val="24"/>
          <w:szCs w:val="24"/>
        </w:rPr>
        <w:t xml:space="preserve"> formally requested that the current </w:t>
      </w:r>
      <w:r w:rsidR="002627FE">
        <w:rPr>
          <w:rFonts w:ascii="Times New Roman" w:hAnsi="Times New Roman" w:cs="Times New Roman"/>
          <w:sz w:val="24"/>
          <w:szCs w:val="24"/>
        </w:rPr>
        <w:t xml:space="preserve">record </w:t>
      </w:r>
      <w:r>
        <w:rPr>
          <w:rFonts w:ascii="Times New Roman" w:hAnsi="Times New Roman" w:cs="Times New Roman"/>
          <w:sz w:val="24"/>
          <w:szCs w:val="24"/>
        </w:rPr>
        <w:t xml:space="preserve">include almost </w:t>
      </w:r>
      <w:r w:rsidR="00CF3650">
        <w:rPr>
          <w:rFonts w:ascii="Times New Roman" w:hAnsi="Times New Roman" w:cs="Times New Roman"/>
          <w:sz w:val="24"/>
          <w:szCs w:val="24"/>
        </w:rPr>
        <w:t xml:space="preserve">all </w:t>
      </w:r>
      <w:r>
        <w:rPr>
          <w:rFonts w:ascii="Times New Roman" w:hAnsi="Times New Roman" w:cs="Times New Roman"/>
          <w:sz w:val="24"/>
          <w:szCs w:val="24"/>
        </w:rPr>
        <w:t xml:space="preserve">submissions from Docket </w:t>
      </w:r>
      <w:r w:rsidR="00CF3650">
        <w:rPr>
          <w:rFonts w:ascii="Times New Roman" w:hAnsi="Times New Roman" w:cs="Times New Roman"/>
          <w:sz w:val="24"/>
          <w:szCs w:val="24"/>
        </w:rPr>
        <w:t xml:space="preserve">Nos. </w:t>
      </w:r>
      <w:r>
        <w:rPr>
          <w:rFonts w:ascii="Times New Roman" w:hAnsi="Times New Roman" w:cs="Times New Roman"/>
          <w:sz w:val="24"/>
          <w:szCs w:val="24"/>
        </w:rPr>
        <w:t>TG-131794 and TG-</w:t>
      </w:r>
      <w:r>
        <w:rPr>
          <w:rFonts w:ascii="Times New Roman" w:hAnsi="Times New Roman" w:cs="Times New Roman"/>
          <w:sz w:val="24"/>
          <w:szCs w:val="24"/>
        </w:rPr>
        <w:t>140560.</w:t>
      </w:r>
      <w:r>
        <w:rPr>
          <w:rStyle w:val="FootnoteReference"/>
          <w:rFonts w:ascii="Times New Roman" w:hAnsi="Times New Roman" w:cs="Times New Roman"/>
          <w:sz w:val="24"/>
          <w:szCs w:val="24"/>
        </w:rPr>
        <w:footnoteReference w:id="9"/>
      </w:r>
      <w:r>
        <w:rPr>
          <w:rFonts w:ascii="Times New Roman" w:hAnsi="Times New Roman" w:cs="Times New Roman"/>
          <w:sz w:val="24"/>
          <w:szCs w:val="24"/>
        </w:rPr>
        <w:t xml:space="preserve">  To </w:t>
      </w:r>
      <w:r w:rsidR="00CF3650">
        <w:rPr>
          <w:rFonts w:ascii="Times New Roman" w:hAnsi="Times New Roman" w:cs="Times New Roman"/>
          <w:sz w:val="24"/>
          <w:szCs w:val="24"/>
        </w:rPr>
        <w:t xml:space="preserve">immediately </w:t>
      </w:r>
      <w:r>
        <w:rPr>
          <w:rFonts w:ascii="Times New Roman" w:hAnsi="Times New Roman" w:cs="Times New Roman"/>
          <w:sz w:val="24"/>
          <w:szCs w:val="24"/>
        </w:rPr>
        <w:t>thereafter</w:t>
      </w:r>
      <w:r w:rsidR="00B973A2">
        <w:rPr>
          <w:rFonts w:ascii="Times New Roman" w:hAnsi="Times New Roman" w:cs="Times New Roman"/>
          <w:sz w:val="24"/>
          <w:szCs w:val="24"/>
        </w:rPr>
        <w:t>,</w:t>
      </w:r>
      <w:r>
        <w:rPr>
          <w:rFonts w:ascii="Times New Roman" w:hAnsi="Times New Roman" w:cs="Times New Roman"/>
          <w:sz w:val="24"/>
          <w:szCs w:val="24"/>
        </w:rPr>
        <w:t xml:space="preserve"> </w:t>
      </w:r>
      <w:r w:rsidR="00CF3650">
        <w:rPr>
          <w:rFonts w:ascii="Times New Roman" w:hAnsi="Times New Roman" w:cs="Times New Roman"/>
          <w:sz w:val="24"/>
          <w:szCs w:val="24"/>
        </w:rPr>
        <w:t xml:space="preserve">by </w:t>
      </w:r>
      <w:r w:rsidR="00712413">
        <w:rPr>
          <w:rFonts w:ascii="Times New Roman" w:hAnsi="Times New Roman" w:cs="Times New Roman"/>
          <w:sz w:val="24"/>
          <w:szCs w:val="24"/>
        </w:rPr>
        <w:t xml:space="preserve">adversarial </w:t>
      </w:r>
      <w:r w:rsidR="00CF3650">
        <w:rPr>
          <w:rFonts w:ascii="Times New Roman" w:hAnsi="Times New Roman" w:cs="Times New Roman"/>
          <w:sz w:val="24"/>
          <w:szCs w:val="24"/>
        </w:rPr>
        <w:t>Motion</w:t>
      </w:r>
      <w:r w:rsidR="00B973A2">
        <w:rPr>
          <w:rFonts w:ascii="Times New Roman" w:hAnsi="Times New Roman" w:cs="Times New Roman"/>
          <w:sz w:val="24"/>
          <w:szCs w:val="24"/>
        </w:rPr>
        <w:t>,</w:t>
      </w:r>
      <w:r w:rsidR="00712413">
        <w:rPr>
          <w:rFonts w:ascii="Times New Roman" w:hAnsi="Times New Roman" w:cs="Times New Roman"/>
          <w:sz w:val="24"/>
          <w:szCs w:val="24"/>
        </w:rPr>
        <w:t xml:space="preserve"> attempt to </w:t>
      </w:r>
      <w:r w:rsidR="002627FE">
        <w:rPr>
          <w:rFonts w:ascii="Times New Roman" w:hAnsi="Times New Roman" w:cs="Times New Roman"/>
          <w:sz w:val="24"/>
          <w:szCs w:val="24"/>
        </w:rPr>
        <w:t xml:space="preserve">force </w:t>
      </w:r>
      <w:r>
        <w:rPr>
          <w:rFonts w:ascii="Times New Roman" w:hAnsi="Times New Roman" w:cs="Times New Roman"/>
          <w:sz w:val="24"/>
          <w:szCs w:val="24"/>
        </w:rPr>
        <w:t xml:space="preserve">the Respondent to justify all of </w:t>
      </w:r>
      <w:r w:rsidR="00CF3650">
        <w:rPr>
          <w:rFonts w:ascii="Times New Roman" w:hAnsi="Times New Roman" w:cs="Times New Roman"/>
          <w:sz w:val="24"/>
          <w:szCs w:val="24"/>
        </w:rPr>
        <w:t xml:space="preserve">the </w:t>
      </w:r>
      <w:r w:rsidR="002627FE">
        <w:rPr>
          <w:rFonts w:ascii="Times New Roman" w:hAnsi="Times New Roman" w:cs="Times New Roman"/>
          <w:sz w:val="24"/>
          <w:szCs w:val="24"/>
        </w:rPr>
        <w:t xml:space="preserve">unidentified </w:t>
      </w:r>
      <w:r>
        <w:rPr>
          <w:rFonts w:ascii="Times New Roman" w:hAnsi="Times New Roman" w:cs="Times New Roman"/>
          <w:sz w:val="24"/>
          <w:szCs w:val="24"/>
        </w:rPr>
        <w:t xml:space="preserve">positions and contentions in its Opening Brief and </w:t>
      </w:r>
      <w:r w:rsidR="00B973A2">
        <w:rPr>
          <w:rFonts w:ascii="Times New Roman" w:hAnsi="Times New Roman" w:cs="Times New Roman"/>
          <w:sz w:val="24"/>
          <w:szCs w:val="24"/>
        </w:rPr>
        <w:t xml:space="preserve">supplemental </w:t>
      </w:r>
      <w:r>
        <w:rPr>
          <w:rFonts w:ascii="Times New Roman" w:hAnsi="Times New Roman" w:cs="Times New Roman"/>
          <w:sz w:val="24"/>
          <w:szCs w:val="24"/>
        </w:rPr>
        <w:t xml:space="preserve">testimony </w:t>
      </w:r>
      <w:r w:rsidR="008D21B9">
        <w:rPr>
          <w:rFonts w:ascii="Times New Roman" w:hAnsi="Times New Roman" w:cs="Times New Roman"/>
          <w:sz w:val="24"/>
          <w:szCs w:val="24"/>
        </w:rPr>
        <w:t xml:space="preserve">which </w:t>
      </w:r>
      <w:r w:rsidR="002627FE">
        <w:rPr>
          <w:rFonts w:ascii="Times New Roman" w:hAnsi="Times New Roman" w:cs="Times New Roman"/>
          <w:sz w:val="24"/>
          <w:szCs w:val="24"/>
        </w:rPr>
        <w:t xml:space="preserve">are </w:t>
      </w:r>
      <w:r>
        <w:rPr>
          <w:rFonts w:ascii="Times New Roman" w:hAnsi="Times New Roman" w:cs="Times New Roman"/>
          <w:sz w:val="24"/>
          <w:szCs w:val="24"/>
        </w:rPr>
        <w:t>contained in the current record is not only anomalous</w:t>
      </w:r>
      <w:r w:rsidR="002627FE">
        <w:rPr>
          <w:rFonts w:ascii="Times New Roman" w:hAnsi="Times New Roman" w:cs="Times New Roman"/>
          <w:sz w:val="24"/>
          <w:szCs w:val="24"/>
        </w:rPr>
        <w:t>,</w:t>
      </w:r>
      <w:r>
        <w:rPr>
          <w:rFonts w:ascii="Times New Roman" w:hAnsi="Times New Roman" w:cs="Times New Roman"/>
          <w:sz w:val="24"/>
          <w:szCs w:val="24"/>
        </w:rPr>
        <w:t xml:space="preserve"> but require</w:t>
      </w:r>
      <w:r w:rsidR="008D21B9">
        <w:rPr>
          <w:rFonts w:ascii="Times New Roman" w:hAnsi="Times New Roman" w:cs="Times New Roman"/>
          <w:sz w:val="24"/>
          <w:szCs w:val="24"/>
        </w:rPr>
        <w:t>s</w:t>
      </w:r>
      <w:r>
        <w:rPr>
          <w:rFonts w:ascii="Times New Roman" w:hAnsi="Times New Roman" w:cs="Times New Roman"/>
          <w:sz w:val="24"/>
          <w:szCs w:val="24"/>
        </w:rPr>
        <w:t xml:space="preserve"> </w:t>
      </w:r>
      <w:r w:rsidR="00CF3650">
        <w:rPr>
          <w:rFonts w:ascii="Times New Roman" w:hAnsi="Times New Roman" w:cs="Times New Roman"/>
          <w:sz w:val="24"/>
          <w:szCs w:val="24"/>
        </w:rPr>
        <w:t xml:space="preserve">that </w:t>
      </w:r>
      <w:r>
        <w:rPr>
          <w:rFonts w:ascii="Times New Roman" w:hAnsi="Times New Roman" w:cs="Times New Roman"/>
          <w:sz w:val="24"/>
          <w:szCs w:val="24"/>
        </w:rPr>
        <w:t>the Company disprove a negative</w:t>
      </w:r>
      <w:r w:rsidR="00712413">
        <w:rPr>
          <w:rFonts w:ascii="Times New Roman" w:hAnsi="Times New Roman" w:cs="Times New Roman"/>
          <w:sz w:val="24"/>
          <w:szCs w:val="24"/>
        </w:rPr>
        <w:t xml:space="preserve">. </w:t>
      </w:r>
      <w:r>
        <w:rPr>
          <w:rFonts w:ascii="Times New Roman" w:hAnsi="Times New Roman" w:cs="Times New Roman"/>
          <w:sz w:val="24"/>
          <w:szCs w:val="24"/>
        </w:rPr>
        <w:t xml:space="preserve"> </w:t>
      </w:r>
      <w:r w:rsidR="00712413">
        <w:rPr>
          <w:rFonts w:ascii="Times New Roman" w:hAnsi="Times New Roman" w:cs="Times New Roman"/>
          <w:sz w:val="24"/>
          <w:szCs w:val="24"/>
        </w:rPr>
        <w:t xml:space="preserve">This once again shifts </w:t>
      </w:r>
      <w:r>
        <w:rPr>
          <w:rFonts w:ascii="Times New Roman" w:hAnsi="Times New Roman" w:cs="Times New Roman"/>
          <w:sz w:val="24"/>
          <w:szCs w:val="24"/>
        </w:rPr>
        <w:t xml:space="preserve">the obligation to the Company to carry the </w:t>
      </w:r>
      <w:r w:rsidR="00712413">
        <w:rPr>
          <w:rFonts w:ascii="Times New Roman" w:hAnsi="Times New Roman" w:cs="Times New Roman"/>
          <w:sz w:val="24"/>
          <w:szCs w:val="24"/>
        </w:rPr>
        <w:t>m</w:t>
      </w:r>
      <w:r>
        <w:rPr>
          <w:rFonts w:ascii="Times New Roman" w:hAnsi="Times New Roman" w:cs="Times New Roman"/>
          <w:sz w:val="24"/>
          <w:szCs w:val="24"/>
        </w:rPr>
        <w:t xml:space="preserve">ovant party’s burden of going forward in its Motion to Strike in </w:t>
      </w:r>
      <w:r w:rsidR="00497510">
        <w:rPr>
          <w:rFonts w:ascii="Times New Roman" w:hAnsi="Times New Roman" w:cs="Times New Roman"/>
          <w:sz w:val="24"/>
          <w:szCs w:val="24"/>
        </w:rPr>
        <w:t xml:space="preserve">a highly </w:t>
      </w:r>
      <w:r>
        <w:rPr>
          <w:rFonts w:ascii="Times New Roman" w:hAnsi="Times New Roman" w:cs="Times New Roman"/>
          <w:sz w:val="24"/>
          <w:szCs w:val="24"/>
        </w:rPr>
        <w:t>inequitable fashion.</w:t>
      </w:r>
      <w:r w:rsidR="008D21B9">
        <w:rPr>
          <w:rFonts w:ascii="Times New Roman" w:hAnsi="Times New Roman" w:cs="Times New Roman"/>
          <w:sz w:val="24"/>
          <w:szCs w:val="24"/>
        </w:rPr>
        <w:t xml:space="preserve">  To</w:t>
      </w:r>
      <w:r>
        <w:rPr>
          <w:rFonts w:ascii="Times New Roman" w:hAnsi="Times New Roman" w:cs="Times New Roman"/>
          <w:sz w:val="24"/>
          <w:szCs w:val="24"/>
        </w:rPr>
        <w:t xml:space="preserve"> </w:t>
      </w:r>
      <w:r w:rsidR="00712413">
        <w:rPr>
          <w:rFonts w:ascii="Times New Roman" w:hAnsi="Times New Roman" w:cs="Times New Roman"/>
          <w:sz w:val="24"/>
          <w:szCs w:val="24"/>
        </w:rPr>
        <w:t xml:space="preserve">hazard a </w:t>
      </w:r>
      <w:r>
        <w:rPr>
          <w:rFonts w:ascii="Times New Roman" w:hAnsi="Times New Roman" w:cs="Times New Roman"/>
          <w:sz w:val="24"/>
          <w:szCs w:val="24"/>
        </w:rPr>
        <w:t xml:space="preserve">guess </w:t>
      </w:r>
      <w:r w:rsidR="008D21B9">
        <w:rPr>
          <w:rFonts w:ascii="Times New Roman" w:hAnsi="Times New Roman" w:cs="Times New Roman"/>
          <w:sz w:val="24"/>
          <w:szCs w:val="24"/>
        </w:rPr>
        <w:t xml:space="preserve">again </w:t>
      </w:r>
      <w:r w:rsidR="00497510">
        <w:rPr>
          <w:rFonts w:ascii="Times New Roman" w:hAnsi="Times New Roman" w:cs="Times New Roman"/>
          <w:sz w:val="24"/>
          <w:szCs w:val="24"/>
        </w:rPr>
        <w:t xml:space="preserve">here </w:t>
      </w:r>
      <w:r w:rsidR="008D21B9">
        <w:rPr>
          <w:rFonts w:ascii="Times New Roman" w:hAnsi="Times New Roman" w:cs="Times New Roman"/>
          <w:sz w:val="24"/>
          <w:szCs w:val="24"/>
        </w:rPr>
        <w:t xml:space="preserve">as to </w:t>
      </w:r>
      <w:r>
        <w:rPr>
          <w:rFonts w:ascii="Times New Roman" w:hAnsi="Times New Roman" w:cs="Times New Roman"/>
          <w:sz w:val="24"/>
          <w:szCs w:val="24"/>
        </w:rPr>
        <w:t xml:space="preserve">what Staff is </w:t>
      </w:r>
      <w:r w:rsidR="00712413">
        <w:rPr>
          <w:rFonts w:ascii="Times New Roman" w:hAnsi="Times New Roman" w:cs="Times New Roman"/>
          <w:sz w:val="24"/>
          <w:szCs w:val="24"/>
        </w:rPr>
        <w:t xml:space="preserve">precisely </w:t>
      </w:r>
      <w:r>
        <w:rPr>
          <w:rFonts w:ascii="Times New Roman" w:hAnsi="Times New Roman" w:cs="Times New Roman"/>
          <w:sz w:val="24"/>
          <w:szCs w:val="24"/>
        </w:rPr>
        <w:t>alleging is an untenable exercise in futility.</w:t>
      </w:r>
      <w:r w:rsidR="00690365">
        <w:rPr>
          <w:rFonts w:ascii="Times New Roman" w:hAnsi="Times New Roman" w:cs="Times New Roman"/>
          <w:sz w:val="24"/>
          <w:szCs w:val="24"/>
        </w:rPr>
        <w:t xml:space="preserve">  </w:t>
      </w:r>
      <w:r w:rsidRPr="00690365">
        <w:rPr>
          <w:rFonts w:ascii="Times New Roman" w:hAnsi="Times New Roman" w:cs="Times New Roman"/>
          <w:sz w:val="24"/>
          <w:szCs w:val="24"/>
        </w:rPr>
        <w:t xml:space="preserve">The Staff cannot </w:t>
      </w:r>
      <w:r w:rsidR="007C6563">
        <w:rPr>
          <w:rFonts w:ascii="Times New Roman" w:hAnsi="Times New Roman" w:cs="Times New Roman"/>
          <w:sz w:val="24"/>
          <w:szCs w:val="24"/>
        </w:rPr>
        <w:t xml:space="preserve">now </w:t>
      </w:r>
      <w:r w:rsidRPr="00690365">
        <w:rPr>
          <w:rFonts w:ascii="Times New Roman" w:hAnsi="Times New Roman" w:cs="Times New Roman"/>
          <w:sz w:val="24"/>
          <w:szCs w:val="24"/>
        </w:rPr>
        <w:t>have it both ways</w:t>
      </w:r>
      <w:r w:rsidR="00CF3650">
        <w:rPr>
          <w:rFonts w:ascii="Times New Roman" w:hAnsi="Times New Roman" w:cs="Times New Roman"/>
          <w:sz w:val="24"/>
          <w:szCs w:val="24"/>
        </w:rPr>
        <w:t>,</w:t>
      </w:r>
      <w:r w:rsidRPr="00690365">
        <w:rPr>
          <w:rFonts w:ascii="Times New Roman" w:hAnsi="Times New Roman" w:cs="Times New Roman"/>
          <w:sz w:val="24"/>
          <w:szCs w:val="24"/>
        </w:rPr>
        <w:t xml:space="preserve"> i.e., asking that almost all documents submitted in the previous and current general rate case record</w:t>
      </w:r>
      <w:r w:rsidR="00712413">
        <w:rPr>
          <w:rFonts w:ascii="Times New Roman" w:hAnsi="Times New Roman" w:cs="Times New Roman"/>
          <w:sz w:val="24"/>
          <w:szCs w:val="24"/>
        </w:rPr>
        <w:t>s</w:t>
      </w:r>
      <w:r w:rsidRPr="00690365">
        <w:rPr>
          <w:rFonts w:ascii="Times New Roman" w:hAnsi="Times New Roman" w:cs="Times New Roman"/>
          <w:sz w:val="24"/>
          <w:szCs w:val="24"/>
        </w:rPr>
        <w:t xml:space="preserve"> be included in the </w:t>
      </w:r>
      <w:r w:rsidR="00712413">
        <w:rPr>
          <w:rFonts w:ascii="Times New Roman" w:hAnsi="Times New Roman" w:cs="Times New Roman"/>
          <w:sz w:val="24"/>
          <w:szCs w:val="24"/>
        </w:rPr>
        <w:t xml:space="preserve">adjudicative </w:t>
      </w:r>
      <w:r w:rsidRPr="00690365">
        <w:rPr>
          <w:rFonts w:ascii="Times New Roman" w:hAnsi="Times New Roman" w:cs="Times New Roman"/>
          <w:sz w:val="24"/>
          <w:szCs w:val="24"/>
        </w:rPr>
        <w:t xml:space="preserve">file </w:t>
      </w:r>
      <w:r w:rsidR="007C6563">
        <w:rPr>
          <w:rFonts w:ascii="Times New Roman" w:hAnsi="Times New Roman" w:cs="Times New Roman"/>
          <w:sz w:val="24"/>
          <w:szCs w:val="24"/>
        </w:rPr>
        <w:t xml:space="preserve">while simultaneously </w:t>
      </w:r>
      <w:r w:rsidR="002763D7">
        <w:rPr>
          <w:rFonts w:ascii="Times New Roman" w:hAnsi="Times New Roman" w:cs="Times New Roman"/>
          <w:sz w:val="24"/>
          <w:szCs w:val="24"/>
        </w:rPr>
        <w:t xml:space="preserve">broadly </w:t>
      </w:r>
      <w:r w:rsidR="00712413">
        <w:rPr>
          <w:rFonts w:ascii="Times New Roman" w:hAnsi="Times New Roman" w:cs="Times New Roman"/>
          <w:sz w:val="24"/>
          <w:szCs w:val="24"/>
        </w:rPr>
        <w:t xml:space="preserve">contending </w:t>
      </w:r>
      <w:r w:rsidRPr="00690365">
        <w:rPr>
          <w:rFonts w:ascii="Times New Roman" w:hAnsi="Times New Roman" w:cs="Times New Roman"/>
          <w:sz w:val="24"/>
          <w:szCs w:val="24"/>
        </w:rPr>
        <w:t xml:space="preserve">that the Company has </w:t>
      </w:r>
      <w:r w:rsidR="00712413">
        <w:rPr>
          <w:rFonts w:ascii="Times New Roman" w:hAnsi="Times New Roman" w:cs="Times New Roman"/>
          <w:sz w:val="24"/>
          <w:szCs w:val="24"/>
        </w:rPr>
        <w:t xml:space="preserve">improperly </w:t>
      </w:r>
      <w:r w:rsidRPr="00690365">
        <w:rPr>
          <w:rFonts w:ascii="Times New Roman" w:hAnsi="Times New Roman" w:cs="Times New Roman"/>
          <w:sz w:val="24"/>
          <w:szCs w:val="24"/>
        </w:rPr>
        <w:t xml:space="preserve">referred </w:t>
      </w:r>
      <w:r w:rsidR="007C6563">
        <w:rPr>
          <w:rFonts w:ascii="Times New Roman" w:hAnsi="Times New Roman" w:cs="Times New Roman"/>
          <w:sz w:val="24"/>
          <w:szCs w:val="24"/>
        </w:rPr>
        <w:t xml:space="preserve">in its Opening Brief </w:t>
      </w:r>
      <w:r w:rsidR="00497510">
        <w:rPr>
          <w:rFonts w:ascii="Times New Roman" w:hAnsi="Times New Roman" w:cs="Times New Roman"/>
          <w:sz w:val="24"/>
          <w:szCs w:val="24"/>
        </w:rPr>
        <w:t xml:space="preserve">to </w:t>
      </w:r>
      <w:r w:rsidRPr="00690365">
        <w:rPr>
          <w:rFonts w:ascii="Times New Roman" w:hAnsi="Times New Roman" w:cs="Times New Roman"/>
          <w:sz w:val="24"/>
          <w:szCs w:val="24"/>
        </w:rPr>
        <w:t xml:space="preserve">material not </w:t>
      </w:r>
      <w:r w:rsidR="00497510">
        <w:rPr>
          <w:rFonts w:ascii="Times New Roman" w:hAnsi="Times New Roman" w:cs="Times New Roman"/>
          <w:sz w:val="24"/>
          <w:szCs w:val="24"/>
        </w:rPr>
        <w:t xml:space="preserve">contained </w:t>
      </w:r>
      <w:r w:rsidRPr="00690365">
        <w:rPr>
          <w:rFonts w:ascii="Times New Roman" w:hAnsi="Times New Roman" w:cs="Times New Roman"/>
          <w:sz w:val="24"/>
          <w:szCs w:val="24"/>
        </w:rPr>
        <w:t xml:space="preserve">in </w:t>
      </w:r>
      <w:r w:rsidR="008D21B9">
        <w:rPr>
          <w:rFonts w:ascii="Times New Roman" w:hAnsi="Times New Roman" w:cs="Times New Roman"/>
          <w:sz w:val="24"/>
          <w:szCs w:val="24"/>
        </w:rPr>
        <w:t xml:space="preserve">that </w:t>
      </w:r>
      <w:r w:rsidR="00522DBF">
        <w:rPr>
          <w:rFonts w:ascii="Times New Roman" w:hAnsi="Times New Roman" w:cs="Times New Roman"/>
          <w:sz w:val="24"/>
          <w:szCs w:val="24"/>
        </w:rPr>
        <w:t xml:space="preserve">expansive </w:t>
      </w:r>
      <w:r w:rsidRPr="00690365">
        <w:rPr>
          <w:rFonts w:ascii="Times New Roman" w:hAnsi="Times New Roman" w:cs="Times New Roman"/>
          <w:sz w:val="24"/>
          <w:szCs w:val="24"/>
        </w:rPr>
        <w:t>file</w:t>
      </w:r>
      <w:r w:rsidR="00CF3650">
        <w:rPr>
          <w:rFonts w:ascii="Times New Roman" w:hAnsi="Times New Roman" w:cs="Times New Roman"/>
          <w:sz w:val="24"/>
          <w:szCs w:val="24"/>
        </w:rPr>
        <w:t>.</w:t>
      </w:r>
    </w:p>
    <w:p w:rsidR="005E6AFE" w:rsidP="005E6AFE">
      <w:pPr>
        <w:pStyle w:val="Heading1"/>
        <w:numPr>
          <w:ilvl w:val="0"/>
          <w:numId w:val="0"/>
        </w:numPr>
        <w:jc w:val="center"/>
      </w:pPr>
      <w:r>
        <w:t>CONCLUSION</w:t>
      </w:r>
    </w:p>
    <w:p w:rsidR="00690365" w:rsidRPr="00690365" w:rsidP="00690365">
      <w:pPr>
        <w:pStyle w:val="ListParagraph"/>
        <w:numPr>
          <w:ilvl w:val="0"/>
          <w:numId w:val="1"/>
        </w:numPr>
        <w:spacing w:line="480" w:lineRule="auto"/>
        <w:ind w:left="0" w:hanging="720"/>
        <w:rPr>
          <w:rFonts w:ascii="Times New Roman" w:hAnsi="Times New Roman" w:cs="Times New Roman"/>
          <w:sz w:val="24"/>
          <w:szCs w:val="24"/>
        </w:rPr>
      </w:pPr>
      <w:r>
        <w:rPr>
          <w:rFonts w:ascii="Times New Roman" w:hAnsi="Times New Roman" w:cs="Times New Roman"/>
          <w:sz w:val="24"/>
          <w:szCs w:val="24"/>
        </w:rPr>
        <w:tab/>
      </w:r>
      <w:r w:rsidR="007C6563">
        <w:rPr>
          <w:rFonts w:ascii="Times New Roman" w:hAnsi="Times New Roman" w:cs="Times New Roman"/>
          <w:sz w:val="24"/>
          <w:szCs w:val="24"/>
        </w:rPr>
        <w:t>For all of the above reasons</w:t>
      </w:r>
      <w:r w:rsidR="00E275BE">
        <w:rPr>
          <w:rFonts w:ascii="Times New Roman" w:hAnsi="Times New Roman" w:cs="Times New Roman"/>
          <w:sz w:val="24"/>
          <w:szCs w:val="24"/>
        </w:rPr>
        <w:t xml:space="preserve">, the Staff’s Motion to Strike is </w:t>
      </w:r>
      <w:r w:rsidR="007C6563">
        <w:rPr>
          <w:rFonts w:ascii="Times New Roman" w:hAnsi="Times New Roman" w:cs="Times New Roman"/>
          <w:sz w:val="24"/>
          <w:szCs w:val="24"/>
        </w:rPr>
        <w:t>incomplete</w:t>
      </w:r>
      <w:r w:rsidR="00497510">
        <w:rPr>
          <w:rFonts w:ascii="Times New Roman" w:hAnsi="Times New Roman" w:cs="Times New Roman"/>
          <w:sz w:val="24"/>
          <w:szCs w:val="24"/>
        </w:rPr>
        <w:t>,</w:t>
      </w:r>
      <w:r w:rsidR="007C6563">
        <w:rPr>
          <w:rFonts w:ascii="Times New Roman" w:hAnsi="Times New Roman" w:cs="Times New Roman"/>
          <w:sz w:val="24"/>
          <w:szCs w:val="24"/>
        </w:rPr>
        <w:t xml:space="preserve"> </w:t>
      </w:r>
      <w:r w:rsidR="008D21B9">
        <w:rPr>
          <w:rFonts w:ascii="Times New Roman" w:hAnsi="Times New Roman" w:cs="Times New Roman"/>
          <w:sz w:val="24"/>
          <w:szCs w:val="24"/>
        </w:rPr>
        <w:t xml:space="preserve">inaccurate </w:t>
      </w:r>
      <w:r w:rsidR="007C6563">
        <w:rPr>
          <w:rFonts w:ascii="Times New Roman" w:hAnsi="Times New Roman" w:cs="Times New Roman"/>
          <w:sz w:val="24"/>
          <w:szCs w:val="24"/>
        </w:rPr>
        <w:t xml:space="preserve">and flawed, </w:t>
      </w:r>
      <w:r w:rsidR="00E275BE">
        <w:rPr>
          <w:rFonts w:ascii="Times New Roman" w:hAnsi="Times New Roman" w:cs="Times New Roman"/>
          <w:sz w:val="24"/>
          <w:szCs w:val="24"/>
        </w:rPr>
        <w:t>and as witnessed by the foregoing</w:t>
      </w:r>
      <w:r w:rsidR="007C6563">
        <w:rPr>
          <w:rFonts w:ascii="Times New Roman" w:hAnsi="Times New Roman" w:cs="Times New Roman"/>
          <w:sz w:val="24"/>
          <w:szCs w:val="24"/>
        </w:rPr>
        <w:t xml:space="preserve">, requires speculation and extrapolation to </w:t>
      </w:r>
      <w:r w:rsidR="00497510">
        <w:rPr>
          <w:rFonts w:ascii="Times New Roman" w:hAnsi="Times New Roman" w:cs="Times New Roman"/>
          <w:sz w:val="24"/>
          <w:szCs w:val="24"/>
        </w:rPr>
        <w:t xml:space="preserve">even </w:t>
      </w:r>
      <w:r w:rsidR="007C6563">
        <w:rPr>
          <w:rFonts w:ascii="Times New Roman" w:hAnsi="Times New Roman" w:cs="Times New Roman"/>
          <w:sz w:val="24"/>
          <w:szCs w:val="24"/>
        </w:rPr>
        <w:t>attempt to answer</w:t>
      </w:r>
      <w:r w:rsidR="00A975A1">
        <w:rPr>
          <w:rFonts w:ascii="Times New Roman" w:hAnsi="Times New Roman" w:cs="Times New Roman"/>
          <w:sz w:val="24"/>
          <w:szCs w:val="24"/>
        </w:rPr>
        <w:t>.  The Company asks that as a result</w:t>
      </w:r>
      <w:r w:rsidR="004D26FE">
        <w:rPr>
          <w:rFonts w:ascii="Times New Roman" w:hAnsi="Times New Roman" w:cs="Times New Roman"/>
          <w:sz w:val="24"/>
          <w:szCs w:val="24"/>
        </w:rPr>
        <w:t>,</w:t>
      </w:r>
      <w:r w:rsidR="00A975A1">
        <w:rPr>
          <w:rFonts w:ascii="Times New Roman" w:hAnsi="Times New Roman" w:cs="Times New Roman"/>
          <w:sz w:val="24"/>
          <w:szCs w:val="24"/>
        </w:rPr>
        <w:t xml:space="preserve"> the Commission grant </w:t>
      </w:r>
      <w:r w:rsidR="006853FC">
        <w:rPr>
          <w:rFonts w:ascii="Times New Roman" w:hAnsi="Times New Roman" w:cs="Times New Roman"/>
          <w:sz w:val="24"/>
          <w:szCs w:val="24"/>
        </w:rPr>
        <w:t>its</w:t>
      </w:r>
      <w:r w:rsidR="00A975A1">
        <w:rPr>
          <w:rFonts w:ascii="Times New Roman" w:hAnsi="Times New Roman" w:cs="Times New Roman"/>
          <w:sz w:val="24"/>
          <w:szCs w:val="24"/>
        </w:rPr>
        <w:t xml:space="preserve"> requested relief in denying the Motion to Strike</w:t>
      </w:r>
      <w:r w:rsidR="007C6563">
        <w:rPr>
          <w:rFonts w:ascii="Times New Roman" w:hAnsi="Times New Roman" w:cs="Times New Roman"/>
          <w:sz w:val="24"/>
          <w:szCs w:val="24"/>
        </w:rPr>
        <w:t>,</w:t>
      </w:r>
      <w:r w:rsidR="00A975A1">
        <w:rPr>
          <w:rFonts w:ascii="Times New Roman" w:hAnsi="Times New Roman" w:cs="Times New Roman"/>
          <w:sz w:val="24"/>
          <w:szCs w:val="24"/>
        </w:rPr>
        <w:t xml:space="preserve"> or alternatively</w:t>
      </w:r>
      <w:r w:rsidR="007C6563">
        <w:rPr>
          <w:rFonts w:ascii="Times New Roman" w:hAnsi="Times New Roman" w:cs="Times New Roman"/>
          <w:sz w:val="24"/>
          <w:szCs w:val="24"/>
        </w:rPr>
        <w:t>,</w:t>
      </w:r>
      <w:r w:rsidR="00A975A1">
        <w:rPr>
          <w:rFonts w:ascii="Times New Roman" w:hAnsi="Times New Roman" w:cs="Times New Roman"/>
          <w:sz w:val="24"/>
          <w:szCs w:val="24"/>
        </w:rPr>
        <w:t xml:space="preserve"> set a</w:t>
      </w:r>
      <w:r w:rsidR="007C6563">
        <w:rPr>
          <w:rFonts w:ascii="Times New Roman" w:hAnsi="Times New Roman" w:cs="Times New Roman"/>
          <w:sz w:val="24"/>
          <w:szCs w:val="24"/>
        </w:rPr>
        <w:t>n abbreviated</w:t>
      </w:r>
      <w:r w:rsidR="00A975A1">
        <w:rPr>
          <w:rFonts w:ascii="Times New Roman" w:hAnsi="Times New Roman" w:cs="Times New Roman"/>
          <w:sz w:val="24"/>
          <w:szCs w:val="24"/>
        </w:rPr>
        <w:t xml:space="preserve"> hearing on the four remaining contested accounting issues to resolve any lingering due process concerns on </w:t>
      </w:r>
      <w:r w:rsidR="008D21B9">
        <w:rPr>
          <w:rFonts w:ascii="Times New Roman" w:hAnsi="Times New Roman" w:cs="Times New Roman"/>
          <w:sz w:val="24"/>
          <w:szCs w:val="24"/>
        </w:rPr>
        <w:t xml:space="preserve">same </w:t>
      </w:r>
      <w:r w:rsidR="00497510">
        <w:rPr>
          <w:rFonts w:ascii="Times New Roman" w:hAnsi="Times New Roman" w:cs="Times New Roman"/>
          <w:sz w:val="24"/>
          <w:szCs w:val="24"/>
        </w:rPr>
        <w:t>that we</w:t>
      </w:r>
      <w:r w:rsidR="006853FC">
        <w:rPr>
          <w:rFonts w:ascii="Times New Roman" w:hAnsi="Times New Roman" w:cs="Times New Roman"/>
          <w:sz w:val="24"/>
          <w:szCs w:val="24"/>
        </w:rPr>
        <w:t>re</w:t>
      </w:r>
      <w:r w:rsidR="00497510">
        <w:rPr>
          <w:rFonts w:ascii="Times New Roman" w:hAnsi="Times New Roman" w:cs="Times New Roman"/>
          <w:sz w:val="24"/>
          <w:szCs w:val="24"/>
        </w:rPr>
        <w:t xml:space="preserve"> </w:t>
      </w:r>
      <w:r w:rsidR="007C6563">
        <w:rPr>
          <w:rFonts w:ascii="Times New Roman" w:hAnsi="Times New Roman" w:cs="Times New Roman"/>
          <w:sz w:val="24"/>
          <w:szCs w:val="24"/>
        </w:rPr>
        <w:t xml:space="preserve">originally </w:t>
      </w:r>
      <w:r w:rsidR="00A975A1">
        <w:rPr>
          <w:rFonts w:ascii="Times New Roman" w:hAnsi="Times New Roman" w:cs="Times New Roman"/>
          <w:sz w:val="24"/>
          <w:szCs w:val="24"/>
        </w:rPr>
        <w:t xml:space="preserve">attempted to be </w:t>
      </w:r>
      <w:r w:rsidR="007C6563">
        <w:rPr>
          <w:rFonts w:ascii="Times New Roman" w:hAnsi="Times New Roman" w:cs="Times New Roman"/>
          <w:sz w:val="24"/>
          <w:szCs w:val="24"/>
        </w:rPr>
        <w:t xml:space="preserve">articulated </w:t>
      </w:r>
      <w:r w:rsidR="00A975A1">
        <w:rPr>
          <w:rFonts w:ascii="Times New Roman" w:hAnsi="Times New Roman" w:cs="Times New Roman"/>
          <w:sz w:val="24"/>
          <w:szCs w:val="24"/>
        </w:rPr>
        <w:t xml:space="preserve">in the </w:t>
      </w:r>
      <w:r w:rsidR="007C6563">
        <w:rPr>
          <w:rFonts w:ascii="Times New Roman" w:hAnsi="Times New Roman" w:cs="Times New Roman"/>
          <w:sz w:val="24"/>
          <w:szCs w:val="24"/>
        </w:rPr>
        <w:t xml:space="preserve">current </w:t>
      </w:r>
      <w:r w:rsidR="00A975A1">
        <w:rPr>
          <w:rFonts w:ascii="Times New Roman" w:hAnsi="Times New Roman" w:cs="Times New Roman"/>
          <w:sz w:val="24"/>
          <w:szCs w:val="24"/>
        </w:rPr>
        <w:t xml:space="preserve">“paper-only” phase of this </w:t>
      </w:r>
      <w:r w:rsidR="00497510">
        <w:rPr>
          <w:rFonts w:ascii="Times New Roman" w:hAnsi="Times New Roman" w:cs="Times New Roman"/>
          <w:sz w:val="24"/>
          <w:szCs w:val="24"/>
        </w:rPr>
        <w:t xml:space="preserve">lengthy </w:t>
      </w:r>
      <w:r w:rsidR="00A975A1">
        <w:rPr>
          <w:rFonts w:ascii="Times New Roman" w:hAnsi="Times New Roman" w:cs="Times New Roman"/>
          <w:sz w:val="24"/>
          <w:szCs w:val="24"/>
        </w:rPr>
        <w:t>proceeding.</w:t>
      </w:r>
    </w:p>
    <w:p w:rsidR="002763D7" w:rsidP="0010565F">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 xml:space="preserve">DATED this </w:t>
      </w:r>
      <w:r w:rsidR="003A342B">
        <w:rPr>
          <w:rFonts w:ascii="Times New Roman" w:hAnsi="Times New Roman" w:cs="Times New Roman"/>
          <w:sz w:val="24"/>
          <w:szCs w:val="24"/>
        </w:rPr>
        <w:t>5</w:t>
      </w:r>
      <w:r w:rsidRPr="003A342B" w:rsidR="003A342B">
        <w:rPr>
          <w:rFonts w:ascii="Times New Roman" w:hAnsi="Times New Roman" w:cs="Times New Roman"/>
          <w:sz w:val="24"/>
          <w:szCs w:val="24"/>
          <w:vertAlign w:val="superscript"/>
        </w:rPr>
        <w:t>th</w:t>
      </w:r>
      <w:r w:rsidR="003A342B">
        <w:rPr>
          <w:rFonts w:ascii="Times New Roman" w:hAnsi="Times New Roman" w:cs="Times New Roman"/>
          <w:sz w:val="24"/>
          <w:szCs w:val="24"/>
        </w:rPr>
        <w:t xml:space="preserve"> </w:t>
      </w:r>
      <w:r w:rsidR="0010565F">
        <w:rPr>
          <w:rFonts w:ascii="Times New Roman" w:hAnsi="Times New Roman" w:cs="Times New Roman"/>
          <w:sz w:val="24"/>
          <w:szCs w:val="24"/>
        </w:rPr>
        <w:t xml:space="preserve">day of </w:t>
      </w:r>
      <w:r>
        <w:rPr>
          <w:rFonts w:ascii="Times New Roman" w:hAnsi="Times New Roman" w:cs="Times New Roman"/>
          <w:sz w:val="24"/>
          <w:szCs w:val="24"/>
        </w:rPr>
        <w:t>December,</w:t>
      </w:r>
      <w:r w:rsidR="0010565F">
        <w:rPr>
          <w:rFonts w:ascii="Times New Roman" w:hAnsi="Times New Roman" w:cs="Times New Roman"/>
          <w:sz w:val="24"/>
          <w:szCs w:val="24"/>
        </w:rPr>
        <w:t xml:space="preserve"> 2014.</w:t>
      </w:r>
    </w:p>
    <w:tbl>
      <w:tblPr>
        <w:tblW w:w="0" w:type="auto"/>
        <w:tblLayout w:type="fixed"/>
        <w:tblLook w:val="0000"/>
      </w:tblPr>
      <w:tblGrid>
        <w:gridCol w:w="4698"/>
        <w:gridCol w:w="4860"/>
      </w:tblGrid>
      <w:tr w:rsidTr="00311E26">
        <w:tblPrEx>
          <w:tblW w:w="0" w:type="auto"/>
          <w:tblLayout w:type="fixed"/>
          <w:tblLook w:val="0000"/>
        </w:tblPrEx>
        <w:trPr>
          <w:cantSplit/>
        </w:trPr>
        <w:tc>
          <w:tcPr>
            <w:tcW w:w="4698" w:type="dxa"/>
          </w:tcPr>
          <w:p w:rsidR="002763D7" w:rsidRPr="00712413" w:rsidP="00311E26">
            <w:pPr>
              <w:keepNext/>
              <w:tabs>
                <w:tab w:val="left" w:pos="432"/>
              </w:tabs>
              <w:spacing w:line="240" w:lineRule="exact"/>
              <w:rPr>
                <w:rFonts w:ascii="Times New Roman" w:hAnsi="Times New Roman"/>
                <w:sz w:val="20"/>
                <w:szCs w:val="20"/>
              </w:rPr>
            </w:pPr>
          </w:p>
        </w:tc>
        <w:tc>
          <w:tcPr>
            <w:tcW w:w="4860" w:type="dxa"/>
          </w:tcPr>
          <w:p w:rsidR="002763D7" w:rsidP="00311E26">
            <w:pPr>
              <w:keepNext/>
              <w:spacing w:line="240" w:lineRule="exact"/>
              <w:rPr>
                <w:rFonts w:ascii="Times New Roman" w:hAnsi="Times New Roman"/>
                <w:caps/>
                <w:sz w:val="20"/>
                <w:szCs w:val="20"/>
              </w:rPr>
            </w:pPr>
            <w:r w:rsidRPr="00712413">
              <w:rPr>
                <w:rFonts w:ascii="Times New Roman" w:hAnsi="Times New Roman"/>
                <w:caps/>
              </w:rPr>
              <w:t>RESPECTFULLY sUBMITTED</w:t>
            </w:r>
            <w:r w:rsidRPr="00712413">
              <w:rPr>
                <w:rFonts w:ascii="Times New Roman" w:hAnsi="Times New Roman"/>
                <w:caps/>
                <w:sz w:val="20"/>
                <w:szCs w:val="20"/>
              </w:rPr>
              <w:t>,</w:t>
            </w:r>
          </w:p>
          <w:p w:rsidR="00712413" w:rsidRPr="00712413" w:rsidP="00311E26">
            <w:pPr>
              <w:keepNext/>
              <w:spacing w:line="240" w:lineRule="exact"/>
              <w:rPr>
                <w:rFonts w:ascii="Times New Roman" w:hAnsi="Times New Roman"/>
                <w:caps/>
                <w:sz w:val="20"/>
                <w:szCs w:val="20"/>
              </w:rPr>
            </w:pPr>
          </w:p>
          <w:p w:rsidR="002763D7" w:rsidRPr="00712413" w:rsidP="00311E26">
            <w:pPr>
              <w:keepNext/>
              <w:spacing w:line="240" w:lineRule="exact"/>
              <w:rPr>
                <w:rFonts w:ascii="Times New Roman" w:hAnsi="Times New Roman"/>
                <w:caps/>
                <w:sz w:val="20"/>
                <w:szCs w:val="20"/>
              </w:rPr>
            </w:pPr>
          </w:p>
          <w:p w:rsidR="002763D7" w:rsidRPr="00712413" w:rsidP="00311E26">
            <w:pPr>
              <w:keepNext/>
              <w:tabs>
                <w:tab w:val="right" w:pos="4572"/>
              </w:tabs>
              <w:spacing w:line="240" w:lineRule="exact"/>
              <w:rPr>
                <w:rFonts w:ascii="Times New Roman" w:hAnsi="Times New Roman"/>
                <w:sz w:val="20"/>
                <w:szCs w:val="20"/>
                <w:u w:val="single"/>
              </w:rPr>
            </w:pPr>
            <w:r w:rsidRPr="00712413">
              <w:rPr>
                <w:rFonts w:ascii="Times New Roman" w:hAnsi="Times New Roman"/>
                <w:sz w:val="20"/>
                <w:szCs w:val="20"/>
              </w:rPr>
              <w:t xml:space="preserve">By </w:t>
            </w:r>
            <w:r w:rsidRPr="00712413">
              <w:rPr>
                <w:rFonts w:ascii="Times New Roman" w:hAnsi="Times New Roman"/>
                <w:sz w:val="20"/>
                <w:szCs w:val="20"/>
                <w:u w:val="single"/>
              </w:rPr>
              <w:tab/>
            </w:r>
          </w:p>
          <w:p w:rsidR="007035AD" w:rsidRPr="00712413" w:rsidP="00311E26">
            <w:pPr>
              <w:keepNext/>
              <w:tabs>
                <w:tab w:val="left" w:pos="432"/>
                <w:tab w:val="right" w:pos="4932"/>
              </w:tabs>
              <w:spacing w:line="240" w:lineRule="exact"/>
              <w:rPr>
                <w:rFonts w:ascii="Times New Roman" w:hAnsi="Times New Roman"/>
              </w:rPr>
            </w:pPr>
            <w:r>
              <w:rPr>
                <w:rFonts w:ascii="Times New Roman" w:hAnsi="Times New Roman"/>
                <w:sz w:val="20"/>
                <w:szCs w:val="20"/>
              </w:rPr>
              <w:t xml:space="preserve">       </w:t>
            </w:r>
            <w:r w:rsidRPr="00712413" w:rsidR="002763D7">
              <w:rPr>
                <w:rFonts w:ascii="Times New Roman" w:hAnsi="Times New Roman"/>
              </w:rPr>
              <w:t>David W. Wiley, WSBA #08614</w:t>
            </w:r>
            <w:r w:rsidRPr="00712413">
              <w:rPr>
                <w:rFonts w:ascii="Times New Roman" w:hAnsi="Times New Roman"/>
              </w:rPr>
              <w:t xml:space="preserve"> </w:t>
            </w:r>
          </w:p>
          <w:p w:rsidR="002763D7" w:rsidRPr="00712413" w:rsidP="00311E26">
            <w:pPr>
              <w:keepNext/>
              <w:tabs>
                <w:tab w:val="left" w:pos="432"/>
                <w:tab w:val="right" w:pos="4932"/>
              </w:tabs>
              <w:spacing w:line="240" w:lineRule="exact"/>
              <w:rPr>
                <w:rFonts w:ascii="Times New Roman" w:hAnsi="Times New Roman"/>
                <w:sz w:val="20"/>
                <w:szCs w:val="20"/>
              </w:rPr>
            </w:pPr>
            <w:r w:rsidRPr="00712413">
              <w:rPr>
                <w:rFonts w:ascii="Times New Roman" w:hAnsi="Times New Roman"/>
                <w:sz w:val="20"/>
                <w:szCs w:val="20"/>
              </w:rPr>
              <w:t xml:space="preserve">       </w:t>
            </w:r>
            <w:r w:rsidRPr="00712413">
              <w:rPr>
                <w:rStyle w:val="Hyperlink"/>
                <w:rFonts w:ascii="Times New Roman" w:hAnsi="Times New Roman"/>
                <w:sz w:val="20"/>
                <w:szCs w:val="20"/>
              </w:rPr>
              <w:t>dwiley@williamskastner.com</w:t>
            </w:r>
            <w:r w:rsidRPr="00712413">
              <w:rPr>
                <w:rFonts w:ascii="Times New Roman" w:hAnsi="Times New Roman"/>
                <w:sz w:val="20"/>
                <w:szCs w:val="20"/>
              </w:rPr>
              <w:t xml:space="preserve"> </w:t>
            </w:r>
          </w:p>
          <w:p w:rsidR="002763D7" w:rsidRPr="00712413" w:rsidP="00311E26">
            <w:pPr>
              <w:keepNext/>
              <w:spacing w:line="240" w:lineRule="exact"/>
              <w:rPr>
                <w:rFonts w:ascii="Times New Roman" w:hAnsi="Times New Roman"/>
              </w:rPr>
            </w:pPr>
            <w:r w:rsidRPr="00712413">
              <w:rPr>
                <w:rFonts w:ascii="Times New Roman" w:hAnsi="Times New Roman"/>
              </w:rPr>
              <w:t>Attorneys for Waste Control, Inc.</w:t>
            </w:r>
          </w:p>
        </w:tc>
      </w:tr>
    </w:tbl>
    <w:p w:rsidR="00DD2273" w:rsidRPr="00DD2273" w:rsidP="00DD2273">
      <w:pPr>
        <w:keepNext/>
        <w:keepLines/>
        <w:jc w:val="center"/>
        <w:rPr>
          <w:rFonts w:ascii="Times New Roman" w:hAnsi="Times New Roman"/>
          <w:b/>
          <w:sz w:val="24"/>
          <w:szCs w:val="24"/>
        </w:rPr>
      </w:pPr>
      <w:r w:rsidRPr="00DD2273">
        <w:rPr>
          <w:rFonts w:ascii="Times New Roman" w:hAnsi="Times New Roman"/>
          <w:sz w:val="24"/>
        </w:rPr>
        <w:br w:type="page"/>
      </w:r>
      <w:r w:rsidRPr="00DD2273">
        <w:rPr>
          <w:rFonts w:ascii="Times New Roman" w:hAnsi="Times New Roman"/>
          <w:b/>
          <w:sz w:val="24"/>
          <w:szCs w:val="24"/>
        </w:rPr>
        <w:t>CERTIFICATE OF SERVICE</w:t>
      </w:r>
    </w:p>
    <w:p w:rsidR="00DD2273" w:rsidRPr="00DD2273" w:rsidP="00DD2273">
      <w:pPr>
        <w:keepNext/>
        <w:keepLines/>
        <w:rPr>
          <w:rFonts w:ascii="Times New Roman" w:hAnsi="Times New Roman"/>
          <w:b/>
          <w:sz w:val="24"/>
          <w:szCs w:val="24"/>
        </w:rPr>
      </w:pPr>
    </w:p>
    <w:p w:rsidR="00DD2273" w:rsidRPr="00DD2273" w:rsidP="00DD2273">
      <w:pPr>
        <w:rPr>
          <w:rFonts w:ascii="Times New Roman" w:hAnsi="Times New Roman"/>
          <w:sz w:val="24"/>
          <w:szCs w:val="24"/>
        </w:rPr>
      </w:pPr>
      <w:r w:rsidRPr="00DD2273">
        <w:rPr>
          <w:rFonts w:ascii="Times New Roman" w:hAnsi="Times New Roman"/>
          <w:sz w:val="24"/>
          <w:szCs w:val="24"/>
        </w:rPr>
        <w:tab/>
        <w:t xml:space="preserve">I hereby certify that on </w:t>
      </w:r>
      <w:r w:rsidR="00F23CCF">
        <w:rPr>
          <w:rFonts w:ascii="Times New Roman" w:hAnsi="Times New Roman"/>
          <w:sz w:val="24"/>
          <w:szCs w:val="24"/>
        </w:rPr>
        <w:t xml:space="preserve">December </w:t>
      </w:r>
      <w:r w:rsidR="00843153">
        <w:rPr>
          <w:rFonts w:ascii="Times New Roman" w:hAnsi="Times New Roman"/>
          <w:sz w:val="24"/>
          <w:szCs w:val="24"/>
        </w:rPr>
        <w:t>5</w:t>
      </w:r>
      <w:r w:rsidR="00F23CCF">
        <w:rPr>
          <w:rFonts w:ascii="Times New Roman" w:hAnsi="Times New Roman"/>
          <w:sz w:val="24"/>
          <w:szCs w:val="24"/>
        </w:rPr>
        <w:t xml:space="preserve">, </w:t>
      </w:r>
      <w:r w:rsidRPr="00DD2273">
        <w:rPr>
          <w:rFonts w:ascii="Times New Roman" w:hAnsi="Times New Roman"/>
          <w:sz w:val="24"/>
          <w:szCs w:val="24"/>
        </w:rPr>
        <w:t xml:space="preserve">2014, I served the original and </w:t>
      </w:r>
      <w:r w:rsidR="006853FC">
        <w:rPr>
          <w:rFonts w:ascii="Times New Roman" w:hAnsi="Times New Roman"/>
          <w:sz w:val="24"/>
          <w:szCs w:val="24"/>
        </w:rPr>
        <w:t xml:space="preserve">two </w:t>
      </w:r>
      <w:r w:rsidRPr="00DD2273">
        <w:rPr>
          <w:rFonts w:ascii="Times New Roman" w:hAnsi="Times New Roman"/>
          <w:sz w:val="24"/>
          <w:szCs w:val="24"/>
        </w:rPr>
        <w:t>(</w:t>
      </w:r>
      <w:r w:rsidR="006853FC">
        <w:rPr>
          <w:rFonts w:ascii="Times New Roman" w:hAnsi="Times New Roman"/>
          <w:sz w:val="24"/>
          <w:szCs w:val="24"/>
        </w:rPr>
        <w:t>2</w:t>
      </w:r>
      <w:r w:rsidR="00071CF6">
        <w:rPr>
          <w:rFonts w:ascii="Times New Roman" w:hAnsi="Times New Roman"/>
          <w:sz w:val="24"/>
          <w:szCs w:val="24"/>
        </w:rPr>
        <w:t xml:space="preserve">) copies </w:t>
      </w:r>
      <w:r w:rsidRPr="00DD2273">
        <w:rPr>
          <w:rFonts w:ascii="Times New Roman" w:hAnsi="Times New Roman"/>
          <w:sz w:val="24"/>
          <w:szCs w:val="24"/>
        </w:rPr>
        <w:t>of the foregoing document to the following address via first class mail, postage prepaid to:</w:t>
      </w:r>
    </w:p>
    <w:p w:rsidR="00DD2273" w:rsidRPr="00DD2273" w:rsidP="00DD2273">
      <w:pPr>
        <w:rPr>
          <w:rFonts w:ascii="Times New Roman" w:hAnsi="Times New Roman"/>
          <w:sz w:val="24"/>
          <w:szCs w:val="24"/>
        </w:rPr>
      </w:pPr>
    </w:p>
    <w:p w:rsidR="00DD2273" w:rsidRPr="00DD2273" w:rsidP="00DD2273">
      <w:pPr>
        <w:rPr>
          <w:rFonts w:ascii="Times New Roman" w:hAnsi="Times New Roman"/>
          <w:sz w:val="24"/>
        </w:rPr>
      </w:pPr>
      <w:r w:rsidRPr="00DD2273">
        <w:rPr>
          <w:rFonts w:ascii="Times New Roman" w:hAnsi="Times New Roman"/>
          <w:sz w:val="24"/>
          <w:szCs w:val="24"/>
        </w:rPr>
        <w:tab/>
      </w:r>
      <w:r w:rsidRPr="00DD2273">
        <w:rPr>
          <w:rFonts w:ascii="Times New Roman" w:hAnsi="Times New Roman"/>
          <w:sz w:val="24"/>
        </w:rPr>
        <w:t>Steven V. King, Executive Director and Secretary</w:t>
      </w:r>
    </w:p>
    <w:p w:rsidR="00DD2273" w:rsidRPr="00DD2273" w:rsidP="00DD2273">
      <w:pPr>
        <w:ind w:firstLine="720"/>
        <w:rPr>
          <w:rFonts w:ascii="Times New Roman" w:hAnsi="Times New Roman"/>
          <w:sz w:val="24"/>
        </w:rPr>
      </w:pPr>
      <w:r w:rsidRPr="00DD2273">
        <w:rPr>
          <w:rFonts w:ascii="Times New Roman" w:hAnsi="Times New Roman"/>
          <w:sz w:val="24"/>
        </w:rPr>
        <w:t>Washington Utilities and Transportation Commission</w:t>
      </w:r>
    </w:p>
    <w:p w:rsidR="00DD2273" w:rsidRPr="00DD2273" w:rsidP="00DD2273">
      <w:pPr>
        <w:ind w:firstLine="720"/>
        <w:rPr>
          <w:rFonts w:ascii="Times New Roman" w:hAnsi="Times New Roman"/>
          <w:sz w:val="24"/>
        </w:rPr>
      </w:pPr>
      <w:r w:rsidRPr="00DD2273">
        <w:rPr>
          <w:rFonts w:ascii="Times New Roman" w:hAnsi="Times New Roman"/>
          <w:sz w:val="24"/>
        </w:rPr>
        <w:t>Attn.:  Records Center</w:t>
      </w:r>
    </w:p>
    <w:p w:rsidR="00DD2273" w:rsidRPr="00DD2273" w:rsidP="00DD2273">
      <w:pPr>
        <w:ind w:firstLine="720"/>
        <w:rPr>
          <w:rFonts w:ascii="Times New Roman" w:hAnsi="Times New Roman"/>
          <w:sz w:val="24"/>
        </w:rPr>
      </w:pPr>
      <w:r w:rsidRPr="00DD2273">
        <w:rPr>
          <w:rFonts w:ascii="Times New Roman" w:hAnsi="Times New Roman"/>
          <w:sz w:val="24"/>
        </w:rPr>
        <w:t>P.O. Box 47250</w:t>
      </w:r>
    </w:p>
    <w:p w:rsidR="00DD2273" w:rsidRPr="00DD2273" w:rsidP="00DD2273">
      <w:pPr>
        <w:ind w:firstLine="720"/>
        <w:rPr>
          <w:rFonts w:ascii="Times New Roman" w:hAnsi="Times New Roman"/>
          <w:sz w:val="24"/>
        </w:rPr>
      </w:pPr>
      <w:r w:rsidRPr="00DD2273">
        <w:rPr>
          <w:rFonts w:ascii="Times New Roman" w:hAnsi="Times New Roman"/>
          <w:sz w:val="24"/>
        </w:rPr>
        <w:t>1300 S. Evergreen Park Dr. SW</w:t>
      </w:r>
    </w:p>
    <w:p w:rsidR="00DD2273" w:rsidRPr="00DD2273" w:rsidP="00DD2273">
      <w:pPr>
        <w:ind w:firstLine="720"/>
        <w:rPr>
          <w:rFonts w:ascii="Times New Roman" w:hAnsi="Times New Roman"/>
          <w:sz w:val="24"/>
        </w:rPr>
      </w:pPr>
      <w:r w:rsidRPr="00DD2273">
        <w:rPr>
          <w:rFonts w:ascii="Times New Roman" w:hAnsi="Times New Roman"/>
          <w:sz w:val="24"/>
        </w:rPr>
        <w:t>Olympia, WA 98504-7250</w:t>
      </w:r>
    </w:p>
    <w:p w:rsidR="00DD2273" w:rsidRPr="00DD2273" w:rsidP="00DD2273">
      <w:pPr>
        <w:keepNext/>
        <w:keepLines/>
        <w:rPr>
          <w:rFonts w:ascii="Times New Roman" w:hAnsi="Times New Roman"/>
          <w:sz w:val="24"/>
          <w:szCs w:val="24"/>
        </w:rPr>
      </w:pPr>
    </w:p>
    <w:p w:rsidR="00DD2273" w:rsidRPr="00DD2273" w:rsidP="00DD2273">
      <w:pPr>
        <w:keepNext/>
        <w:keepLines/>
        <w:rPr>
          <w:rFonts w:ascii="Times New Roman" w:hAnsi="Times New Roman"/>
          <w:sz w:val="24"/>
          <w:szCs w:val="24"/>
        </w:rPr>
      </w:pPr>
      <w:r w:rsidRPr="00DD2273">
        <w:rPr>
          <w:rFonts w:ascii="Times New Roman" w:hAnsi="Times New Roman"/>
          <w:sz w:val="24"/>
          <w:szCs w:val="24"/>
        </w:rPr>
        <w:t xml:space="preserve">I certify I have also provided to the Washington Utilities and Transportation Commission’s Secretary an official electronic file containing the foregoing document via email to:  </w:t>
      </w:r>
    </w:p>
    <w:p w:rsidR="00DD2273" w:rsidRPr="00DD2273" w:rsidP="00DD2273">
      <w:pPr>
        <w:keepNext/>
        <w:keepLines/>
        <w:rPr>
          <w:rFonts w:ascii="Times New Roman" w:hAnsi="Times New Roman"/>
          <w:sz w:val="24"/>
          <w:szCs w:val="24"/>
        </w:rPr>
      </w:pPr>
      <w:r w:rsidRPr="00DD2273">
        <w:rPr>
          <w:rStyle w:val="Hyperlink"/>
          <w:rFonts w:ascii="Times New Roman" w:hAnsi="Times New Roman"/>
          <w:sz w:val="24"/>
          <w:szCs w:val="24"/>
        </w:rPr>
        <w:t>records@utc.wa.gov</w:t>
      </w:r>
    </w:p>
    <w:p w:rsidR="00DD2273" w:rsidRPr="00DD2273" w:rsidP="00DD2273">
      <w:pPr>
        <w:rPr>
          <w:rFonts w:ascii="Times New Roman" w:hAnsi="Times New Roman"/>
          <w:sz w:val="24"/>
          <w:szCs w:val="24"/>
        </w:rPr>
      </w:pPr>
    </w:p>
    <w:p w:rsidR="00DD2273" w:rsidP="00DD2273">
      <w:pPr>
        <w:keepNext/>
        <w:keepLines/>
        <w:rPr>
          <w:rFonts w:ascii="Times New Roman" w:hAnsi="Times New Roman"/>
          <w:sz w:val="24"/>
          <w:szCs w:val="24"/>
        </w:rPr>
      </w:pPr>
      <w:r w:rsidRPr="00DD2273">
        <w:rPr>
          <w:rFonts w:ascii="Times New Roman" w:hAnsi="Times New Roman"/>
          <w:sz w:val="24"/>
          <w:szCs w:val="24"/>
        </w:rPr>
        <w:t>and an electronic copy via email and first class mail, postage prepaid, to:</w:t>
      </w:r>
      <w:r w:rsidRPr="00DD2273">
        <w:rPr>
          <w:rFonts w:ascii="Times New Roman" w:hAnsi="Times New Roman"/>
          <w:sz w:val="24"/>
          <w:szCs w:val="24"/>
        </w:rPr>
        <w:br/>
      </w:r>
    </w:p>
    <w:tbl>
      <w:tblPr>
        <w:tblStyle w:val="TableGrid"/>
        <w:tblW w:w="0" w:type="auto"/>
        <w:tblLook w:val="04A0"/>
      </w:tblPr>
      <w:tblGrid>
        <w:gridCol w:w="4572"/>
        <w:gridCol w:w="4572"/>
      </w:tblGrid>
      <w:tr w:rsidTr="006853FC">
        <w:tblPrEx>
          <w:tblW w:w="0" w:type="auto"/>
          <w:tblLook w:val="04A0"/>
        </w:tblPrEx>
        <w:tc>
          <w:tcPr>
            <w:tcW w:w="4572" w:type="dxa"/>
          </w:tcPr>
          <w:p w:rsidR="006853FC" w:rsidP="006853FC">
            <w:pPr>
              <w:rPr>
                <w:rFonts w:ascii="Times New Roman" w:hAnsi="Times New Roman"/>
                <w:sz w:val="24"/>
              </w:rPr>
            </w:pPr>
            <w:r>
              <w:rPr>
                <w:rFonts w:ascii="Times New Roman" w:hAnsi="Times New Roman"/>
                <w:sz w:val="24"/>
              </w:rPr>
              <w:t>Marguerite Friedlander, Administrative Law Judge</w:t>
            </w:r>
          </w:p>
          <w:p w:rsidR="006853FC" w:rsidRPr="00DD2273" w:rsidP="006853FC">
            <w:pPr>
              <w:rPr>
                <w:rFonts w:ascii="Times New Roman" w:hAnsi="Times New Roman"/>
                <w:sz w:val="24"/>
              </w:rPr>
            </w:pPr>
            <w:r w:rsidRPr="00DD2273">
              <w:rPr>
                <w:rFonts w:ascii="Times New Roman" w:hAnsi="Times New Roman"/>
                <w:sz w:val="24"/>
              </w:rPr>
              <w:t>Washington Utilities and Transportation Commission</w:t>
            </w:r>
          </w:p>
          <w:p w:rsidR="006853FC" w:rsidRPr="00DD2273" w:rsidP="006853FC">
            <w:pPr>
              <w:rPr>
                <w:rFonts w:ascii="Times New Roman" w:hAnsi="Times New Roman"/>
                <w:sz w:val="24"/>
              </w:rPr>
            </w:pPr>
            <w:r w:rsidRPr="00DD2273">
              <w:rPr>
                <w:rFonts w:ascii="Times New Roman" w:hAnsi="Times New Roman"/>
                <w:sz w:val="24"/>
              </w:rPr>
              <w:t>P.O. Box 47250</w:t>
            </w:r>
          </w:p>
          <w:p w:rsidR="006853FC" w:rsidRPr="00DD2273" w:rsidP="006853FC">
            <w:pPr>
              <w:rPr>
                <w:rFonts w:ascii="Times New Roman" w:hAnsi="Times New Roman"/>
                <w:sz w:val="24"/>
              </w:rPr>
            </w:pPr>
            <w:r w:rsidRPr="00DD2273">
              <w:rPr>
                <w:rFonts w:ascii="Times New Roman" w:hAnsi="Times New Roman"/>
                <w:sz w:val="24"/>
              </w:rPr>
              <w:t>1300 S. Evergreen Park Dr. SW</w:t>
            </w:r>
          </w:p>
          <w:p w:rsidR="006853FC" w:rsidP="006853FC">
            <w:pPr>
              <w:rPr>
                <w:rFonts w:ascii="Times New Roman" w:hAnsi="Times New Roman"/>
                <w:sz w:val="24"/>
              </w:rPr>
            </w:pPr>
            <w:r w:rsidRPr="00DD2273">
              <w:rPr>
                <w:rFonts w:ascii="Times New Roman" w:hAnsi="Times New Roman"/>
                <w:sz w:val="24"/>
              </w:rPr>
              <w:t>Olympia, WA 98504-7250</w:t>
            </w:r>
          </w:p>
          <w:p w:rsidR="006853FC" w:rsidP="006853FC">
            <w:pPr>
              <w:rPr>
                <w:rFonts w:ascii="Times New Roman" w:hAnsi="Times New Roman"/>
                <w:sz w:val="24"/>
              </w:rPr>
            </w:pPr>
            <w:r>
              <w:rPr>
                <w:rFonts w:ascii="Times New Roman" w:hAnsi="Times New Roman"/>
                <w:sz w:val="24"/>
              </w:rPr>
              <w:t xml:space="preserve">Email:  </w:t>
            </w:r>
            <w:r w:rsidRPr="00386EEF">
              <w:rPr>
                <w:rStyle w:val="Hyperlink"/>
                <w:rFonts w:ascii="Times New Roman" w:hAnsi="Times New Roman"/>
                <w:sz w:val="24"/>
              </w:rPr>
              <w:t>mfriedla@utc.wa.gov</w:t>
            </w:r>
          </w:p>
        </w:tc>
        <w:tc>
          <w:tcPr>
            <w:tcW w:w="4572" w:type="dxa"/>
          </w:tcPr>
          <w:p w:rsidR="006853FC" w:rsidRPr="00DD2273" w:rsidP="006853FC">
            <w:pPr>
              <w:keepNext/>
              <w:keepLines/>
              <w:rPr>
                <w:rFonts w:ascii="Times New Roman" w:hAnsi="Times New Roman"/>
                <w:sz w:val="24"/>
                <w:szCs w:val="24"/>
              </w:rPr>
            </w:pPr>
            <w:r>
              <w:rPr>
                <w:rFonts w:ascii="Times New Roman" w:hAnsi="Times New Roman"/>
                <w:sz w:val="24"/>
                <w:szCs w:val="24"/>
              </w:rPr>
              <w:t>Brett Shearer</w:t>
            </w:r>
            <w:r w:rsidRPr="00DD2273">
              <w:rPr>
                <w:rFonts w:ascii="Times New Roman" w:hAnsi="Times New Roman"/>
                <w:sz w:val="24"/>
                <w:szCs w:val="24"/>
              </w:rPr>
              <w:t xml:space="preserve"> </w:t>
            </w:r>
          </w:p>
          <w:p w:rsidR="006853FC" w:rsidP="006853FC">
            <w:pPr>
              <w:keepNext/>
              <w:keepLines/>
              <w:rPr>
                <w:rFonts w:ascii="Times New Roman" w:hAnsi="Times New Roman"/>
                <w:sz w:val="24"/>
                <w:szCs w:val="24"/>
              </w:rPr>
            </w:pPr>
            <w:r w:rsidRPr="00DD2273">
              <w:rPr>
                <w:rFonts w:ascii="Times New Roman" w:hAnsi="Times New Roman"/>
                <w:sz w:val="24"/>
                <w:szCs w:val="24"/>
              </w:rPr>
              <w:t>Office of the Attorney General</w:t>
            </w:r>
          </w:p>
          <w:p w:rsidR="006853FC" w:rsidP="006853FC">
            <w:pPr>
              <w:keepNext/>
              <w:keepLines/>
              <w:rPr>
                <w:rFonts w:ascii="Times New Roman" w:hAnsi="Times New Roman"/>
                <w:sz w:val="24"/>
                <w:szCs w:val="24"/>
              </w:rPr>
            </w:pPr>
            <w:r w:rsidRPr="00DD2273">
              <w:rPr>
                <w:rFonts w:ascii="Times New Roman" w:hAnsi="Times New Roman"/>
                <w:sz w:val="24"/>
              </w:rPr>
              <w:t>Washington Utilities and Transportation Commission</w:t>
            </w:r>
          </w:p>
          <w:p w:rsidR="006853FC" w:rsidP="006853FC">
            <w:pPr>
              <w:keepNext/>
              <w:keepLines/>
              <w:rPr>
                <w:rFonts w:ascii="Times New Roman" w:hAnsi="Times New Roman"/>
                <w:sz w:val="24"/>
                <w:szCs w:val="24"/>
              </w:rPr>
            </w:pPr>
            <w:r w:rsidRPr="00DD2273">
              <w:rPr>
                <w:rFonts w:ascii="Times New Roman" w:hAnsi="Times New Roman"/>
                <w:sz w:val="24"/>
              </w:rPr>
              <w:t>1400 S. Evergreen Park Dr. SW</w:t>
            </w:r>
          </w:p>
          <w:p w:rsidR="006853FC" w:rsidP="006853FC">
            <w:pPr>
              <w:keepNext/>
              <w:keepLines/>
              <w:rPr>
                <w:rFonts w:ascii="Times New Roman" w:hAnsi="Times New Roman"/>
                <w:sz w:val="24"/>
                <w:szCs w:val="24"/>
              </w:rPr>
            </w:pPr>
            <w:r w:rsidRPr="00DD2273">
              <w:rPr>
                <w:rFonts w:ascii="Times New Roman" w:hAnsi="Times New Roman"/>
                <w:sz w:val="24"/>
              </w:rPr>
              <w:t>PO Box 40128</w:t>
            </w:r>
          </w:p>
          <w:p w:rsidR="006853FC" w:rsidRPr="006853FC" w:rsidP="006853FC">
            <w:pPr>
              <w:keepNext/>
              <w:keepLines/>
              <w:rPr>
                <w:rFonts w:ascii="Times New Roman" w:hAnsi="Times New Roman"/>
                <w:sz w:val="24"/>
                <w:szCs w:val="24"/>
              </w:rPr>
            </w:pPr>
            <w:r w:rsidRPr="00DD2273">
              <w:rPr>
                <w:rFonts w:ascii="Times New Roman" w:hAnsi="Times New Roman"/>
                <w:sz w:val="24"/>
              </w:rPr>
              <w:t>Olympia, WA  98504-0128</w:t>
            </w:r>
          </w:p>
          <w:p w:rsidR="006853FC" w:rsidP="006853FC">
            <w:pPr>
              <w:rPr>
                <w:rFonts w:ascii="Times New Roman" w:hAnsi="Times New Roman"/>
                <w:sz w:val="24"/>
              </w:rPr>
            </w:pPr>
            <w:r w:rsidRPr="00DD2273">
              <w:rPr>
                <w:rFonts w:ascii="Times New Roman" w:hAnsi="Times New Roman"/>
                <w:sz w:val="24"/>
              </w:rPr>
              <w:t xml:space="preserve">Email: </w:t>
            </w:r>
            <w:r w:rsidRPr="00386EEF">
              <w:rPr>
                <w:rStyle w:val="Hyperlink"/>
                <w:rFonts w:ascii="Times New Roman" w:hAnsi="Times New Roman"/>
                <w:sz w:val="24"/>
              </w:rPr>
              <w:t>bshearer@utc.wa.gov</w:t>
            </w:r>
          </w:p>
        </w:tc>
      </w:tr>
      <w:tr w:rsidTr="006853FC">
        <w:tblPrEx>
          <w:tblW w:w="0" w:type="auto"/>
          <w:tblLook w:val="04A0"/>
        </w:tblPrEx>
        <w:tc>
          <w:tcPr>
            <w:tcW w:w="4572" w:type="dxa"/>
          </w:tcPr>
          <w:p w:rsidR="006853FC" w:rsidP="006853FC">
            <w:pPr>
              <w:rPr>
                <w:rFonts w:ascii="Times New Roman" w:hAnsi="Times New Roman"/>
                <w:sz w:val="24"/>
              </w:rPr>
            </w:pPr>
            <w:r>
              <w:rPr>
                <w:rFonts w:ascii="Times New Roman" w:hAnsi="Times New Roman"/>
                <w:sz w:val="24"/>
              </w:rPr>
              <w:t>Sally Brown</w:t>
            </w:r>
          </w:p>
          <w:p w:rsidR="005B3C92" w:rsidP="005B3C92">
            <w:pPr>
              <w:keepNext/>
              <w:keepLines/>
              <w:rPr>
                <w:rFonts w:ascii="Times New Roman" w:hAnsi="Times New Roman"/>
                <w:sz w:val="24"/>
                <w:szCs w:val="24"/>
              </w:rPr>
            </w:pPr>
            <w:r>
              <w:rPr>
                <w:rFonts w:ascii="Times New Roman" w:hAnsi="Times New Roman"/>
                <w:sz w:val="24"/>
                <w:szCs w:val="24"/>
              </w:rPr>
              <w:t>Senior Assistant</w:t>
            </w:r>
            <w:r w:rsidRPr="00DD2273">
              <w:rPr>
                <w:rFonts w:ascii="Times New Roman" w:hAnsi="Times New Roman"/>
                <w:sz w:val="24"/>
                <w:szCs w:val="24"/>
              </w:rPr>
              <w:t xml:space="preserve"> Attorney General</w:t>
            </w:r>
          </w:p>
          <w:p w:rsidR="005B3C92" w:rsidP="005B3C92">
            <w:pPr>
              <w:keepNext/>
              <w:keepLines/>
              <w:rPr>
                <w:rFonts w:ascii="Times New Roman" w:hAnsi="Times New Roman"/>
                <w:sz w:val="24"/>
                <w:szCs w:val="24"/>
              </w:rPr>
            </w:pPr>
            <w:r w:rsidRPr="00DD2273">
              <w:rPr>
                <w:rFonts w:ascii="Times New Roman" w:hAnsi="Times New Roman"/>
                <w:sz w:val="24"/>
              </w:rPr>
              <w:t>Washington Utilities and Transportation Commission</w:t>
            </w:r>
          </w:p>
          <w:p w:rsidR="005B3C92" w:rsidP="005B3C92">
            <w:pPr>
              <w:keepNext/>
              <w:keepLines/>
              <w:rPr>
                <w:rFonts w:ascii="Times New Roman" w:hAnsi="Times New Roman"/>
                <w:sz w:val="24"/>
                <w:szCs w:val="24"/>
              </w:rPr>
            </w:pPr>
            <w:r w:rsidRPr="00DD2273">
              <w:rPr>
                <w:rFonts w:ascii="Times New Roman" w:hAnsi="Times New Roman"/>
                <w:sz w:val="24"/>
              </w:rPr>
              <w:t>1400 S. Evergreen Park Dr. SW</w:t>
            </w:r>
          </w:p>
          <w:p w:rsidR="005B3C92" w:rsidP="005B3C92">
            <w:pPr>
              <w:keepNext/>
              <w:keepLines/>
              <w:rPr>
                <w:rFonts w:ascii="Times New Roman" w:hAnsi="Times New Roman"/>
                <w:sz w:val="24"/>
                <w:szCs w:val="24"/>
              </w:rPr>
            </w:pPr>
            <w:r w:rsidRPr="00DD2273">
              <w:rPr>
                <w:rFonts w:ascii="Times New Roman" w:hAnsi="Times New Roman"/>
                <w:sz w:val="24"/>
              </w:rPr>
              <w:t>PO Box 40128</w:t>
            </w:r>
          </w:p>
          <w:p w:rsidR="005B3C92" w:rsidRPr="006853FC" w:rsidP="005B3C92">
            <w:pPr>
              <w:keepNext/>
              <w:keepLines/>
              <w:rPr>
                <w:rFonts w:ascii="Times New Roman" w:hAnsi="Times New Roman"/>
                <w:sz w:val="24"/>
                <w:szCs w:val="24"/>
              </w:rPr>
            </w:pPr>
            <w:r w:rsidRPr="00DD2273">
              <w:rPr>
                <w:rFonts w:ascii="Times New Roman" w:hAnsi="Times New Roman"/>
                <w:sz w:val="24"/>
              </w:rPr>
              <w:t>Olympia, WA  98504-0128</w:t>
            </w:r>
          </w:p>
          <w:p w:rsidR="006853FC" w:rsidP="005B3C92">
            <w:pPr>
              <w:rPr>
                <w:rFonts w:ascii="Times New Roman" w:hAnsi="Times New Roman"/>
                <w:sz w:val="24"/>
              </w:rPr>
            </w:pPr>
            <w:r>
              <w:rPr>
                <w:rFonts w:ascii="Times New Roman" w:hAnsi="Times New Roman"/>
                <w:sz w:val="24"/>
              </w:rPr>
              <w:t xml:space="preserve">E-mail: </w:t>
            </w:r>
            <w:r w:rsidRPr="008976BC">
              <w:rPr>
                <w:rStyle w:val="Hyperlink"/>
                <w:rFonts w:ascii="Times New Roman" w:hAnsi="Times New Roman"/>
                <w:sz w:val="24"/>
              </w:rPr>
              <w:t>sbrown@utc.wa.gov</w:t>
            </w:r>
            <w:r>
              <w:rPr>
                <w:rFonts w:ascii="Times New Roman" w:hAnsi="Times New Roman"/>
                <w:sz w:val="24"/>
              </w:rPr>
              <w:t xml:space="preserve"> </w:t>
            </w:r>
          </w:p>
        </w:tc>
        <w:tc>
          <w:tcPr>
            <w:tcW w:w="4572" w:type="dxa"/>
          </w:tcPr>
          <w:p w:rsidR="006853FC" w:rsidP="006853FC">
            <w:pPr>
              <w:ind w:right="-252"/>
              <w:rPr>
                <w:rFonts w:ascii="Times New Roman" w:hAnsi="Times New Roman"/>
                <w:iCs/>
                <w:sz w:val="24"/>
              </w:rPr>
            </w:pPr>
            <w:r>
              <w:rPr>
                <w:rFonts w:ascii="Times New Roman" w:hAnsi="Times New Roman"/>
                <w:iCs/>
                <w:sz w:val="24"/>
              </w:rPr>
              <w:t>James K. Sells</w:t>
            </w:r>
          </w:p>
          <w:p w:rsidR="006853FC" w:rsidP="006853FC">
            <w:pPr>
              <w:ind w:right="-252"/>
              <w:rPr>
                <w:rFonts w:ascii="Times New Roman" w:hAnsi="Times New Roman"/>
                <w:iCs/>
                <w:sz w:val="24"/>
              </w:rPr>
            </w:pPr>
            <w:r>
              <w:rPr>
                <w:rFonts w:ascii="Times New Roman" w:hAnsi="Times New Roman"/>
                <w:iCs/>
                <w:sz w:val="24"/>
              </w:rPr>
              <w:t>Attorney at Law</w:t>
            </w:r>
          </w:p>
          <w:p w:rsidR="006853FC" w:rsidP="006853FC">
            <w:pPr>
              <w:ind w:right="-252"/>
              <w:rPr>
                <w:rFonts w:ascii="Times New Roman" w:hAnsi="Times New Roman"/>
                <w:iCs/>
                <w:sz w:val="24"/>
              </w:rPr>
            </w:pPr>
            <w:r>
              <w:rPr>
                <w:rFonts w:ascii="Times New Roman" w:hAnsi="Times New Roman"/>
                <w:iCs/>
                <w:sz w:val="24"/>
              </w:rPr>
              <w:t xml:space="preserve">PMB 22, 3110 Judson St. </w:t>
            </w:r>
          </w:p>
          <w:p w:rsidR="006853FC" w:rsidP="006853FC">
            <w:pPr>
              <w:ind w:right="-252"/>
              <w:rPr>
                <w:rFonts w:ascii="Times New Roman" w:hAnsi="Times New Roman"/>
                <w:iCs/>
                <w:sz w:val="24"/>
              </w:rPr>
            </w:pPr>
            <w:r>
              <w:rPr>
                <w:rFonts w:ascii="Times New Roman" w:hAnsi="Times New Roman"/>
                <w:iCs/>
                <w:sz w:val="24"/>
              </w:rPr>
              <w:t>Gig Harbor, WA  98335</w:t>
            </w:r>
          </w:p>
          <w:p w:rsidR="006853FC" w:rsidRPr="006853FC" w:rsidP="006853FC">
            <w:pPr>
              <w:ind w:right="-252"/>
              <w:rPr>
                <w:rFonts w:ascii="Times New Roman" w:hAnsi="Times New Roman"/>
                <w:bCs/>
                <w:color w:val="0000FF"/>
                <w:sz w:val="24"/>
                <w:u w:val="single"/>
                <w:lang w:val="fr-FR"/>
              </w:rPr>
            </w:pPr>
            <w:r>
              <w:rPr>
                <w:rFonts w:ascii="Times New Roman" w:hAnsi="Times New Roman"/>
                <w:iCs/>
                <w:sz w:val="24"/>
              </w:rPr>
              <w:t xml:space="preserve">E-mail:  </w:t>
            </w:r>
            <w:r>
              <w:rPr>
                <w:rStyle w:val="Hyperlink"/>
                <w:rFonts w:ascii="Times New Roman" w:hAnsi="Times New Roman"/>
                <w:bCs/>
                <w:sz w:val="24"/>
                <w:lang w:val="fr-FR"/>
              </w:rPr>
              <w:t>jamessells@comcast.net</w:t>
            </w:r>
          </w:p>
        </w:tc>
      </w:tr>
    </w:tbl>
    <w:p w:rsidR="00AD68D4" w:rsidRPr="00DD2273" w:rsidP="006853FC">
      <w:pPr>
        <w:ind w:firstLine="720"/>
        <w:rPr>
          <w:rFonts w:ascii="Times New Roman" w:hAnsi="Times New Roman"/>
          <w:sz w:val="24"/>
        </w:rPr>
      </w:pPr>
      <w:r>
        <w:rPr>
          <w:rFonts w:ascii="Times New Roman" w:hAnsi="Times New Roman"/>
          <w:sz w:val="24"/>
        </w:rPr>
        <w:t xml:space="preserve"> </w:t>
      </w:r>
    </w:p>
    <w:p w:rsidR="00DD2273" w:rsidRPr="00DD2273" w:rsidP="00DD2273">
      <w:pPr>
        <w:keepNext/>
        <w:keepLines/>
        <w:rPr>
          <w:rFonts w:ascii="Times New Roman" w:hAnsi="Times New Roman"/>
          <w:sz w:val="24"/>
          <w:szCs w:val="24"/>
        </w:rPr>
      </w:pPr>
    </w:p>
    <w:p w:rsidR="00DD2273" w:rsidRPr="00DD2273" w:rsidP="00DD2273">
      <w:pPr>
        <w:keepNext/>
        <w:keepLines/>
        <w:jc w:val="right"/>
        <w:rPr>
          <w:rFonts w:ascii="Times New Roman" w:hAnsi="Times New Roman"/>
          <w:sz w:val="24"/>
          <w:szCs w:val="24"/>
        </w:rPr>
      </w:pPr>
      <w:r w:rsidRPr="00DD2273">
        <w:rPr>
          <w:rFonts w:ascii="Times New Roman" w:hAnsi="Times New Roman"/>
          <w:sz w:val="24"/>
          <w:szCs w:val="24"/>
        </w:rPr>
        <w:t>___________________________</w:t>
      </w:r>
    </w:p>
    <w:p w:rsidR="004B0215" w:rsidP="00DD2273">
      <w:pPr>
        <w:keepNext/>
        <w:keepLines/>
        <w:rPr>
          <w:rFonts w:ascii="Times New Roman" w:hAnsi="Times New Roman"/>
          <w:sz w:val="24"/>
        </w:rPr>
      </w:pPr>
      <w:r w:rsidRPr="00DD2273">
        <w:rPr>
          <w:rFonts w:ascii="Times New Roman" w:hAnsi="Times New Roman"/>
          <w:sz w:val="24"/>
        </w:rPr>
        <w:tab/>
      </w:r>
      <w:r w:rsidRPr="00DD2273">
        <w:rPr>
          <w:rFonts w:ascii="Times New Roman" w:hAnsi="Times New Roman"/>
          <w:sz w:val="24"/>
        </w:rPr>
        <w:tab/>
      </w:r>
      <w:r w:rsidRPr="00DD2273">
        <w:rPr>
          <w:rFonts w:ascii="Times New Roman" w:hAnsi="Times New Roman"/>
          <w:sz w:val="24"/>
        </w:rPr>
        <w:tab/>
      </w:r>
      <w:r w:rsidRPr="00DD2273">
        <w:rPr>
          <w:rFonts w:ascii="Times New Roman" w:hAnsi="Times New Roman"/>
          <w:sz w:val="24"/>
        </w:rPr>
        <w:tab/>
      </w:r>
      <w:r w:rsidRPr="00DD2273">
        <w:rPr>
          <w:rFonts w:ascii="Times New Roman" w:hAnsi="Times New Roman"/>
          <w:sz w:val="24"/>
        </w:rPr>
        <w:tab/>
      </w:r>
      <w:r w:rsidRPr="00DD2273">
        <w:rPr>
          <w:rFonts w:ascii="Times New Roman" w:hAnsi="Times New Roman"/>
          <w:sz w:val="24"/>
        </w:rPr>
        <w:tab/>
      </w:r>
      <w:r w:rsidRPr="00DD2273">
        <w:rPr>
          <w:rFonts w:ascii="Times New Roman" w:hAnsi="Times New Roman"/>
          <w:sz w:val="24"/>
        </w:rPr>
        <w:tab/>
      </w:r>
      <w:r w:rsidRPr="00DD2273">
        <w:rPr>
          <w:rFonts w:ascii="Times New Roman" w:hAnsi="Times New Roman"/>
          <w:sz w:val="24"/>
        </w:rPr>
        <w:tab/>
      </w:r>
      <w:r w:rsidR="0080078C">
        <w:rPr>
          <w:rFonts w:ascii="Times New Roman" w:hAnsi="Times New Roman"/>
          <w:sz w:val="24"/>
        </w:rPr>
        <w:t>Maggi Gruber</w:t>
      </w:r>
    </w:p>
    <w:sectPr w:rsidSect="00451895">
      <w:headerReference w:type="even" r:id="rId5"/>
      <w:headerReference w:type="default" r:id="rId6"/>
      <w:footerReference w:type="even" r:id="rId7"/>
      <w:footerReference w:type="default" r:id="rId8"/>
      <w:headerReference w:type="first" r:id="rId9"/>
      <w:footerReference w:type="first" r:id="rId10"/>
      <w:pgSz w:w="12240" w:h="15840" w:code="1"/>
      <w:pgMar w:top="1176" w:right="1440" w:bottom="1350" w:left="1872" w:header="720" w:footer="568" w:gutter="0"/>
      <w:paperSrc w:first="261" w:other="26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9999999">
    <w:altName w:val="Times New Roman"/>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035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25E07" w:rsidRPr="007035AD" w:rsidP="00321F3A">
    <w:pPr>
      <w:pStyle w:val="Footer"/>
      <w:rPr>
        <w:rFonts w:ascii="Times New Roman" w:hAnsi="Times New Roman" w:cs="Times New Roman"/>
        <w:noProof/>
        <w:sz w:val="20"/>
        <w:szCs w:val="20"/>
      </w:rPr>
    </w:pPr>
    <w:r w:rsidRPr="007035AD">
      <w:rPr>
        <w:rFonts w:ascii="Times New Roman" w:hAnsi="Times New Roman"/>
        <w:sz w:val="20"/>
        <w:szCs w:val="20"/>
      </w:rPr>
      <w:t>WASTE CONTROL, INC.’S RESPONSE TO COMMISSION STAFF’S MOTION TO STRIKE SUPPLEMENTAL TESTIMONY AND EXHIBITS</w:t>
    </w:r>
    <w:r w:rsidRPr="007035AD" w:rsidR="00CF3A76">
      <w:rPr>
        <w:rFonts w:ascii="Times New Roman" w:hAnsi="Times New Roman" w:cs="Times New Roman"/>
        <w:sz w:val="20"/>
        <w:szCs w:val="20"/>
      </w:rPr>
      <w:t xml:space="preserve"> - </w:t>
    </w:r>
    <w:r w:rsidRPr="007035AD" w:rsidR="00CF3A76">
      <w:rPr>
        <w:rFonts w:ascii="Times New Roman" w:hAnsi="Times New Roman" w:cs="Times New Roman"/>
        <w:sz w:val="20"/>
        <w:szCs w:val="20"/>
      </w:rPr>
      <w:fldChar w:fldCharType="begin"/>
    </w:r>
    <w:r w:rsidRPr="007035AD" w:rsidR="00CF3A76">
      <w:rPr>
        <w:rFonts w:ascii="Times New Roman" w:hAnsi="Times New Roman" w:cs="Times New Roman"/>
        <w:sz w:val="20"/>
        <w:szCs w:val="20"/>
      </w:rPr>
      <w:instrText xml:space="preserve"> PAGE   \* MERGEFORMAT </w:instrText>
    </w:r>
    <w:r w:rsidRPr="007035AD" w:rsidR="00CF3A76">
      <w:rPr>
        <w:rFonts w:ascii="Times New Roman" w:hAnsi="Times New Roman" w:cs="Times New Roman"/>
        <w:sz w:val="20"/>
        <w:szCs w:val="20"/>
      </w:rPr>
      <w:fldChar w:fldCharType="separate"/>
    </w:r>
    <w:r w:rsidR="00AC480E">
      <w:rPr>
        <w:rFonts w:ascii="Times New Roman" w:hAnsi="Times New Roman" w:cs="Times New Roman"/>
        <w:noProof/>
        <w:sz w:val="20"/>
        <w:szCs w:val="20"/>
      </w:rPr>
      <w:t>9</w:t>
    </w:r>
    <w:r w:rsidRPr="007035AD" w:rsidR="00CF3A76">
      <w:rPr>
        <w:rFonts w:ascii="Times New Roman" w:hAnsi="Times New Roman" w:cs="Times New Roman"/>
        <w:noProof/>
        <w:sz w:val="20"/>
        <w:szCs w:val="20"/>
      </w:rPr>
      <w:fldChar w:fldCharType="end"/>
    </w:r>
  </w:p>
  <w:p w:rsidR="00CF3A76" w:rsidRPr="00623547" w:rsidP="00425E07">
    <w:pPr>
      <w:pStyle w:val="Footer"/>
      <w:rPr>
        <w:rFonts w:ascii="Times New Roman" w:hAnsi="Times New Roman" w:cs="Times New Roman"/>
      </w:rPr>
    </w:pPr>
    <w:r>
      <w:rPr>
        <w:rFonts w:ascii="Times New Roman" w:hAnsi="Times New Roman" w:cs="Times New Roman"/>
        <w:sz w:val="16"/>
      </w:rPr>
      <w:fldChar w:fldCharType="begin"/>
    </w:r>
    <w:r>
      <w:rPr>
        <w:rFonts w:ascii="Times New Roman" w:hAnsi="Times New Roman" w:cs="Times New Roman"/>
        <w:sz w:val="16"/>
      </w:rPr>
      <w:instrText xml:space="preserve"> </w:instrText>
    </w:r>
    <w:r w:rsidRPr="00425E07">
      <w:rPr>
        <w:rFonts w:ascii="Times New Roman" w:hAnsi="Times New Roman" w:cs="Times New Roman"/>
        <w:sz w:val="16"/>
      </w:rPr>
      <w:instrText>IF "</w:instrText>
    </w:r>
    <w:r w:rsidRPr="00425E07">
      <w:rPr>
        <w:rFonts w:ascii="Times New Roman" w:hAnsi="Times New Roman" w:cs="Times New Roman"/>
        <w:sz w:val="16"/>
      </w:rPr>
      <w:instrText>1</w:instrText>
    </w:r>
    <w:r w:rsidRPr="00425E07">
      <w:rPr>
        <w:rFonts w:ascii="Times New Roman" w:hAnsi="Times New Roman" w:cs="Times New Roman"/>
        <w:sz w:val="16"/>
      </w:rPr>
      <w:instrText>" = "1" "</w:instrText>
    </w:r>
    <w:r w:rsidRPr="00425E07">
      <w:rPr>
        <w:rFonts w:ascii="Times New Roman" w:hAnsi="Times New Roman" w:cs="Times New Roman"/>
        <w:sz w:val="16"/>
      </w:rPr>
      <w:fldChar w:fldCharType="begin"/>
    </w:r>
    <w:r w:rsidRPr="00425E07">
      <w:rPr>
        <w:rFonts w:ascii="Times New Roman" w:hAnsi="Times New Roman" w:cs="Times New Roman"/>
        <w:sz w:val="16"/>
      </w:rPr>
      <w:instrText xml:space="preserve"> DOCPROPERTY "SWDocID" </w:instrText>
    </w:r>
    <w:r w:rsidRPr="00425E07">
      <w:rPr>
        <w:rFonts w:ascii="Times New Roman" w:hAnsi="Times New Roman" w:cs="Times New Roman"/>
        <w:sz w:val="16"/>
      </w:rPr>
      <w:fldChar w:fldCharType="separate"/>
    </w:r>
    <w:r w:rsidRPr="00425E07">
      <w:rPr>
        <w:rFonts w:ascii="Times New Roman" w:hAnsi="Times New Roman" w:cs="Times New Roman"/>
        <w:sz w:val="16"/>
      </w:rPr>
      <w:instrText xml:space="preserve"> 5243019.1</w:instrText>
    </w:r>
    <w:r w:rsidRPr="00425E07">
      <w:rPr>
        <w:rFonts w:ascii="Times New Roman" w:hAnsi="Times New Roman" w:cs="Times New Roman"/>
        <w:sz w:val="16"/>
      </w:rPr>
      <w:fldChar w:fldCharType="end"/>
    </w:r>
    <w:r w:rsidRPr="00425E07">
      <w:rPr>
        <w:rFonts w:ascii="Times New Roman" w:hAnsi="Times New Roman" w:cs="Times New Roman"/>
        <w:sz w:val="16"/>
      </w:rPr>
      <w:instrText>" ""</w:instrText>
    </w:r>
    <w:r>
      <w:rPr>
        <w:rFonts w:ascii="Times New Roman" w:hAnsi="Times New Roman" w:cs="Times New Roman"/>
        <w:sz w:val="16"/>
      </w:rPr>
      <w:instrText xml:space="preserve"> </w:instrText>
    </w:r>
    <w:r>
      <w:rPr>
        <w:rFonts w:ascii="Times New Roman" w:hAnsi="Times New Roman" w:cs="Times New Roman"/>
        <w:sz w:val="16"/>
      </w:rPr>
      <w:fldChar w:fldCharType="separate"/>
    </w:r>
    <w:r w:rsidRPr="00425E07">
      <w:rPr>
        <w:rFonts w:ascii="Times New Roman" w:hAnsi="Times New Roman" w:cs="Times New Roman"/>
        <w:sz w:val="16"/>
      </w:rPr>
      <w:t xml:space="preserve"> 5243019.1</w:t>
    </w:r>
    <w:r>
      <w:rPr>
        <w:rFonts w:ascii="Times New Roman" w:hAnsi="Times New Roman" w:cs="Times New Roman"/>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035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F3A76" w:rsidP="00623547">
      <w:r>
        <w:separator/>
      </w:r>
    </w:p>
  </w:footnote>
  <w:footnote w:type="continuationSeparator" w:id="1">
    <w:p w:rsidR="00CF3A76" w:rsidP="00623547">
      <w:r>
        <w:continuationSeparator/>
      </w:r>
    </w:p>
  </w:footnote>
  <w:footnote w:id="2">
    <w:p w:rsidR="00791300" w:rsidRPr="0025573A" w:rsidP="00791300">
      <w:pPr>
        <w:pStyle w:val="FootnoteText"/>
      </w:pPr>
      <w:r w:rsidRPr="0025573A">
        <w:rPr>
          <w:rStyle w:val="FootnoteReference"/>
          <w:rFonts w:ascii="Times New Roman" w:hAnsi="Times New Roman" w:cs="Times New Roman"/>
        </w:rPr>
        <w:footnoteRef/>
      </w:r>
      <w:r w:rsidRPr="0025573A">
        <w:rPr>
          <w:rFonts w:ascii="Times New Roman" w:hAnsi="Times New Roman" w:cs="Times New Roman"/>
        </w:rPr>
        <w:t xml:space="preserve"> </w:t>
      </w:r>
      <w:r>
        <w:rPr>
          <w:rFonts w:ascii="Times New Roman" w:hAnsi="Times New Roman" w:cs="Times New Roman"/>
        </w:rPr>
        <w:t>For instance</w:t>
      </w:r>
      <w:r w:rsidRPr="0025573A">
        <w:rPr>
          <w:rFonts w:ascii="Times New Roman" w:hAnsi="Times New Roman" w:cs="Times New Roman"/>
        </w:rPr>
        <w:t>, in King County Superior Court</w:t>
      </w:r>
      <w:r>
        <w:rPr>
          <w:rFonts w:ascii="Times New Roman" w:hAnsi="Times New Roman" w:cs="Times New Roman"/>
        </w:rPr>
        <w:t>,</w:t>
      </w:r>
      <w:r w:rsidRPr="0025573A">
        <w:rPr>
          <w:rFonts w:ascii="Times New Roman" w:hAnsi="Times New Roman" w:cs="Times New Roman"/>
        </w:rPr>
        <w:t xml:space="preserve"> the </w:t>
      </w:r>
      <w:r w:rsidR="00C46A61">
        <w:rPr>
          <w:rFonts w:ascii="Times New Roman" w:hAnsi="Times New Roman" w:cs="Times New Roman"/>
        </w:rPr>
        <w:t xml:space="preserve">common </w:t>
      </w:r>
      <w:r w:rsidRPr="0025573A">
        <w:rPr>
          <w:rFonts w:ascii="Times New Roman" w:hAnsi="Times New Roman" w:cs="Times New Roman"/>
        </w:rPr>
        <w:t>practice is to attach the objectionable material in an Exhibit to the Motion</w:t>
      </w:r>
      <w:r>
        <w:rPr>
          <w:rFonts w:ascii="Times New Roman" w:hAnsi="Times New Roman" w:cs="Times New Roman"/>
        </w:rPr>
        <w:t xml:space="preserve"> to Strike</w:t>
      </w:r>
      <w:r w:rsidRPr="0025573A">
        <w:rPr>
          <w:rFonts w:ascii="Times New Roman" w:hAnsi="Times New Roman" w:cs="Times New Roman"/>
        </w:rPr>
        <w:t xml:space="preserve"> with strikethrough of the </w:t>
      </w:r>
      <w:r>
        <w:rPr>
          <w:rFonts w:ascii="Times New Roman" w:hAnsi="Times New Roman" w:cs="Times New Roman"/>
        </w:rPr>
        <w:t xml:space="preserve">allegedly </w:t>
      </w:r>
      <w:r w:rsidRPr="0025573A">
        <w:rPr>
          <w:rFonts w:ascii="Times New Roman" w:hAnsi="Times New Roman" w:cs="Times New Roman"/>
        </w:rPr>
        <w:t>offending material or assertions</w:t>
      </w:r>
      <w:r>
        <w:t xml:space="preserve">. </w:t>
      </w:r>
    </w:p>
  </w:footnote>
  <w:footnote w:id="3">
    <w:p w:rsidR="009E1BB5" w:rsidRPr="007B473D">
      <w:pPr>
        <w:pStyle w:val="FootnoteText"/>
        <w:rPr>
          <w:rFonts w:ascii="Times New Roman" w:hAnsi="Times New Roman" w:cs="Times New Roman"/>
        </w:rPr>
      </w:pPr>
      <w:r w:rsidRPr="00D31172">
        <w:rPr>
          <w:rStyle w:val="FootnoteReference"/>
          <w:rFonts w:ascii="Times New Roman" w:hAnsi="Times New Roman" w:cs="Times New Roman"/>
        </w:rPr>
        <w:footnoteRef/>
      </w:r>
      <w:r w:rsidRPr="00D31172">
        <w:rPr>
          <w:rFonts w:ascii="Times New Roman" w:hAnsi="Times New Roman" w:cs="Times New Roman"/>
        </w:rPr>
        <w:t xml:space="preserve"> </w:t>
      </w:r>
      <w:r w:rsidRPr="00D31172" w:rsidR="00D31172">
        <w:rPr>
          <w:rFonts w:ascii="Times New Roman" w:hAnsi="Times New Roman" w:cs="Times New Roman"/>
        </w:rPr>
        <w:t>The remedy for any lingering due process concerns on the part of Staff or inability to test the showing in supplemental testimony on matters such as updated rate case costs, utility allocations or other indicia of “new evidence</w:t>
      </w:r>
      <w:r w:rsidR="00B973A2">
        <w:rPr>
          <w:rFonts w:ascii="Times New Roman" w:hAnsi="Times New Roman" w:cs="Times New Roman"/>
        </w:rPr>
        <w:t>,</w:t>
      </w:r>
      <w:r w:rsidRPr="00D31172" w:rsidR="00D31172">
        <w:rPr>
          <w:rFonts w:ascii="Times New Roman" w:hAnsi="Times New Roman" w:cs="Times New Roman"/>
        </w:rPr>
        <w:t>” would be to convene a live hearing on the four contested accounting issues.  The Company, for its part</w:t>
      </w:r>
      <w:r w:rsidR="008B3806">
        <w:rPr>
          <w:rFonts w:ascii="Times New Roman" w:hAnsi="Times New Roman" w:cs="Times New Roman"/>
        </w:rPr>
        <w:t>,</w:t>
      </w:r>
      <w:r w:rsidRPr="00D31172" w:rsidR="00D31172">
        <w:rPr>
          <w:rFonts w:ascii="Times New Roman" w:hAnsi="Times New Roman" w:cs="Times New Roman"/>
        </w:rPr>
        <w:t xml:space="preserve"> is fine with such an outcome if Staff believes the supplemental testimony has somehow prejudiced its current position, however un</w:t>
      </w:r>
      <w:r w:rsidR="00EE398B">
        <w:rPr>
          <w:rFonts w:ascii="Times New Roman" w:hAnsi="Times New Roman" w:cs="Times New Roman"/>
        </w:rPr>
        <w:t>in</w:t>
      </w:r>
      <w:r w:rsidRPr="00D31172" w:rsidR="00D31172">
        <w:rPr>
          <w:rFonts w:ascii="Times New Roman" w:hAnsi="Times New Roman" w:cs="Times New Roman"/>
        </w:rPr>
        <w:t>tended.  If that is the preferred remedy, the Company would merely ask that it be afforded the same cross examination opportunity for the Staff witness as that afforded Staff on the Company witness on the four contested accounting issues</w:t>
      </w:r>
      <w:r w:rsidR="00EA664F">
        <w:rPr>
          <w:rFonts w:ascii="Times New Roman" w:hAnsi="Times New Roman" w:cs="Times New Roman"/>
        </w:rPr>
        <w:t>.</w:t>
      </w:r>
    </w:p>
  </w:footnote>
  <w:footnote w:id="4">
    <w:p w:rsidR="00F23CCF" w:rsidRPr="00F23CCF" w:rsidP="00F23CCF">
      <w:pPr>
        <w:pStyle w:val="FootnoteText"/>
        <w:rPr>
          <w:rFonts w:ascii="Times New Roman" w:hAnsi="Times New Roman" w:cs="Times New Roman"/>
        </w:rPr>
      </w:pPr>
      <w:r w:rsidRPr="00F23CCF">
        <w:rPr>
          <w:rStyle w:val="FootnoteReference"/>
          <w:rFonts w:ascii="Times New Roman" w:hAnsi="Times New Roman" w:cs="Times New Roman"/>
        </w:rPr>
        <w:footnoteRef/>
      </w:r>
      <w:r w:rsidRPr="00F23CCF">
        <w:rPr>
          <w:rFonts w:ascii="Times New Roman" w:hAnsi="Times New Roman" w:cs="Times New Roman"/>
        </w:rPr>
        <w:t xml:space="preserve"> </w:t>
      </w:r>
      <w:r w:rsidRPr="002763D7">
        <w:rPr>
          <w:rFonts w:ascii="Times New Roman" w:hAnsi="Times New Roman" w:cs="Times New Roman"/>
        </w:rPr>
        <w:t xml:space="preserve">For clarification of this point </w:t>
      </w:r>
      <w:r w:rsidRPr="002763D7">
        <w:rPr>
          <w:rFonts w:ascii="Times New Roman" w:hAnsi="Times New Roman" w:cs="Times New Roman"/>
          <w:i/>
        </w:rPr>
        <w:t>see</w:t>
      </w:r>
      <w:r w:rsidRPr="002763D7" w:rsidR="00B973A2">
        <w:rPr>
          <w:rFonts w:ascii="Times New Roman" w:hAnsi="Times New Roman" w:cs="Times New Roman"/>
        </w:rPr>
        <w:t>,</w:t>
      </w:r>
      <w:r w:rsidRPr="00F23CCF">
        <w:rPr>
          <w:rFonts w:ascii="Times New Roman" w:hAnsi="Times New Roman" w:cs="Times New Roman"/>
        </w:rPr>
        <w:t xml:space="preserve"> Initial Brief of</w:t>
      </w:r>
      <w:r w:rsidR="00617C2A">
        <w:rPr>
          <w:rFonts w:ascii="Times New Roman" w:hAnsi="Times New Roman" w:cs="Times New Roman"/>
        </w:rPr>
        <w:t xml:space="preserve"> Commission Staff at ¶9, p. 4 v. </w:t>
      </w:r>
      <w:r w:rsidR="00B973A2">
        <w:rPr>
          <w:rFonts w:ascii="Times New Roman" w:hAnsi="Times New Roman" w:cs="Times New Roman"/>
        </w:rPr>
        <w:t>t</w:t>
      </w:r>
      <w:r w:rsidRPr="00F23CCF">
        <w:rPr>
          <w:rFonts w:ascii="Times New Roman" w:hAnsi="Times New Roman" w:cs="Times New Roman"/>
        </w:rPr>
        <w:t xml:space="preserve">he Supplemental Testimony of Layne </w:t>
      </w:r>
      <w:r w:rsidR="00617C2A">
        <w:rPr>
          <w:rFonts w:ascii="Times New Roman" w:hAnsi="Times New Roman" w:cs="Times New Roman"/>
        </w:rPr>
        <w:t>Demas, Exhibit LD-2T, Table 2, p</w:t>
      </w:r>
      <w:r w:rsidRPr="00F23CCF">
        <w:rPr>
          <w:rFonts w:ascii="Times New Roman" w:hAnsi="Times New Roman" w:cs="Times New Roman"/>
        </w:rPr>
        <w:t xml:space="preserve">. 6. </w:t>
      </w:r>
    </w:p>
  </w:footnote>
  <w:footnote w:id="5">
    <w:p w:rsidR="007A47D7">
      <w:pPr>
        <w:pStyle w:val="FootnoteText"/>
      </w:pPr>
      <w:r>
        <w:rPr>
          <w:rStyle w:val="FootnoteReference"/>
        </w:rPr>
        <w:footnoteRef/>
      </w:r>
      <w:r>
        <w:t xml:space="preserve"> </w:t>
      </w:r>
      <w:r w:rsidRPr="007A47D7">
        <w:rPr>
          <w:rFonts w:ascii="Times New Roman" w:hAnsi="Times New Roman" w:cs="Times New Roman"/>
        </w:rPr>
        <w:t xml:space="preserve">Staff Motion to Strike at </w:t>
      </w:r>
      <w:r w:rsidR="00B973A2">
        <w:rPr>
          <w:rFonts w:ascii="Times New Roman" w:hAnsi="Times New Roman" w:cs="Times New Roman"/>
        </w:rPr>
        <w:t>p.</w:t>
      </w:r>
      <w:r w:rsidR="008B3806">
        <w:rPr>
          <w:rFonts w:ascii="Times New Roman" w:hAnsi="Times New Roman" w:cs="Times New Roman"/>
        </w:rPr>
        <w:t xml:space="preserve"> </w:t>
      </w:r>
      <w:r w:rsidRPr="007A47D7">
        <w:rPr>
          <w:rFonts w:ascii="Times New Roman" w:hAnsi="Times New Roman" w:cs="Times New Roman"/>
        </w:rPr>
        <w:t>2</w:t>
      </w:r>
      <w:r>
        <w:rPr>
          <w:rFonts w:ascii="Times New Roman" w:hAnsi="Times New Roman" w:cs="Times New Roman"/>
          <w:sz w:val="24"/>
          <w:szCs w:val="24"/>
        </w:rPr>
        <w:t>.</w:t>
      </w:r>
    </w:p>
  </w:footnote>
  <w:footnote w:id="6">
    <w:p w:rsidR="00522DBF" w:rsidP="00E95AB9">
      <w:pPr>
        <w:pStyle w:val="FootnoteText"/>
        <w:rPr>
          <w:rFonts w:ascii="Times New Roman" w:hAnsi="Times New Roman" w:cs="Times New Roman"/>
        </w:rPr>
      </w:pPr>
      <w:r w:rsidRPr="00E95AB9">
        <w:rPr>
          <w:rStyle w:val="FootnoteReference"/>
          <w:rFonts w:ascii="Times New Roman" w:hAnsi="Times New Roman" w:cs="Times New Roman"/>
        </w:rPr>
        <w:footnoteRef/>
      </w:r>
      <w:r w:rsidRPr="00E95AB9">
        <w:rPr>
          <w:rFonts w:ascii="Times New Roman" w:hAnsi="Times New Roman" w:cs="Times New Roman"/>
        </w:rPr>
        <w:t xml:space="preserve"> In </w:t>
      </w:r>
      <w:r w:rsidRPr="00E95AB9">
        <w:rPr>
          <w:rFonts w:ascii="Times New Roman" w:hAnsi="Times New Roman" w:cs="Times New Roman"/>
          <w:i/>
        </w:rPr>
        <w:t>Whatcom County College v. Qwest Corporation</w:t>
      </w:r>
      <w:r w:rsidRPr="00E95AB9">
        <w:rPr>
          <w:rFonts w:ascii="Times New Roman" w:hAnsi="Times New Roman" w:cs="Times New Roman"/>
        </w:rPr>
        <w:t>, Docket No. UT-050770, Order No. 1 (Aug 2005), the Administrative Law Judge there, in denying Qwest’s Motion to Strike, in contrast</w:t>
      </w:r>
      <w:r>
        <w:rPr>
          <w:rFonts w:ascii="Times New Roman" w:hAnsi="Times New Roman" w:cs="Times New Roman"/>
        </w:rPr>
        <w:t>,</w:t>
      </w:r>
      <w:r w:rsidRPr="00E95AB9">
        <w:rPr>
          <w:rFonts w:ascii="Times New Roman" w:hAnsi="Times New Roman" w:cs="Times New Roman"/>
        </w:rPr>
        <w:t xml:space="preserve"> weighed some very specific allegations in the Motion to Strike that referred to individual subparagraphs of the objected</w:t>
      </w:r>
      <w:r w:rsidR="00B54A90">
        <w:rPr>
          <w:rFonts w:ascii="Times New Roman" w:hAnsi="Times New Roman" w:cs="Times New Roman"/>
        </w:rPr>
        <w:t>-</w:t>
      </w:r>
      <w:r w:rsidRPr="00E95AB9">
        <w:rPr>
          <w:rFonts w:ascii="Times New Roman" w:hAnsi="Times New Roman" w:cs="Times New Roman"/>
        </w:rPr>
        <w:t xml:space="preserve">to Complaint.  The Motion contained five separate arguments for striking portions of the Complaint keyed to enumerated paragraphs of the Complaint, including </w:t>
      </w:r>
      <w:r w:rsidR="002763D7">
        <w:rPr>
          <w:rFonts w:ascii="Times New Roman" w:hAnsi="Times New Roman" w:cs="Times New Roman"/>
        </w:rPr>
        <w:t xml:space="preserve">interestingly, </w:t>
      </w:r>
      <w:r w:rsidRPr="00E95AB9">
        <w:rPr>
          <w:rFonts w:ascii="Times New Roman" w:hAnsi="Times New Roman" w:cs="Times New Roman"/>
        </w:rPr>
        <w:t>an allegation of inappropriate disclosure by the Complainant of compromise offers of the disputed claim.  The presiding officer there rejected that allegation, by noting that Washington law limits the preclusive scope of such to formal mediations where a third party mediator is participating. Docket No. UT-050770, Order No. 1 at p.</w:t>
      </w:r>
      <w:r w:rsidR="002763D7">
        <w:rPr>
          <w:rFonts w:ascii="Times New Roman" w:hAnsi="Times New Roman" w:cs="Times New Roman"/>
        </w:rPr>
        <w:t xml:space="preserve"> </w:t>
      </w:r>
      <w:r w:rsidRPr="00E95AB9">
        <w:rPr>
          <w:rFonts w:ascii="Times New Roman" w:hAnsi="Times New Roman" w:cs="Times New Roman"/>
        </w:rPr>
        <w:t xml:space="preserve">7, footnote 8.  </w:t>
      </w:r>
    </w:p>
    <w:p w:rsidR="00E95AB9" w:rsidRPr="00E95AB9" w:rsidP="00E95AB9">
      <w:pPr>
        <w:pStyle w:val="FootnoteText"/>
        <w:rPr>
          <w:rFonts w:ascii="Times New Roman" w:hAnsi="Times New Roman" w:cs="Times New Roman"/>
        </w:rPr>
      </w:pPr>
      <w:r w:rsidRPr="00E95AB9">
        <w:rPr>
          <w:rFonts w:ascii="Times New Roman" w:hAnsi="Times New Roman" w:cs="Times New Roman"/>
        </w:rPr>
        <w:t>The instant Motion not only lacks the specificity of Qwest’s pleading</w:t>
      </w:r>
      <w:r w:rsidR="002734CC">
        <w:rPr>
          <w:rFonts w:ascii="Times New Roman" w:hAnsi="Times New Roman" w:cs="Times New Roman"/>
        </w:rPr>
        <w:t>,</w:t>
      </w:r>
      <w:r w:rsidRPr="00E95AB9">
        <w:rPr>
          <w:rFonts w:ascii="Times New Roman" w:hAnsi="Times New Roman" w:cs="Times New Roman"/>
        </w:rPr>
        <w:t xml:space="preserve"> but as discussed</w:t>
      </w:r>
      <w:r w:rsidR="002734CC">
        <w:rPr>
          <w:rFonts w:ascii="Times New Roman" w:hAnsi="Times New Roman" w:cs="Times New Roman"/>
        </w:rPr>
        <w:t>,</w:t>
      </w:r>
      <w:r w:rsidRPr="00E95AB9">
        <w:rPr>
          <w:rFonts w:ascii="Times New Roman" w:hAnsi="Times New Roman" w:cs="Times New Roman"/>
        </w:rPr>
        <w:t xml:space="preserve"> </w:t>
      </w:r>
      <w:r w:rsidRPr="00E95AB9">
        <w:rPr>
          <w:rFonts w:ascii="Times New Roman" w:hAnsi="Times New Roman" w:cs="Times New Roman"/>
          <w:i/>
        </w:rPr>
        <w:t>infra</w:t>
      </w:r>
      <w:r w:rsidRPr="00E95AB9">
        <w:rPr>
          <w:rFonts w:ascii="Times New Roman" w:hAnsi="Times New Roman" w:cs="Times New Roman"/>
        </w:rPr>
        <w:t>, there was no intent whatsoever to reveal offers of compromise whether or not that “disclosure”</w:t>
      </w:r>
      <w:r w:rsidR="00522DBF">
        <w:rPr>
          <w:rFonts w:ascii="Times New Roman" w:hAnsi="Times New Roman" w:cs="Times New Roman"/>
        </w:rPr>
        <w:t xml:space="preserve"> </w:t>
      </w:r>
      <w:r w:rsidRPr="00E95AB9">
        <w:rPr>
          <w:rFonts w:ascii="Times New Roman" w:hAnsi="Times New Roman" w:cs="Times New Roman"/>
        </w:rPr>
        <w:t>were protected by pertinent law</w:t>
      </w:r>
      <w:r w:rsidR="00522DBF">
        <w:rPr>
          <w:rFonts w:ascii="Times New Roman" w:hAnsi="Times New Roman" w:cs="Times New Roman"/>
        </w:rPr>
        <w:t xml:space="preserve"> </w:t>
      </w:r>
      <w:r w:rsidR="002763D7">
        <w:rPr>
          <w:rFonts w:ascii="Times New Roman" w:hAnsi="Times New Roman" w:cs="Times New Roman"/>
        </w:rPr>
        <w:t>and/</w:t>
      </w:r>
      <w:r w:rsidR="00522DBF">
        <w:rPr>
          <w:rFonts w:ascii="Times New Roman" w:hAnsi="Times New Roman" w:cs="Times New Roman"/>
        </w:rPr>
        <w:t xml:space="preserve">or the parties’ </w:t>
      </w:r>
      <w:r w:rsidR="00DA7821">
        <w:rPr>
          <w:rFonts w:ascii="Times New Roman" w:hAnsi="Times New Roman" w:cs="Times New Roman"/>
        </w:rPr>
        <w:t>inform</w:t>
      </w:r>
      <w:r w:rsidR="002763D7">
        <w:rPr>
          <w:rFonts w:ascii="Times New Roman" w:hAnsi="Times New Roman" w:cs="Times New Roman"/>
        </w:rPr>
        <w:t xml:space="preserve">al </w:t>
      </w:r>
      <w:r w:rsidR="00522DBF">
        <w:rPr>
          <w:rFonts w:ascii="Times New Roman" w:hAnsi="Times New Roman" w:cs="Times New Roman"/>
        </w:rPr>
        <w:t>agreement</w:t>
      </w:r>
      <w:r w:rsidRPr="00E95AB9">
        <w:rPr>
          <w:rFonts w:ascii="Times New Roman" w:hAnsi="Times New Roman" w:cs="Times New Roman"/>
        </w:rPr>
        <w:t>.</w:t>
      </w:r>
    </w:p>
    <w:p w:rsidR="00E95AB9" w:rsidRPr="00E95AB9">
      <w:pPr>
        <w:pStyle w:val="FootnoteText"/>
        <w:rPr>
          <w:rFonts w:ascii="Times New Roman" w:hAnsi="Times New Roman" w:cs="Times New Roman"/>
        </w:rPr>
      </w:pPr>
    </w:p>
  </w:footnote>
  <w:footnote w:id="7">
    <w:p w:rsidR="00D34E66" w:rsidRPr="00690365">
      <w:pPr>
        <w:pStyle w:val="FootnoteText"/>
      </w:pPr>
      <w:r w:rsidRPr="003A342B">
        <w:rPr>
          <w:rStyle w:val="FootnoteReference"/>
          <w:rFonts w:ascii="Times New Roman" w:hAnsi="Times New Roman" w:cs="Times New Roman"/>
        </w:rPr>
        <w:footnoteRef/>
      </w:r>
      <w:r w:rsidRPr="003A342B">
        <w:rPr>
          <w:rFonts w:ascii="Times New Roman" w:hAnsi="Times New Roman" w:cs="Times New Roman"/>
        </w:rPr>
        <w:t xml:space="preserve"> </w:t>
      </w:r>
      <w:r w:rsidR="00690365">
        <w:rPr>
          <w:rFonts w:ascii="Times New Roman" w:hAnsi="Times New Roman" w:cs="Times New Roman"/>
        </w:rPr>
        <w:t>For 2009 rate case references in the record</w:t>
      </w:r>
      <w:r w:rsidR="00CF3650">
        <w:rPr>
          <w:rFonts w:ascii="Times New Roman" w:hAnsi="Times New Roman" w:cs="Times New Roman"/>
        </w:rPr>
        <w:t xml:space="preserve"> </w:t>
      </w:r>
      <w:r w:rsidR="00CF3650">
        <w:rPr>
          <w:rFonts w:ascii="Times New Roman" w:hAnsi="Times New Roman" w:cs="Times New Roman"/>
          <w:i/>
        </w:rPr>
        <w:t>see,</w:t>
      </w:r>
      <w:r w:rsidR="00690365">
        <w:rPr>
          <w:rFonts w:ascii="Times New Roman" w:hAnsi="Times New Roman" w:cs="Times New Roman"/>
        </w:rPr>
        <w:t xml:space="preserve"> </w:t>
      </w:r>
      <w:r w:rsidR="002627FE">
        <w:rPr>
          <w:rFonts w:ascii="Times New Roman" w:hAnsi="Times New Roman" w:cs="Times New Roman"/>
          <w:i/>
        </w:rPr>
        <w:t>i.e.</w:t>
      </w:r>
      <w:r w:rsidR="00CF3650">
        <w:rPr>
          <w:rFonts w:ascii="Times New Roman" w:hAnsi="Times New Roman" w:cs="Times New Roman"/>
        </w:rPr>
        <w:t xml:space="preserve">, </w:t>
      </w:r>
      <w:r w:rsidR="00690365">
        <w:rPr>
          <w:rFonts w:ascii="Times New Roman" w:hAnsi="Times New Roman" w:cs="Times New Roman"/>
        </w:rPr>
        <w:t xml:space="preserve">Exhibit JD-1T, pp. 10, 11, 12; Exhibit JD-7 and </w:t>
      </w:r>
      <w:r w:rsidR="00CF3650">
        <w:rPr>
          <w:rFonts w:ascii="Times New Roman" w:hAnsi="Times New Roman" w:cs="Times New Roman"/>
        </w:rPr>
        <w:t xml:space="preserve">Exhibit </w:t>
      </w:r>
      <w:r w:rsidR="00690365">
        <w:rPr>
          <w:rFonts w:ascii="Times New Roman" w:hAnsi="Times New Roman" w:cs="Times New Roman"/>
        </w:rPr>
        <w:t>JD-8; Exhibit JW-1T, pp. 5,</w:t>
      </w:r>
      <w:r w:rsidR="008B3806">
        <w:rPr>
          <w:rFonts w:ascii="Times New Roman" w:hAnsi="Times New Roman" w:cs="Times New Roman"/>
        </w:rPr>
        <w:t xml:space="preserve"> </w:t>
      </w:r>
      <w:r w:rsidR="00690365">
        <w:rPr>
          <w:rFonts w:ascii="Times New Roman" w:hAnsi="Times New Roman" w:cs="Times New Roman"/>
        </w:rPr>
        <w:t>6; Exhibit JD-11T pp. 7,</w:t>
      </w:r>
      <w:r w:rsidR="008B3806">
        <w:rPr>
          <w:rFonts w:ascii="Times New Roman" w:hAnsi="Times New Roman" w:cs="Times New Roman"/>
        </w:rPr>
        <w:t xml:space="preserve"> </w:t>
      </w:r>
      <w:r w:rsidR="00690365">
        <w:rPr>
          <w:rFonts w:ascii="Times New Roman" w:hAnsi="Times New Roman" w:cs="Times New Roman"/>
        </w:rPr>
        <w:t>8; Exhibit JD-41T, pp. 19, 20, 25.</w:t>
      </w:r>
    </w:p>
  </w:footnote>
  <w:footnote w:id="8">
    <w:p w:rsidR="00D34E66" w:rsidRPr="00D34E66" w:rsidP="00665A0B">
      <w:pPr>
        <w:pStyle w:val="FootnoteText"/>
        <w:rPr>
          <w:rFonts w:ascii="Times New Roman" w:hAnsi="Times New Roman" w:cs="Times New Roman"/>
        </w:rPr>
      </w:pPr>
      <w:r w:rsidRPr="003A342B">
        <w:rPr>
          <w:rStyle w:val="FootnoteReference"/>
          <w:rFonts w:ascii="Times New Roman" w:hAnsi="Times New Roman" w:cs="Times New Roman"/>
        </w:rPr>
        <w:footnoteRef/>
      </w:r>
      <w:r w:rsidRPr="003A342B">
        <w:rPr>
          <w:rFonts w:ascii="Times New Roman" w:hAnsi="Times New Roman" w:cs="Times New Roman"/>
        </w:rPr>
        <w:t xml:space="preserve"> </w:t>
      </w:r>
      <w:r>
        <w:rPr>
          <w:rFonts w:ascii="Times New Roman" w:hAnsi="Times New Roman" w:cs="Times New Roman"/>
        </w:rPr>
        <w:t xml:space="preserve">Moreover, there is a current rulemaking </w:t>
      </w:r>
      <w:r w:rsidRPr="0038128E" w:rsidR="007C6563">
        <w:rPr>
          <w:rFonts w:ascii="Times New Roman" w:hAnsi="Times New Roman" w:cs="Times New Roman"/>
          <w:i/>
        </w:rPr>
        <w:t>I</w:t>
      </w:r>
      <w:r w:rsidRPr="0038128E" w:rsidR="00CF3650">
        <w:rPr>
          <w:rFonts w:ascii="Times New Roman" w:hAnsi="Times New Roman" w:cs="Times New Roman"/>
          <w:i/>
        </w:rPr>
        <w:t>n</w:t>
      </w:r>
      <w:r w:rsidRPr="0038128E" w:rsidR="007C6563">
        <w:rPr>
          <w:rFonts w:ascii="Times New Roman" w:hAnsi="Times New Roman" w:cs="Times New Roman"/>
          <w:i/>
        </w:rPr>
        <w:t xml:space="preserve"> re</w:t>
      </w:r>
      <w:r>
        <w:rPr>
          <w:rFonts w:ascii="Times New Roman" w:hAnsi="Times New Roman" w:cs="Times New Roman"/>
        </w:rPr>
        <w:t xml:space="preserve"> Docket A-130355</w:t>
      </w:r>
      <w:r w:rsidR="007C6563">
        <w:rPr>
          <w:rFonts w:ascii="Times New Roman" w:hAnsi="Times New Roman" w:cs="Times New Roman"/>
        </w:rPr>
        <w:t>,</w:t>
      </w:r>
      <w:r>
        <w:rPr>
          <w:rFonts w:ascii="Times New Roman" w:hAnsi="Times New Roman" w:cs="Times New Roman"/>
        </w:rPr>
        <w:t xml:space="preserve"> where solid waste general rate case procedural rules, including workpaper and other requirements and what specifically constitutes a complete </w:t>
      </w:r>
      <w:r w:rsidR="00497510">
        <w:rPr>
          <w:rFonts w:ascii="Times New Roman" w:hAnsi="Times New Roman" w:cs="Times New Roman"/>
        </w:rPr>
        <w:t xml:space="preserve">case </w:t>
      </w:r>
      <w:r>
        <w:rPr>
          <w:rFonts w:ascii="Times New Roman" w:hAnsi="Times New Roman" w:cs="Times New Roman"/>
        </w:rPr>
        <w:t>filing issues are being actively addressed, critiqued and commented</w:t>
      </w:r>
      <w:r w:rsidR="008D21B9">
        <w:rPr>
          <w:rFonts w:ascii="Times New Roman" w:hAnsi="Times New Roman" w:cs="Times New Roman"/>
        </w:rPr>
        <w:t xml:space="preserve"> upon</w:t>
      </w:r>
      <w:r w:rsidR="007C6563">
        <w:rPr>
          <w:rFonts w:ascii="Times New Roman" w:hAnsi="Times New Roman" w:cs="Times New Roman"/>
        </w:rPr>
        <w:t xml:space="preserve">. </w:t>
      </w:r>
      <w:r>
        <w:rPr>
          <w:rFonts w:ascii="Times New Roman" w:hAnsi="Times New Roman" w:cs="Times New Roman"/>
        </w:rPr>
        <w:t xml:space="preserve"> </w:t>
      </w:r>
      <w:r w:rsidR="007C6563">
        <w:rPr>
          <w:rFonts w:ascii="Times New Roman" w:hAnsi="Times New Roman" w:cs="Times New Roman"/>
        </w:rPr>
        <w:t>T</w:t>
      </w:r>
      <w:r>
        <w:rPr>
          <w:rFonts w:ascii="Times New Roman" w:hAnsi="Times New Roman" w:cs="Times New Roman"/>
        </w:rPr>
        <w:t xml:space="preserve">he ultimate </w:t>
      </w:r>
      <w:r w:rsidR="007C6563">
        <w:rPr>
          <w:rFonts w:ascii="Times New Roman" w:hAnsi="Times New Roman" w:cs="Times New Roman"/>
        </w:rPr>
        <w:t xml:space="preserve">anticipated </w:t>
      </w:r>
      <w:r w:rsidR="008D21B9">
        <w:rPr>
          <w:rFonts w:ascii="Times New Roman" w:hAnsi="Times New Roman" w:cs="Times New Roman"/>
        </w:rPr>
        <w:t xml:space="preserve">goal </w:t>
      </w:r>
      <w:r w:rsidR="00497510">
        <w:rPr>
          <w:rFonts w:ascii="Times New Roman" w:hAnsi="Times New Roman" w:cs="Times New Roman"/>
        </w:rPr>
        <w:t xml:space="preserve">of that proceeding </w:t>
      </w:r>
      <w:r w:rsidR="007C6563">
        <w:rPr>
          <w:rFonts w:ascii="Times New Roman" w:hAnsi="Times New Roman" w:cs="Times New Roman"/>
        </w:rPr>
        <w:t xml:space="preserve">would be </w:t>
      </w:r>
      <w:r>
        <w:rPr>
          <w:rFonts w:ascii="Times New Roman" w:hAnsi="Times New Roman" w:cs="Times New Roman"/>
        </w:rPr>
        <w:t xml:space="preserve">clarifying the effect of procedural status such as suspension, delays prior to </w:t>
      </w:r>
      <w:r w:rsidR="007C6563">
        <w:rPr>
          <w:rFonts w:ascii="Times New Roman" w:hAnsi="Times New Roman" w:cs="Times New Roman"/>
        </w:rPr>
        <w:t>O</w:t>
      </w:r>
      <w:r>
        <w:rPr>
          <w:rFonts w:ascii="Times New Roman" w:hAnsi="Times New Roman" w:cs="Times New Roman"/>
        </w:rPr>
        <w:t xml:space="preserve">pen </w:t>
      </w:r>
      <w:r w:rsidR="007C6563">
        <w:rPr>
          <w:rFonts w:ascii="Times New Roman" w:hAnsi="Times New Roman" w:cs="Times New Roman"/>
        </w:rPr>
        <w:t>M</w:t>
      </w:r>
      <w:r>
        <w:rPr>
          <w:rFonts w:ascii="Times New Roman" w:hAnsi="Times New Roman" w:cs="Times New Roman"/>
        </w:rPr>
        <w:t xml:space="preserve">eeting consideration, </w:t>
      </w:r>
      <w:r w:rsidR="008D21B9">
        <w:rPr>
          <w:rFonts w:ascii="Times New Roman" w:hAnsi="Times New Roman" w:cs="Times New Roman"/>
        </w:rPr>
        <w:t xml:space="preserve">completeness of filings, </w:t>
      </w:r>
      <w:r>
        <w:rPr>
          <w:rFonts w:ascii="Times New Roman" w:hAnsi="Times New Roman" w:cs="Times New Roman"/>
        </w:rPr>
        <w:t>maximum intervals for rate filing rejections, etc.</w:t>
      </w:r>
    </w:p>
  </w:footnote>
  <w:footnote w:id="9">
    <w:p w:rsidR="005E6AFE" w:rsidRPr="005E6AFE">
      <w:pPr>
        <w:pStyle w:val="FootnoteText"/>
      </w:pPr>
      <w:r w:rsidRPr="003A342B">
        <w:rPr>
          <w:rStyle w:val="FootnoteReference"/>
          <w:rFonts w:ascii="Times New Roman" w:hAnsi="Times New Roman" w:cs="Times New Roman"/>
        </w:rPr>
        <w:footnoteRef/>
      </w:r>
      <w:r w:rsidRPr="003A342B">
        <w:rPr>
          <w:rFonts w:ascii="Times New Roman" w:hAnsi="Times New Roman" w:cs="Times New Roman"/>
        </w:rPr>
        <w:t xml:space="preserve"> </w:t>
      </w:r>
      <w:r w:rsidRPr="005E6AFE">
        <w:rPr>
          <w:rFonts w:ascii="Times New Roman" w:hAnsi="Times New Roman" w:cs="Times New Roman"/>
          <w:i/>
        </w:rPr>
        <w:t>See</w:t>
      </w:r>
      <w:r w:rsidRPr="005E6AFE">
        <w:rPr>
          <w:rFonts w:ascii="Times New Roman" w:hAnsi="Times New Roman" w:cs="Times New Roman"/>
        </w:rPr>
        <w:t>, Joint Motion to Admit all Documents et al. of November 7</w:t>
      </w:r>
      <w:r w:rsidR="002763D7">
        <w:rPr>
          <w:rFonts w:ascii="Times New Roman" w:hAnsi="Times New Roman" w:cs="Times New Roman"/>
        </w:rPr>
        <w:t>,</w:t>
      </w:r>
      <w:r w:rsidRPr="005E6AFE">
        <w:rPr>
          <w:rFonts w:ascii="Times New Roman" w:hAnsi="Times New Roman" w:cs="Times New Roman"/>
        </w:rPr>
        <w:t xml:space="preserve"> 2014 and Am</w:t>
      </w:r>
      <w:r w:rsidR="00CF3650">
        <w:rPr>
          <w:rFonts w:ascii="Times New Roman" w:hAnsi="Times New Roman" w:cs="Times New Roman"/>
        </w:rPr>
        <w:t xml:space="preserve">ended Joint Motion of the Parties </w:t>
      </w:r>
      <w:r w:rsidRPr="005E6AFE">
        <w:rPr>
          <w:rFonts w:ascii="Times New Roman" w:hAnsi="Times New Roman" w:cs="Times New Roman"/>
        </w:rPr>
        <w:t xml:space="preserve">to Admit all Documents Previously Filed </w:t>
      </w:r>
      <w:r w:rsidR="002763D7">
        <w:rPr>
          <w:rFonts w:ascii="Times New Roman" w:hAnsi="Times New Roman" w:cs="Times New Roman"/>
        </w:rPr>
        <w:t xml:space="preserve">in TG-131794 </w:t>
      </w:r>
      <w:r w:rsidRPr="005E6AFE">
        <w:rPr>
          <w:rFonts w:ascii="Times New Roman" w:hAnsi="Times New Roman" w:cs="Times New Roman"/>
        </w:rPr>
        <w:t>et al. of November 13,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035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A52E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035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15E209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nsid w:val="500761B1"/>
    <w:multiLevelType w:val="multilevel"/>
    <w:tmpl w:val="A4A0409A"/>
    <w:lvl w:ilvl="0">
      <w:start w:val="1"/>
      <w:numFmt w:val="upperRoman"/>
      <w:pStyle w:val="Heading1"/>
      <w:suff w:val="nothing"/>
      <w:lvlText w:val="%1"/>
      <w:lvlJc w:val="left"/>
      <w:pPr>
        <w:tabs>
          <w:tab w:val="num" w:pos="0"/>
        </w:tabs>
        <w:ind w:left="0" w:firstLine="0"/>
      </w:pPr>
      <w:rPr>
        <w:rFonts w:ascii="9999999" w:hAnsi="9999999"/>
        <w:b w:val="0"/>
        <w:i w:val="0"/>
        <w:caps w:val="0"/>
        <w:strike w:val="0"/>
        <w:dstrike w:val="0"/>
        <w:outline w:val="0"/>
        <w:shadow w:val="0"/>
        <w:emboss w:val="0"/>
        <w:imprint w:val="0"/>
        <w:vanish w:val="0"/>
        <w:color w:val="000000"/>
        <w:u w:val="none"/>
        <w:effect w:val="none"/>
        <w:vertAlign w:val="baseline"/>
      </w:rPr>
    </w:lvl>
    <w:lvl w:ilvl="1">
      <w:start w:val="1"/>
      <w:numFmt w:val="decimal"/>
      <w:pStyle w:val="Heading2"/>
      <w:suff w:val="nothing"/>
      <w:lvlText w:val="%2.  "/>
      <w:lvlJc w:val="left"/>
      <w:pPr>
        <w:tabs>
          <w:tab w:val="num" w:pos="0"/>
        </w:tabs>
        <w:ind w:left="0" w:firstLine="0"/>
      </w:pPr>
      <w:rPr>
        <w:rFonts w:ascii="9999999" w:hAnsi="9999999"/>
        <w:b/>
        <w:i w:val="0"/>
        <w:caps w:val="0"/>
        <w:strike w:val="0"/>
        <w:dstrike w:val="0"/>
        <w:outline w:val="0"/>
        <w:shadow w:val="0"/>
        <w:emboss w:val="0"/>
        <w:imprint w:val="0"/>
        <w:vanish w:val="0"/>
        <w:color w:val="000000"/>
        <w:u w:val="none"/>
        <w:effect w:val="none"/>
        <w:vertAlign w:val="baseline"/>
      </w:rPr>
    </w:lvl>
    <w:lvl w:ilvl="2">
      <w:start w:val="1"/>
      <w:numFmt w:val="lowerLetter"/>
      <w:pStyle w:val="Heading3"/>
      <w:suff w:val="nothing"/>
      <w:lvlText w:val="%3"/>
      <w:lvlJc w:val="left"/>
      <w:pPr>
        <w:tabs>
          <w:tab w:val="num" w:pos="0"/>
        </w:tabs>
        <w:ind w:left="0" w:firstLine="0"/>
      </w:pPr>
      <w:rPr>
        <w:rFonts w:ascii="9999999" w:hAnsi="9999999"/>
        <w:b w:val="0"/>
        <w:i w:val="0"/>
        <w:caps w:val="0"/>
        <w:strike w:val="0"/>
        <w:dstrike w:val="0"/>
        <w:outline w:val="0"/>
        <w:shadow w:val="0"/>
        <w:emboss w:val="0"/>
        <w:imprint w:val="0"/>
        <w:vanish w:val="0"/>
        <w:color w:val="000000"/>
        <w:u w:val="none"/>
        <w:effect w:val="none"/>
        <w:vertAlign w:val="baseline"/>
      </w:rPr>
    </w:lvl>
    <w:lvl w:ilvl="3">
      <w:start w:val="1"/>
      <w:numFmt w:val="none"/>
      <w:pStyle w:val="Heading4"/>
      <w:suff w:val="nothing"/>
      <w:lvlJc w:val="left"/>
      <w:pPr>
        <w:tabs>
          <w:tab w:val="num" w:pos="0"/>
        </w:tabs>
        <w:ind w:left="0" w:firstLine="0"/>
      </w:pPr>
      <w:rPr>
        <w:rFonts w:ascii="9999999" w:hAnsi="9999999"/>
        <w:b w:val="0"/>
        <w:i w:val="0"/>
        <w:caps w:val="0"/>
        <w:strike w:val="0"/>
        <w:dstrike w:val="0"/>
        <w:outline w:val="0"/>
        <w:shadow w:val="0"/>
        <w:emboss w:val="0"/>
        <w:imprint w:val="0"/>
        <w:vanish w:val="0"/>
        <w:color w:val="000000"/>
        <w:u w:val="none"/>
        <w:effect w:val="none"/>
        <w:vertAlign w:val="baseline"/>
      </w:rPr>
    </w:lvl>
    <w:lvl w:ilvl="4">
      <w:start w:val="1"/>
      <w:numFmt w:val="none"/>
      <w:pStyle w:val="Heading5"/>
      <w:suff w:val="nothing"/>
      <w:lvlJc w:val="left"/>
      <w:pPr>
        <w:tabs>
          <w:tab w:val="num" w:pos="0"/>
        </w:tabs>
        <w:ind w:left="0" w:firstLine="0"/>
      </w:pPr>
      <w:rPr>
        <w:rFonts w:ascii="9999999" w:hAnsi="9999999"/>
        <w:b w:val="0"/>
        <w:i w:val="0"/>
        <w:caps w:val="0"/>
        <w:strike w:val="0"/>
        <w:dstrike w:val="0"/>
        <w:outline w:val="0"/>
        <w:shadow w:val="0"/>
        <w:emboss w:val="0"/>
        <w:imprint w:val="0"/>
        <w:vanish w:val="0"/>
        <w:color w:val="000000"/>
        <w:u w:val="none"/>
        <w:effect w:val="none"/>
        <w:vertAlign w:val="baseline"/>
      </w:rPr>
    </w:lvl>
    <w:lvl w:ilvl="5">
      <w:start w:val="1"/>
      <w:numFmt w:val="none"/>
      <w:pStyle w:val="Heading6"/>
      <w:suff w:val="nothing"/>
      <w:lvlJc w:val="left"/>
      <w:pPr>
        <w:tabs>
          <w:tab w:val="num" w:pos="0"/>
        </w:tabs>
        <w:ind w:left="0" w:firstLine="0"/>
      </w:pPr>
      <w:rPr>
        <w:rFonts w:ascii="9999999" w:hAnsi="9999999"/>
        <w:b w:val="0"/>
        <w:i w:val="0"/>
        <w:caps w:val="0"/>
        <w:strike w:val="0"/>
        <w:dstrike w:val="0"/>
        <w:outline w:val="0"/>
        <w:shadow w:val="0"/>
        <w:emboss w:val="0"/>
        <w:imprint w:val="0"/>
        <w:vanish w:val="0"/>
        <w:color w:val="000000"/>
        <w:u w:val="none"/>
        <w:effect w:val="none"/>
        <w:vertAlign w:val="baseline"/>
      </w:rPr>
    </w:lvl>
    <w:lvl w:ilvl="6">
      <w:start w:val="1"/>
      <w:numFmt w:val="none"/>
      <w:pStyle w:val="Heading7"/>
      <w:suff w:val="nothing"/>
      <w:lvlJc w:val="left"/>
      <w:pPr>
        <w:tabs>
          <w:tab w:val="num" w:pos="0"/>
        </w:tabs>
        <w:ind w:left="0" w:firstLine="0"/>
      </w:pPr>
      <w:rPr>
        <w:rFonts w:ascii="9999999" w:hAnsi="9999999"/>
        <w:b w:val="0"/>
        <w:i w:val="0"/>
        <w:caps w:val="0"/>
        <w:strike w:val="0"/>
        <w:dstrike w:val="0"/>
        <w:outline w:val="0"/>
        <w:shadow w:val="0"/>
        <w:emboss w:val="0"/>
        <w:imprint w:val="0"/>
        <w:vanish w:val="0"/>
        <w:color w:val="000000"/>
        <w:u w:val="none"/>
        <w:effect w:val="none"/>
        <w:vertAlign w:val="baseline"/>
      </w:rPr>
    </w:lvl>
    <w:lvl w:ilvl="7">
      <w:start w:val="1"/>
      <w:numFmt w:val="none"/>
      <w:pStyle w:val="Heading8"/>
      <w:suff w:val="nothing"/>
      <w:lvlJc w:val="left"/>
      <w:pPr>
        <w:tabs>
          <w:tab w:val="num" w:pos="0"/>
        </w:tabs>
        <w:ind w:left="0" w:firstLine="0"/>
      </w:pPr>
      <w:rPr>
        <w:rFonts w:ascii="9999999" w:hAnsi="9999999"/>
        <w:b w:val="0"/>
        <w:i w:val="0"/>
        <w:caps w:val="0"/>
        <w:strike w:val="0"/>
        <w:dstrike w:val="0"/>
        <w:outline w:val="0"/>
        <w:shadow w:val="0"/>
        <w:emboss w:val="0"/>
        <w:imprint w:val="0"/>
        <w:vanish w:val="0"/>
        <w:color w:val="000000"/>
        <w:u w:val="none"/>
        <w:effect w:val="none"/>
        <w:vertAlign w:val="baseline"/>
      </w:rPr>
    </w:lvl>
    <w:lvl w:ilvl="8">
      <w:start w:val="1"/>
      <w:numFmt w:val="none"/>
      <w:pStyle w:val="Heading9"/>
      <w:suff w:val="nothing"/>
      <w:lvlJc w:val="left"/>
      <w:pPr>
        <w:tabs>
          <w:tab w:val="num" w:pos="0"/>
        </w:tabs>
        <w:ind w:left="0" w:firstLine="0"/>
      </w:pPr>
      <w:rPr>
        <w:rFonts w:ascii="9999999" w:hAnsi="9999999"/>
        <w:b w:val="0"/>
        <w:i w:val="0"/>
        <w:caps w:val="0"/>
        <w:strike w:val="0"/>
        <w:dstrike w:val="0"/>
        <w:outline w:val="0"/>
        <w:shadow w:val="0"/>
        <w:emboss w:val="0"/>
        <w:imprint w:val="0"/>
        <w:vanish w:val="0"/>
        <w:color w:val="000000"/>
        <w:u w:val="none"/>
        <w:effect w:val="none"/>
        <w:vertAlign w:val="baseline"/>
      </w:rPr>
    </w:lvl>
  </w:abstractNum>
  <w:abstractNum w:abstractNumId="2">
    <w:nsid w:val="620115ED"/>
    <w:multiLevelType w:val="hybridMultilevel"/>
    <w:tmpl w:val="551A618C"/>
    <w:lvl w:ilvl="0">
      <w:start w:val="1"/>
      <w:numFmt w:val="decimal"/>
      <w:lvlText w:val="%1"/>
      <w:lvlJc w:val="left"/>
      <w:pPr>
        <w:ind w:left="360" w:hanging="360"/>
      </w:pPr>
      <w:rPr>
        <w:rFonts w:ascii="Times New Roman" w:hAnsi="Times New Roman" w:hint="default"/>
        <w:b w:val="0"/>
        <w:i/>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
    <w:nsid w:val="779C6F18"/>
    <w:multiLevelType w:val="hybridMultilevel"/>
    <w:tmpl w:val="78D2766A"/>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2"/>
  </w:num>
  <w:num w:numId="2">
    <w:abstractNumId w:val="3"/>
  </w:num>
  <w:num w:numId="3">
    <w:abstractNumId w:val="1"/>
  </w:num>
  <w:num w:numId="4">
    <w:abstractNumId w:val="1"/>
  </w:num>
  <w:num w:numId="5">
    <w:abstractNumId w:val="1"/>
  </w:num>
  <w:num w:numId="6">
    <w:abstractNumId w:val="1"/>
  </w:num>
  <w:num w:numId="7">
    <w:abstractNumId w:val="1"/>
  </w:num>
  <w:num w:numId="8">
    <w:abstractNumId w:val="0"/>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ListParagraph"/>
    <w:link w:val="Heading1Char"/>
    <w:uiPriority w:val="9"/>
    <w:qFormat/>
    <w:rsid w:val="00712413"/>
    <w:pPr>
      <w:keepNext/>
      <w:keepLines/>
      <w:numPr>
        <w:numId w:val="3"/>
      </w:numPr>
      <w:tabs>
        <w:tab w:val="clear" w:pos="0"/>
      </w:tabs>
      <w:spacing w:after="120"/>
      <w:outlineLvl w:val="0"/>
    </w:pPr>
    <w:rPr>
      <w:rFonts w:ascii="Times New Roman" w:hAnsi="Times New Roman" w:eastAsiaTheme="majorEastAsia" w:cstheme="majorBidi"/>
      <w:b/>
      <w:bCs/>
      <w:sz w:val="24"/>
      <w:szCs w:val="28"/>
    </w:rPr>
  </w:style>
  <w:style w:type="paragraph" w:styleId="Heading2">
    <w:name w:val="heading 2"/>
    <w:basedOn w:val="Normal"/>
    <w:next w:val="BodyText2"/>
    <w:link w:val="Heading2Char"/>
    <w:uiPriority w:val="9"/>
    <w:unhideWhenUsed/>
    <w:qFormat/>
    <w:rsid w:val="00B973A2"/>
    <w:pPr>
      <w:keepNext/>
      <w:keepLines/>
      <w:numPr>
        <w:ilvl w:val="1"/>
        <w:numId w:val="3"/>
      </w:numPr>
      <w:spacing w:before="120" w:after="120"/>
      <w:outlineLvl w:val="1"/>
    </w:pPr>
    <w:rPr>
      <w:rFonts w:ascii="Times New Roman" w:hAnsi="Times New Roman" w:eastAsiaTheme="majorEastAsia" w:cstheme="majorBidi"/>
      <w:b/>
      <w:bCs/>
      <w:sz w:val="24"/>
      <w:szCs w:val="26"/>
    </w:rPr>
  </w:style>
  <w:style w:type="paragraph" w:styleId="Heading3">
    <w:name w:val="heading 3"/>
    <w:basedOn w:val="Normal"/>
    <w:next w:val="ListParagraph"/>
    <w:link w:val="Heading3Char"/>
    <w:uiPriority w:val="9"/>
    <w:semiHidden/>
    <w:unhideWhenUsed/>
    <w:qFormat/>
    <w:rsid w:val="00B973A2"/>
    <w:pPr>
      <w:keepNext/>
      <w:keepLines/>
      <w:numPr>
        <w:ilvl w:val="2"/>
        <w:numId w:val="3"/>
      </w:numPr>
      <w:tabs>
        <w:tab w:val="clear" w:pos="0"/>
      </w:tab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BodyText2"/>
    <w:link w:val="Heading4Char"/>
    <w:uiPriority w:val="9"/>
    <w:semiHidden/>
    <w:unhideWhenUsed/>
    <w:qFormat/>
    <w:rsid w:val="00B973A2"/>
    <w:pPr>
      <w:keepNext/>
      <w:keepLines/>
      <w:numPr>
        <w:ilvl w:val="3"/>
        <w:numId w:val="3"/>
      </w:numPr>
      <w:tabs>
        <w:tab w:val="clear" w:pos="0"/>
      </w:tab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BodyText2"/>
    <w:link w:val="Heading5Char"/>
    <w:uiPriority w:val="9"/>
    <w:semiHidden/>
    <w:unhideWhenUsed/>
    <w:qFormat/>
    <w:rsid w:val="00B973A2"/>
    <w:pPr>
      <w:keepNext/>
      <w:keepLines/>
      <w:numPr>
        <w:ilvl w:val="4"/>
        <w:numId w:val="3"/>
      </w:numPr>
      <w:tabs>
        <w:tab w:val="clear" w:pos="0"/>
      </w:tab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BodyText2"/>
    <w:link w:val="Heading6Char"/>
    <w:uiPriority w:val="9"/>
    <w:semiHidden/>
    <w:unhideWhenUsed/>
    <w:qFormat/>
    <w:rsid w:val="00B973A2"/>
    <w:pPr>
      <w:keepNext/>
      <w:keepLines/>
      <w:numPr>
        <w:ilvl w:val="5"/>
        <w:numId w:val="3"/>
      </w:numPr>
      <w:tabs>
        <w:tab w:val="clear" w:pos="0"/>
      </w:tab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BodyText2"/>
    <w:link w:val="Heading7Char"/>
    <w:uiPriority w:val="9"/>
    <w:semiHidden/>
    <w:unhideWhenUsed/>
    <w:qFormat/>
    <w:rsid w:val="00B973A2"/>
    <w:pPr>
      <w:keepNext/>
      <w:keepLines/>
      <w:numPr>
        <w:ilvl w:val="6"/>
        <w:numId w:val="3"/>
      </w:numPr>
      <w:tabs>
        <w:tab w:val="clear" w:pos="0"/>
      </w:tab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BodyText2"/>
    <w:link w:val="Heading8Char"/>
    <w:uiPriority w:val="9"/>
    <w:semiHidden/>
    <w:unhideWhenUsed/>
    <w:qFormat/>
    <w:rsid w:val="00B973A2"/>
    <w:pPr>
      <w:keepNext/>
      <w:keepLines/>
      <w:numPr>
        <w:ilvl w:val="7"/>
        <w:numId w:val="3"/>
      </w:numPr>
      <w:tabs>
        <w:tab w:val="clear" w:pos="0"/>
      </w:tab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BodyText2"/>
    <w:link w:val="Heading9Char"/>
    <w:uiPriority w:val="9"/>
    <w:semiHidden/>
    <w:unhideWhenUsed/>
    <w:qFormat/>
    <w:rsid w:val="00B973A2"/>
    <w:pPr>
      <w:keepNext/>
      <w:keepLines/>
      <w:numPr>
        <w:ilvl w:val="8"/>
        <w:numId w:val="3"/>
      </w:numPr>
      <w:tabs>
        <w:tab w:val="clear" w:pos="0"/>
      </w:tab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2413"/>
    <w:rPr>
      <w:rFonts w:ascii="Times New Roman" w:hAnsi="Times New Roman" w:eastAsiaTheme="majorEastAsia" w:cstheme="majorBidi"/>
      <w:b/>
      <w:bCs/>
      <w:sz w:val="24"/>
      <w:szCs w:val="28"/>
    </w:rPr>
  </w:style>
  <w:style w:type="paragraph" w:styleId="BodyTextIndent2">
    <w:name w:val="Body Text Indent 2"/>
    <w:basedOn w:val="Normal"/>
    <w:link w:val="BodyTextIndent2Char"/>
    <w:rsid w:val="008D10FE"/>
    <w:pPr>
      <w:ind w:left="686"/>
    </w:pPr>
    <w:rPr>
      <w:rFonts w:ascii="Palatino Linotype" w:eastAsia="Times New Roman" w:hAnsi="Palatino Linotype" w:cs="Times New Roman"/>
      <w:sz w:val="24"/>
      <w:szCs w:val="24"/>
    </w:rPr>
  </w:style>
  <w:style w:type="character" w:customStyle="1" w:styleId="BodyTextIndent2Char">
    <w:name w:val="Body Text Indent 2 Char"/>
    <w:basedOn w:val="DefaultParagraphFont"/>
    <w:link w:val="BodyTextIndent2"/>
    <w:rsid w:val="008D10FE"/>
    <w:rPr>
      <w:rFonts w:ascii="Palatino Linotype" w:eastAsia="Times New Roman" w:hAnsi="Palatino Linotype" w:cs="Times New Roman"/>
      <w:sz w:val="24"/>
      <w:szCs w:val="24"/>
    </w:rPr>
  </w:style>
  <w:style w:type="paragraph" w:styleId="Header">
    <w:name w:val="header"/>
    <w:basedOn w:val="Normal"/>
    <w:link w:val="HeaderChar"/>
    <w:rsid w:val="008D10FE"/>
    <w:pPr>
      <w:tabs>
        <w:tab w:val="center" w:pos="4320"/>
        <w:tab w:val="right" w:pos="8640"/>
      </w:tabs>
    </w:pPr>
    <w:rPr>
      <w:rFonts w:ascii="Palatino Linotype" w:eastAsia="Times New Roman" w:hAnsi="Palatino Linotype" w:cs="Times New Roman"/>
      <w:sz w:val="24"/>
      <w:szCs w:val="24"/>
    </w:rPr>
  </w:style>
  <w:style w:type="character" w:customStyle="1" w:styleId="HeaderChar">
    <w:name w:val="Header Char"/>
    <w:basedOn w:val="DefaultParagraphFont"/>
    <w:link w:val="Header"/>
    <w:rsid w:val="008D10FE"/>
    <w:rPr>
      <w:rFonts w:ascii="Palatino Linotype" w:eastAsia="Times New Roman" w:hAnsi="Palatino Linotype" w:cs="Times New Roman"/>
      <w:sz w:val="24"/>
      <w:szCs w:val="24"/>
    </w:rPr>
  </w:style>
  <w:style w:type="paragraph" w:styleId="ListParagraph">
    <w:name w:val="List Paragraph"/>
    <w:basedOn w:val="Normal"/>
    <w:uiPriority w:val="34"/>
    <w:qFormat/>
    <w:rsid w:val="008D10FE"/>
    <w:pPr>
      <w:ind w:left="720"/>
      <w:contextualSpacing/>
    </w:pPr>
  </w:style>
  <w:style w:type="paragraph" w:styleId="BalloonText">
    <w:name w:val="Balloon Text"/>
    <w:basedOn w:val="Normal"/>
    <w:link w:val="BalloonTextChar"/>
    <w:uiPriority w:val="99"/>
    <w:semiHidden/>
    <w:unhideWhenUsed/>
    <w:rsid w:val="001A5AE0"/>
    <w:rPr>
      <w:rFonts w:ascii="Tahoma" w:hAnsi="Tahoma" w:cs="Tahoma"/>
      <w:sz w:val="16"/>
      <w:szCs w:val="16"/>
    </w:rPr>
  </w:style>
  <w:style w:type="character" w:customStyle="1" w:styleId="BalloonTextChar">
    <w:name w:val="Balloon Text Char"/>
    <w:basedOn w:val="DefaultParagraphFont"/>
    <w:link w:val="BalloonText"/>
    <w:uiPriority w:val="99"/>
    <w:semiHidden/>
    <w:rsid w:val="001A5AE0"/>
    <w:rPr>
      <w:rFonts w:ascii="Tahoma" w:hAnsi="Tahoma" w:cs="Tahoma"/>
      <w:sz w:val="16"/>
      <w:szCs w:val="16"/>
    </w:rPr>
  </w:style>
  <w:style w:type="character" w:styleId="CommentReference">
    <w:name w:val="annotation reference"/>
    <w:basedOn w:val="DefaultParagraphFont"/>
    <w:uiPriority w:val="99"/>
    <w:semiHidden/>
    <w:unhideWhenUsed/>
    <w:rsid w:val="00704B50"/>
    <w:rPr>
      <w:sz w:val="16"/>
      <w:szCs w:val="16"/>
    </w:rPr>
  </w:style>
  <w:style w:type="paragraph" w:styleId="CommentText">
    <w:name w:val="annotation text"/>
    <w:basedOn w:val="Normal"/>
    <w:link w:val="CommentTextChar"/>
    <w:uiPriority w:val="99"/>
    <w:semiHidden/>
    <w:unhideWhenUsed/>
    <w:rsid w:val="00704B50"/>
    <w:rPr>
      <w:sz w:val="20"/>
      <w:szCs w:val="20"/>
    </w:rPr>
  </w:style>
  <w:style w:type="character" w:customStyle="1" w:styleId="CommentTextChar">
    <w:name w:val="Comment Text Char"/>
    <w:basedOn w:val="DefaultParagraphFont"/>
    <w:link w:val="CommentText"/>
    <w:uiPriority w:val="99"/>
    <w:semiHidden/>
    <w:rsid w:val="00704B50"/>
    <w:rPr>
      <w:sz w:val="20"/>
      <w:szCs w:val="20"/>
    </w:rPr>
  </w:style>
  <w:style w:type="paragraph" w:styleId="CommentSubject">
    <w:name w:val="annotation subject"/>
    <w:basedOn w:val="CommentText"/>
    <w:next w:val="CommentText"/>
    <w:link w:val="CommentSubjectChar"/>
    <w:uiPriority w:val="99"/>
    <w:semiHidden/>
    <w:unhideWhenUsed/>
    <w:rsid w:val="00704B50"/>
    <w:rPr>
      <w:b/>
      <w:bCs/>
    </w:rPr>
  </w:style>
  <w:style w:type="character" w:customStyle="1" w:styleId="CommentSubjectChar">
    <w:name w:val="Comment Subject Char"/>
    <w:basedOn w:val="CommentTextChar"/>
    <w:link w:val="CommentSubject"/>
    <w:uiPriority w:val="99"/>
    <w:semiHidden/>
    <w:rsid w:val="00704B50"/>
    <w:rPr>
      <w:b/>
      <w:bCs/>
      <w:sz w:val="20"/>
      <w:szCs w:val="20"/>
    </w:rPr>
  </w:style>
  <w:style w:type="paragraph" w:styleId="Revision">
    <w:name w:val="Revision"/>
    <w:hidden/>
    <w:uiPriority w:val="99"/>
    <w:semiHidden/>
    <w:rsid w:val="00704B50"/>
  </w:style>
  <w:style w:type="paragraph" w:styleId="Footer">
    <w:name w:val="footer"/>
    <w:basedOn w:val="Normal"/>
    <w:link w:val="FooterChar"/>
    <w:uiPriority w:val="99"/>
    <w:unhideWhenUsed/>
    <w:rsid w:val="00623547"/>
    <w:pPr>
      <w:tabs>
        <w:tab w:val="center" w:pos="4680"/>
        <w:tab w:val="right" w:pos="9360"/>
      </w:tabs>
    </w:pPr>
  </w:style>
  <w:style w:type="character" w:customStyle="1" w:styleId="FooterChar">
    <w:name w:val="Footer Char"/>
    <w:basedOn w:val="DefaultParagraphFont"/>
    <w:link w:val="Footer"/>
    <w:uiPriority w:val="99"/>
    <w:rsid w:val="00623547"/>
  </w:style>
  <w:style w:type="paragraph" w:styleId="FootnoteText">
    <w:name w:val="footnote text"/>
    <w:basedOn w:val="Normal"/>
    <w:link w:val="FootnoteTextChar"/>
    <w:unhideWhenUsed/>
    <w:rsid w:val="007D5EB2"/>
    <w:rPr>
      <w:sz w:val="20"/>
      <w:szCs w:val="20"/>
    </w:rPr>
  </w:style>
  <w:style w:type="character" w:customStyle="1" w:styleId="FootnoteTextChar">
    <w:name w:val="Footnote Text Char"/>
    <w:basedOn w:val="DefaultParagraphFont"/>
    <w:link w:val="FootnoteText"/>
    <w:rsid w:val="007D5EB2"/>
    <w:rPr>
      <w:sz w:val="20"/>
      <w:szCs w:val="20"/>
    </w:rPr>
  </w:style>
  <w:style w:type="character" w:styleId="FootnoteReference">
    <w:name w:val="footnote reference"/>
    <w:basedOn w:val="DefaultParagraphFont"/>
    <w:semiHidden/>
    <w:unhideWhenUsed/>
    <w:rsid w:val="007D5EB2"/>
    <w:rPr>
      <w:vertAlign w:val="superscript"/>
    </w:rPr>
  </w:style>
  <w:style w:type="character" w:styleId="Hyperlink">
    <w:name w:val="Hyperlink"/>
    <w:rsid w:val="00DD2273"/>
    <w:rPr>
      <w:color w:val="0000FF"/>
      <w:u w:val="single"/>
    </w:rPr>
  </w:style>
  <w:style w:type="paragraph" w:styleId="BodyText2">
    <w:name w:val="Body Text 2"/>
    <w:basedOn w:val="Normal"/>
    <w:link w:val="BodyText2Char"/>
    <w:uiPriority w:val="99"/>
    <w:semiHidden/>
    <w:unhideWhenUsed/>
    <w:rsid w:val="004B1970"/>
    <w:pPr>
      <w:spacing w:after="120" w:line="480" w:lineRule="auto"/>
    </w:pPr>
  </w:style>
  <w:style w:type="character" w:customStyle="1" w:styleId="BodyText2Char">
    <w:name w:val="Body Text 2 Char"/>
    <w:basedOn w:val="DefaultParagraphFont"/>
    <w:link w:val="BodyText2"/>
    <w:uiPriority w:val="99"/>
    <w:semiHidden/>
    <w:rsid w:val="004B1970"/>
  </w:style>
  <w:style w:type="character" w:customStyle="1" w:styleId="Heading2Char">
    <w:name w:val="Heading 2 Char"/>
    <w:basedOn w:val="DefaultParagraphFont"/>
    <w:link w:val="Heading2"/>
    <w:uiPriority w:val="9"/>
    <w:rsid w:val="00B973A2"/>
    <w:rPr>
      <w:rFonts w:ascii="Times New Roman" w:hAnsi="Times New Roman" w:eastAsiaTheme="majorEastAsia" w:cstheme="majorBidi"/>
      <w:b/>
      <w:bCs/>
      <w:sz w:val="24"/>
      <w:szCs w:val="26"/>
    </w:rPr>
  </w:style>
  <w:style w:type="character" w:customStyle="1" w:styleId="Heading3Char">
    <w:name w:val="Heading 3 Char"/>
    <w:basedOn w:val="DefaultParagraphFont"/>
    <w:link w:val="Heading3"/>
    <w:uiPriority w:val="9"/>
    <w:semiHidden/>
    <w:rsid w:val="00B973A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973A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973A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973A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973A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973A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973A2"/>
    <w:rPr>
      <w:rFonts w:asciiTheme="majorHAnsi" w:eastAsiaTheme="majorEastAsia" w:hAnsiTheme="majorHAnsi" w:cstheme="majorBidi"/>
      <w:i/>
      <w:iCs/>
      <w:color w:val="404040" w:themeColor="text1" w:themeTint="BF"/>
      <w:sz w:val="20"/>
      <w:szCs w:val="20"/>
    </w:rPr>
  </w:style>
  <w:style w:type="numbering" w:styleId="ArticleSection">
    <w:name w:val="Outline List 3"/>
    <w:basedOn w:val="NoList"/>
    <w:semiHidden/>
    <w:rsid w:val="00F23CCF"/>
    <w:pPr>
      <w:numPr>
        <w:numId w:val="8"/>
      </w:numPr>
    </w:pPr>
  </w:style>
  <w:style w:type="table" w:styleId="TableGrid">
    <w:name w:val="Table Grid"/>
    <w:basedOn w:val="TableNormal"/>
    <w:uiPriority w:val="59"/>
    <w:rsid w:val="006853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pcardstreet1">
    <w:name w:val="pp_card_street1"/>
    <w:basedOn w:val="DefaultParagraphFont"/>
    <w:rsid w:val="006853FC"/>
    <w:rPr>
      <w:vanish w:val="0"/>
      <w:webHidden w:val="0"/>
      <w:specVanish w:val="0"/>
    </w:rPr>
  </w:style>
  <w:style w:type="character" w:customStyle="1" w:styleId="ppcardcity">
    <w:name w:val="pp_card_city"/>
    <w:basedOn w:val="DefaultParagraphFont"/>
    <w:rsid w:val="006853FC"/>
  </w:style>
  <w:style w:type="character" w:customStyle="1" w:styleId="ppcardstate">
    <w:name w:val="pp_card_state"/>
    <w:basedOn w:val="DefaultParagraphFont"/>
    <w:rsid w:val="006853FC"/>
  </w:style>
  <w:style w:type="character" w:customStyle="1" w:styleId="ppcardzip">
    <w:name w:val="pp_card_zip"/>
    <w:basedOn w:val="DefaultParagraphFont"/>
    <w:rsid w:val="006853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styles" Target="styles.xml"/><Relationship Id="rId8" Type="http://schemas.openxmlformats.org/officeDocument/2006/relationships/footer" Target="footer2.xml"/><Relationship Id="rId3" Type="http://schemas.openxmlformats.org/officeDocument/2006/relationships/webSettings" Target="webSettings.xml"/><Relationship Id="rId12" Type="http://schemas.openxmlformats.org/officeDocument/2006/relationships/numbering" Target="numbering.xml"/><Relationship Id="rId7"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footnotes" Target="footnotes.xml"/><Relationship Id="rId11" Type="http://schemas.openxmlformats.org/officeDocument/2006/relationships/theme" Target="theme/theme1.xml"/><Relationship Id="rId6" Type="http://schemas.openxmlformats.org/officeDocument/2006/relationships/header" Target="header2.xml"/><Relationship Id="rId5" Type="http://schemas.openxmlformats.org/officeDocument/2006/relationships/header" Target="header1.xml"/><Relationship Id="rId15" Type="http://schemas.openxmlformats.org/officeDocument/2006/relationships/customXml" Target="../customXml/item2.xml"/><Relationship Id="rId10" Type="http://schemas.openxmlformats.org/officeDocument/2006/relationships/footer" Target="footer3.xml"/><Relationship Id="rId4" Type="http://schemas.openxmlformats.org/officeDocument/2006/relationships/fontTable" Target="fontTable.xml"/><Relationship Id="rId9" Type="http://schemas.openxmlformats.org/officeDocument/2006/relationships/header" Target="header3.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2190E13D69736428DC0AA09A9BE07E0" ma:contentTypeVersion="167" ma:contentTypeDescription="" ma:contentTypeScope="" ma:versionID="89cc659637ecc93d325472dfbd38613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Response</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2014-04-03T07:00:00+00:00</OpenedDate>
    <Date1 xmlns="dc463f71-b30c-4ab2-9473-d307f9d35888">2014-12-05T08:00:00+00:00</Date1>
    <IsDocumentOrder xmlns="dc463f71-b30c-4ab2-9473-d307f9d35888" xsi:nil="true"/>
    <IsHighlyConfidential xmlns="dc463f71-b30c-4ab2-9473-d307f9d35888">false</IsHighlyConfidential>
    <CaseCompanyNames xmlns="dc463f71-b30c-4ab2-9473-d307f9d35888">WASTE CONTROL, INC.</CaseCompanyNames>
    <DocketNumber xmlns="dc463f71-b30c-4ab2-9473-d307f9d35888">140560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B8247469-9F26-45B3-8E78-833F9BD7D4DC}"/>
</file>

<file path=customXml/itemProps2.xml><?xml version="1.0" encoding="utf-8"?>
<ds:datastoreItem xmlns:ds="http://schemas.openxmlformats.org/officeDocument/2006/customXml" ds:itemID="{F9086D80-EA2D-44DC-A239-BC295177C0B4}"/>
</file>

<file path=customXml/itemProps3.xml><?xml version="1.0" encoding="utf-8"?>
<ds:datastoreItem xmlns:ds="http://schemas.openxmlformats.org/officeDocument/2006/customXml" ds:itemID="{04601AC2-6AFD-4E53-B45D-B2DF5EC27DE4}"/>
</file>

<file path=customXml/itemProps4.xml><?xml version="1.0" encoding="utf-8"?>
<ds:datastoreItem xmlns:ds="http://schemas.openxmlformats.org/officeDocument/2006/customXml" ds:itemID="{05E51ABF-FC7B-4DE2-BF45-93DAD82DF510}"/>
</file>

<file path=docProps/app.xml><?xml version="1.0" encoding="utf-8"?>
<Properties xmlns="http://schemas.openxmlformats.org/officeDocument/2006/extended-properties" xmlns:vt="http://schemas.openxmlformats.org/officeDocument/2006/docPropsVTypes">
  <Template>Normal.dotm</Template>
  <TotalTime>0</TotalTime>
  <Pages>9</Pages>
  <Words>2232</Words>
  <Characters>12398</Characters>
  <Application>Microsoft Office Word</Application>
  <DocSecurity>0</DocSecurity>
  <Lines>242</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2014-12-05T19:42:11Z</dcterms:created>
  <dcterms:modified xsi:type="dcterms:W3CDTF">2014-12-05T19:42:11Z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 5243019.1</vt:lpwstr>
  </property>
  <property fmtid="{D5CDD505-2E9C-101B-9397-08002B2CF9AE}" pid="3" name="ContentTypeId">
    <vt:lpwstr>0x0101006E56B4D1795A2E4DB2F0B01679ED314A00D2190E13D69736428DC0AA09A9BE07E0</vt:lpwstr>
  </property>
  <property fmtid="{D5CDD505-2E9C-101B-9397-08002B2CF9AE}" pid="4" name="_docset_NoMedatataSyncRequired">
    <vt:lpwstr>False</vt:lpwstr>
  </property>
</Properties>
</file>