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14412" w14:textId="77777777" w:rsidR="00C62521" w:rsidRDefault="00C62521" w:rsidP="00C62521">
      <w:pPr>
        <w:pStyle w:val="NoSpacing"/>
        <w:jc w:val="center"/>
        <w:rPr>
          <w:sz w:val="14"/>
        </w:rPr>
      </w:pPr>
      <w:r>
        <w:rPr>
          <w:noProof/>
        </w:rPr>
        <w:drawing>
          <wp:inline distT="0" distB="0" distL="0" distR="0" wp14:anchorId="499F85F4" wp14:editId="07E2C958">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30DD3A03" w14:textId="77777777" w:rsidR="00C62521" w:rsidRDefault="00C62521" w:rsidP="00C62521">
      <w:pPr>
        <w:pStyle w:val="NoSpacing"/>
        <w:jc w:val="center"/>
        <w:rPr>
          <w:rFonts w:ascii="Arial" w:hAnsi="Arial"/>
          <w:b/>
          <w:color w:val="008000"/>
          <w:sz w:val="18"/>
        </w:rPr>
      </w:pPr>
    </w:p>
    <w:p w14:paraId="320745E7" w14:textId="77777777" w:rsidR="00C62521" w:rsidRDefault="00C62521" w:rsidP="00C62521">
      <w:pPr>
        <w:pStyle w:val="NoSpacing"/>
        <w:spacing w:after="80"/>
        <w:jc w:val="center"/>
        <w:rPr>
          <w:rFonts w:ascii="Arial" w:hAnsi="Arial"/>
          <w:b/>
          <w:color w:val="008000"/>
          <w:sz w:val="18"/>
        </w:rPr>
      </w:pPr>
      <w:r>
        <w:rPr>
          <w:rFonts w:ascii="Arial" w:hAnsi="Arial"/>
          <w:b/>
          <w:color w:val="008000"/>
          <w:sz w:val="18"/>
        </w:rPr>
        <w:t>STATE OF WASHINGTON</w:t>
      </w:r>
    </w:p>
    <w:p w14:paraId="5C118D54" w14:textId="77777777" w:rsidR="00C62521" w:rsidRDefault="00C62521" w:rsidP="00C62521">
      <w:pPr>
        <w:pStyle w:val="NoSpacing"/>
        <w:spacing w:after="80"/>
        <w:jc w:val="center"/>
        <w:rPr>
          <w:rFonts w:ascii="Arial" w:hAnsi="Arial"/>
          <w:color w:val="008000"/>
          <w:sz w:val="28"/>
        </w:rPr>
      </w:pPr>
      <w:r>
        <w:rPr>
          <w:rFonts w:ascii="Arial" w:hAnsi="Arial"/>
          <w:color w:val="008000"/>
          <w:sz w:val="28"/>
        </w:rPr>
        <w:t>UTILITIES AND TRANSPORTATION COMMISSION</w:t>
      </w:r>
    </w:p>
    <w:p w14:paraId="2867A443" w14:textId="77777777" w:rsidR="00C62521" w:rsidRDefault="00C62521" w:rsidP="00C625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B156287" w14:textId="77777777" w:rsidR="00C62521" w:rsidRDefault="00C62521" w:rsidP="00735AE2">
      <w:pPr>
        <w:pStyle w:val="NoSpacing"/>
        <w:spacing w:after="240"/>
        <w:jc w:val="center"/>
      </w:pPr>
      <w:r>
        <w:rPr>
          <w:rFonts w:ascii="Arial" w:hAnsi="Arial"/>
          <w:b/>
          <w:i/>
          <w:color w:val="008000"/>
          <w:sz w:val="18"/>
        </w:rPr>
        <w:t xml:space="preserve">(360) 664-1160 </w:t>
      </w:r>
      <w:r>
        <w:rPr>
          <w:rFonts w:ascii="Arial" w:hAnsi="Arial" w:cs="Arial"/>
          <w:b/>
          <w:i/>
          <w:color w:val="008000"/>
          <w:sz w:val="18"/>
        </w:rPr>
        <w:t>● www.utc.wa.gov</w:t>
      </w:r>
    </w:p>
    <w:p w14:paraId="6E7193C1" w14:textId="1858C1C6" w:rsidR="00B4208A" w:rsidRPr="00020C94" w:rsidRDefault="00735AE2" w:rsidP="00735AE2">
      <w:pPr>
        <w:spacing w:after="240" w:line="259" w:lineRule="auto"/>
        <w:ind w:left="0" w:firstLine="0"/>
        <w:jc w:val="center"/>
        <w:rPr>
          <w:sz w:val="24"/>
          <w:szCs w:val="24"/>
        </w:rPr>
      </w:pPr>
      <w:r>
        <w:rPr>
          <w:sz w:val="24"/>
          <w:szCs w:val="24"/>
        </w:rPr>
        <w:t>June</w:t>
      </w:r>
      <w:r w:rsidR="00660355">
        <w:rPr>
          <w:sz w:val="24"/>
          <w:szCs w:val="24"/>
        </w:rPr>
        <w:t xml:space="preserve"> </w:t>
      </w:r>
      <w:r w:rsidR="00065346">
        <w:rPr>
          <w:sz w:val="24"/>
          <w:szCs w:val="24"/>
        </w:rPr>
        <w:t>17</w:t>
      </w:r>
      <w:r w:rsidR="00660355">
        <w:rPr>
          <w:sz w:val="24"/>
          <w:szCs w:val="24"/>
        </w:rPr>
        <w:t>, 2016</w:t>
      </w:r>
    </w:p>
    <w:p w14:paraId="163E5498" w14:textId="77777777" w:rsidR="00105F8B" w:rsidRDefault="00074C3A" w:rsidP="00735AE2">
      <w:pPr>
        <w:pStyle w:val="Heading1"/>
        <w:spacing w:after="240"/>
        <w:ind w:left="14" w:hanging="14"/>
        <w:rPr>
          <w:sz w:val="24"/>
          <w:szCs w:val="24"/>
        </w:rPr>
      </w:pPr>
      <w:r w:rsidRPr="00020C94">
        <w:rPr>
          <w:sz w:val="24"/>
          <w:szCs w:val="24"/>
        </w:rPr>
        <w:t xml:space="preserve">NOTICE OF </w:t>
      </w:r>
      <w:r w:rsidR="007B729B">
        <w:rPr>
          <w:sz w:val="24"/>
          <w:szCs w:val="24"/>
        </w:rPr>
        <w:t xml:space="preserve">EXTENSION OF </w:t>
      </w:r>
      <w:r w:rsidR="00735AE2">
        <w:rPr>
          <w:sz w:val="24"/>
          <w:szCs w:val="24"/>
        </w:rPr>
        <w:t>DEADLINE TO FILE</w:t>
      </w:r>
      <w:r w:rsidR="00735AE2">
        <w:rPr>
          <w:sz w:val="24"/>
          <w:szCs w:val="24"/>
        </w:rPr>
        <w:br/>
      </w:r>
      <w:r w:rsidR="00AA6939">
        <w:rPr>
          <w:sz w:val="24"/>
          <w:szCs w:val="24"/>
        </w:rPr>
        <w:t>WRITTEN COMMENTS</w:t>
      </w:r>
      <w:r w:rsidR="00735AE2">
        <w:rPr>
          <w:sz w:val="24"/>
          <w:szCs w:val="24"/>
        </w:rPr>
        <w:t xml:space="preserve"> </w:t>
      </w:r>
      <w:r w:rsidR="00B264CF">
        <w:rPr>
          <w:sz w:val="24"/>
          <w:szCs w:val="24"/>
        </w:rPr>
        <w:t xml:space="preserve">ON PROPOSED </w:t>
      </w:r>
      <w:proofErr w:type="gramStart"/>
      <w:r w:rsidR="00B264CF">
        <w:rPr>
          <w:sz w:val="24"/>
          <w:szCs w:val="24"/>
        </w:rPr>
        <w:t>RULES</w:t>
      </w:r>
      <w:proofErr w:type="gramEnd"/>
      <w:r w:rsidR="00735AE2">
        <w:rPr>
          <w:sz w:val="24"/>
          <w:szCs w:val="24"/>
        </w:rPr>
        <w:br/>
      </w:r>
      <w:r w:rsidRPr="00020C94">
        <w:rPr>
          <w:sz w:val="24"/>
          <w:szCs w:val="24"/>
        </w:rPr>
        <w:t xml:space="preserve">(By </w:t>
      </w:r>
      <w:r w:rsidR="007B729B">
        <w:rPr>
          <w:sz w:val="24"/>
          <w:szCs w:val="24"/>
        </w:rPr>
        <w:t>Tuesday</w:t>
      </w:r>
      <w:r w:rsidRPr="00020C94">
        <w:rPr>
          <w:sz w:val="24"/>
          <w:szCs w:val="24"/>
        </w:rPr>
        <w:t xml:space="preserve">, </w:t>
      </w:r>
      <w:r w:rsidR="007B729B">
        <w:rPr>
          <w:sz w:val="24"/>
          <w:szCs w:val="24"/>
        </w:rPr>
        <w:t>July 5</w:t>
      </w:r>
      <w:r w:rsidR="00583379" w:rsidRPr="00020C94">
        <w:rPr>
          <w:sz w:val="24"/>
          <w:szCs w:val="24"/>
        </w:rPr>
        <w:t>, 2016</w:t>
      </w:r>
      <w:r w:rsidRPr="00020C94">
        <w:rPr>
          <w:sz w:val="24"/>
          <w:szCs w:val="24"/>
        </w:rPr>
        <w:t>)</w:t>
      </w:r>
    </w:p>
    <w:p w14:paraId="703FF9E5" w14:textId="77777777" w:rsidR="00105F8B" w:rsidRDefault="006B4554" w:rsidP="00735AE2">
      <w:pPr>
        <w:pStyle w:val="Heading1"/>
        <w:spacing w:after="240"/>
        <w:ind w:left="14" w:hanging="14"/>
        <w:rPr>
          <w:sz w:val="24"/>
          <w:szCs w:val="24"/>
        </w:rPr>
      </w:pPr>
      <w:proofErr w:type="gramStart"/>
      <w:r>
        <w:rPr>
          <w:sz w:val="24"/>
          <w:szCs w:val="24"/>
        </w:rPr>
        <w:t>a</w:t>
      </w:r>
      <w:r w:rsidR="00105F8B">
        <w:rPr>
          <w:sz w:val="24"/>
          <w:szCs w:val="24"/>
        </w:rPr>
        <w:t>nd</w:t>
      </w:r>
      <w:proofErr w:type="gramEnd"/>
    </w:p>
    <w:p w14:paraId="6162CC9C" w14:textId="77777777" w:rsidR="00B4208A" w:rsidRDefault="00105F8B" w:rsidP="00735AE2">
      <w:pPr>
        <w:pStyle w:val="Heading1"/>
        <w:spacing w:after="240"/>
        <w:ind w:left="14" w:hanging="14"/>
        <w:rPr>
          <w:sz w:val="24"/>
          <w:szCs w:val="24"/>
        </w:rPr>
      </w:pPr>
      <w:r>
        <w:rPr>
          <w:sz w:val="24"/>
          <w:szCs w:val="24"/>
        </w:rPr>
        <w:t xml:space="preserve">NOTICE OF </w:t>
      </w:r>
      <w:r w:rsidR="007B729B">
        <w:rPr>
          <w:sz w:val="24"/>
          <w:szCs w:val="24"/>
        </w:rPr>
        <w:t xml:space="preserve">REVISED DATE FOR </w:t>
      </w:r>
      <w:r>
        <w:rPr>
          <w:sz w:val="24"/>
          <w:szCs w:val="24"/>
        </w:rPr>
        <w:t xml:space="preserve">PROPOSED RULE ADOPTION </w:t>
      </w:r>
      <w:proofErr w:type="gramStart"/>
      <w:r>
        <w:rPr>
          <w:sz w:val="24"/>
          <w:szCs w:val="24"/>
        </w:rPr>
        <w:t>HEARING</w:t>
      </w:r>
      <w:proofErr w:type="gramEnd"/>
      <w:r w:rsidR="00735AE2">
        <w:rPr>
          <w:sz w:val="24"/>
          <w:szCs w:val="24"/>
        </w:rPr>
        <w:br/>
      </w:r>
      <w:r>
        <w:rPr>
          <w:sz w:val="24"/>
          <w:szCs w:val="24"/>
        </w:rPr>
        <w:t xml:space="preserve">(Set for </w:t>
      </w:r>
      <w:r w:rsidR="007B729B">
        <w:rPr>
          <w:sz w:val="24"/>
          <w:szCs w:val="24"/>
        </w:rPr>
        <w:t>Wednesday</w:t>
      </w:r>
      <w:r>
        <w:rPr>
          <w:sz w:val="24"/>
          <w:szCs w:val="24"/>
        </w:rPr>
        <w:t xml:space="preserve">, July </w:t>
      </w:r>
      <w:r w:rsidR="007B729B">
        <w:rPr>
          <w:sz w:val="24"/>
          <w:szCs w:val="24"/>
        </w:rPr>
        <w:t>20</w:t>
      </w:r>
      <w:r>
        <w:rPr>
          <w:sz w:val="24"/>
          <w:szCs w:val="24"/>
        </w:rPr>
        <w:t>, 2016, at 9:30 a.m.)</w:t>
      </w:r>
    </w:p>
    <w:p w14:paraId="265077C8" w14:textId="77777777" w:rsidR="00074C3A" w:rsidRPr="00020C94" w:rsidRDefault="00074C3A" w:rsidP="00735AE2">
      <w:pPr>
        <w:spacing w:after="240" w:line="269" w:lineRule="auto"/>
        <w:ind w:left="720" w:hanging="720"/>
        <w:rPr>
          <w:color w:val="auto"/>
          <w:sz w:val="24"/>
          <w:szCs w:val="24"/>
        </w:rPr>
      </w:pPr>
      <w:r w:rsidRPr="00020C94">
        <w:rPr>
          <w:sz w:val="24"/>
          <w:szCs w:val="24"/>
        </w:rPr>
        <w:t xml:space="preserve">Re: </w:t>
      </w:r>
      <w:r w:rsidRPr="00020C94">
        <w:rPr>
          <w:sz w:val="24"/>
          <w:szCs w:val="24"/>
        </w:rPr>
        <w:tab/>
        <w:t xml:space="preserve">Rulemaking to </w:t>
      </w:r>
      <w:r w:rsidR="000F537A" w:rsidRPr="00020C94">
        <w:rPr>
          <w:sz w:val="24"/>
          <w:szCs w:val="24"/>
        </w:rPr>
        <w:t>consider amending</w:t>
      </w:r>
      <w:r w:rsidR="00382245" w:rsidRPr="00020C94">
        <w:rPr>
          <w:sz w:val="24"/>
          <w:szCs w:val="24"/>
        </w:rPr>
        <w:t>, adopting, and repealing</w:t>
      </w:r>
      <w:r w:rsidR="000F537A" w:rsidRPr="00020C94">
        <w:rPr>
          <w:sz w:val="24"/>
          <w:szCs w:val="24"/>
        </w:rPr>
        <w:t xml:space="preserve"> certain </w:t>
      </w:r>
      <w:r w:rsidR="00382245" w:rsidRPr="00020C94">
        <w:rPr>
          <w:sz w:val="24"/>
          <w:szCs w:val="24"/>
        </w:rPr>
        <w:t>rules</w:t>
      </w:r>
      <w:r w:rsidR="000F537A" w:rsidRPr="00020C94">
        <w:rPr>
          <w:sz w:val="24"/>
          <w:szCs w:val="24"/>
        </w:rPr>
        <w:t xml:space="preserve"> in WAC 480-120</w:t>
      </w:r>
      <w:r w:rsidR="004E1740" w:rsidRPr="00020C94">
        <w:rPr>
          <w:sz w:val="24"/>
          <w:szCs w:val="24"/>
        </w:rPr>
        <w:t>, Telephone Companies,</w:t>
      </w:r>
      <w:r w:rsidR="000F537A" w:rsidRPr="00020C94">
        <w:rPr>
          <w:sz w:val="24"/>
          <w:szCs w:val="24"/>
        </w:rPr>
        <w:t xml:space="preserve"> </w:t>
      </w:r>
      <w:r w:rsidR="004E1740" w:rsidRPr="00020C94">
        <w:rPr>
          <w:sz w:val="24"/>
          <w:szCs w:val="24"/>
        </w:rPr>
        <w:t xml:space="preserve">relating to the Washington Telephone Assistance Program and </w:t>
      </w:r>
      <w:r w:rsidR="00610EE2" w:rsidRPr="00020C94">
        <w:rPr>
          <w:sz w:val="24"/>
          <w:szCs w:val="24"/>
        </w:rPr>
        <w:t>Washington Exchange Carrier Association, and repair standards for planned service interruptions and impairments</w:t>
      </w:r>
      <w:r w:rsidR="00BE10E6">
        <w:rPr>
          <w:sz w:val="24"/>
          <w:szCs w:val="24"/>
        </w:rPr>
        <w:t>, Docket UT-160196</w:t>
      </w:r>
    </w:p>
    <w:p w14:paraId="780FF7D7" w14:textId="77777777" w:rsidR="00B4208A" w:rsidRDefault="00074C3A" w:rsidP="00735AE2">
      <w:pPr>
        <w:spacing w:after="240" w:line="269" w:lineRule="auto"/>
        <w:ind w:left="0" w:hanging="14"/>
        <w:rPr>
          <w:sz w:val="24"/>
          <w:szCs w:val="24"/>
        </w:rPr>
      </w:pPr>
      <w:r w:rsidRPr="00020C94">
        <w:rPr>
          <w:sz w:val="24"/>
          <w:szCs w:val="24"/>
        </w:rPr>
        <w:t xml:space="preserve">TO ALL INTERESTED PERSONS: </w:t>
      </w:r>
    </w:p>
    <w:p w14:paraId="17A3D830" w14:textId="3CE662FC" w:rsidR="00010416" w:rsidRDefault="00B821E8" w:rsidP="00735AE2">
      <w:pPr>
        <w:spacing w:after="360" w:line="269" w:lineRule="auto"/>
        <w:ind w:left="0" w:hanging="14"/>
        <w:rPr>
          <w:sz w:val="24"/>
          <w:szCs w:val="24"/>
        </w:rPr>
      </w:pPr>
      <w:r>
        <w:rPr>
          <w:sz w:val="24"/>
          <w:szCs w:val="24"/>
        </w:rPr>
        <w:t>On May 18, 2016, the Washington Utilities and Transportation Commission (Commission) filed a Notice of Proposed Rulemaking (CR-102) with the Office of the Code Reviser</w:t>
      </w:r>
      <w:r w:rsidR="00010416">
        <w:rPr>
          <w:sz w:val="24"/>
          <w:szCs w:val="24"/>
        </w:rPr>
        <w:t xml:space="preserve"> as part of the above-referenced docket</w:t>
      </w:r>
      <w:r>
        <w:rPr>
          <w:sz w:val="24"/>
          <w:szCs w:val="24"/>
        </w:rPr>
        <w:t xml:space="preserve">. </w:t>
      </w:r>
      <w:r w:rsidR="007B729B">
        <w:rPr>
          <w:sz w:val="24"/>
          <w:szCs w:val="24"/>
        </w:rPr>
        <w:t xml:space="preserve">On May 20, 2016, the Commission issued a notice informing all interested persons of the opportunity to </w:t>
      </w:r>
      <w:r w:rsidR="00010416">
        <w:rPr>
          <w:sz w:val="24"/>
          <w:szCs w:val="24"/>
        </w:rPr>
        <w:t xml:space="preserve">submit written </w:t>
      </w:r>
      <w:r w:rsidR="007B729B">
        <w:rPr>
          <w:sz w:val="24"/>
          <w:szCs w:val="24"/>
        </w:rPr>
        <w:t>comment</w:t>
      </w:r>
      <w:r w:rsidR="00010416">
        <w:rPr>
          <w:sz w:val="24"/>
          <w:szCs w:val="24"/>
        </w:rPr>
        <w:t>s by June 20, 2016,</w:t>
      </w:r>
      <w:r w:rsidR="007B729B">
        <w:rPr>
          <w:sz w:val="24"/>
          <w:szCs w:val="24"/>
        </w:rPr>
        <w:t xml:space="preserve"> and </w:t>
      </w:r>
      <w:r w:rsidR="00010416">
        <w:rPr>
          <w:sz w:val="24"/>
          <w:szCs w:val="24"/>
        </w:rPr>
        <w:t xml:space="preserve">scheduling an </w:t>
      </w:r>
      <w:r w:rsidR="007B729B">
        <w:rPr>
          <w:sz w:val="24"/>
          <w:szCs w:val="24"/>
        </w:rPr>
        <w:t>adoption hearing</w:t>
      </w:r>
      <w:r w:rsidR="00010416">
        <w:rPr>
          <w:sz w:val="24"/>
          <w:szCs w:val="24"/>
        </w:rPr>
        <w:t xml:space="preserve"> on July 1</w:t>
      </w:r>
      <w:r w:rsidR="00CD3E50">
        <w:rPr>
          <w:sz w:val="24"/>
          <w:szCs w:val="24"/>
        </w:rPr>
        <w:t>2</w:t>
      </w:r>
      <w:r w:rsidR="00010416">
        <w:rPr>
          <w:sz w:val="24"/>
          <w:szCs w:val="24"/>
        </w:rPr>
        <w:t>, 2016, to consider the proposed rules</w:t>
      </w:r>
      <w:r w:rsidR="007B729B">
        <w:rPr>
          <w:sz w:val="24"/>
          <w:szCs w:val="24"/>
        </w:rPr>
        <w:t xml:space="preserve">. </w:t>
      </w:r>
    </w:p>
    <w:p w14:paraId="03A95E44" w14:textId="77777777" w:rsidR="007B729B" w:rsidRDefault="00735AE2" w:rsidP="00735AE2">
      <w:pPr>
        <w:spacing w:after="360" w:line="269" w:lineRule="auto"/>
        <w:ind w:left="0" w:hanging="14"/>
        <w:rPr>
          <w:sz w:val="24"/>
          <w:szCs w:val="24"/>
        </w:rPr>
      </w:pPr>
      <w:r>
        <w:rPr>
          <w:sz w:val="24"/>
          <w:szCs w:val="24"/>
        </w:rPr>
        <w:t>On June 15, 2016, the</w:t>
      </w:r>
      <w:r w:rsidR="007B729B">
        <w:rPr>
          <w:sz w:val="24"/>
          <w:szCs w:val="24"/>
        </w:rPr>
        <w:t xml:space="preserve"> Commission received a request to extend the comment deadline and move the date of the hearing. </w:t>
      </w:r>
      <w:r w:rsidR="00010416">
        <w:rPr>
          <w:sz w:val="24"/>
          <w:szCs w:val="24"/>
        </w:rPr>
        <w:t xml:space="preserve">Counsel for CenturyLink represents that it is still collecting information from the Commission to prepare the company’s comments and needs additional time to file those comments. In addition, counsel has scheduling conflicts that will prevent her from attending the adoption hearing on the date scheduled. </w:t>
      </w:r>
      <w:r w:rsidR="007B729B">
        <w:rPr>
          <w:sz w:val="24"/>
          <w:szCs w:val="24"/>
        </w:rPr>
        <w:t xml:space="preserve">The Commission finds good cause to grant </w:t>
      </w:r>
      <w:r w:rsidR="00010416">
        <w:rPr>
          <w:sz w:val="24"/>
          <w:szCs w:val="24"/>
        </w:rPr>
        <w:t>an extension of the comment deadline and to reschedule the hearing</w:t>
      </w:r>
      <w:r w:rsidR="007B729B">
        <w:rPr>
          <w:sz w:val="24"/>
          <w:szCs w:val="24"/>
        </w:rPr>
        <w:t>.</w:t>
      </w:r>
    </w:p>
    <w:p w14:paraId="13920C5B" w14:textId="77777777" w:rsidR="00BE10E6" w:rsidRPr="00D82729" w:rsidRDefault="00D82729" w:rsidP="00735AE2">
      <w:pPr>
        <w:spacing w:after="360" w:line="269" w:lineRule="auto"/>
        <w:ind w:left="0" w:hanging="14"/>
        <w:rPr>
          <w:b/>
          <w:sz w:val="24"/>
          <w:szCs w:val="24"/>
        </w:rPr>
      </w:pPr>
      <w:r w:rsidRPr="00D82729">
        <w:rPr>
          <w:b/>
          <w:sz w:val="24"/>
          <w:szCs w:val="24"/>
        </w:rPr>
        <w:t xml:space="preserve">THE COMMISSION GIVES NOTICE </w:t>
      </w:r>
      <w:proofErr w:type="gramStart"/>
      <w:r w:rsidRPr="00D82729">
        <w:rPr>
          <w:b/>
          <w:sz w:val="24"/>
          <w:szCs w:val="24"/>
        </w:rPr>
        <w:t>That</w:t>
      </w:r>
      <w:proofErr w:type="gramEnd"/>
      <w:r w:rsidRPr="00D82729">
        <w:rPr>
          <w:b/>
          <w:sz w:val="24"/>
          <w:szCs w:val="24"/>
        </w:rPr>
        <w:t xml:space="preserve"> the deadline to file written comments on the proposed </w:t>
      </w:r>
      <w:r w:rsidRPr="00735AE2">
        <w:rPr>
          <w:b/>
          <w:sz w:val="24"/>
          <w:szCs w:val="24"/>
        </w:rPr>
        <w:t>rules</w:t>
      </w:r>
      <w:r w:rsidRPr="00D82729">
        <w:rPr>
          <w:b/>
          <w:sz w:val="24"/>
          <w:szCs w:val="24"/>
        </w:rPr>
        <w:t xml:space="preserve"> is extended to Tuesday, July 5, 2016.</w:t>
      </w:r>
    </w:p>
    <w:p w14:paraId="64F0B4A1" w14:textId="77777777" w:rsidR="00B4208A" w:rsidRPr="00D82729" w:rsidRDefault="007B729B" w:rsidP="00735AE2">
      <w:pPr>
        <w:spacing w:after="960" w:line="269" w:lineRule="auto"/>
        <w:ind w:left="0" w:hanging="14"/>
        <w:rPr>
          <w:b/>
          <w:sz w:val="24"/>
          <w:szCs w:val="24"/>
        </w:rPr>
      </w:pPr>
      <w:r>
        <w:rPr>
          <w:b/>
          <w:sz w:val="24"/>
          <w:szCs w:val="24"/>
        </w:rPr>
        <w:t xml:space="preserve">THE COMMISSION GIVES </w:t>
      </w:r>
      <w:r w:rsidR="00D82729">
        <w:rPr>
          <w:b/>
          <w:sz w:val="24"/>
          <w:szCs w:val="24"/>
        </w:rPr>
        <w:t xml:space="preserve">FURTHER </w:t>
      </w:r>
      <w:r>
        <w:rPr>
          <w:b/>
          <w:sz w:val="24"/>
          <w:szCs w:val="24"/>
        </w:rPr>
        <w:t>NOTICE</w:t>
      </w:r>
      <w:r>
        <w:rPr>
          <w:sz w:val="24"/>
          <w:szCs w:val="24"/>
        </w:rPr>
        <w:t xml:space="preserve"> </w:t>
      </w:r>
      <w:r w:rsidRPr="00D82729">
        <w:rPr>
          <w:b/>
          <w:sz w:val="24"/>
          <w:szCs w:val="24"/>
        </w:rPr>
        <w:t xml:space="preserve">That the Proposed Rule Adoption Hearing will be held on Wednesday, July 20, 2016 at 9:30 a.m. in the Commission </w:t>
      </w:r>
      <w:r w:rsidRPr="00D82729">
        <w:rPr>
          <w:b/>
          <w:sz w:val="24"/>
          <w:szCs w:val="24"/>
        </w:rPr>
        <w:lastRenderedPageBreak/>
        <w:t xml:space="preserve">hearing room, second floor, Richard </w:t>
      </w:r>
      <w:proofErr w:type="spellStart"/>
      <w:r w:rsidRPr="00D82729">
        <w:rPr>
          <w:b/>
          <w:sz w:val="24"/>
          <w:szCs w:val="24"/>
        </w:rPr>
        <w:t>Hemstad</w:t>
      </w:r>
      <w:proofErr w:type="spellEnd"/>
      <w:r w:rsidRPr="00D82729">
        <w:rPr>
          <w:b/>
          <w:sz w:val="24"/>
          <w:szCs w:val="24"/>
        </w:rPr>
        <w:t xml:space="preserve"> Buildi</w:t>
      </w:r>
      <w:r w:rsidR="00D82729" w:rsidRPr="00D82729">
        <w:rPr>
          <w:b/>
          <w:sz w:val="24"/>
          <w:szCs w:val="24"/>
        </w:rPr>
        <w:t>ng, 1300 S. Evergreen Park Dr. SW, Olympia, Washington.</w:t>
      </w:r>
    </w:p>
    <w:p w14:paraId="014E7FD3" w14:textId="77777777" w:rsidR="00017302" w:rsidRPr="00020C94" w:rsidRDefault="003F5079">
      <w:pPr>
        <w:ind w:left="-5"/>
        <w:rPr>
          <w:sz w:val="24"/>
          <w:szCs w:val="24"/>
        </w:rPr>
      </w:pPr>
      <w:r w:rsidRPr="00020C94">
        <w:rPr>
          <w:sz w:val="24"/>
          <w:szCs w:val="24"/>
        </w:rPr>
        <w:t>STEVEN V. KING</w:t>
      </w:r>
    </w:p>
    <w:p w14:paraId="3B8A7461" w14:textId="77777777" w:rsidR="00B4208A" w:rsidRPr="00020C94" w:rsidRDefault="00074C3A">
      <w:pPr>
        <w:ind w:left="-5"/>
        <w:rPr>
          <w:sz w:val="24"/>
          <w:szCs w:val="24"/>
        </w:rPr>
      </w:pPr>
      <w:r w:rsidRPr="00020C94">
        <w:rPr>
          <w:sz w:val="24"/>
          <w:szCs w:val="24"/>
        </w:rPr>
        <w:t xml:space="preserve">Executive Director and Secretary </w:t>
      </w:r>
    </w:p>
    <w:sectPr w:rsidR="00B4208A" w:rsidRPr="00020C94" w:rsidSect="00C62521">
      <w:headerReference w:type="even" r:id="rId11"/>
      <w:headerReference w:type="default" r:id="rId12"/>
      <w:headerReference w:type="first" r:id="rId13"/>
      <w:footerReference w:type="first" r:id="rId14"/>
      <w:pgSz w:w="12240" w:h="15840"/>
      <w:pgMar w:top="72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78560" w14:textId="77777777" w:rsidR="00752E80" w:rsidRDefault="00752E80">
      <w:pPr>
        <w:spacing w:after="0" w:line="240" w:lineRule="auto"/>
      </w:pPr>
      <w:r>
        <w:separator/>
      </w:r>
    </w:p>
  </w:endnote>
  <w:endnote w:type="continuationSeparator" w:id="0">
    <w:p w14:paraId="62BB436C" w14:textId="77777777" w:rsidR="00752E80" w:rsidRDefault="0075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A0899" w14:textId="77777777" w:rsidR="00C62521" w:rsidRDefault="00C62521" w:rsidP="00C62521">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97E61" w14:textId="77777777" w:rsidR="00752E80" w:rsidRDefault="00752E80">
      <w:pPr>
        <w:spacing w:after="0" w:line="240" w:lineRule="auto"/>
      </w:pPr>
      <w:r>
        <w:separator/>
      </w:r>
    </w:p>
  </w:footnote>
  <w:footnote w:type="continuationSeparator" w:id="0">
    <w:p w14:paraId="063123D6" w14:textId="77777777" w:rsidR="00752E80" w:rsidRDefault="00752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D4949" w14:textId="77777777" w:rsidR="00B4208A" w:rsidRDefault="00074C3A">
    <w:pPr>
      <w:tabs>
        <w:tab w:val="center" w:pos="4681"/>
        <w:tab w:val="right" w:pos="9360"/>
      </w:tabs>
      <w:spacing w:after="0" w:line="259" w:lineRule="auto"/>
      <w:ind w:left="0" w:right="-366" w:firstLine="0"/>
    </w:pPr>
    <w:r>
      <w:rPr>
        <w:b/>
        <w:sz w:val="20"/>
      </w:rPr>
      <w:t xml:space="preserve">DOCKET UT-120451 </w:t>
    </w:r>
    <w:r>
      <w:rPr>
        <w:b/>
        <w:sz w:val="20"/>
      </w:rPr>
      <w:tab/>
      <w:t xml:space="preserve"> </w:t>
    </w:r>
    <w:r>
      <w:rPr>
        <w:b/>
        <w:sz w:val="20"/>
      </w:rPr>
      <w:tab/>
      <w:t xml:space="preserve">PAGE </w:t>
    </w:r>
    <w:r>
      <w:fldChar w:fldCharType="begin"/>
    </w:r>
    <w:r>
      <w:instrText xml:space="preserve"> PAGE   \* MERGEFORMAT </w:instrText>
    </w:r>
    <w:r>
      <w:fldChar w:fldCharType="separate"/>
    </w:r>
    <w:r>
      <w:rPr>
        <w:b/>
        <w:sz w:val="20"/>
      </w:rPr>
      <w:t>2</w:t>
    </w:r>
    <w:r>
      <w:rPr>
        <w:b/>
        <w:sz w:val="20"/>
      </w:rPr>
      <w:fldChar w:fldCharType="end"/>
    </w:r>
    <w:r>
      <w:rPr>
        <w:b/>
        <w:sz w:val="20"/>
      </w:rPr>
      <w:t xml:space="preserve"> </w:t>
    </w:r>
  </w:p>
  <w:p w14:paraId="754125B2" w14:textId="77777777" w:rsidR="00B4208A" w:rsidRDefault="00074C3A">
    <w:pPr>
      <w:spacing w:after="0" w:line="259" w:lineRule="auto"/>
      <w:ind w:left="0" w:firstLine="0"/>
    </w:pPr>
    <w:r>
      <w:rPr>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8CD0D" w14:textId="77777777" w:rsidR="00B4208A" w:rsidRDefault="00074C3A">
    <w:pPr>
      <w:tabs>
        <w:tab w:val="center" w:pos="4681"/>
        <w:tab w:val="right" w:pos="9360"/>
      </w:tabs>
      <w:spacing w:after="0" w:line="259" w:lineRule="auto"/>
      <w:ind w:left="0" w:right="-366" w:firstLine="0"/>
    </w:pPr>
    <w:r>
      <w:rPr>
        <w:b/>
        <w:sz w:val="20"/>
      </w:rPr>
      <w:t>DOCKET UT-1</w:t>
    </w:r>
    <w:r w:rsidR="00C62521">
      <w:rPr>
        <w:b/>
        <w:sz w:val="20"/>
      </w:rPr>
      <w:t>60196</w:t>
    </w:r>
    <w:r>
      <w:rPr>
        <w:b/>
        <w:sz w:val="20"/>
      </w:rPr>
      <w:t xml:space="preserve"> </w:t>
    </w:r>
    <w:r>
      <w:rPr>
        <w:b/>
        <w:sz w:val="20"/>
      </w:rPr>
      <w:tab/>
      <w:t xml:space="preserve"> </w:t>
    </w:r>
    <w:r>
      <w:rPr>
        <w:b/>
        <w:sz w:val="20"/>
      </w:rPr>
      <w:tab/>
      <w:t xml:space="preserve">PAGE </w:t>
    </w:r>
    <w:r>
      <w:fldChar w:fldCharType="begin"/>
    </w:r>
    <w:r>
      <w:instrText xml:space="preserve"> PAGE   \* MERGEFORMAT </w:instrText>
    </w:r>
    <w:r>
      <w:fldChar w:fldCharType="separate"/>
    </w:r>
    <w:r w:rsidR="00065346" w:rsidRPr="00065346">
      <w:rPr>
        <w:b/>
        <w:noProof/>
        <w:sz w:val="20"/>
      </w:rPr>
      <w:t>2</w:t>
    </w:r>
    <w:r>
      <w:rPr>
        <w:b/>
        <w:sz w:val="20"/>
      </w:rPr>
      <w:fldChar w:fldCharType="end"/>
    </w:r>
    <w:r>
      <w:rPr>
        <w:b/>
        <w:sz w:val="20"/>
      </w:rPr>
      <w:t xml:space="preserve"> </w:t>
    </w:r>
  </w:p>
  <w:p w14:paraId="358F3767" w14:textId="77777777" w:rsidR="00B4208A" w:rsidRDefault="00074C3A">
    <w:pPr>
      <w:spacing w:after="0" w:line="259" w:lineRule="auto"/>
      <w:ind w:left="0" w:firstLine="0"/>
    </w:pPr>
    <w:r>
      <w:rPr>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4D99" w14:textId="3D8CA08E" w:rsidR="00B4208A" w:rsidRPr="00735AE2" w:rsidRDefault="00F25A06" w:rsidP="00735AE2">
    <w:pPr>
      <w:pStyle w:val="Header"/>
      <w:jc w:val="right"/>
    </w:pPr>
    <w:r>
      <w:t>Service Date: June 17,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C7EB2"/>
    <w:multiLevelType w:val="hybridMultilevel"/>
    <w:tmpl w:val="6E8C890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nsid w:val="432A6239"/>
    <w:multiLevelType w:val="hybridMultilevel"/>
    <w:tmpl w:val="BD90D802"/>
    <w:lvl w:ilvl="0" w:tplc="3D94C238">
      <w:start w:val="1"/>
      <w:numFmt w:val="decimal"/>
      <w:lvlText w:val="(%1)"/>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1D05920">
      <w:start w:val="1"/>
      <w:numFmt w:val="lowerLetter"/>
      <w:lvlText w:val="%2"/>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E4EFA00">
      <w:start w:val="1"/>
      <w:numFmt w:val="lowerRoman"/>
      <w:lvlText w:val="%3"/>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FB8705C">
      <w:start w:val="1"/>
      <w:numFmt w:val="decimal"/>
      <w:lvlText w:val="%4"/>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970EC46">
      <w:start w:val="1"/>
      <w:numFmt w:val="lowerLetter"/>
      <w:lvlText w:val="%5"/>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032F254">
      <w:start w:val="1"/>
      <w:numFmt w:val="lowerRoman"/>
      <w:lvlText w:val="%6"/>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392482C">
      <w:start w:val="1"/>
      <w:numFmt w:val="decimal"/>
      <w:lvlText w:val="%7"/>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1B38A2AA">
      <w:start w:val="1"/>
      <w:numFmt w:val="lowerLetter"/>
      <w:lvlText w:val="%8"/>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6D699AE">
      <w:start w:val="1"/>
      <w:numFmt w:val="lowerRoman"/>
      <w:lvlText w:val="%9"/>
      <w:lvlJc w:val="left"/>
      <w:pPr>
        <w:ind w:left="68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
    <w:nsid w:val="525A15B2"/>
    <w:multiLevelType w:val="hybridMultilevel"/>
    <w:tmpl w:val="E5AA68B6"/>
    <w:lvl w:ilvl="0" w:tplc="8F507044">
      <w:start w:val="1"/>
      <w:numFmt w:val="decimal"/>
      <w:lvlText w:val="%1."/>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13EBE8C">
      <w:start w:val="1"/>
      <w:numFmt w:val="lowerLetter"/>
      <w:lvlText w:val="%2."/>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4CEEA06">
      <w:start w:val="1"/>
      <w:numFmt w:val="lowerRoman"/>
      <w:lvlText w:val="%3"/>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37A2560">
      <w:start w:val="1"/>
      <w:numFmt w:val="decimal"/>
      <w:lvlText w:val="%4"/>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4DEC7E6">
      <w:start w:val="1"/>
      <w:numFmt w:val="lowerLetter"/>
      <w:lvlText w:val="%5"/>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E682524">
      <w:start w:val="1"/>
      <w:numFmt w:val="lowerRoman"/>
      <w:lvlText w:val="%6"/>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38CCA16">
      <w:start w:val="1"/>
      <w:numFmt w:val="decimal"/>
      <w:lvlText w:val="%7"/>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D4E2626">
      <w:start w:val="1"/>
      <w:numFmt w:val="lowerLetter"/>
      <w:lvlText w:val="%8"/>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2CE08D8">
      <w:start w:val="1"/>
      <w:numFmt w:val="lowerRoman"/>
      <w:lvlText w:val="%9"/>
      <w:lvlJc w:val="left"/>
      <w:pPr>
        <w:ind w:left="68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nsid w:val="57424D0F"/>
    <w:multiLevelType w:val="hybridMultilevel"/>
    <w:tmpl w:val="063680F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nsid w:val="59F96878"/>
    <w:multiLevelType w:val="hybridMultilevel"/>
    <w:tmpl w:val="1C240AD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A"/>
    <w:rsid w:val="00010416"/>
    <w:rsid w:val="00016136"/>
    <w:rsid w:val="00017302"/>
    <w:rsid w:val="00020C94"/>
    <w:rsid w:val="00065346"/>
    <w:rsid w:val="00074C3A"/>
    <w:rsid w:val="000F537A"/>
    <w:rsid w:val="000F6683"/>
    <w:rsid w:val="00104944"/>
    <w:rsid w:val="00105F8B"/>
    <w:rsid w:val="001E4505"/>
    <w:rsid w:val="001F118C"/>
    <w:rsid w:val="002260B7"/>
    <w:rsid w:val="00274877"/>
    <w:rsid w:val="00382245"/>
    <w:rsid w:val="003C112E"/>
    <w:rsid w:val="003D62B0"/>
    <w:rsid w:val="003F5079"/>
    <w:rsid w:val="004E1740"/>
    <w:rsid w:val="004F6C6C"/>
    <w:rsid w:val="00516E83"/>
    <w:rsid w:val="00572E19"/>
    <w:rsid w:val="00583379"/>
    <w:rsid w:val="00610EE2"/>
    <w:rsid w:val="0062596D"/>
    <w:rsid w:val="00637C37"/>
    <w:rsid w:val="00660355"/>
    <w:rsid w:val="006B4554"/>
    <w:rsid w:val="0070179C"/>
    <w:rsid w:val="007131D7"/>
    <w:rsid w:val="00735AE2"/>
    <w:rsid w:val="00750C2A"/>
    <w:rsid w:val="00752E80"/>
    <w:rsid w:val="00766028"/>
    <w:rsid w:val="00780FE1"/>
    <w:rsid w:val="00782650"/>
    <w:rsid w:val="007B729B"/>
    <w:rsid w:val="00874467"/>
    <w:rsid w:val="00884B95"/>
    <w:rsid w:val="008C45AF"/>
    <w:rsid w:val="009043A7"/>
    <w:rsid w:val="0094367F"/>
    <w:rsid w:val="00956DAD"/>
    <w:rsid w:val="00AA6939"/>
    <w:rsid w:val="00AB3FFE"/>
    <w:rsid w:val="00AF192C"/>
    <w:rsid w:val="00B264CF"/>
    <w:rsid w:val="00B4208A"/>
    <w:rsid w:val="00B821E8"/>
    <w:rsid w:val="00B86160"/>
    <w:rsid w:val="00B977E7"/>
    <w:rsid w:val="00BD0DDB"/>
    <w:rsid w:val="00BE10E6"/>
    <w:rsid w:val="00C31BFA"/>
    <w:rsid w:val="00C32CC9"/>
    <w:rsid w:val="00C62521"/>
    <w:rsid w:val="00C74584"/>
    <w:rsid w:val="00C80B6F"/>
    <w:rsid w:val="00CD3E50"/>
    <w:rsid w:val="00D278C5"/>
    <w:rsid w:val="00D339CF"/>
    <w:rsid w:val="00D45F7B"/>
    <w:rsid w:val="00D64597"/>
    <w:rsid w:val="00D82729"/>
    <w:rsid w:val="00E65116"/>
    <w:rsid w:val="00F1239A"/>
    <w:rsid w:val="00F25A06"/>
    <w:rsid w:val="00F35E88"/>
    <w:rsid w:val="00F60866"/>
    <w:rsid w:val="00F879DF"/>
    <w:rsid w:val="00FB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E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2" w:hanging="10"/>
    </w:pPr>
    <w:rPr>
      <w:rFonts w:ascii="Times New Roman" w:eastAsia="Times New Roman" w:hAnsi="Times New Roman" w:cs="Times New Roman"/>
      <w:color w:val="000000"/>
      <w:sz w:val="25"/>
    </w:rPr>
  </w:style>
  <w:style w:type="paragraph" w:styleId="Heading1">
    <w:name w:val="heading 1"/>
    <w:next w:val="Normal"/>
    <w:link w:val="Heading1Char"/>
    <w:uiPriority w:val="9"/>
    <w:unhideWhenUsed/>
    <w:qFormat/>
    <w:pPr>
      <w:keepNext/>
      <w:keepLines/>
      <w:spacing w:after="1"/>
      <w:ind w:left="11" w:hanging="10"/>
      <w:jc w:val="center"/>
      <w:outlineLvl w:val="0"/>
    </w:pPr>
    <w:rPr>
      <w:rFonts w:ascii="Times New Roman" w:eastAsia="Times New Roman" w:hAnsi="Times New Roman" w:cs="Times New Roman"/>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rPr>
  </w:style>
  <w:style w:type="paragraph" w:styleId="ListParagraph">
    <w:name w:val="List Paragraph"/>
    <w:basedOn w:val="Normal"/>
    <w:uiPriority w:val="34"/>
    <w:qFormat/>
    <w:rsid w:val="00C80B6F"/>
    <w:pPr>
      <w:ind w:left="720"/>
      <w:contextualSpacing/>
    </w:pPr>
  </w:style>
  <w:style w:type="paragraph" w:styleId="NoSpacing">
    <w:name w:val="No Spacing"/>
    <w:uiPriority w:val="1"/>
    <w:qFormat/>
    <w:rsid w:val="00C62521"/>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C6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521"/>
    <w:rPr>
      <w:rFonts w:ascii="Times New Roman" w:eastAsia="Times New Roman" w:hAnsi="Times New Roman" w:cs="Times New Roman"/>
      <w:color w:val="000000"/>
      <w:sz w:val="25"/>
    </w:rPr>
  </w:style>
  <w:style w:type="character" w:styleId="Hyperlink">
    <w:name w:val="Hyperlink"/>
    <w:basedOn w:val="DefaultParagraphFont"/>
    <w:uiPriority w:val="99"/>
    <w:unhideWhenUsed/>
    <w:rsid w:val="00382245"/>
    <w:rPr>
      <w:color w:val="0563C1" w:themeColor="hyperlink"/>
      <w:u w:val="single"/>
    </w:rPr>
  </w:style>
  <w:style w:type="paragraph" w:styleId="BalloonText">
    <w:name w:val="Balloon Text"/>
    <w:basedOn w:val="Normal"/>
    <w:link w:val="BalloonTextChar"/>
    <w:uiPriority w:val="99"/>
    <w:semiHidden/>
    <w:unhideWhenUsed/>
    <w:rsid w:val="00017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302"/>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C31BFA"/>
    <w:rPr>
      <w:color w:val="954F72" w:themeColor="followedHyperlink"/>
      <w:u w:val="single"/>
    </w:rPr>
  </w:style>
  <w:style w:type="paragraph" w:styleId="Header">
    <w:name w:val="header"/>
    <w:basedOn w:val="Normal"/>
    <w:link w:val="HeaderChar"/>
    <w:uiPriority w:val="99"/>
    <w:unhideWhenUsed/>
    <w:rsid w:val="00735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AE2"/>
    <w:rPr>
      <w:rFonts w:ascii="Times New Roman" w:eastAsia="Times New Roman" w:hAnsi="Times New Roman" w:cs="Times New Roman"/>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4257">
      <w:bodyDiv w:val="1"/>
      <w:marLeft w:val="0"/>
      <w:marRight w:val="0"/>
      <w:marTop w:val="0"/>
      <w:marBottom w:val="0"/>
      <w:divBdr>
        <w:top w:val="none" w:sz="0" w:space="0" w:color="auto"/>
        <w:left w:val="none" w:sz="0" w:space="0" w:color="auto"/>
        <w:bottom w:val="none" w:sz="0" w:space="0" w:color="auto"/>
        <w:right w:val="none" w:sz="0" w:space="0" w:color="auto"/>
      </w:divBdr>
    </w:div>
    <w:div w:id="1392922649">
      <w:bodyDiv w:val="1"/>
      <w:marLeft w:val="0"/>
      <w:marRight w:val="0"/>
      <w:marTop w:val="0"/>
      <w:marBottom w:val="0"/>
      <w:divBdr>
        <w:top w:val="none" w:sz="0" w:space="0" w:color="auto"/>
        <w:left w:val="none" w:sz="0" w:space="0" w:color="auto"/>
        <w:bottom w:val="none" w:sz="0" w:space="0" w:color="auto"/>
        <w:right w:val="none" w:sz="0" w:space="0" w:color="auto"/>
      </w:divBdr>
    </w:div>
    <w:div w:id="147799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2B26137426B4780BE3DE684F83118" ma:contentTypeVersion="104" ma:contentTypeDescription="" ma:contentTypeScope="" ma:versionID="7f36660d12d3088de28c5d718a0e1b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dustryCode xmlns="dc463f71-b30c-4ab2-9473-d307f9d35888">170</IndustryCode>
    <DocketNumber xmlns="dc463f71-b30c-4ab2-9473-d307f9d35888">160196</DocketNumber>
    <Prefix xmlns="dc463f71-b30c-4ab2-9473-d307f9d35888">UT</Prefix>
    <DocumentSetType xmlns="dc463f71-b30c-4ab2-9473-d307f9d35888">Notice of Hearing</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2016-02-05T08:00:00+00:00</OpenedDate>
    <Date1 xmlns="dc463f71-b30c-4ab2-9473-d307f9d35888">2016-06-17T15:35:44+00:00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4D30C3-CF46-443B-B8F4-A0BCC40F210D}"/>
</file>

<file path=customXml/itemProps2.xml><?xml version="1.0" encoding="utf-8"?>
<ds:datastoreItem xmlns:ds="http://schemas.openxmlformats.org/officeDocument/2006/customXml" ds:itemID="{9F4A96ED-6BF1-4CBA-A51E-5B2031FA8D6C}"/>
</file>

<file path=customXml/itemProps3.xml><?xml version="1.0" encoding="utf-8"?>
<ds:datastoreItem xmlns:ds="http://schemas.openxmlformats.org/officeDocument/2006/customXml" ds:itemID="{27530CD9-8675-41E7-A9BD-54CC6C237BFA}"/>
</file>

<file path=customXml/itemProps4.xml><?xml version="1.0" encoding="utf-8"?>
<ds:datastoreItem xmlns:ds="http://schemas.openxmlformats.org/officeDocument/2006/customXml" ds:itemID="{A9CF32D6-C0F8-43BD-9AF4-7B39E97C219F}"/>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CR-102 Continuance Notice</dc:title>
  <dc:subject/>
  <dc:creator/>
  <cp:keywords/>
  <cp:lastModifiedBy/>
  <cp:revision>1</cp:revision>
  <dcterms:created xsi:type="dcterms:W3CDTF">2016-06-16T16:29:00Z</dcterms:created>
  <dcterms:modified xsi:type="dcterms:W3CDTF">2016-06-16T20:09:00Z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0x0101006E56B4D1795A2E4DB2F0B01679ED314A00EF22B26137426B4780BE3DE684F83118</vt:lpwstr>
  </property>
  <property fmtid="{D5CDD505-2E9C-101B-9397-08002B2CF9AE}" pid="3" name="_docset_NoMedatataSyncRequired">
    <vt:lpwstr>False</vt:lpwstr>
  </property>
</Properties>
</file>