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215F8A" w:rsidRDefault="00D8495A" w:rsidP="00D8495A">
      <w:pPr>
        <w:pStyle w:val="BodyText"/>
        <w:rPr>
          <w:rFonts w:ascii="Times New Roman" w:hAnsi="Times New Roman" w:cs="Times New Roman"/>
          <w:b/>
          <w:bCs/>
          <w:sz w:val="25"/>
          <w:szCs w:val="25"/>
        </w:rPr>
      </w:pPr>
      <w:bookmarkStart w:id="0" w:name="_GoBack"/>
      <w:bookmarkEnd w:id="0"/>
      <w:r w:rsidRPr="00215F8A">
        <w:rPr>
          <w:rFonts w:ascii="Times New Roman" w:hAnsi="Times New Roman" w:cs="Times New Roman"/>
          <w:b/>
          <w:bCs/>
          <w:sz w:val="25"/>
          <w:szCs w:val="25"/>
        </w:rPr>
        <w:t>BEFORE THE WASHINGTON</w:t>
      </w:r>
    </w:p>
    <w:p w14:paraId="2875ACFE" w14:textId="77777777" w:rsidR="00D8495A" w:rsidRPr="00215F8A" w:rsidRDefault="00D8495A" w:rsidP="00D8495A">
      <w:pPr>
        <w:pStyle w:val="BodyText"/>
        <w:rPr>
          <w:rFonts w:ascii="Times New Roman" w:hAnsi="Times New Roman" w:cs="Times New Roman"/>
          <w:sz w:val="25"/>
          <w:szCs w:val="25"/>
        </w:rPr>
      </w:pPr>
      <w:r w:rsidRPr="00215F8A">
        <w:rPr>
          <w:rFonts w:ascii="Times New Roman" w:hAnsi="Times New Roman" w:cs="Times New Roman"/>
          <w:b/>
          <w:bCs/>
          <w:sz w:val="25"/>
          <w:szCs w:val="25"/>
        </w:rPr>
        <w:t>UTILITIES AND TRANSPORTATION COMMISSION</w:t>
      </w:r>
    </w:p>
    <w:p w14:paraId="2875ACFF" w14:textId="77777777" w:rsidR="00D8495A" w:rsidRDefault="00D8495A" w:rsidP="007B7AD2">
      <w:pPr>
        <w:rPr>
          <w:sz w:val="25"/>
          <w:szCs w:val="25"/>
        </w:rPr>
      </w:pPr>
    </w:p>
    <w:p w14:paraId="2875AD00" w14:textId="77777777" w:rsidR="00D8495A" w:rsidRDefault="00D8495A" w:rsidP="00D8495A">
      <w:pPr>
        <w:rPr>
          <w:sz w:val="25"/>
          <w:szCs w:val="25"/>
        </w:rPr>
      </w:pPr>
    </w:p>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89650D"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2875AD01" w14:textId="77777777" w:rsidR="00D8495A" w:rsidRDefault="00D8495A" w:rsidP="005C33DC">
            <w:pPr>
              <w:widowControl w:val="0"/>
              <w:autoSpaceDE w:val="0"/>
              <w:autoSpaceDN w:val="0"/>
              <w:adjustRightInd w:val="0"/>
              <w:spacing w:line="288" w:lineRule="auto"/>
              <w:rPr>
                <w:sz w:val="25"/>
                <w:szCs w:val="25"/>
              </w:rPr>
            </w:pPr>
            <w:r>
              <w:rPr>
                <w:sz w:val="25"/>
                <w:szCs w:val="25"/>
              </w:rPr>
              <w:t>In the Matter of</w:t>
            </w:r>
          </w:p>
          <w:p w14:paraId="2875AD02" w14:textId="77777777" w:rsidR="00D8495A" w:rsidRDefault="00D8495A" w:rsidP="005C33DC">
            <w:pPr>
              <w:widowControl w:val="0"/>
              <w:autoSpaceDE w:val="0"/>
              <w:autoSpaceDN w:val="0"/>
              <w:adjustRightInd w:val="0"/>
              <w:spacing w:line="288" w:lineRule="auto"/>
              <w:rPr>
                <w:sz w:val="25"/>
                <w:szCs w:val="25"/>
              </w:rPr>
            </w:pPr>
          </w:p>
          <w:p w14:paraId="2875AD03" w14:textId="77777777" w:rsidR="00D8495A" w:rsidRDefault="00D8495A" w:rsidP="005C33DC">
            <w:pPr>
              <w:widowControl w:val="0"/>
              <w:autoSpaceDE w:val="0"/>
              <w:autoSpaceDN w:val="0"/>
              <w:adjustRightInd w:val="0"/>
              <w:spacing w:line="288" w:lineRule="auto"/>
              <w:rPr>
                <w:sz w:val="25"/>
                <w:szCs w:val="25"/>
              </w:rPr>
            </w:pPr>
            <w:r>
              <w:rPr>
                <w:sz w:val="25"/>
                <w:szCs w:val="25"/>
              </w:rPr>
              <w:t>AVISTA CORPORATION’S</w:t>
            </w:r>
          </w:p>
          <w:p w14:paraId="2875AD04" w14:textId="77777777" w:rsidR="00D8495A" w:rsidRDefault="00D8495A" w:rsidP="005C33DC">
            <w:pPr>
              <w:widowControl w:val="0"/>
              <w:autoSpaceDE w:val="0"/>
              <w:autoSpaceDN w:val="0"/>
              <w:adjustRightInd w:val="0"/>
              <w:spacing w:line="288" w:lineRule="auto"/>
              <w:rPr>
                <w:sz w:val="25"/>
                <w:szCs w:val="25"/>
              </w:rPr>
            </w:pPr>
          </w:p>
          <w:p w14:paraId="2875AD05" w14:textId="77777777" w:rsidR="00D8495A" w:rsidRPr="0089650D" w:rsidRDefault="00D8495A" w:rsidP="005C33DC">
            <w:pPr>
              <w:widowControl w:val="0"/>
              <w:autoSpaceDE w:val="0"/>
              <w:autoSpaceDN w:val="0"/>
              <w:adjustRightInd w:val="0"/>
              <w:spacing w:line="288" w:lineRule="auto"/>
              <w:rPr>
                <w:sz w:val="25"/>
                <w:szCs w:val="25"/>
              </w:rPr>
            </w:pPr>
            <w:r>
              <w:rPr>
                <w:sz w:val="25"/>
                <w:szCs w:val="25"/>
              </w:rPr>
              <w:t>Final 2013 Renewable Compliance Report under RCW 19.285.070 and WAC 480</w:t>
            </w:r>
            <w:r>
              <w:rPr>
                <w:sz w:val="25"/>
                <w:szCs w:val="25"/>
              </w:rPr>
              <w:noBreakHyphen/>
              <w:t>109</w:t>
            </w:r>
            <w:r>
              <w:rPr>
                <w:sz w:val="25"/>
                <w:szCs w:val="25"/>
              </w:rPr>
              <w:noBreakHyphen/>
              <w:t>210</w:t>
            </w:r>
          </w:p>
        </w:tc>
        <w:tc>
          <w:tcPr>
            <w:tcW w:w="4992" w:type="dxa"/>
            <w:tcBorders>
              <w:top w:val="single" w:sz="6" w:space="0" w:color="FFFFFF"/>
              <w:left w:val="single" w:sz="6" w:space="0" w:color="000000"/>
              <w:bottom w:val="single" w:sz="6" w:space="0" w:color="FFFFFF"/>
              <w:right w:val="single" w:sz="6" w:space="0" w:color="FFFFFF"/>
            </w:tcBorders>
          </w:tcPr>
          <w:p w14:paraId="2875AD06" w14:textId="77777777" w:rsidR="00D8495A" w:rsidRPr="0089650D" w:rsidRDefault="00D8495A" w:rsidP="000342A8">
            <w:pPr>
              <w:widowControl w:val="0"/>
              <w:autoSpaceDE w:val="0"/>
              <w:autoSpaceDN w:val="0"/>
              <w:adjustRightInd w:val="0"/>
              <w:spacing w:line="288" w:lineRule="auto"/>
              <w:ind w:firstLine="236"/>
              <w:rPr>
                <w:sz w:val="25"/>
                <w:szCs w:val="25"/>
              </w:rPr>
            </w:pPr>
            <w:r w:rsidRPr="0089650D">
              <w:rPr>
                <w:sz w:val="25"/>
                <w:szCs w:val="25"/>
              </w:rPr>
              <w:t xml:space="preserve">DOCKET </w:t>
            </w:r>
            <w:r>
              <w:rPr>
                <w:sz w:val="25"/>
                <w:szCs w:val="25"/>
              </w:rPr>
              <w:t>UE</w:t>
            </w:r>
            <w:r>
              <w:rPr>
                <w:sz w:val="25"/>
                <w:szCs w:val="25"/>
              </w:rPr>
              <w:noBreakHyphen/>
              <w:t>131056</w:t>
            </w:r>
          </w:p>
          <w:p w14:paraId="2875AD07" w14:textId="77777777" w:rsidR="00D8495A" w:rsidRPr="0089650D" w:rsidRDefault="00D8495A" w:rsidP="005C33DC">
            <w:pPr>
              <w:widowControl w:val="0"/>
              <w:autoSpaceDE w:val="0"/>
              <w:autoSpaceDN w:val="0"/>
              <w:adjustRightInd w:val="0"/>
              <w:spacing w:line="288" w:lineRule="auto"/>
              <w:rPr>
                <w:sz w:val="25"/>
                <w:szCs w:val="25"/>
              </w:rPr>
            </w:pPr>
          </w:p>
          <w:p w14:paraId="2875AD08" w14:textId="77777777" w:rsidR="00D8495A" w:rsidRDefault="00D8495A" w:rsidP="000342A8">
            <w:pPr>
              <w:widowControl w:val="0"/>
              <w:autoSpaceDE w:val="0"/>
              <w:autoSpaceDN w:val="0"/>
              <w:adjustRightInd w:val="0"/>
              <w:spacing w:line="288" w:lineRule="auto"/>
              <w:ind w:firstLine="236"/>
              <w:rPr>
                <w:sz w:val="25"/>
                <w:szCs w:val="25"/>
              </w:rPr>
            </w:pPr>
            <w:r>
              <w:rPr>
                <w:sz w:val="25"/>
                <w:szCs w:val="25"/>
              </w:rPr>
              <w:t>ORDER 02</w:t>
            </w:r>
          </w:p>
          <w:p w14:paraId="2875AD09" w14:textId="77777777" w:rsidR="00D8495A" w:rsidRDefault="00D8495A" w:rsidP="000342A8">
            <w:pPr>
              <w:widowControl w:val="0"/>
              <w:autoSpaceDE w:val="0"/>
              <w:autoSpaceDN w:val="0"/>
              <w:adjustRightInd w:val="0"/>
              <w:spacing w:line="288" w:lineRule="auto"/>
              <w:ind w:firstLine="236"/>
              <w:rPr>
                <w:sz w:val="25"/>
                <w:szCs w:val="25"/>
              </w:rPr>
            </w:pPr>
          </w:p>
          <w:p w14:paraId="2875AD0A" w14:textId="534E3956" w:rsidR="00D8495A" w:rsidRPr="0089650D" w:rsidRDefault="00D8495A" w:rsidP="000342A8">
            <w:pPr>
              <w:widowControl w:val="0"/>
              <w:autoSpaceDE w:val="0"/>
              <w:autoSpaceDN w:val="0"/>
              <w:adjustRightInd w:val="0"/>
              <w:spacing w:line="288" w:lineRule="auto"/>
              <w:ind w:left="236"/>
              <w:rPr>
                <w:sz w:val="25"/>
                <w:szCs w:val="25"/>
              </w:rPr>
            </w:pPr>
            <w:r>
              <w:rPr>
                <w:sz w:val="25"/>
                <w:szCs w:val="25"/>
              </w:rPr>
              <w:t xml:space="preserve">ORDER ACKNOWLEDGING COMPLIANCE WITH 2013 </w:t>
            </w:r>
            <w:r w:rsidR="000342A8">
              <w:rPr>
                <w:sz w:val="25"/>
                <w:szCs w:val="25"/>
              </w:rPr>
              <w:t xml:space="preserve"> </w:t>
            </w:r>
            <w:r>
              <w:rPr>
                <w:sz w:val="25"/>
                <w:szCs w:val="25"/>
              </w:rPr>
              <w:t>RENEWABLE ENERGY TARGET</w:t>
            </w:r>
          </w:p>
        </w:tc>
      </w:tr>
    </w:tbl>
    <w:p w14:paraId="2875AD0C" w14:textId="77777777" w:rsidR="00D8495A" w:rsidRPr="00215F8A" w:rsidRDefault="00D8495A" w:rsidP="00D8495A">
      <w:pPr>
        <w:spacing w:line="288" w:lineRule="auto"/>
        <w:rPr>
          <w:sz w:val="25"/>
          <w:szCs w:val="25"/>
        </w:rPr>
      </w:pPr>
    </w:p>
    <w:p w14:paraId="2875AD0D" w14:textId="02ED0071" w:rsidR="00D8495A" w:rsidRPr="00072CAF" w:rsidRDefault="00D8495A" w:rsidP="00D8495A">
      <w:pPr>
        <w:spacing w:after="240" w:line="288" w:lineRule="auto"/>
        <w:jc w:val="center"/>
        <w:rPr>
          <w:b/>
        </w:rPr>
      </w:pPr>
      <w:r w:rsidRPr="00072CAF">
        <w:rPr>
          <w:b/>
        </w:rPr>
        <w:t>BACKGROUND</w:t>
      </w:r>
    </w:p>
    <w:p w14:paraId="2875AD0E" w14:textId="77777777" w:rsidR="00D8495A" w:rsidRPr="00072CAF" w:rsidRDefault="00D8495A" w:rsidP="007B7AD2">
      <w:pPr>
        <w:tabs>
          <w:tab w:val="left" w:pos="360"/>
        </w:tabs>
        <w:spacing w:after="240" w:line="288" w:lineRule="auto"/>
      </w:pPr>
      <w:r w:rsidRPr="00072CAF">
        <w:rPr>
          <w:b/>
        </w:rPr>
        <w:t>A.</w:t>
      </w:r>
      <w:r w:rsidRPr="00072CAF">
        <w:rPr>
          <w:b/>
        </w:rPr>
        <w:tab/>
        <w:t>The Energy Independence Act</w:t>
      </w:r>
    </w:p>
    <w:p w14:paraId="2875AD0F" w14:textId="1FEC07E2" w:rsidR="00D8495A" w:rsidRDefault="00D8495A" w:rsidP="00D8495A">
      <w:pPr>
        <w:numPr>
          <w:ilvl w:val="0"/>
          <w:numId w:val="1"/>
        </w:numPr>
        <w:spacing w:after="240" w:line="288" w:lineRule="auto"/>
        <w:ind w:hanging="720"/>
      </w:pPr>
      <w:r w:rsidRPr="00072CAF">
        <w:t>Washington voters approved Initiative 937, the Energy Independence Act (EIA),</w:t>
      </w:r>
      <w:r w:rsidR="007B7AD2">
        <w:t xml:space="preserve"> in the 2006 general election. </w:t>
      </w:r>
      <w:r w:rsidRPr="00072CAF">
        <w:t xml:space="preserve">Now codified </w:t>
      </w:r>
      <w:r w:rsidR="00022571">
        <w:t xml:space="preserve">at </w:t>
      </w:r>
      <w:r w:rsidR="00F9296C">
        <w:t>RCW</w:t>
      </w:r>
      <w:r w:rsidR="00F9296C" w:rsidRPr="00072CAF">
        <w:t xml:space="preserve"> </w:t>
      </w:r>
      <w:r w:rsidRPr="00072CAF">
        <w:t xml:space="preserve">19.285, </w:t>
      </w:r>
      <w:r>
        <w:t>the EIA</w:t>
      </w:r>
      <w:r w:rsidRPr="00072CAF">
        <w:t xml:space="preserve"> </w:t>
      </w:r>
      <w:r w:rsidR="00870622">
        <w:t>includes</w:t>
      </w:r>
      <w:r w:rsidR="008B1CCC">
        <w:t xml:space="preserve"> a renewable portfolio standard (RPS), which </w:t>
      </w:r>
      <w:r w:rsidRPr="00072CAF">
        <w:t>requires electric utilities with 25,000 or more customers to obtain certain percentages of their electricity from new renewable resources beginning in 2012. RCW 19.285.060(6)</w:t>
      </w:r>
      <w:r>
        <w:t xml:space="preserve"> authorizes</w:t>
      </w:r>
      <w:r w:rsidRPr="00072CAF">
        <w:t xml:space="preserve"> the Washington Utilities and Transportation Commission (Commission) to enforce the EIA with respect to investor-owned utilities.</w:t>
      </w:r>
      <w:r w:rsidRPr="00072CAF">
        <w:rPr>
          <w:vertAlign w:val="superscript"/>
        </w:rPr>
        <w:footnoteReference w:id="1"/>
      </w:r>
      <w:r w:rsidRPr="00072CAF">
        <w:t xml:space="preserve">  </w:t>
      </w:r>
    </w:p>
    <w:p w14:paraId="2875AD10" w14:textId="3465B5C9" w:rsidR="00EE30D9" w:rsidRPr="00072CAF" w:rsidRDefault="00EE30D9" w:rsidP="00D8495A">
      <w:pPr>
        <w:numPr>
          <w:ilvl w:val="0"/>
          <w:numId w:val="1"/>
        </w:numPr>
        <w:spacing w:after="240" w:line="288" w:lineRule="auto"/>
        <w:ind w:hanging="720"/>
      </w:pPr>
      <w:r>
        <w:t>On March 13, 2015, the Commission adopted new rules for EIA enforcement.</w:t>
      </w:r>
      <w:r>
        <w:rPr>
          <w:rStyle w:val="FootnoteReference"/>
        </w:rPr>
        <w:footnoteReference w:id="2"/>
      </w:r>
      <w:r>
        <w:t xml:space="preserve"> The new rules were adopted after an extensive public process involving Commission </w:t>
      </w:r>
      <w:r w:rsidR="007B7AD2">
        <w:t>S</w:t>
      </w:r>
      <w:r w:rsidR="00F9296C">
        <w:t xml:space="preserve">taff </w:t>
      </w:r>
      <w:r>
        <w:t xml:space="preserve">(Staff), utility representatives, and other stakeholders. The new rule, WAC 480-109, </w:t>
      </w:r>
      <w:r w:rsidR="00A754BC">
        <w:t xml:space="preserve">imposes additional </w:t>
      </w:r>
      <w:r w:rsidR="008B1CCC">
        <w:t xml:space="preserve">RPS </w:t>
      </w:r>
      <w:r w:rsidR="00A754BC">
        <w:t>reporting requirements on investor-owned utilities.</w:t>
      </w:r>
      <w:r w:rsidR="008B1CCC">
        <w:t xml:space="preserve"> All references to WAC 480-109 in this order refer to the </w:t>
      </w:r>
      <w:r w:rsidR="00870622">
        <w:t>rule as adopted on March 13, 2015</w:t>
      </w:r>
      <w:r w:rsidR="008B1CCC">
        <w:t>.</w:t>
      </w:r>
    </w:p>
    <w:p w14:paraId="2875AD11" w14:textId="2ADCC677" w:rsidR="00D8495A" w:rsidRDefault="00D8495A" w:rsidP="00D8495A">
      <w:pPr>
        <w:numPr>
          <w:ilvl w:val="0"/>
          <w:numId w:val="1"/>
        </w:numPr>
        <w:spacing w:before="240" w:after="240" w:line="288" w:lineRule="auto"/>
        <w:ind w:hanging="720"/>
      </w:pPr>
      <w:r>
        <w:t>RCW 19.285.030(20) authorized the Washington State Department of Commerce (Commerce) to select a tracking body to verify the certificates representing eligible generation that utilities use for compliance with the EIA. Commerce selected the Western Renewable Energy Generation Information System (WREGIS) to perform this function.</w:t>
      </w:r>
      <w:r w:rsidR="00082958">
        <w:t xml:space="preserve"> </w:t>
      </w:r>
      <w:r w:rsidR="00D124AF">
        <w:lastRenderedPageBreak/>
        <w:t>WAC 480-109-200(3) requires that all eligible renewable generation used by investor-owned utilities for EIA compliance be registered and retired in WREGIS.</w:t>
      </w:r>
    </w:p>
    <w:p w14:paraId="2875AD12" w14:textId="660BDF13" w:rsidR="00D8495A" w:rsidRPr="00C4113E" w:rsidRDefault="007B7AD2" w:rsidP="007B7AD2">
      <w:pPr>
        <w:tabs>
          <w:tab w:val="left" w:pos="360"/>
        </w:tabs>
        <w:spacing w:before="240" w:after="240" w:line="288" w:lineRule="auto"/>
        <w:rPr>
          <w:b/>
        </w:rPr>
      </w:pPr>
      <w:r>
        <w:rPr>
          <w:b/>
        </w:rPr>
        <w:t>B.</w:t>
      </w:r>
      <w:r w:rsidR="00D8495A">
        <w:rPr>
          <w:b/>
        </w:rPr>
        <w:tab/>
      </w:r>
      <w:r w:rsidR="00D8495A" w:rsidRPr="00C4113E">
        <w:rPr>
          <w:b/>
        </w:rPr>
        <w:t>Company Filings</w:t>
      </w:r>
    </w:p>
    <w:p w14:paraId="2875AD13" w14:textId="338A5FD6" w:rsidR="00D8495A" w:rsidRDefault="00D8495A" w:rsidP="008B1CCC">
      <w:pPr>
        <w:numPr>
          <w:ilvl w:val="0"/>
          <w:numId w:val="1"/>
        </w:numPr>
        <w:spacing w:after="240" w:line="288" w:lineRule="auto"/>
        <w:ind w:hanging="720"/>
      </w:pPr>
      <w:r w:rsidRPr="00072CAF">
        <w:t xml:space="preserve">On </w:t>
      </w:r>
      <w:r w:rsidR="00A754BC">
        <w:t>May 31, 2013</w:t>
      </w:r>
      <w:r w:rsidRPr="00072CAF">
        <w:t xml:space="preserve">, </w:t>
      </w:r>
      <w:r>
        <w:t>Avista Corporation (Avista or Company)</w:t>
      </w:r>
      <w:r w:rsidRPr="00072CAF">
        <w:t xml:space="preserve"> initiated this docket by filing with the Commission a Renewable Report under RCW 19.285.070 and WAC 480</w:t>
      </w:r>
      <w:r w:rsidRPr="00072CAF">
        <w:noBreakHyphen/>
        <w:t>109</w:t>
      </w:r>
      <w:r w:rsidRPr="00072CAF">
        <w:noBreakHyphen/>
      </w:r>
      <w:r w:rsidR="00A754BC">
        <w:t>210</w:t>
      </w:r>
      <w:r w:rsidRPr="00072CAF">
        <w:t xml:space="preserve"> (RPS Report). Based on </w:t>
      </w:r>
      <w:r w:rsidR="00A754BC">
        <w:t>its average annual load for 2011 and 2012</w:t>
      </w:r>
      <w:r w:rsidRPr="00072CAF">
        <w:t xml:space="preserve">, </w:t>
      </w:r>
      <w:r>
        <w:t>Avista</w:t>
      </w:r>
      <w:r w:rsidR="00A754BC">
        <w:t xml:space="preserve"> reported that its 2013</w:t>
      </w:r>
      <w:r w:rsidRPr="00072CAF">
        <w:t xml:space="preserve"> renewable energy target was </w:t>
      </w:r>
      <w:r w:rsidR="00D43DE5">
        <w:t>166,740</w:t>
      </w:r>
      <w:r w:rsidRPr="00072CAF">
        <w:t xml:space="preserve"> megawatt-hours</w:t>
      </w:r>
      <w:r w:rsidR="00BA67C5">
        <w:t xml:space="preserve"> (MWh)</w:t>
      </w:r>
      <w:r w:rsidRPr="00072CAF">
        <w:t>.</w:t>
      </w:r>
      <w:r>
        <w:t xml:space="preserve"> In Order 0</w:t>
      </w:r>
      <w:r w:rsidR="00D43DE5">
        <w:t>1 in this docket, dated Sept. 9, 2013</w:t>
      </w:r>
      <w:r>
        <w:t>, the Commission accepted Avista’s calculation of its 201</w:t>
      </w:r>
      <w:r w:rsidR="00D43DE5">
        <w:t>3</w:t>
      </w:r>
      <w:r>
        <w:t xml:space="preserve"> </w:t>
      </w:r>
      <w:r w:rsidR="00702042">
        <w:t>target.</w:t>
      </w:r>
      <w:r>
        <w:t xml:space="preserve"> </w:t>
      </w:r>
    </w:p>
    <w:p w14:paraId="2875AD14" w14:textId="27B97E06" w:rsidR="008B1CCC" w:rsidRPr="00072CAF" w:rsidRDefault="008B1CCC" w:rsidP="008B1CCC">
      <w:pPr>
        <w:numPr>
          <w:ilvl w:val="0"/>
          <w:numId w:val="1"/>
        </w:numPr>
        <w:spacing w:after="240" w:line="288" w:lineRule="auto"/>
        <w:ind w:hanging="720"/>
      </w:pPr>
      <w:r>
        <w:t xml:space="preserve">WAC 480-109-210(6) requires utilities to submit a final RPS compliance report within two years of the initial report, in which the utility documents the certificates that it retired in WREGIS to comply with its target and request a compliance determination from the Commission. Avista filed its final RPS report on May 29, 2015. At </w:t>
      </w:r>
      <w:r w:rsidR="00F9296C">
        <w:t xml:space="preserve">Staff’s </w:t>
      </w:r>
      <w:r>
        <w:t>request</w:t>
      </w:r>
      <w:r w:rsidR="00F9296C">
        <w:t>,</w:t>
      </w:r>
      <w:r w:rsidR="007B7AD2">
        <w:t xml:space="preserve"> </w:t>
      </w:r>
      <w:r>
        <w:t>the Company filed a substitute report on June 2, 2015.</w:t>
      </w:r>
      <w:r w:rsidR="00082958">
        <w:t xml:space="preserve"> </w:t>
      </w:r>
      <w:r>
        <w:t xml:space="preserve">Avista’s substitute report identifies the following </w:t>
      </w:r>
      <w:r w:rsidR="009776BD">
        <w:t>170,089 WREGIS certificates that the Company retired for 2013 RPS compliance:</w:t>
      </w:r>
    </w:p>
    <w:tbl>
      <w:tblPr>
        <w:tblW w:w="869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10"/>
        <w:gridCol w:w="1016"/>
        <w:gridCol w:w="1078"/>
        <w:gridCol w:w="1342"/>
        <w:gridCol w:w="1448"/>
      </w:tblGrid>
      <w:tr w:rsidR="00D8495A" w:rsidRPr="00797EFD" w14:paraId="2875AD1C" w14:textId="77777777" w:rsidTr="007B7AD2">
        <w:trPr>
          <w:tblHeader/>
        </w:trPr>
        <w:tc>
          <w:tcPr>
            <w:tcW w:w="2101" w:type="dxa"/>
            <w:shd w:val="clear" w:color="auto" w:fill="F2F2F2"/>
            <w:vAlign w:val="bottom"/>
          </w:tcPr>
          <w:p w14:paraId="2875AD15" w14:textId="77777777" w:rsidR="00D8495A" w:rsidRPr="00797EFD" w:rsidRDefault="00D8495A" w:rsidP="005C33DC">
            <w:pPr>
              <w:jc w:val="center"/>
              <w:rPr>
                <w:b/>
              </w:rPr>
            </w:pPr>
            <w:r w:rsidRPr="00797EFD">
              <w:rPr>
                <w:b/>
              </w:rPr>
              <w:t>Facility Name (Location)</w:t>
            </w:r>
          </w:p>
        </w:tc>
        <w:tc>
          <w:tcPr>
            <w:tcW w:w="1710" w:type="dxa"/>
            <w:shd w:val="clear" w:color="auto" w:fill="F2F2F2"/>
            <w:vAlign w:val="bottom"/>
          </w:tcPr>
          <w:p w14:paraId="2875AD16" w14:textId="77777777" w:rsidR="00D8495A" w:rsidRPr="00797EFD" w:rsidRDefault="00D8495A" w:rsidP="005C33DC">
            <w:pPr>
              <w:jc w:val="center"/>
              <w:rPr>
                <w:b/>
              </w:rPr>
            </w:pPr>
            <w:r w:rsidRPr="00797EFD">
              <w:rPr>
                <w:b/>
              </w:rPr>
              <w:t>Resource Type</w:t>
            </w:r>
          </w:p>
        </w:tc>
        <w:tc>
          <w:tcPr>
            <w:tcW w:w="1016" w:type="dxa"/>
            <w:shd w:val="clear" w:color="auto" w:fill="F2F2F2"/>
            <w:vAlign w:val="bottom"/>
          </w:tcPr>
          <w:p w14:paraId="2875AD17" w14:textId="77777777" w:rsidR="00D8495A" w:rsidRPr="00797EFD" w:rsidRDefault="00D8495A" w:rsidP="005C33DC">
            <w:pPr>
              <w:jc w:val="center"/>
              <w:rPr>
                <w:b/>
              </w:rPr>
            </w:pPr>
            <w:r>
              <w:rPr>
                <w:b/>
              </w:rPr>
              <w:t>Vintage</w:t>
            </w:r>
          </w:p>
        </w:tc>
        <w:tc>
          <w:tcPr>
            <w:tcW w:w="1078" w:type="dxa"/>
            <w:shd w:val="clear" w:color="auto" w:fill="F2F2F2"/>
            <w:vAlign w:val="bottom"/>
          </w:tcPr>
          <w:p w14:paraId="2875AD18" w14:textId="77777777" w:rsidR="00D8495A" w:rsidRPr="00797EFD" w:rsidRDefault="00D8495A" w:rsidP="005C33DC">
            <w:pPr>
              <w:jc w:val="center"/>
              <w:rPr>
                <w:b/>
              </w:rPr>
            </w:pPr>
            <w:r w:rsidRPr="00797EFD">
              <w:rPr>
                <w:b/>
              </w:rPr>
              <w:t>Amount</w:t>
            </w:r>
          </w:p>
          <w:p w14:paraId="2875AD19" w14:textId="77777777" w:rsidR="00D8495A" w:rsidRPr="00797EFD" w:rsidRDefault="00D8495A" w:rsidP="005C33DC">
            <w:pPr>
              <w:jc w:val="center"/>
              <w:rPr>
                <w:b/>
              </w:rPr>
            </w:pPr>
            <w:r w:rsidRPr="00797EFD">
              <w:rPr>
                <w:b/>
              </w:rPr>
              <w:t>(MWh)</w:t>
            </w:r>
          </w:p>
        </w:tc>
        <w:tc>
          <w:tcPr>
            <w:tcW w:w="1342" w:type="dxa"/>
            <w:shd w:val="clear" w:color="auto" w:fill="F2F2F2"/>
            <w:vAlign w:val="bottom"/>
          </w:tcPr>
          <w:p w14:paraId="2875AD1A" w14:textId="77777777" w:rsidR="00D8495A" w:rsidRPr="00797EFD" w:rsidRDefault="00D8495A" w:rsidP="005C33DC">
            <w:pPr>
              <w:jc w:val="center"/>
              <w:rPr>
                <w:b/>
              </w:rPr>
            </w:pPr>
            <w:r w:rsidRPr="00797EFD">
              <w:rPr>
                <w:b/>
              </w:rPr>
              <w:t>Facility On-Line Date</w:t>
            </w:r>
          </w:p>
        </w:tc>
        <w:tc>
          <w:tcPr>
            <w:tcW w:w="1448" w:type="dxa"/>
            <w:shd w:val="clear" w:color="auto" w:fill="F2F2F2"/>
            <w:vAlign w:val="bottom"/>
          </w:tcPr>
          <w:p w14:paraId="2875AD1B" w14:textId="77777777" w:rsidR="00D8495A" w:rsidRPr="00797EFD" w:rsidRDefault="00D8495A" w:rsidP="005C33DC">
            <w:pPr>
              <w:jc w:val="center"/>
              <w:rPr>
                <w:b/>
              </w:rPr>
            </w:pPr>
            <w:r w:rsidRPr="00797EFD">
              <w:rPr>
                <w:b/>
              </w:rPr>
              <w:t>Ownership/ Contract</w:t>
            </w:r>
          </w:p>
        </w:tc>
      </w:tr>
      <w:tr w:rsidR="00D8495A" w:rsidRPr="00797EFD" w14:paraId="2875AD24" w14:textId="77777777" w:rsidTr="007B7AD2">
        <w:tc>
          <w:tcPr>
            <w:tcW w:w="2101" w:type="dxa"/>
            <w:shd w:val="clear" w:color="auto" w:fill="auto"/>
            <w:vAlign w:val="bottom"/>
          </w:tcPr>
          <w:p w14:paraId="2875AD1D" w14:textId="77777777" w:rsidR="00D8495A" w:rsidRPr="00797EFD" w:rsidRDefault="00D8495A" w:rsidP="005C33DC">
            <w:pPr>
              <w:jc w:val="center"/>
            </w:pPr>
            <w:r w:rsidRPr="00797EFD">
              <w:t>Long Lake #3</w:t>
            </w:r>
          </w:p>
          <w:p w14:paraId="2875AD1E" w14:textId="77777777" w:rsidR="00D8495A" w:rsidRPr="00797EFD" w:rsidRDefault="00D8495A" w:rsidP="005C33DC">
            <w:pPr>
              <w:jc w:val="center"/>
            </w:pPr>
            <w:r w:rsidRPr="00797EFD">
              <w:t>(Spokane River, WA)</w:t>
            </w:r>
          </w:p>
        </w:tc>
        <w:tc>
          <w:tcPr>
            <w:tcW w:w="1710" w:type="dxa"/>
            <w:shd w:val="clear" w:color="auto" w:fill="auto"/>
            <w:vAlign w:val="bottom"/>
          </w:tcPr>
          <w:p w14:paraId="2875AD1F" w14:textId="77777777" w:rsidR="00D8495A" w:rsidRPr="00797EFD" w:rsidRDefault="00D8495A" w:rsidP="005C33DC">
            <w:pPr>
              <w:jc w:val="center"/>
            </w:pPr>
            <w:r w:rsidRPr="00797EFD">
              <w:t>Water (Incremental Hydro)</w:t>
            </w:r>
          </w:p>
        </w:tc>
        <w:tc>
          <w:tcPr>
            <w:tcW w:w="1016" w:type="dxa"/>
            <w:vAlign w:val="bottom"/>
          </w:tcPr>
          <w:p w14:paraId="2875AD20" w14:textId="77777777" w:rsidR="00D8495A" w:rsidRPr="00797EFD" w:rsidRDefault="009776BD" w:rsidP="005C33DC">
            <w:pPr>
              <w:jc w:val="center"/>
            </w:pPr>
            <w:r>
              <w:t>2013</w:t>
            </w:r>
          </w:p>
        </w:tc>
        <w:tc>
          <w:tcPr>
            <w:tcW w:w="1078" w:type="dxa"/>
            <w:vAlign w:val="bottom"/>
          </w:tcPr>
          <w:p w14:paraId="2875AD21" w14:textId="77777777" w:rsidR="00D8495A" w:rsidRPr="00797EFD" w:rsidRDefault="00D8495A" w:rsidP="009776BD">
            <w:pPr>
              <w:jc w:val="center"/>
            </w:pPr>
            <w:r w:rsidRPr="00797EFD">
              <w:t>14,197</w:t>
            </w:r>
          </w:p>
        </w:tc>
        <w:tc>
          <w:tcPr>
            <w:tcW w:w="1342" w:type="dxa"/>
            <w:shd w:val="clear" w:color="auto" w:fill="auto"/>
            <w:vAlign w:val="bottom"/>
          </w:tcPr>
          <w:p w14:paraId="2875AD22" w14:textId="77777777" w:rsidR="00D8495A" w:rsidRPr="00797EFD" w:rsidRDefault="00D8495A" w:rsidP="005C33DC">
            <w:pPr>
              <w:jc w:val="center"/>
            </w:pPr>
            <w:r w:rsidRPr="00797EFD">
              <w:t>10/29/1999</w:t>
            </w:r>
          </w:p>
        </w:tc>
        <w:tc>
          <w:tcPr>
            <w:tcW w:w="1448" w:type="dxa"/>
            <w:shd w:val="clear" w:color="auto" w:fill="auto"/>
            <w:vAlign w:val="bottom"/>
          </w:tcPr>
          <w:p w14:paraId="2875AD23" w14:textId="77777777" w:rsidR="00D8495A" w:rsidRPr="00797EFD" w:rsidRDefault="00D8495A" w:rsidP="005C33DC">
            <w:pPr>
              <w:jc w:val="center"/>
            </w:pPr>
            <w:r w:rsidRPr="00797EFD">
              <w:t>Avista-owned</w:t>
            </w:r>
          </w:p>
        </w:tc>
      </w:tr>
      <w:tr w:rsidR="00D8495A" w:rsidRPr="00797EFD" w14:paraId="2875AD2C" w14:textId="77777777" w:rsidTr="007B7AD2">
        <w:tc>
          <w:tcPr>
            <w:tcW w:w="2101" w:type="dxa"/>
            <w:shd w:val="clear" w:color="auto" w:fill="auto"/>
            <w:vAlign w:val="bottom"/>
          </w:tcPr>
          <w:p w14:paraId="2875AD25" w14:textId="77777777" w:rsidR="00D8495A" w:rsidRPr="00797EFD" w:rsidRDefault="00D8495A" w:rsidP="005C33DC">
            <w:pPr>
              <w:jc w:val="center"/>
            </w:pPr>
            <w:r w:rsidRPr="00797EFD">
              <w:t>Little Falls #4</w:t>
            </w:r>
          </w:p>
          <w:p w14:paraId="2875AD26" w14:textId="77777777" w:rsidR="00D8495A" w:rsidRPr="00797EFD" w:rsidRDefault="00D8495A" w:rsidP="005C33DC">
            <w:pPr>
              <w:jc w:val="center"/>
            </w:pPr>
            <w:r w:rsidRPr="00797EFD">
              <w:t>(Spokane River, WA)</w:t>
            </w:r>
          </w:p>
        </w:tc>
        <w:tc>
          <w:tcPr>
            <w:tcW w:w="1710" w:type="dxa"/>
            <w:shd w:val="clear" w:color="auto" w:fill="auto"/>
            <w:vAlign w:val="bottom"/>
          </w:tcPr>
          <w:p w14:paraId="2875AD27" w14:textId="77777777" w:rsidR="00D8495A" w:rsidRPr="00797EFD" w:rsidRDefault="00D8495A" w:rsidP="005C33DC">
            <w:pPr>
              <w:jc w:val="center"/>
            </w:pPr>
            <w:r w:rsidRPr="00797EFD">
              <w:t>Water (Incremental Hydro)</w:t>
            </w:r>
          </w:p>
        </w:tc>
        <w:tc>
          <w:tcPr>
            <w:tcW w:w="1016" w:type="dxa"/>
            <w:vAlign w:val="bottom"/>
          </w:tcPr>
          <w:p w14:paraId="2875AD28" w14:textId="77777777" w:rsidR="00D8495A" w:rsidRPr="00797EFD" w:rsidRDefault="009776BD" w:rsidP="005C33DC">
            <w:pPr>
              <w:jc w:val="center"/>
            </w:pPr>
            <w:r>
              <w:t>2013</w:t>
            </w:r>
          </w:p>
        </w:tc>
        <w:tc>
          <w:tcPr>
            <w:tcW w:w="1078" w:type="dxa"/>
            <w:vAlign w:val="bottom"/>
          </w:tcPr>
          <w:p w14:paraId="2875AD29" w14:textId="77777777" w:rsidR="00D8495A" w:rsidRPr="00797EFD" w:rsidRDefault="00D8495A" w:rsidP="009776BD">
            <w:pPr>
              <w:jc w:val="center"/>
            </w:pPr>
            <w:r w:rsidRPr="00797EFD">
              <w:t>4,862</w:t>
            </w:r>
          </w:p>
        </w:tc>
        <w:tc>
          <w:tcPr>
            <w:tcW w:w="1342" w:type="dxa"/>
            <w:shd w:val="clear" w:color="auto" w:fill="auto"/>
            <w:vAlign w:val="bottom"/>
          </w:tcPr>
          <w:p w14:paraId="2875AD2A" w14:textId="77777777" w:rsidR="00D8495A" w:rsidRPr="00797EFD" w:rsidRDefault="00D8495A" w:rsidP="005C33DC">
            <w:pPr>
              <w:jc w:val="center"/>
            </w:pPr>
            <w:r w:rsidRPr="00797EFD">
              <w:t>11/14/2001</w:t>
            </w:r>
          </w:p>
        </w:tc>
        <w:tc>
          <w:tcPr>
            <w:tcW w:w="1448" w:type="dxa"/>
            <w:shd w:val="clear" w:color="auto" w:fill="auto"/>
            <w:vAlign w:val="bottom"/>
          </w:tcPr>
          <w:p w14:paraId="2875AD2B" w14:textId="77777777" w:rsidR="00D8495A" w:rsidRPr="00797EFD" w:rsidRDefault="00D8495A" w:rsidP="005C33DC">
            <w:pPr>
              <w:jc w:val="center"/>
            </w:pPr>
            <w:r w:rsidRPr="00797EFD">
              <w:t>Avista-owned</w:t>
            </w:r>
          </w:p>
        </w:tc>
      </w:tr>
      <w:tr w:rsidR="00D8495A" w:rsidRPr="00797EFD" w14:paraId="2875AD34" w14:textId="77777777" w:rsidTr="007B7AD2">
        <w:tc>
          <w:tcPr>
            <w:tcW w:w="2101" w:type="dxa"/>
            <w:shd w:val="clear" w:color="auto" w:fill="auto"/>
            <w:vAlign w:val="bottom"/>
          </w:tcPr>
          <w:p w14:paraId="2875AD2D" w14:textId="77777777" w:rsidR="00D8495A" w:rsidRPr="00797EFD" w:rsidRDefault="00D8495A" w:rsidP="005C33DC">
            <w:pPr>
              <w:jc w:val="center"/>
            </w:pPr>
            <w:r w:rsidRPr="00797EFD">
              <w:t>Cabinet Gorge #2</w:t>
            </w:r>
          </w:p>
          <w:p w14:paraId="2875AD2E" w14:textId="77777777" w:rsidR="00D8495A" w:rsidRPr="00797EFD" w:rsidRDefault="00D8495A" w:rsidP="005C33DC">
            <w:pPr>
              <w:jc w:val="center"/>
            </w:pPr>
            <w:r w:rsidRPr="00797EFD">
              <w:t>(Clark Fork R., ID)</w:t>
            </w:r>
          </w:p>
        </w:tc>
        <w:tc>
          <w:tcPr>
            <w:tcW w:w="1710" w:type="dxa"/>
            <w:shd w:val="clear" w:color="auto" w:fill="auto"/>
            <w:vAlign w:val="bottom"/>
          </w:tcPr>
          <w:p w14:paraId="2875AD2F" w14:textId="77777777" w:rsidR="00D8495A" w:rsidRPr="00797EFD" w:rsidRDefault="00D8495A" w:rsidP="005C33DC">
            <w:pPr>
              <w:jc w:val="center"/>
            </w:pPr>
            <w:r w:rsidRPr="00797EFD">
              <w:t>Water (Incremental Hydro)</w:t>
            </w:r>
          </w:p>
        </w:tc>
        <w:tc>
          <w:tcPr>
            <w:tcW w:w="1016" w:type="dxa"/>
            <w:vAlign w:val="bottom"/>
          </w:tcPr>
          <w:p w14:paraId="2875AD30" w14:textId="77777777" w:rsidR="00D8495A" w:rsidRPr="00797EFD" w:rsidRDefault="009776BD" w:rsidP="005C33DC">
            <w:pPr>
              <w:jc w:val="center"/>
            </w:pPr>
            <w:r>
              <w:t>2013</w:t>
            </w:r>
          </w:p>
        </w:tc>
        <w:tc>
          <w:tcPr>
            <w:tcW w:w="1078" w:type="dxa"/>
            <w:vAlign w:val="bottom"/>
          </w:tcPr>
          <w:p w14:paraId="2875AD31" w14:textId="77777777" w:rsidR="00D8495A" w:rsidRPr="00797EFD" w:rsidRDefault="00D8495A" w:rsidP="009776BD">
            <w:pPr>
              <w:jc w:val="center"/>
            </w:pPr>
            <w:r w:rsidRPr="00797EFD">
              <w:t>29,008</w:t>
            </w:r>
          </w:p>
        </w:tc>
        <w:tc>
          <w:tcPr>
            <w:tcW w:w="1342" w:type="dxa"/>
            <w:shd w:val="clear" w:color="auto" w:fill="auto"/>
            <w:vAlign w:val="bottom"/>
          </w:tcPr>
          <w:p w14:paraId="2875AD32" w14:textId="77777777" w:rsidR="00D8495A" w:rsidRPr="00797EFD" w:rsidRDefault="00D8495A" w:rsidP="005C33DC">
            <w:pPr>
              <w:jc w:val="center"/>
            </w:pPr>
            <w:r w:rsidRPr="00797EFD">
              <w:t>3/19/2004</w:t>
            </w:r>
          </w:p>
        </w:tc>
        <w:tc>
          <w:tcPr>
            <w:tcW w:w="1448" w:type="dxa"/>
            <w:shd w:val="clear" w:color="auto" w:fill="auto"/>
            <w:vAlign w:val="bottom"/>
          </w:tcPr>
          <w:p w14:paraId="2875AD33" w14:textId="77777777" w:rsidR="00D8495A" w:rsidRPr="00797EFD" w:rsidRDefault="00D8495A" w:rsidP="005C33DC">
            <w:pPr>
              <w:jc w:val="center"/>
            </w:pPr>
            <w:r w:rsidRPr="00797EFD">
              <w:t>Avista-owned</w:t>
            </w:r>
          </w:p>
        </w:tc>
      </w:tr>
      <w:tr w:rsidR="00D8495A" w:rsidRPr="00797EFD" w14:paraId="2875AD3C" w14:textId="77777777" w:rsidTr="007B7AD2">
        <w:tc>
          <w:tcPr>
            <w:tcW w:w="2101" w:type="dxa"/>
            <w:shd w:val="clear" w:color="auto" w:fill="auto"/>
            <w:vAlign w:val="bottom"/>
          </w:tcPr>
          <w:p w14:paraId="2875AD35" w14:textId="77777777" w:rsidR="00D8495A" w:rsidRPr="00797EFD" w:rsidRDefault="00D8495A" w:rsidP="005C33DC">
            <w:pPr>
              <w:jc w:val="center"/>
            </w:pPr>
            <w:r w:rsidRPr="00797EFD">
              <w:t>Cabinet Gorge #3</w:t>
            </w:r>
          </w:p>
          <w:p w14:paraId="2875AD36" w14:textId="77777777" w:rsidR="00D8495A" w:rsidRPr="00797EFD" w:rsidRDefault="00D8495A" w:rsidP="005C33DC">
            <w:pPr>
              <w:jc w:val="center"/>
            </w:pPr>
            <w:r w:rsidRPr="00797EFD">
              <w:t>(Clark Fork R., ID)</w:t>
            </w:r>
          </w:p>
        </w:tc>
        <w:tc>
          <w:tcPr>
            <w:tcW w:w="1710" w:type="dxa"/>
            <w:shd w:val="clear" w:color="auto" w:fill="auto"/>
            <w:vAlign w:val="bottom"/>
          </w:tcPr>
          <w:p w14:paraId="2875AD37" w14:textId="77777777" w:rsidR="00D8495A" w:rsidRPr="00797EFD" w:rsidRDefault="00D8495A" w:rsidP="005C33DC">
            <w:pPr>
              <w:jc w:val="center"/>
            </w:pPr>
            <w:r w:rsidRPr="00797EFD">
              <w:t>Water (Incremental Hydro)</w:t>
            </w:r>
          </w:p>
        </w:tc>
        <w:tc>
          <w:tcPr>
            <w:tcW w:w="1016" w:type="dxa"/>
            <w:vAlign w:val="bottom"/>
          </w:tcPr>
          <w:p w14:paraId="2875AD38" w14:textId="77777777" w:rsidR="00D8495A" w:rsidRPr="00797EFD" w:rsidRDefault="009776BD" w:rsidP="005C33DC">
            <w:pPr>
              <w:jc w:val="center"/>
            </w:pPr>
            <w:r>
              <w:t>2013</w:t>
            </w:r>
          </w:p>
        </w:tc>
        <w:tc>
          <w:tcPr>
            <w:tcW w:w="1078" w:type="dxa"/>
            <w:vAlign w:val="bottom"/>
          </w:tcPr>
          <w:p w14:paraId="2875AD39" w14:textId="77777777" w:rsidR="00D8495A" w:rsidRPr="00797EFD" w:rsidRDefault="00D8495A" w:rsidP="009776BD">
            <w:pPr>
              <w:jc w:val="center"/>
            </w:pPr>
            <w:r w:rsidRPr="00797EFD">
              <w:t>45,808</w:t>
            </w:r>
          </w:p>
        </w:tc>
        <w:tc>
          <w:tcPr>
            <w:tcW w:w="1342" w:type="dxa"/>
            <w:shd w:val="clear" w:color="auto" w:fill="auto"/>
            <w:vAlign w:val="bottom"/>
          </w:tcPr>
          <w:p w14:paraId="2875AD3A" w14:textId="77777777" w:rsidR="00D8495A" w:rsidRPr="00797EFD" w:rsidRDefault="00D8495A" w:rsidP="005C33DC">
            <w:pPr>
              <w:jc w:val="center"/>
            </w:pPr>
            <w:r w:rsidRPr="00797EFD">
              <w:t>3/27/2001</w:t>
            </w:r>
          </w:p>
        </w:tc>
        <w:tc>
          <w:tcPr>
            <w:tcW w:w="1448" w:type="dxa"/>
            <w:shd w:val="clear" w:color="auto" w:fill="auto"/>
            <w:vAlign w:val="bottom"/>
          </w:tcPr>
          <w:p w14:paraId="2875AD3B" w14:textId="77777777" w:rsidR="00D8495A" w:rsidRPr="00797EFD" w:rsidRDefault="00D8495A" w:rsidP="005C33DC">
            <w:pPr>
              <w:jc w:val="center"/>
            </w:pPr>
            <w:r w:rsidRPr="00797EFD">
              <w:t>Avista-owned</w:t>
            </w:r>
          </w:p>
        </w:tc>
      </w:tr>
      <w:tr w:rsidR="00D8495A" w:rsidRPr="00797EFD" w14:paraId="2875AD44" w14:textId="77777777" w:rsidTr="007B7AD2">
        <w:tc>
          <w:tcPr>
            <w:tcW w:w="2101" w:type="dxa"/>
            <w:shd w:val="clear" w:color="auto" w:fill="auto"/>
            <w:vAlign w:val="bottom"/>
          </w:tcPr>
          <w:p w14:paraId="2875AD3D" w14:textId="77777777" w:rsidR="00D8495A" w:rsidRPr="00797EFD" w:rsidRDefault="00D8495A" w:rsidP="005C33DC">
            <w:pPr>
              <w:jc w:val="center"/>
            </w:pPr>
            <w:r w:rsidRPr="00797EFD">
              <w:t>Cabinet Gorge #4</w:t>
            </w:r>
          </w:p>
          <w:p w14:paraId="2875AD3E" w14:textId="77777777" w:rsidR="00D8495A" w:rsidRPr="00797EFD" w:rsidRDefault="00D8495A" w:rsidP="005C33DC">
            <w:pPr>
              <w:jc w:val="center"/>
            </w:pPr>
            <w:r w:rsidRPr="00797EFD">
              <w:t>(Clark Fork R., ID)</w:t>
            </w:r>
          </w:p>
        </w:tc>
        <w:tc>
          <w:tcPr>
            <w:tcW w:w="1710" w:type="dxa"/>
            <w:shd w:val="clear" w:color="auto" w:fill="auto"/>
            <w:vAlign w:val="bottom"/>
          </w:tcPr>
          <w:p w14:paraId="2875AD3F" w14:textId="77777777" w:rsidR="00D8495A" w:rsidRPr="00797EFD" w:rsidRDefault="00D8495A" w:rsidP="005C33DC">
            <w:pPr>
              <w:jc w:val="center"/>
            </w:pPr>
            <w:r w:rsidRPr="00797EFD">
              <w:t>Water (Incremental Hydro)</w:t>
            </w:r>
          </w:p>
        </w:tc>
        <w:tc>
          <w:tcPr>
            <w:tcW w:w="1016" w:type="dxa"/>
            <w:vAlign w:val="bottom"/>
          </w:tcPr>
          <w:p w14:paraId="2875AD40" w14:textId="77777777" w:rsidR="00D8495A" w:rsidRPr="00797EFD" w:rsidRDefault="009776BD" w:rsidP="005C33DC">
            <w:pPr>
              <w:jc w:val="center"/>
            </w:pPr>
            <w:r>
              <w:t>2013</w:t>
            </w:r>
          </w:p>
        </w:tc>
        <w:tc>
          <w:tcPr>
            <w:tcW w:w="1078" w:type="dxa"/>
            <w:vAlign w:val="bottom"/>
          </w:tcPr>
          <w:p w14:paraId="2875AD41" w14:textId="77777777" w:rsidR="00D8495A" w:rsidRPr="00797EFD" w:rsidRDefault="00D8495A" w:rsidP="009776BD">
            <w:pPr>
              <w:jc w:val="center"/>
            </w:pPr>
            <w:r w:rsidRPr="00797EFD">
              <w:t>20,517</w:t>
            </w:r>
          </w:p>
        </w:tc>
        <w:tc>
          <w:tcPr>
            <w:tcW w:w="1342" w:type="dxa"/>
            <w:shd w:val="clear" w:color="auto" w:fill="auto"/>
            <w:vAlign w:val="bottom"/>
          </w:tcPr>
          <w:p w14:paraId="2875AD42" w14:textId="77777777" w:rsidR="00D8495A" w:rsidRPr="00797EFD" w:rsidRDefault="00D8495A" w:rsidP="005C33DC">
            <w:pPr>
              <w:jc w:val="center"/>
            </w:pPr>
            <w:r w:rsidRPr="00797EFD">
              <w:t>4/5/2007</w:t>
            </w:r>
          </w:p>
        </w:tc>
        <w:tc>
          <w:tcPr>
            <w:tcW w:w="1448" w:type="dxa"/>
            <w:shd w:val="clear" w:color="auto" w:fill="auto"/>
            <w:vAlign w:val="bottom"/>
          </w:tcPr>
          <w:p w14:paraId="2875AD43" w14:textId="77777777" w:rsidR="00D8495A" w:rsidRPr="00797EFD" w:rsidRDefault="00D8495A" w:rsidP="005C33DC">
            <w:pPr>
              <w:jc w:val="center"/>
            </w:pPr>
            <w:r w:rsidRPr="00797EFD">
              <w:t>Avista-owned</w:t>
            </w:r>
          </w:p>
        </w:tc>
      </w:tr>
      <w:tr w:rsidR="00D8495A" w:rsidRPr="00797EFD" w14:paraId="2875AD4C" w14:textId="77777777" w:rsidTr="007B7AD2">
        <w:tc>
          <w:tcPr>
            <w:tcW w:w="2101" w:type="dxa"/>
            <w:shd w:val="clear" w:color="auto" w:fill="auto"/>
            <w:vAlign w:val="bottom"/>
          </w:tcPr>
          <w:p w14:paraId="2875AD45" w14:textId="77777777" w:rsidR="00D8495A" w:rsidRPr="00797EFD" w:rsidRDefault="00D8495A" w:rsidP="005C33DC">
            <w:pPr>
              <w:jc w:val="center"/>
            </w:pPr>
            <w:r w:rsidRPr="00797EFD">
              <w:lastRenderedPageBreak/>
              <w:t>Noxon Rapids #1</w:t>
            </w:r>
          </w:p>
          <w:p w14:paraId="2875AD46" w14:textId="77777777" w:rsidR="00D8495A" w:rsidRPr="00797EFD" w:rsidRDefault="00D8495A" w:rsidP="005C33DC">
            <w:pPr>
              <w:jc w:val="center"/>
            </w:pPr>
            <w:r w:rsidRPr="00797EFD">
              <w:t>(Clark Fork R., MT)</w:t>
            </w:r>
          </w:p>
        </w:tc>
        <w:tc>
          <w:tcPr>
            <w:tcW w:w="1710" w:type="dxa"/>
            <w:shd w:val="clear" w:color="auto" w:fill="auto"/>
            <w:vAlign w:val="bottom"/>
          </w:tcPr>
          <w:p w14:paraId="2875AD47" w14:textId="77777777" w:rsidR="00D8495A" w:rsidRPr="00797EFD" w:rsidRDefault="00D8495A" w:rsidP="005C33DC">
            <w:pPr>
              <w:jc w:val="center"/>
            </w:pPr>
            <w:r w:rsidRPr="00797EFD">
              <w:t>Water (Incremental Hydro)</w:t>
            </w:r>
          </w:p>
        </w:tc>
        <w:tc>
          <w:tcPr>
            <w:tcW w:w="1016" w:type="dxa"/>
            <w:vAlign w:val="bottom"/>
          </w:tcPr>
          <w:p w14:paraId="2875AD48" w14:textId="77777777" w:rsidR="00D8495A" w:rsidRPr="00797EFD" w:rsidRDefault="009776BD" w:rsidP="005C33DC">
            <w:pPr>
              <w:jc w:val="center"/>
            </w:pPr>
            <w:r>
              <w:t>2013</w:t>
            </w:r>
          </w:p>
        </w:tc>
        <w:tc>
          <w:tcPr>
            <w:tcW w:w="1078" w:type="dxa"/>
            <w:vAlign w:val="bottom"/>
          </w:tcPr>
          <w:p w14:paraId="2875AD49" w14:textId="77777777" w:rsidR="00D8495A" w:rsidRPr="00797EFD" w:rsidRDefault="00D8495A" w:rsidP="009776BD">
            <w:pPr>
              <w:jc w:val="center"/>
            </w:pPr>
            <w:r w:rsidRPr="00797EFD">
              <w:t>21,435</w:t>
            </w:r>
          </w:p>
        </w:tc>
        <w:tc>
          <w:tcPr>
            <w:tcW w:w="1342" w:type="dxa"/>
            <w:shd w:val="clear" w:color="auto" w:fill="auto"/>
            <w:vAlign w:val="bottom"/>
          </w:tcPr>
          <w:p w14:paraId="2875AD4A" w14:textId="77777777" w:rsidR="00D8495A" w:rsidRPr="00797EFD" w:rsidRDefault="00D8495A" w:rsidP="005C33DC">
            <w:pPr>
              <w:jc w:val="center"/>
            </w:pPr>
            <w:r w:rsidRPr="00797EFD">
              <w:t>5/21/2009</w:t>
            </w:r>
          </w:p>
        </w:tc>
        <w:tc>
          <w:tcPr>
            <w:tcW w:w="1448" w:type="dxa"/>
            <w:shd w:val="clear" w:color="auto" w:fill="auto"/>
            <w:vAlign w:val="bottom"/>
          </w:tcPr>
          <w:p w14:paraId="2875AD4B" w14:textId="77777777" w:rsidR="00D8495A" w:rsidRPr="00797EFD" w:rsidRDefault="00D8495A" w:rsidP="005C33DC">
            <w:pPr>
              <w:jc w:val="center"/>
            </w:pPr>
            <w:r w:rsidRPr="00797EFD">
              <w:t>Avista-owned</w:t>
            </w:r>
          </w:p>
        </w:tc>
      </w:tr>
      <w:tr w:rsidR="00D8495A" w:rsidRPr="00797EFD" w14:paraId="2875AD54" w14:textId="77777777" w:rsidTr="007B7AD2">
        <w:tc>
          <w:tcPr>
            <w:tcW w:w="2101" w:type="dxa"/>
            <w:shd w:val="clear" w:color="auto" w:fill="auto"/>
            <w:vAlign w:val="bottom"/>
          </w:tcPr>
          <w:p w14:paraId="2875AD4D" w14:textId="77777777" w:rsidR="00D8495A" w:rsidRPr="00797EFD" w:rsidRDefault="00D8495A" w:rsidP="005C33DC">
            <w:pPr>
              <w:jc w:val="center"/>
            </w:pPr>
            <w:r w:rsidRPr="00797EFD">
              <w:t>Noxon Rapids #2</w:t>
            </w:r>
          </w:p>
          <w:p w14:paraId="2875AD4E" w14:textId="77777777" w:rsidR="00D8495A" w:rsidRPr="00797EFD" w:rsidRDefault="00D8495A" w:rsidP="005C33DC">
            <w:pPr>
              <w:jc w:val="center"/>
            </w:pPr>
            <w:r w:rsidRPr="00797EFD">
              <w:t>(Clark Fork R., MT)</w:t>
            </w:r>
          </w:p>
        </w:tc>
        <w:tc>
          <w:tcPr>
            <w:tcW w:w="1710" w:type="dxa"/>
            <w:shd w:val="clear" w:color="auto" w:fill="auto"/>
            <w:vAlign w:val="bottom"/>
          </w:tcPr>
          <w:p w14:paraId="2875AD4F" w14:textId="77777777" w:rsidR="00D8495A" w:rsidRPr="00797EFD" w:rsidRDefault="00D8495A" w:rsidP="005C33DC">
            <w:pPr>
              <w:jc w:val="center"/>
            </w:pPr>
            <w:r w:rsidRPr="00797EFD">
              <w:t>Water (Incremental Hydro)</w:t>
            </w:r>
          </w:p>
        </w:tc>
        <w:tc>
          <w:tcPr>
            <w:tcW w:w="1016" w:type="dxa"/>
            <w:vAlign w:val="bottom"/>
          </w:tcPr>
          <w:p w14:paraId="2875AD50" w14:textId="77777777" w:rsidR="00D8495A" w:rsidRPr="00797EFD" w:rsidRDefault="009776BD" w:rsidP="005C33DC">
            <w:pPr>
              <w:jc w:val="center"/>
            </w:pPr>
            <w:r>
              <w:t>2013</w:t>
            </w:r>
          </w:p>
        </w:tc>
        <w:tc>
          <w:tcPr>
            <w:tcW w:w="1078" w:type="dxa"/>
            <w:vAlign w:val="bottom"/>
          </w:tcPr>
          <w:p w14:paraId="2875AD51" w14:textId="77777777" w:rsidR="00D8495A" w:rsidRPr="00797EFD" w:rsidRDefault="00D8495A" w:rsidP="009776BD">
            <w:pPr>
              <w:jc w:val="center"/>
            </w:pPr>
            <w:r w:rsidRPr="00797EFD">
              <w:t>7,709</w:t>
            </w:r>
          </w:p>
        </w:tc>
        <w:tc>
          <w:tcPr>
            <w:tcW w:w="1342" w:type="dxa"/>
            <w:shd w:val="clear" w:color="auto" w:fill="auto"/>
            <w:vAlign w:val="bottom"/>
          </w:tcPr>
          <w:p w14:paraId="2875AD52" w14:textId="77777777" w:rsidR="00D8495A" w:rsidRPr="00797EFD" w:rsidRDefault="00D8495A" w:rsidP="005C33DC">
            <w:pPr>
              <w:jc w:val="center"/>
            </w:pPr>
            <w:r w:rsidRPr="00797EFD">
              <w:t>5/6/2001</w:t>
            </w:r>
          </w:p>
        </w:tc>
        <w:tc>
          <w:tcPr>
            <w:tcW w:w="1448" w:type="dxa"/>
            <w:shd w:val="clear" w:color="auto" w:fill="auto"/>
            <w:vAlign w:val="bottom"/>
          </w:tcPr>
          <w:p w14:paraId="2875AD53" w14:textId="77777777" w:rsidR="00D8495A" w:rsidRPr="00797EFD" w:rsidRDefault="00D8495A" w:rsidP="005C33DC">
            <w:pPr>
              <w:jc w:val="center"/>
            </w:pPr>
            <w:r w:rsidRPr="00797EFD">
              <w:t>Avista-owned</w:t>
            </w:r>
          </w:p>
        </w:tc>
      </w:tr>
      <w:tr w:rsidR="00D8495A" w:rsidRPr="00797EFD" w14:paraId="2875AD5C" w14:textId="77777777" w:rsidTr="007B7AD2">
        <w:tc>
          <w:tcPr>
            <w:tcW w:w="2101" w:type="dxa"/>
            <w:shd w:val="clear" w:color="auto" w:fill="auto"/>
            <w:vAlign w:val="bottom"/>
          </w:tcPr>
          <w:p w14:paraId="2875AD55" w14:textId="77777777" w:rsidR="00D8495A" w:rsidRPr="00797EFD" w:rsidRDefault="00D8495A" w:rsidP="005C33DC">
            <w:pPr>
              <w:jc w:val="center"/>
            </w:pPr>
            <w:r w:rsidRPr="00797EFD">
              <w:t>Noxon Rapids #3</w:t>
            </w:r>
          </w:p>
          <w:p w14:paraId="2875AD56" w14:textId="77777777" w:rsidR="00D8495A" w:rsidRPr="00797EFD" w:rsidRDefault="00D8495A" w:rsidP="005C33DC">
            <w:pPr>
              <w:jc w:val="center"/>
            </w:pPr>
            <w:r w:rsidRPr="00797EFD">
              <w:t>(Clark Fork R., MT)</w:t>
            </w:r>
          </w:p>
        </w:tc>
        <w:tc>
          <w:tcPr>
            <w:tcW w:w="1710" w:type="dxa"/>
            <w:shd w:val="clear" w:color="auto" w:fill="auto"/>
            <w:vAlign w:val="bottom"/>
          </w:tcPr>
          <w:p w14:paraId="2875AD57" w14:textId="77777777" w:rsidR="00D8495A" w:rsidRPr="00797EFD" w:rsidRDefault="00D8495A" w:rsidP="005C33DC">
            <w:pPr>
              <w:jc w:val="center"/>
            </w:pPr>
            <w:r w:rsidRPr="00797EFD">
              <w:t>Water (Incremental Hydro)</w:t>
            </w:r>
          </w:p>
        </w:tc>
        <w:tc>
          <w:tcPr>
            <w:tcW w:w="1016" w:type="dxa"/>
            <w:vAlign w:val="bottom"/>
          </w:tcPr>
          <w:p w14:paraId="2875AD58" w14:textId="77777777" w:rsidR="00D8495A" w:rsidRPr="00797EFD" w:rsidRDefault="00870622" w:rsidP="005C33DC">
            <w:pPr>
              <w:jc w:val="center"/>
            </w:pPr>
            <w:r>
              <w:t>2013</w:t>
            </w:r>
          </w:p>
        </w:tc>
        <w:tc>
          <w:tcPr>
            <w:tcW w:w="1078" w:type="dxa"/>
            <w:vAlign w:val="bottom"/>
          </w:tcPr>
          <w:p w14:paraId="2875AD59" w14:textId="77777777" w:rsidR="00D8495A" w:rsidRPr="00797EFD" w:rsidRDefault="00D8495A" w:rsidP="009776BD">
            <w:pPr>
              <w:jc w:val="center"/>
            </w:pPr>
            <w:r w:rsidRPr="00797EFD">
              <w:t>14,529</w:t>
            </w:r>
          </w:p>
        </w:tc>
        <w:tc>
          <w:tcPr>
            <w:tcW w:w="1342" w:type="dxa"/>
            <w:shd w:val="clear" w:color="auto" w:fill="auto"/>
            <w:vAlign w:val="bottom"/>
          </w:tcPr>
          <w:p w14:paraId="2875AD5A" w14:textId="77777777" w:rsidR="00D8495A" w:rsidRPr="00797EFD" w:rsidRDefault="00D8495A" w:rsidP="005C33DC">
            <w:pPr>
              <w:jc w:val="center"/>
            </w:pPr>
            <w:r w:rsidRPr="00797EFD">
              <w:t>6/11/2010</w:t>
            </w:r>
          </w:p>
        </w:tc>
        <w:tc>
          <w:tcPr>
            <w:tcW w:w="1448" w:type="dxa"/>
            <w:shd w:val="clear" w:color="auto" w:fill="auto"/>
            <w:vAlign w:val="bottom"/>
          </w:tcPr>
          <w:p w14:paraId="2875AD5B" w14:textId="77777777" w:rsidR="00D8495A" w:rsidRPr="00797EFD" w:rsidRDefault="00D8495A" w:rsidP="005C33DC">
            <w:pPr>
              <w:jc w:val="center"/>
            </w:pPr>
            <w:r w:rsidRPr="00797EFD">
              <w:t>Avista-owned</w:t>
            </w:r>
          </w:p>
        </w:tc>
      </w:tr>
      <w:tr w:rsidR="00D8495A" w:rsidRPr="00797EFD" w14:paraId="2875AD64" w14:textId="77777777" w:rsidTr="007B7AD2">
        <w:tc>
          <w:tcPr>
            <w:tcW w:w="2101" w:type="dxa"/>
            <w:shd w:val="clear" w:color="auto" w:fill="auto"/>
            <w:vAlign w:val="bottom"/>
          </w:tcPr>
          <w:p w14:paraId="2875AD5D" w14:textId="77777777" w:rsidR="00D8495A" w:rsidRPr="00797EFD" w:rsidRDefault="00D8495A" w:rsidP="005C33DC">
            <w:pPr>
              <w:jc w:val="center"/>
            </w:pPr>
            <w:r w:rsidRPr="00797EFD">
              <w:t>Noxon Rapids #4</w:t>
            </w:r>
          </w:p>
          <w:p w14:paraId="2875AD5E" w14:textId="77777777" w:rsidR="00D8495A" w:rsidRPr="00797EFD" w:rsidRDefault="00D8495A" w:rsidP="005C33DC">
            <w:pPr>
              <w:jc w:val="center"/>
            </w:pPr>
            <w:r w:rsidRPr="00797EFD">
              <w:t>(Clark Fork R., MT)</w:t>
            </w:r>
          </w:p>
        </w:tc>
        <w:tc>
          <w:tcPr>
            <w:tcW w:w="1710" w:type="dxa"/>
            <w:shd w:val="clear" w:color="auto" w:fill="auto"/>
            <w:vAlign w:val="bottom"/>
          </w:tcPr>
          <w:p w14:paraId="2875AD5F" w14:textId="77777777" w:rsidR="00D8495A" w:rsidRPr="00797EFD" w:rsidRDefault="00D8495A" w:rsidP="005C33DC">
            <w:pPr>
              <w:jc w:val="center"/>
            </w:pPr>
            <w:r w:rsidRPr="00797EFD">
              <w:t>Water (Incremental Hydro)</w:t>
            </w:r>
          </w:p>
        </w:tc>
        <w:tc>
          <w:tcPr>
            <w:tcW w:w="1016" w:type="dxa"/>
            <w:vAlign w:val="bottom"/>
          </w:tcPr>
          <w:p w14:paraId="2875AD60" w14:textId="77777777" w:rsidR="00D8495A" w:rsidRPr="00797EFD" w:rsidRDefault="00870622" w:rsidP="005C33DC">
            <w:pPr>
              <w:jc w:val="center"/>
            </w:pPr>
            <w:r>
              <w:t>2013</w:t>
            </w:r>
          </w:p>
        </w:tc>
        <w:tc>
          <w:tcPr>
            <w:tcW w:w="1078" w:type="dxa"/>
            <w:vAlign w:val="bottom"/>
          </w:tcPr>
          <w:p w14:paraId="2875AD61" w14:textId="77777777" w:rsidR="00D8495A" w:rsidRPr="00797EFD" w:rsidRDefault="009776BD" w:rsidP="009776BD">
            <w:pPr>
              <w:jc w:val="center"/>
            </w:pPr>
            <w:r>
              <w:t>12,024</w:t>
            </w:r>
          </w:p>
        </w:tc>
        <w:tc>
          <w:tcPr>
            <w:tcW w:w="1342" w:type="dxa"/>
            <w:shd w:val="clear" w:color="auto" w:fill="auto"/>
            <w:vAlign w:val="bottom"/>
          </w:tcPr>
          <w:p w14:paraId="2875AD62" w14:textId="77777777" w:rsidR="00D8495A" w:rsidRPr="00797EFD" w:rsidRDefault="00D8495A" w:rsidP="005C33DC">
            <w:pPr>
              <w:jc w:val="center"/>
            </w:pPr>
            <w:r w:rsidRPr="00797EFD">
              <w:t>2012</w:t>
            </w:r>
          </w:p>
        </w:tc>
        <w:tc>
          <w:tcPr>
            <w:tcW w:w="1448" w:type="dxa"/>
            <w:shd w:val="clear" w:color="auto" w:fill="auto"/>
            <w:vAlign w:val="bottom"/>
          </w:tcPr>
          <w:p w14:paraId="2875AD63" w14:textId="77777777" w:rsidR="00D8495A" w:rsidRPr="00797EFD" w:rsidRDefault="00D8495A" w:rsidP="005C33DC">
            <w:pPr>
              <w:jc w:val="center"/>
            </w:pPr>
            <w:r w:rsidRPr="00797EFD">
              <w:t>Avista-owned</w:t>
            </w:r>
          </w:p>
        </w:tc>
      </w:tr>
      <w:tr w:rsidR="00D8495A" w:rsidRPr="00797EFD" w14:paraId="2875AD67" w14:textId="77777777" w:rsidTr="007B7AD2">
        <w:tc>
          <w:tcPr>
            <w:tcW w:w="4827" w:type="dxa"/>
            <w:gridSpan w:val="3"/>
            <w:shd w:val="clear" w:color="auto" w:fill="D9D9D9" w:themeFill="background1" w:themeFillShade="D9"/>
          </w:tcPr>
          <w:p w14:paraId="2875AD65" w14:textId="77777777" w:rsidR="00D8495A" w:rsidRDefault="00D8495A" w:rsidP="009776BD">
            <w:r>
              <w:t xml:space="preserve">Total eligible </w:t>
            </w:r>
            <w:r w:rsidR="009776BD">
              <w:t>certificates retired</w:t>
            </w:r>
            <w:r>
              <w:t>:</w:t>
            </w:r>
          </w:p>
        </w:tc>
        <w:tc>
          <w:tcPr>
            <w:tcW w:w="3868" w:type="dxa"/>
            <w:gridSpan w:val="3"/>
            <w:shd w:val="clear" w:color="auto" w:fill="D9D9D9" w:themeFill="background1" w:themeFillShade="D9"/>
          </w:tcPr>
          <w:p w14:paraId="2875AD66" w14:textId="77777777" w:rsidR="00D8495A" w:rsidRPr="00797EFD" w:rsidRDefault="009776BD" w:rsidP="005C33DC">
            <w:pPr>
              <w:jc w:val="right"/>
            </w:pPr>
            <w:r>
              <w:t>170,089</w:t>
            </w:r>
          </w:p>
        </w:tc>
      </w:tr>
      <w:tr w:rsidR="00D8495A" w:rsidRPr="00797EFD" w14:paraId="2875AD6A" w14:textId="77777777" w:rsidTr="007B7AD2">
        <w:tc>
          <w:tcPr>
            <w:tcW w:w="4827" w:type="dxa"/>
            <w:gridSpan w:val="3"/>
            <w:shd w:val="clear" w:color="auto" w:fill="D9D9D9" w:themeFill="background1" w:themeFillShade="D9"/>
          </w:tcPr>
          <w:p w14:paraId="2875AD68" w14:textId="77777777" w:rsidR="00D8495A" w:rsidRDefault="00D8495A" w:rsidP="00B838B1">
            <w:r>
              <w:t>201</w:t>
            </w:r>
            <w:r w:rsidR="00B838B1">
              <w:t>3</w:t>
            </w:r>
            <w:r>
              <w:t xml:space="preserve"> Target (MWh):</w:t>
            </w:r>
          </w:p>
        </w:tc>
        <w:tc>
          <w:tcPr>
            <w:tcW w:w="3868" w:type="dxa"/>
            <w:gridSpan w:val="3"/>
            <w:shd w:val="clear" w:color="auto" w:fill="D9D9D9" w:themeFill="background1" w:themeFillShade="D9"/>
          </w:tcPr>
          <w:p w14:paraId="2875AD69" w14:textId="77777777" w:rsidR="00D8495A" w:rsidRPr="00797EFD" w:rsidRDefault="00D8495A" w:rsidP="009776BD">
            <w:pPr>
              <w:jc w:val="right"/>
            </w:pPr>
            <w:r>
              <w:t>166,</w:t>
            </w:r>
            <w:r w:rsidR="009776BD">
              <w:t>740</w:t>
            </w:r>
          </w:p>
        </w:tc>
      </w:tr>
    </w:tbl>
    <w:p w14:paraId="2875AD6B" w14:textId="77777777" w:rsidR="00D8495A" w:rsidRDefault="00D8495A" w:rsidP="00D8495A">
      <w:pPr>
        <w:spacing w:after="240" w:line="288" w:lineRule="auto"/>
      </w:pPr>
    </w:p>
    <w:p w14:paraId="2875AD6C" w14:textId="60F47E1E" w:rsidR="00D723B4" w:rsidRPr="00C4113E" w:rsidRDefault="00D723B4" w:rsidP="007B7AD2">
      <w:pPr>
        <w:tabs>
          <w:tab w:val="left" w:pos="360"/>
        </w:tabs>
        <w:spacing w:before="240" w:after="240" w:line="288" w:lineRule="auto"/>
        <w:rPr>
          <w:b/>
        </w:rPr>
      </w:pPr>
      <w:r>
        <w:rPr>
          <w:b/>
        </w:rPr>
        <w:t>C</w:t>
      </w:r>
      <w:r w:rsidR="007B7AD2">
        <w:rPr>
          <w:b/>
        </w:rPr>
        <w:t>.</w:t>
      </w:r>
      <w:r w:rsidR="007B7AD2">
        <w:rPr>
          <w:b/>
        </w:rPr>
        <w:tab/>
      </w:r>
      <w:r>
        <w:rPr>
          <w:b/>
        </w:rPr>
        <w:t xml:space="preserve">Use of </w:t>
      </w:r>
      <w:r w:rsidR="007B7AD2">
        <w:rPr>
          <w:b/>
        </w:rPr>
        <w:t>H</w:t>
      </w:r>
      <w:r>
        <w:rPr>
          <w:b/>
        </w:rPr>
        <w:t>ydropower</w:t>
      </w:r>
    </w:p>
    <w:p w14:paraId="2875AD6D" w14:textId="122482BA" w:rsidR="00C6277B" w:rsidRDefault="009776BD" w:rsidP="00D8495A">
      <w:pPr>
        <w:numPr>
          <w:ilvl w:val="0"/>
          <w:numId w:val="1"/>
        </w:numPr>
        <w:spacing w:after="240" w:line="288" w:lineRule="auto"/>
        <w:ind w:hanging="720"/>
      </w:pPr>
      <w:r>
        <w:t xml:space="preserve">WAC 480-109-200(7) lists three </w:t>
      </w:r>
      <w:r w:rsidR="00C6277B">
        <w:t>methods from which a utility may choose to calculate the portion of an upgraded hydropower facility</w:t>
      </w:r>
      <w:r w:rsidR="00E33589">
        <w:t>’s output</w:t>
      </w:r>
      <w:r w:rsidR="00C6277B">
        <w:t xml:space="preserve"> that is eligible renewable generation</w:t>
      </w:r>
      <w:r w:rsidR="00870622">
        <w:t xml:space="preserve"> (incremental hydropower)</w:t>
      </w:r>
      <w:r w:rsidR="00C6277B">
        <w:t xml:space="preserve"> per RCW 19.285.030(12)(b)</w:t>
      </w:r>
      <w:r w:rsidR="00D8495A" w:rsidRPr="00072CAF">
        <w:t>.</w:t>
      </w:r>
      <w:r w:rsidR="00082958">
        <w:t xml:space="preserve"> </w:t>
      </w:r>
      <w:r w:rsidR="00C6277B">
        <w:t>Avista used Method Three to calculate the eligible output of Company-owned hydro facilities.</w:t>
      </w:r>
    </w:p>
    <w:p w14:paraId="2875AD6E" w14:textId="77777777" w:rsidR="00D8495A" w:rsidRDefault="00C6277B" w:rsidP="00D8495A">
      <w:pPr>
        <w:numPr>
          <w:ilvl w:val="0"/>
          <w:numId w:val="1"/>
        </w:numPr>
        <w:spacing w:after="240" w:line="288" w:lineRule="auto"/>
        <w:ind w:hanging="720"/>
      </w:pPr>
      <w:r>
        <w:t xml:space="preserve">In its initial 2013 RPS report, Avista identified 21,927 </w:t>
      </w:r>
      <w:r w:rsidR="00BA67C5">
        <w:t xml:space="preserve">MWh </w:t>
      </w:r>
      <w:r>
        <w:t>of eligible generation from W</w:t>
      </w:r>
      <w:r w:rsidR="00D8495A" w:rsidRPr="00072CAF">
        <w:t xml:space="preserve">anapum Dam, </w:t>
      </w:r>
      <w:r>
        <w:t>an upgraded hydropower facility owned and operated by</w:t>
      </w:r>
      <w:r w:rsidR="00D8495A" w:rsidRPr="00072CAF">
        <w:t xml:space="preserve"> Grant County PUD</w:t>
      </w:r>
      <w:r w:rsidR="00A939A9">
        <w:t xml:space="preserve">, </w:t>
      </w:r>
      <w:r w:rsidR="00DA2CDD">
        <w:t>which</w:t>
      </w:r>
      <w:r w:rsidR="00A939A9">
        <w:t xml:space="preserve"> would be available to the Company</w:t>
      </w:r>
      <w:r w:rsidR="00E33589">
        <w:t xml:space="preserve"> for 2013 RPS compliance</w:t>
      </w:r>
      <w:r w:rsidR="00A939A9">
        <w:t xml:space="preserve">. </w:t>
      </w:r>
    </w:p>
    <w:p w14:paraId="2875AD6F" w14:textId="1DB7C52E" w:rsidR="00DA2CDD" w:rsidRDefault="00A46518" w:rsidP="00D8495A">
      <w:pPr>
        <w:numPr>
          <w:ilvl w:val="0"/>
          <w:numId w:val="1"/>
        </w:numPr>
        <w:spacing w:after="240" w:line="288" w:lineRule="auto"/>
        <w:ind w:hanging="720"/>
      </w:pPr>
      <w:r>
        <w:t>Subsequent to the Company’s initial 2013 RPS report, the Commission ado</w:t>
      </w:r>
      <w:r w:rsidR="00BA67C5">
        <w:t>pted a new rule that requires</w:t>
      </w:r>
      <w:r>
        <w:t xml:space="preserve"> </w:t>
      </w:r>
      <w:r w:rsidR="00BA67C5">
        <w:t xml:space="preserve">all eligible renewable generation used for RPS compliance </w:t>
      </w:r>
      <w:r w:rsidR="00E33589">
        <w:t>by investor-owned utilities to be registered in</w:t>
      </w:r>
      <w:r w:rsidR="00BA67C5">
        <w:t xml:space="preserve"> WREGIS.</w:t>
      </w:r>
      <w:r w:rsidR="00BA67C5">
        <w:rPr>
          <w:rStyle w:val="FootnoteReference"/>
        </w:rPr>
        <w:footnoteReference w:id="3"/>
      </w:r>
      <w:r w:rsidR="00BA67C5">
        <w:t xml:space="preserve"> The Wanapum Dam facility is not registered in WREGIS.</w:t>
      </w:r>
    </w:p>
    <w:p w14:paraId="2875AD70" w14:textId="2E14449D" w:rsidR="00BA67C5" w:rsidRDefault="00BA67C5" w:rsidP="00D8495A">
      <w:pPr>
        <w:numPr>
          <w:ilvl w:val="0"/>
          <w:numId w:val="1"/>
        </w:numPr>
        <w:spacing w:after="240" w:line="288" w:lineRule="auto"/>
        <w:ind w:hanging="720"/>
      </w:pPr>
      <w:r>
        <w:t xml:space="preserve">In the final 2013 RPS compliance report filed on May 29, 2015, the Company included the 21,927 MWh of eligible hydropower generation that it had acquired from Wanapum Dam. Staff informed the Company that under the new rule, the Company would have to </w:t>
      </w:r>
      <w:r w:rsidR="00E33589">
        <w:lastRenderedPageBreak/>
        <w:t>petition</w:t>
      </w:r>
      <w:r>
        <w:t xml:space="preserve"> the Commission for a waiver of WAC 480-109-200(3) to claim the Wanapum Dam generation.</w:t>
      </w:r>
    </w:p>
    <w:p w14:paraId="2875AD71" w14:textId="664BD892" w:rsidR="00BA67C5" w:rsidRDefault="00BA67C5" w:rsidP="00BA67C5">
      <w:pPr>
        <w:numPr>
          <w:ilvl w:val="0"/>
          <w:numId w:val="1"/>
        </w:numPr>
        <w:spacing w:after="240" w:line="288" w:lineRule="auto"/>
        <w:ind w:hanging="720"/>
      </w:pPr>
      <w:r>
        <w:t xml:space="preserve">Given its ability to exceed its 2013 target with eligible, </w:t>
      </w:r>
      <w:r w:rsidR="007B7AD2">
        <w:t>C</w:t>
      </w:r>
      <w:r>
        <w:t>ompany-owned resources that are registered in WREGIS, Avista chose to remove the Wanapum Dam generation from its final 2013 report.</w:t>
      </w:r>
      <w:r>
        <w:rPr>
          <w:rStyle w:val="FootnoteReference"/>
        </w:rPr>
        <w:footnoteReference w:id="4"/>
      </w:r>
    </w:p>
    <w:p w14:paraId="2875AD72" w14:textId="769B0446" w:rsidR="00D8495A" w:rsidRPr="00072CAF" w:rsidRDefault="00D8495A" w:rsidP="00D8495A">
      <w:pPr>
        <w:spacing w:after="240" w:line="288" w:lineRule="auto"/>
        <w:ind w:hanging="720"/>
        <w:jc w:val="center"/>
        <w:rPr>
          <w:b/>
        </w:rPr>
      </w:pPr>
      <w:r>
        <w:rPr>
          <w:b/>
        </w:rPr>
        <w:t>DISCUSSION</w:t>
      </w:r>
    </w:p>
    <w:p w14:paraId="2875AD73" w14:textId="5A98F8C6" w:rsidR="00D8495A" w:rsidRDefault="00D8495A" w:rsidP="005C70B9">
      <w:pPr>
        <w:numPr>
          <w:ilvl w:val="0"/>
          <w:numId w:val="1"/>
        </w:numPr>
        <w:spacing w:after="240" w:line="288" w:lineRule="auto"/>
        <w:ind w:hanging="720"/>
      </w:pPr>
      <w:r>
        <w:t xml:space="preserve">We agree with Staff that </w:t>
      </w:r>
      <w:r w:rsidR="00D723B4">
        <w:t>although the Commission accepted Avista’s initial RPS report that included Wanapum Dam generation, the final compliance filing is subject to the rule adopted in March 13, 2015, and the Wanapum Dam generation is therefore ineligible for Avista’s 2013 RPS compliance</w:t>
      </w:r>
      <w:r>
        <w:t>.</w:t>
      </w:r>
      <w:r w:rsidR="005C70B9">
        <w:t xml:space="preserve"> </w:t>
      </w:r>
      <w:r w:rsidR="00D723B4">
        <w:t>Avista correctly removed this generation from its final report.</w:t>
      </w:r>
    </w:p>
    <w:p w14:paraId="2875AD74" w14:textId="77777777" w:rsidR="005C70B9" w:rsidRPr="00072CAF" w:rsidRDefault="005C70B9" w:rsidP="005C70B9">
      <w:pPr>
        <w:numPr>
          <w:ilvl w:val="0"/>
          <w:numId w:val="1"/>
        </w:numPr>
        <w:spacing w:after="240" w:line="288" w:lineRule="auto"/>
        <w:ind w:hanging="720"/>
      </w:pPr>
      <w:r>
        <w:t xml:space="preserve">We accept the Company’s use of Method Three for calculating its incremental hydropower generation, and remind the Company of the new requirement in WAC 480-109-200(7)(e) to </w:t>
      </w:r>
      <w:r w:rsidR="005B0C0C">
        <w:t>provide an analysis of Method Three’s performance in the Company’s 2019 report.</w:t>
      </w:r>
    </w:p>
    <w:p w14:paraId="2875AD75" w14:textId="2F49B365" w:rsidR="00D8495A" w:rsidRPr="00072CAF" w:rsidRDefault="00D8495A" w:rsidP="00D8495A">
      <w:pPr>
        <w:spacing w:after="240" w:line="288" w:lineRule="auto"/>
        <w:ind w:left="720" w:hanging="1440"/>
        <w:jc w:val="center"/>
        <w:rPr>
          <w:b/>
        </w:rPr>
      </w:pPr>
      <w:r w:rsidRPr="00072CAF">
        <w:rPr>
          <w:b/>
        </w:rPr>
        <w:t>FINDINGS AND CONCLUSIONS</w:t>
      </w:r>
    </w:p>
    <w:p w14:paraId="2875AD76" w14:textId="666A33C0" w:rsidR="00D8495A" w:rsidRPr="00072CAF" w:rsidRDefault="00D8495A" w:rsidP="00D8495A">
      <w:pPr>
        <w:numPr>
          <w:ilvl w:val="0"/>
          <w:numId w:val="1"/>
        </w:numPr>
        <w:spacing w:after="240" w:line="288" w:lineRule="auto"/>
        <w:ind w:left="720" w:hanging="1440"/>
      </w:pPr>
      <w:r w:rsidRPr="00072CAF">
        <w:t>(1)</w:t>
      </w:r>
      <w:r w:rsidRPr="00072CAF">
        <w:tab/>
        <w:t>The Washington Utilities and Transportation Commission is an agency of the state of Washington vested by statute with the authority to regulate the rates, rules, regulations, practices, accounts, securities, transfers of property and affiliated interests of public service companies, i</w:t>
      </w:r>
      <w:r w:rsidR="00702042">
        <w:t xml:space="preserve">ncluding electrical companies. </w:t>
      </w:r>
    </w:p>
    <w:p w14:paraId="2875AD77" w14:textId="77777777" w:rsidR="00D8495A" w:rsidRPr="00072CAF" w:rsidRDefault="00D8495A" w:rsidP="00D8495A">
      <w:pPr>
        <w:numPr>
          <w:ilvl w:val="0"/>
          <w:numId w:val="1"/>
        </w:numPr>
        <w:spacing w:after="240" w:line="288" w:lineRule="auto"/>
        <w:ind w:left="720" w:hanging="1440"/>
      </w:pPr>
      <w:r w:rsidRPr="00072CAF">
        <w:t>(2)</w:t>
      </w:r>
      <w:r w:rsidRPr="00072CAF">
        <w:tab/>
      </w:r>
      <w:r>
        <w:t>Avista</w:t>
      </w:r>
      <w:r w:rsidRPr="00072CAF">
        <w:t xml:space="preserve"> is an electrical company and a public service company subject to Commission jurisdiction</w:t>
      </w:r>
      <w:r>
        <w:t xml:space="preserve"> and</w:t>
      </w:r>
      <w:r w:rsidRPr="00072CAF">
        <w:t xml:space="preserve"> is an “investor-owned utility” under RCW 19.285.030(11).</w:t>
      </w:r>
    </w:p>
    <w:p w14:paraId="2875AD78" w14:textId="77777777" w:rsidR="00D8495A" w:rsidRPr="00072CAF" w:rsidRDefault="00D8495A" w:rsidP="00D8495A">
      <w:pPr>
        <w:numPr>
          <w:ilvl w:val="0"/>
          <w:numId w:val="1"/>
        </w:numPr>
        <w:spacing w:after="240" w:line="288" w:lineRule="auto"/>
        <w:ind w:left="720" w:hanging="1440"/>
      </w:pPr>
      <w:r w:rsidRPr="00072CAF">
        <w:t>(3)</w:t>
      </w:r>
      <w:r w:rsidRPr="00072CAF">
        <w:tab/>
      </w:r>
      <w:r>
        <w:t>Avista</w:t>
      </w:r>
      <w:r w:rsidRPr="00072CAF">
        <w:t xml:space="preserve"> serves more than 25,000 customers within the State of Washington, and it is a “qualifying utility” within </w:t>
      </w:r>
      <w:r>
        <w:t>the meaning of RCW 19.285.030(19</w:t>
      </w:r>
      <w:r w:rsidRPr="00072CAF">
        <w:t>).</w:t>
      </w:r>
    </w:p>
    <w:p w14:paraId="2875AD79" w14:textId="77777777" w:rsidR="00D8495A" w:rsidRPr="00072CAF" w:rsidRDefault="00D8495A" w:rsidP="00D8495A">
      <w:pPr>
        <w:numPr>
          <w:ilvl w:val="0"/>
          <w:numId w:val="1"/>
        </w:numPr>
        <w:spacing w:after="240" w:line="288" w:lineRule="auto"/>
        <w:ind w:left="720" w:hanging="1440"/>
      </w:pPr>
      <w:r w:rsidRPr="00072CAF">
        <w:t>(</w:t>
      </w:r>
      <w:r>
        <w:t>4</w:t>
      </w:r>
      <w:r w:rsidRPr="00072CAF">
        <w:t>)</w:t>
      </w:r>
      <w:r w:rsidRPr="00072CAF">
        <w:tab/>
        <w:t>Under RCW 19.285</w:t>
      </w:r>
      <w:r w:rsidR="005B0C0C">
        <w:t>.040(2)(a)(i) and WAC 480</w:t>
      </w:r>
      <w:r w:rsidR="005B0C0C">
        <w:noBreakHyphen/>
        <w:t>109</w:t>
      </w:r>
      <w:r w:rsidR="005B0C0C">
        <w:noBreakHyphen/>
        <w:t>20</w:t>
      </w:r>
      <w:r w:rsidRPr="00072CAF">
        <w:t xml:space="preserve">0(1)(a), </w:t>
      </w:r>
      <w:r>
        <w:t>Avista</w:t>
      </w:r>
      <w:r w:rsidRPr="00072CAF">
        <w:t>’s renewable energy target for 201</w:t>
      </w:r>
      <w:r w:rsidR="005B0C0C">
        <w:t>3</w:t>
      </w:r>
      <w:r w:rsidRPr="00072CAF">
        <w:t xml:space="preserve"> </w:t>
      </w:r>
      <w:r>
        <w:t>was</w:t>
      </w:r>
      <w:r w:rsidRPr="00072CAF">
        <w:t xml:space="preserve"> </w:t>
      </w:r>
      <w:r w:rsidR="005B0C0C">
        <w:t>166,740</w:t>
      </w:r>
      <w:r w:rsidRPr="00072CAF">
        <w:t xml:space="preserve"> megawatt-hours.</w:t>
      </w:r>
    </w:p>
    <w:p w14:paraId="2875AD7A" w14:textId="77777777" w:rsidR="00D8495A" w:rsidRDefault="00D8495A" w:rsidP="00D8495A">
      <w:pPr>
        <w:numPr>
          <w:ilvl w:val="0"/>
          <w:numId w:val="1"/>
        </w:numPr>
        <w:spacing w:after="240" w:line="288" w:lineRule="auto"/>
        <w:ind w:left="720" w:hanging="1440"/>
      </w:pPr>
      <w:r>
        <w:lastRenderedPageBreak/>
        <w:t>(5</w:t>
      </w:r>
      <w:r w:rsidRPr="00072CAF">
        <w:t>)</w:t>
      </w:r>
      <w:r w:rsidRPr="00072CAF">
        <w:tab/>
      </w:r>
      <w:r>
        <w:t xml:space="preserve">In Avista’s Final Renewable Compliance Report, filed on </w:t>
      </w:r>
      <w:r w:rsidR="005B0C0C">
        <w:t>May 29, 2015</w:t>
      </w:r>
      <w:r>
        <w:t xml:space="preserve">, and revised on </w:t>
      </w:r>
      <w:r w:rsidR="005B0C0C">
        <w:t>June 2, 2015</w:t>
      </w:r>
      <w:r>
        <w:t xml:space="preserve">, the Company demonstrated that it had acquired </w:t>
      </w:r>
      <w:r w:rsidR="005B0C0C">
        <w:t>170,089</w:t>
      </w:r>
      <w:r>
        <w:t xml:space="preserve"> megawatt-hours of eligible generation.</w:t>
      </w:r>
    </w:p>
    <w:p w14:paraId="2875AD7B" w14:textId="77777777" w:rsidR="00D8495A" w:rsidRPr="00072CAF" w:rsidRDefault="00D8495A" w:rsidP="005B0C0C">
      <w:pPr>
        <w:numPr>
          <w:ilvl w:val="0"/>
          <w:numId w:val="1"/>
        </w:numPr>
        <w:spacing w:after="240" w:line="288" w:lineRule="auto"/>
        <w:ind w:left="720" w:hanging="1440"/>
      </w:pPr>
      <w:r>
        <w:t>(6)</w:t>
      </w:r>
      <w:r>
        <w:tab/>
        <w:t xml:space="preserve">Avista retired a total of </w:t>
      </w:r>
      <w:r w:rsidR="005B0C0C">
        <w:t>170,089</w:t>
      </w:r>
      <w:r>
        <w:t xml:space="preserve"> certificates in WREGIS.</w:t>
      </w:r>
    </w:p>
    <w:p w14:paraId="2875AD7C" w14:textId="77777777" w:rsidR="00D8495A" w:rsidRPr="00072CAF" w:rsidRDefault="005B0C0C" w:rsidP="00D8495A">
      <w:pPr>
        <w:numPr>
          <w:ilvl w:val="0"/>
          <w:numId w:val="1"/>
        </w:numPr>
        <w:spacing w:after="240" w:line="288" w:lineRule="auto"/>
        <w:ind w:left="720" w:hanging="1440"/>
      </w:pPr>
      <w:r>
        <w:t>(7</w:t>
      </w:r>
      <w:r w:rsidR="00D8495A" w:rsidRPr="00072CAF">
        <w:t>)</w:t>
      </w:r>
      <w:r w:rsidR="00D8495A" w:rsidRPr="00072CAF">
        <w:tab/>
      </w:r>
      <w:r w:rsidR="00D8495A">
        <w:t>Avista</w:t>
      </w:r>
      <w:r w:rsidR="00D8495A" w:rsidRPr="00072CAF">
        <w:t xml:space="preserve"> has </w:t>
      </w:r>
      <w:r w:rsidR="00D8495A">
        <w:t xml:space="preserve">complied with all </w:t>
      </w:r>
      <w:r w:rsidR="00D8495A" w:rsidRPr="00072CAF">
        <w:t>reporting</w:t>
      </w:r>
      <w:r w:rsidR="00D8495A">
        <w:t xml:space="preserve"> and filing </w:t>
      </w:r>
      <w:r w:rsidR="00D8495A" w:rsidRPr="00072CAF">
        <w:t xml:space="preserve">requirements </w:t>
      </w:r>
      <w:r w:rsidR="00D8495A">
        <w:t>set out in Order 01</w:t>
      </w:r>
      <w:r w:rsidR="00D8495A" w:rsidRPr="00072CAF">
        <w:t>.</w:t>
      </w:r>
    </w:p>
    <w:p w14:paraId="2875AD7D" w14:textId="5AECD04D" w:rsidR="00D8495A" w:rsidRPr="0035187D" w:rsidRDefault="00D8495A" w:rsidP="00D8495A">
      <w:pPr>
        <w:spacing w:after="240" w:line="288" w:lineRule="auto"/>
        <w:ind w:left="720" w:hanging="1440"/>
        <w:jc w:val="center"/>
        <w:rPr>
          <w:b/>
        </w:rPr>
      </w:pPr>
      <w:r w:rsidRPr="0035187D">
        <w:rPr>
          <w:b/>
        </w:rPr>
        <w:t>ORDER</w:t>
      </w:r>
    </w:p>
    <w:p w14:paraId="2875AD7E" w14:textId="77777777" w:rsidR="00D8495A" w:rsidRPr="00072CAF" w:rsidRDefault="00D8495A" w:rsidP="007B7AD2">
      <w:pPr>
        <w:spacing w:after="240" w:line="288" w:lineRule="auto"/>
        <w:ind w:left="720" w:hanging="720"/>
        <w:rPr>
          <w:b/>
        </w:rPr>
      </w:pPr>
      <w:r w:rsidRPr="00072CAF">
        <w:rPr>
          <w:b/>
        </w:rPr>
        <w:t>THE COMMISSION ORDERS:</w:t>
      </w:r>
    </w:p>
    <w:p w14:paraId="2875AD7F" w14:textId="77777777" w:rsidR="00D8495A" w:rsidRPr="00072CAF" w:rsidRDefault="00D8495A" w:rsidP="00D8495A">
      <w:pPr>
        <w:numPr>
          <w:ilvl w:val="0"/>
          <w:numId w:val="1"/>
        </w:numPr>
        <w:spacing w:after="240" w:line="288" w:lineRule="auto"/>
        <w:ind w:left="720" w:hanging="1440"/>
      </w:pPr>
      <w:r w:rsidRPr="00072CAF">
        <w:t>(1)</w:t>
      </w:r>
      <w:r w:rsidRPr="00072CAF">
        <w:tab/>
      </w:r>
      <w:r>
        <w:t>Avista Corporation</w:t>
      </w:r>
      <w:r w:rsidRPr="00072CAF">
        <w:t xml:space="preserve"> complied with the </w:t>
      </w:r>
      <w:r w:rsidR="00B838B1">
        <w:t xml:space="preserve">final </w:t>
      </w:r>
      <w:r w:rsidR="00512420">
        <w:t>renewable portfolio standard</w:t>
      </w:r>
      <w:r w:rsidR="00B838B1">
        <w:t xml:space="preserve"> reporting requirements in WAC 480-109-210(6).</w:t>
      </w:r>
    </w:p>
    <w:p w14:paraId="2875AD80" w14:textId="5018EA77" w:rsidR="00D8495A" w:rsidRPr="00072CAF" w:rsidRDefault="00D8495A" w:rsidP="00D8495A">
      <w:pPr>
        <w:numPr>
          <w:ilvl w:val="0"/>
          <w:numId w:val="1"/>
        </w:numPr>
        <w:spacing w:after="240" w:line="288" w:lineRule="auto"/>
        <w:ind w:left="720" w:hanging="1440"/>
      </w:pPr>
      <w:r w:rsidRPr="00072CAF">
        <w:t>(</w:t>
      </w:r>
      <w:r>
        <w:t>2</w:t>
      </w:r>
      <w:r w:rsidRPr="00072CAF">
        <w:t>)</w:t>
      </w:r>
      <w:r w:rsidRPr="00072CAF">
        <w:tab/>
      </w:r>
      <w:r>
        <w:t>Avista Corporation</w:t>
      </w:r>
      <w:r w:rsidRPr="00072CAF">
        <w:t xml:space="preserve"> has</w:t>
      </w:r>
      <w:r>
        <w:t xml:space="preserve"> generated </w:t>
      </w:r>
      <w:r w:rsidR="00B838B1">
        <w:t xml:space="preserve">170,089 </w:t>
      </w:r>
      <w:r>
        <w:t xml:space="preserve">megawatt-hours of eligible </w:t>
      </w:r>
      <w:r w:rsidR="00B838B1">
        <w:t xml:space="preserve">renewable energy </w:t>
      </w:r>
      <w:r>
        <w:t>generation for the purpose of 201</w:t>
      </w:r>
      <w:r w:rsidR="00B838B1">
        <w:t>3</w:t>
      </w:r>
      <w:r>
        <w:t xml:space="preserve"> compliance, and retired corresponding certificates in </w:t>
      </w:r>
      <w:r w:rsidR="007B7AD2">
        <w:t>the Western Renewable Energy Generation Information System</w:t>
      </w:r>
      <w:r>
        <w:t>.</w:t>
      </w:r>
    </w:p>
    <w:p w14:paraId="2875AD81" w14:textId="77777777" w:rsidR="00D8495A" w:rsidRDefault="00D8495A" w:rsidP="00D8495A">
      <w:pPr>
        <w:numPr>
          <w:ilvl w:val="0"/>
          <w:numId w:val="1"/>
        </w:numPr>
        <w:spacing w:after="240" w:line="288" w:lineRule="auto"/>
        <w:ind w:left="720" w:hanging="1440"/>
      </w:pPr>
      <w:r w:rsidRPr="00072CAF">
        <w:t>(</w:t>
      </w:r>
      <w:r>
        <w:t>3</w:t>
      </w:r>
      <w:r w:rsidRPr="00072CAF">
        <w:t>)</w:t>
      </w:r>
      <w:r w:rsidRPr="00072CAF">
        <w:tab/>
      </w:r>
      <w:r>
        <w:t>Avista Corporation</w:t>
      </w:r>
      <w:r w:rsidRPr="00072CAF">
        <w:t xml:space="preserve"> </w:t>
      </w:r>
      <w:r w:rsidR="00B838B1">
        <w:t>has complied with its 2013</w:t>
      </w:r>
      <w:r>
        <w:t xml:space="preserve"> renewable energy target as required by RCW 19.285.040(2)(a)(i).</w:t>
      </w:r>
    </w:p>
    <w:p w14:paraId="2875AD85" w14:textId="77777777" w:rsidR="00D8495A" w:rsidRPr="00072CAF" w:rsidRDefault="00D8495A" w:rsidP="00D8495A">
      <w:pPr>
        <w:spacing w:after="240" w:line="288" w:lineRule="auto"/>
        <w:ind w:left="720"/>
      </w:pPr>
      <w:r w:rsidRPr="00072CAF">
        <w:t xml:space="preserve">DATED at Olympia, Washington, and effective </w:t>
      </w:r>
      <w:r w:rsidR="00B838B1">
        <w:t>June 25, 2015</w:t>
      </w:r>
      <w:r w:rsidRPr="00072CAF">
        <w:t>.</w:t>
      </w:r>
    </w:p>
    <w:p w14:paraId="2875AD87" w14:textId="77777777" w:rsidR="00D8495A" w:rsidRPr="00072CAF" w:rsidRDefault="00D8495A" w:rsidP="007B7AD2">
      <w:pPr>
        <w:spacing w:line="288" w:lineRule="auto"/>
        <w:ind w:firstLine="720"/>
        <w:jc w:val="center"/>
      </w:pPr>
      <w:r w:rsidRPr="00072CAF">
        <w:t>WASHINGTON UTILITIES AND TRANSPORTATION COMMISSION</w:t>
      </w:r>
    </w:p>
    <w:p w14:paraId="2875AD88" w14:textId="77777777" w:rsidR="00D8495A" w:rsidRPr="00072CAF" w:rsidRDefault="00D8495A" w:rsidP="00D8495A"/>
    <w:p w14:paraId="2875AD89" w14:textId="77777777" w:rsidR="00D8495A" w:rsidRPr="00072CAF" w:rsidRDefault="00D8495A" w:rsidP="00D8495A"/>
    <w:p w14:paraId="2875AD8A" w14:textId="77777777" w:rsidR="00D8495A" w:rsidRDefault="00D8495A" w:rsidP="00D8495A"/>
    <w:p w14:paraId="2875AD8B" w14:textId="77777777" w:rsidR="00D8495A" w:rsidRPr="00072CAF" w:rsidRDefault="00D8495A" w:rsidP="00D8495A"/>
    <w:p w14:paraId="2875AD8C" w14:textId="77777777" w:rsidR="00D8495A" w:rsidRPr="00072CAF" w:rsidRDefault="00D8495A" w:rsidP="00D8495A">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2875AD8D" w14:textId="77777777" w:rsidR="00D8495A" w:rsidRPr="00072CAF" w:rsidRDefault="00D8495A" w:rsidP="00D8495A">
      <w:pPr>
        <w:pStyle w:val="BodyText3"/>
        <w:spacing w:after="0"/>
        <w:rPr>
          <w:sz w:val="24"/>
          <w:szCs w:val="24"/>
        </w:rPr>
      </w:pPr>
    </w:p>
    <w:p w14:paraId="2875AD8E" w14:textId="77777777" w:rsidR="00D8495A" w:rsidRPr="00072CAF" w:rsidRDefault="00D8495A" w:rsidP="00D8495A">
      <w:pPr>
        <w:pStyle w:val="BodyText3"/>
        <w:spacing w:after="0"/>
        <w:rPr>
          <w:sz w:val="24"/>
          <w:szCs w:val="24"/>
        </w:rPr>
      </w:pPr>
    </w:p>
    <w:p w14:paraId="2875AD8F" w14:textId="77777777" w:rsidR="00D8495A" w:rsidRPr="00072CAF" w:rsidRDefault="00D8495A" w:rsidP="00D8495A">
      <w:pPr>
        <w:pStyle w:val="BodyText3"/>
        <w:spacing w:after="0"/>
        <w:rPr>
          <w:sz w:val="24"/>
          <w:szCs w:val="24"/>
        </w:rPr>
      </w:pPr>
    </w:p>
    <w:p w14:paraId="2875AD92" w14:textId="77777777" w:rsidR="00D8495A" w:rsidRDefault="00D8495A" w:rsidP="005B0C0C">
      <w:pPr>
        <w:pStyle w:val="BodyText3"/>
        <w:ind w:left="2880" w:firstLine="720"/>
        <w:rPr>
          <w:sz w:val="24"/>
          <w:szCs w:val="24"/>
        </w:rPr>
      </w:pPr>
      <w:r w:rsidRPr="00072CAF">
        <w:rPr>
          <w:sz w:val="24"/>
          <w:szCs w:val="24"/>
        </w:rPr>
        <w:t>PHILIP B. JONES, Commissioner</w:t>
      </w:r>
    </w:p>
    <w:p w14:paraId="2875AD93" w14:textId="77777777" w:rsidR="00D8495A" w:rsidRDefault="00D8495A" w:rsidP="007B7AD2">
      <w:pPr>
        <w:pStyle w:val="BodyText3"/>
        <w:spacing w:after="0"/>
        <w:rPr>
          <w:sz w:val="24"/>
          <w:szCs w:val="24"/>
        </w:rPr>
      </w:pPr>
    </w:p>
    <w:p w14:paraId="2875AD94" w14:textId="77777777" w:rsidR="00D8495A" w:rsidRDefault="00D8495A" w:rsidP="007B7AD2">
      <w:pPr>
        <w:pStyle w:val="BodyText3"/>
        <w:spacing w:after="0"/>
        <w:rPr>
          <w:sz w:val="24"/>
          <w:szCs w:val="24"/>
        </w:rPr>
      </w:pPr>
    </w:p>
    <w:p w14:paraId="261A1C08" w14:textId="77777777" w:rsidR="007B7AD2" w:rsidRDefault="007B7AD2" w:rsidP="007B7AD2">
      <w:pPr>
        <w:pStyle w:val="BodyText3"/>
        <w:spacing w:after="0"/>
        <w:rPr>
          <w:sz w:val="24"/>
          <w:szCs w:val="24"/>
        </w:rPr>
      </w:pPr>
    </w:p>
    <w:p w14:paraId="2875AD95" w14:textId="77777777" w:rsidR="00D8495A" w:rsidRPr="00072CAF" w:rsidRDefault="005B0C0C" w:rsidP="007B7AD2">
      <w:pPr>
        <w:pStyle w:val="BodyText3"/>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ANN E. RENDAHL</w:t>
      </w:r>
      <w:r w:rsidR="00D8495A" w:rsidRPr="00072CAF">
        <w:rPr>
          <w:sz w:val="24"/>
          <w:szCs w:val="24"/>
        </w:rPr>
        <w:t>, Commissioner</w:t>
      </w:r>
    </w:p>
    <w:p w14:paraId="2875AD9A" w14:textId="77777777" w:rsidR="002C039A" w:rsidRPr="00AD3312" w:rsidRDefault="002C039A" w:rsidP="007B7AD2"/>
    <w:sectPr w:rsidR="002C039A" w:rsidRPr="00AD3312" w:rsidSect="00B8451B">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5AD9D" w14:textId="77777777" w:rsidR="00874F82" w:rsidRDefault="00874F82" w:rsidP="00D8495A">
      <w:r>
        <w:separator/>
      </w:r>
    </w:p>
  </w:endnote>
  <w:endnote w:type="continuationSeparator" w:id="0">
    <w:p w14:paraId="2875AD9E" w14:textId="77777777" w:rsidR="00874F82" w:rsidRDefault="00874F82"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AD9B" w14:textId="77777777" w:rsidR="00874F82" w:rsidRDefault="00874F82" w:rsidP="00D8495A">
      <w:r>
        <w:separator/>
      </w:r>
    </w:p>
  </w:footnote>
  <w:footnote w:type="continuationSeparator" w:id="0">
    <w:p w14:paraId="2875AD9C" w14:textId="77777777" w:rsidR="00874F82" w:rsidRDefault="00874F82" w:rsidP="00D8495A">
      <w:r>
        <w:continuationSeparator/>
      </w:r>
    </w:p>
  </w:footnote>
  <w:footnote w:id="1">
    <w:p w14:paraId="2875ADA5" w14:textId="0518FE34" w:rsidR="00D8495A" w:rsidRPr="007B7AD2" w:rsidRDefault="00D8495A" w:rsidP="00D8495A">
      <w:pPr>
        <w:pStyle w:val="FootnoteText"/>
        <w:spacing w:before="120"/>
      </w:pPr>
      <w:r w:rsidRPr="007B7AD2">
        <w:rPr>
          <w:rStyle w:val="FootnoteReference"/>
        </w:rPr>
        <w:footnoteRef/>
      </w:r>
      <w:r w:rsidRPr="007B7AD2">
        <w:t xml:space="preserve">  RCW 19.285.030(11) defines “investor-owned utility” b</w:t>
      </w:r>
      <w:r w:rsidR="00702042">
        <w:t xml:space="preserve">y reference to RCW 19.29A.010. </w:t>
      </w:r>
      <w:r w:rsidRPr="007B7AD2">
        <w:t xml:space="preserve">RCW 19.29A.010(19) provides: “ʻInvestor-owned utility’ means a company owned by investors that meets the definition of RCW 80.040.010 and is engaged in distributing electricity to more than one retail customer in the state.” </w:t>
      </w:r>
    </w:p>
  </w:footnote>
  <w:footnote w:id="2">
    <w:p w14:paraId="2875ADA6" w14:textId="77777777" w:rsidR="00EE30D9" w:rsidRPr="007B7AD2" w:rsidRDefault="00EE30D9">
      <w:pPr>
        <w:pStyle w:val="FootnoteText"/>
      </w:pPr>
      <w:r w:rsidRPr="007B7AD2">
        <w:rPr>
          <w:rStyle w:val="FootnoteReference"/>
        </w:rPr>
        <w:footnoteRef/>
      </w:r>
      <w:r w:rsidRPr="007B7AD2">
        <w:t xml:space="preserve"> Docket UE-131723, General Order R-578 (March 13, 2015).</w:t>
      </w:r>
    </w:p>
  </w:footnote>
  <w:footnote w:id="3">
    <w:p w14:paraId="2875ADA7" w14:textId="77777777" w:rsidR="00BA67C5" w:rsidRDefault="00BA67C5">
      <w:pPr>
        <w:pStyle w:val="FootnoteText"/>
      </w:pPr>
      <w:r>
        <w:rPr>
          <w:rStyle w:val="FootnoteReference"/>
        </w:rPr>
        <w:footnoteRef/>
      </w:r>
      <w:r>
        <w:t xml:space="preserve"> WAC 480-109-200(3).</w:t>
      </w:r>
    </w:p>
  </w:footnote>
  <w:footnote w:id="4">
    <w:p w14:paraId="2875ADA8" w14:textId="77777777" w:rsidR="00BA67C5" w:rsidRPr="00BA67C5" w:rsidRDefault="00BA67C5">
      <w:pPr>
        <w:pStyle w:val="FootnoteText"/>
      </w:pPr>
      <w:r>
        <w:rPr>
          <w:rStyle w:val="FootnoteReference"/>
        </w:rPr>
        <w:footnoteRef/>
      </w:r>
      <w:r>
        <w:t xml:space="preserve"> </w:t>
      </w:r>
      <w:r w:rsidR="00B838B1">
        <w:t xml:space="preserve">Docket UE-131056, </w:t>
      </w:r>
      <w:r>
        <w:rPr>
          <w:i/>
        </w:rPr>
        <w:t>Substitute Request for Compliance Determination</w:t>
      </w:r>
      <w:r w:rsidR="00B838B1">
        <w:t xml:space="preserve"> (June 2, 2015), page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77777777" w:rsidR="00975152" w:rsidRPr="00AC0E30" w:rsidRDefault="009827D3">
    <w:pPr>
      <w:tabs>
        <w:tab w:val="left" w:pos="7740"/>
      </w:tabs>
      <w:rPr>
        <w:b/>
        <w:bCs/>
        <w:sz w:val="20"/>
      </w:rPr>
    </w:pPr>
    <w:r w:rsidRPr="00AC0E30">
      <w:rPr>
        <w:b/>
        <w:bCs/>
        <w:sz w:val="20"/>
      </w:rPr>
      <w:t>DOCKET</w:t>
    </w:r>
    <w:r>
      <w:rPr>
        <w:b/>
        <w:bCs/>
        <w:sz w:val="20"/>
      </w:rPr>
      <w:t xml:space="preserve"> UE</w:t>
    </w:r>
    <w:r>
      <w:rPr>
        <w:b/>
        <w:bCs/>
        <w:sz w:val="20"/>
      </w:rPr>
      <w:noBreakHyphen/>
      <w:t>1</w:t>
    </w:r>
    <w:r w:rsidR="00A754BC">
      <w:rPr>
        <w:b/>
        <w:bCs/>
        <w:sz w:val="20"/>
      </w:rPr>
      <w:t>31056</w:t>
    </w:r>
    <w:r w:rsidRPr="00AC0E30">
      <w:rPr>
        <w:b/>
        <w:bCs/>
        <w:sz w:val="20"/>
      </w:rPr>
      <w:tab/>
      <w:t xml:space="preserve">PAGE </w:t>
    </w:r>
    <w:r w:rsidRPr="00AC0E30">
      <w:rPr>
        <w:b/>
        <w:bCs/>
        <w:sz w:val="20"/>
      </w:rPr>
      <w:pgNum/>
    </w:r>
  </w:p>
  <w:p w14:paraId="2875ADA0" w14:textId="77777777" w:rsidR="00975152" w:rsidRPr="00AC0E30" w:rsidRDefault="009827D3">
    <w:pPr>
      <w:tabs>
        <w:tab w:val="left" w:pos="7740"/>
      </w:tabs>
      <w:rPr>
        <w:b/>
        <w:bCs/>
        <w:sz w:val="20"/>
      </w:rPr>
    </w:pPr>
    <w:r>
      <w:rPr>
        <w:b/>
        <w:bCs/>
        <w:sz w:val="20"/>
      </w:rPr>
      <w:t>ORDER 02</w:t>
    </w:r>
  </w:p>
  <w:p w14:paraId="2875ADA1" w14:textId="77777777" w:rsidR="00975152" w:rsidRDefault="00E76657">
    <w:pPr>
      <w:tabs>
        <w:tab w:val="left" w:pos="7740"/>
      </w:tabs>
      <w:rPr>
        <w:b/>
        <w:bCs/>
        <w:sz w:val="20"/>
      </w:rPr>
    </w:pPr>
  </w:p>
  <w:p w14:paraId="2875ADA2" w14:textId="77777777" w:rsidR="00975152" w:rsidRPr="00AC0E30" w:rsidRDefault="00E76657">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7777777" w:rsidR="00975152" w:rsidRPr="00521EA1" w:rsidRDefault="009827D3" w:rsidP="006A1198">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2571"/>
    <w:rsid w:val="000342A8"/>
    <w:rsid w:val="00082958"/>
    <w:rsid w:val="000E640C"/>
    <w:rsid w:val="001C5AB1"/>
    <w:rsid w:val="001E1D7A"/>
    <w:rsid w:val="0029058C"/>
    <w:rsid w:val="002C039A"/>
    <w:rsid w:val="00512420"/>
    <w:rsid w:val="00552600"/>
    <w:rsid w:val="005A6C74"/>
    <w:rsid w:val="005B0C0C"/>
    <w:rsid w:val="005C70B9"/>
    <w:rsid w:val="00606618"/>
    <w:rsid w:val="00672F7B"/>
    <w:rsid w:val="006A41EE"/>
    <w:rsid w:val="00702042"/>
    <w:rsid w:val="007B7AD2"/>
    <w:rsid w:val="00870622"/>
    <w:rsid w:val="00874F82"/>
    <w:rsid w:val="008A0338"/>
    <w:rsid w:val="008B1CCC"/>
    <w:rsid w:val="009776BD"/>
    <w:rsid w:val="009827D3"/>
    <w:rsid w:val="00A46518"/>
    <w:rsid w:val="00A754BC"/>
    <w:rsid w:val="00A84C2A"/>
    <w:rsid w:val="00A939A9"/>
    <w:rsid w:val="00AD3312"/>
    <w:rsid w:val="00AE273E"/>
    <w:rsid w:val="00B13041"/>
    <w:rsid w:val="00B838B1"/>
    <w:rsid w:val="00BA67C5"/>
    <w:rsid w:val="00BD3A3E"/>
    <w:rsid w:val="00C6277B"/>
    <w:rsid w:val="00D124AF"/>
    <w:rsid w:val="00D43DE5"/>
    <w:rsid w:val="00D723B4"/>
    <w:rsid w:val="00D8495A"/>
    <w:rsid w:val="00DA1B86"/>
    <w:rsid w:val="00DA2CDD"/>
    <w:rsid w:val="00DD2A47"/>
    <w:rsid w:val="00E33589"/>
    <w:rsid w:val="00E76657"/>
    <w:rsid w:val="00EE30D9"/>
    <w:rsid w:val="00F21B68"/>
    <w:rsid w:val="00F70074"/>
    <w:rsid w:val="00F9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semiHidden/>
    <w:rsid w:val="00D8495A"/>
    <w:rPr>
      <w:sz w:val="20"/>
      <w:szCs w:val="20"/>
    </w:rPr>
  </w:style>
  <w:style w:type="character" w:customStyle="1" w:styleId="FootnoteTextChar">
    <w:name w:val="Footnote Text Char"/>
    <w:basedOn w:val="DefaultParagraphFont"/>
    <w:link w:val="FootnoteText"/>
    <w:semiHidden/>
    <w:rsid w:val="00D8495A"/>
    <w:rPr>
      <w:rFonts w:ascii="Times New Roman" w:eastAsia="Times New Roman" w:hAnsi="Times New Roman" w:cs="Times New Roman"/>
      <w:sz w:val="20"/>
      <w:szCs w:val="20"/>
    </w:rPr>
  </w:style>
  <w:style w:type="character" w:styleId="FootnoteReference">
    <w:name w:val="footnote reference"/>
    <w:semiHidden/>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E9ED6525600C4BBF71C4466C65A4A2" ma:contentTypeVersion="135" ma:contentTypeDescription="" ma:contentTypeScope="" ma:versionID="2cc8b505ecdccdde1b949ddafa2bca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2015-06-25T07:00:00+00:00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131056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AE89-E236-4C7D-82E9-662F327F4B71}"/>
</file>

<file path=customXml/itemProps2.xml><?xml version="1.0" encoding="utf-8"?>
<ds:datastoreItem xmlns:ds="http://schemas.openxmlformats.org/officeDocument/2006/customXml" ds:itemID="{DF8A36CF-62CB-4CC9-A01E-CB0BD050C90D}"/>
</file>

<file path=customXml/itemProps3.xml><?xml version="1.0" encoding="utf-8"?>
<ds:datastoreItem xmlns:ds="http://schemas.openxmlformats.org/officeDocument/2006/customXml" ds:itemID="{82CD3234-DBA4-473B-B5FD-3FF184EA534E}"/>
</file>

<file path=customXml/itemProps4.xml><?xml version="1.0" encoding="utf-8"?>
<ds:datastoreItem xmlns:ds="http://schemas.openxmlformats.org/officeDocument/2006/customXml" ds:itemID="{91FC0BB7-A510-48C3-97BB-522DBDC1C282}"/>
</file>

<file path=customXml/itemProps5.xml><?xml version="1.0" encoding="utf-8"?>
<ds:datastoreItem xmlns:ds="http://schemas.openxmlformats.org/officeDocument/2006/customXml" ds:itemID="{C21B256C-63A4-4E11-AB44-8AE88ED78CCF}"/>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Kern, Cathy (UTC)</cp:lastModifiedBy>
  <cp:revision>2</cp:revision>
  <dcterms:created xsi:type="dcterms:W3CDTF">2015-06-24T23:17:00Z</dcterms:created>
  <dcterms:modified xsi:type="dcterms:W3CDTF">2015-06-24T23:17:00Z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0x0101006E56B4D1795A2E4DB2F0B01679ED314A00D5E9ED6525600C4BBF71C4466C65A4A2</vt:lpwstr>
  </property>
  <property fmtid="{D5CDD505-2E9C-101B-9397-08002B2CF9AE}" pid="3" name="_docset_NoMedatataSyncRequired">
    <vt:lpwstr>False</vt:lpwstr>
  </property>
</Properties>
</file>