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BF6AEB" w:rsidP="005172AD">
      <w:pPr>
        <w:rPr>
          <w:rFonts w:ascii="Times New Roman" w:hAnsi="Times New Roman"/>
        </w:rPr>
      </w:pPr>
      <w:r w:rsidRPr="00BF6AEB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ge">
              <wp:posOffset>685800</wp:posOffset>
            </wp:positionV>
            <wp:extent cx="6581775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C70CC6" w:rsidRDefault="00C70CC6" w:rsidP="005172AD">
      <w:pPr>
        <w:rPr>
          <w:rFonts w:ascii="Times New Roman" w:hAnsi="Times New Roman"/>
        </w:rPr>
      </w:pPr>
    </w:p>
    <w:p w:rsidR="00964072" w:rsidRPr="00D870FC" w:rsidRDefault="000B7C3B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April 6</w:t>
      </w:r>
      <w:r w:rsidR="009B6222" w:rsidRPr="00FC7633">
        <w:rPr>
          <w:rFonts w:ascii="Times New Roman" w:hAnsi="Times New Roman"/>
        </w:rPr>
        <w:t>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70CC6" w:rsidRDefault="00C70CC6" w:rsidP="00964072">
      <w:pPr>
        <w:jc w:val="both"/>
        <w:rPr>
          <w:rFonts w:ascii="Times New Roman" w:hAnsi="Times New Roman"/>
          <w:b/>
          <w:bCs/>
          <w:i/>
          <w:iCs/>
        </w:rPr>
      </w:pPr>
    </w:p>
    <w:p w:rsidR="000B7C3B" w:rsidRPr="00802FA7" w:rsidRDefault="000B7C3B" w:rsidP="000B7C3B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0B7C3B" w:rsidRPr="00802FA7" w:rsidRDefault="000B7C3B" w:rsidP="000B7C3B">
      <w:pPr>
        <w:rPr>
          <w:rFonts w:ascii="Times New Roman" w:hAnsi="Times New Roman"/>
          <w:szCs w:val="24"/>
        </w:rPr>
      </w:pPr>
    </w:p>
    <w:p w:rsidR="00BF6AEB" w:rsidRPr="00D870FC" w:rsidRDefault="000B7C3B" w:rsidP="00BF6AEB">
      <w:pPr>
        <w:jc w:val="both"/>
        <w:rPr>
          <w:rFonts w:ascii="Times New Roman" w:hAnsi="Times New Roman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BF6AEB" w:rsidRPr="00D870FC">
        <w:rPr>
          <w:rFonts w:ascii="Times New Roman" w:hAnsi="Times New Roman"/>
        </w:rPr>
        <w:t>David W. Danner</w:t>
      </w:r>
    </w:p>
    <w:p w:rsidR="00BF6AEB" w:rsidRPr="00D870FC" w:rsidRDefault="00BF6AEB" w:rsidP="00BF6AEB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Default="00964072" w:rsidP="00007EC0">
      <w:pPr>
        <w:ind w:left="720" w:hanging="720"/>
        <w:rPr>
          <w:b/>
        </w:rPr>
      </w:pPr>
      <w:r w:rsidRPr="009B6222">
        <w:rPr>
          <w:rFonts w:ascii="Times New Roman" w:hAnsi="Times New Roman"/>
          <w:b/>
        </w:rPr>
        <w:t>RE:</w:t>
      </w:r>
      <w:r w:rsidRPr="009B6222">
        <w:rPr>
          <w:rFonts w:ascii="Times New Roman" w:hAnsi="Times New Roman"/>
          <w:b/>
        </w:rPr>
        <w:tab/>
      </w:r>
      <w:r w:rsidR="000B7C3B">
        <w:rPr>
          <w:rFonts w:ascii="Times New Roman" w:hAnsi="Times New Roman"/>
          <w:b/>
        </w:rPr>
        <w:t>Docket UE-111880</w:t>
      </w:r>
      <w:r w:rsidR="00007EC0">
        <w:rPr>
          <w:rFonts w:ascii="Times New Roman" w:hAnsi="Times New Roman"/>
          <w:b/>
        </w:rPr>
        <w:t xml:space="preserve"> – </w:t>
      </w:r>
      <w:r w:rsidR="00007EC0" w:rsidRPr="009C661C">
        <w:rPr>
          <w:rFonts w:ascii="Times New Roman" w:hAnsi="Times New Roman"/>
          <w:b/>
          <w:szCs w:val="24"/>
        </w:rPr>
        <w:t>PacifiCorp’s Report on its Ten-year Achievable Conservation Potential and Biennial Conservation Target for 2012 and 2013</w:t>
      </w:r>
      <w:r w:rsidR="0044705E">
        <w:rPr>
          <w:rFonts w:ascii="Times New Roman" w:hAnsi="Times New Roman"/>
          <w:b/>
          <w:szCs w:val="24"/>
        </w:rPr>
        <w:t>;</w:t>
      </w:r>
    </w:p>
    <w:p w:rsidR="0044705E" w:rsidRPr="00007EC0" w:rsidRDefault="0044705E" w:rsidP="00007EC0">
      <w:pPr>
        <w:ind w:left="720" w:hanging="720"/>
        <w:rPr>
          <w:rFonts w:ascii="Times New Roman" w:hAnsi="Times New Roman"/>
          <w:b/>
        </w:rPr>
      </w:pPr>
      <w:r>
        <w:rPr>
          <w:b/>
        </w:rPr>
        <w:tab/>
        <w:t>Conditions List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0B7C3B" w:rsidRPr="00B528A1" w:rsidRDefault="000B7C3B" w:rsidP="000B7C3B">
      <w:pPr>
        <w:rPr>
          <w:rFonts w:ascii="Times New Roman" w:hAnsi="Times New Roman"/>
        </w:rPr>
      </w:pPr>
      <w:r w:rsidRPr="00B528A1">
        <w:rPr>
          <w:rFonts w:ascii="Times New Roman" w:hAnsi="Times New Roman"/>
        </w:rPr>
        <w:t>Dear Mr. Danner:</w:t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22798C" w:rsidRDefault="00007EC0" w:rsidP="002279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find attached </w:t>
      </w:r>
      <w:r w:rsidR="00D357AE">
        <w:rPr>
          <w:rFonts w:ascii="Times New Roman" w:hAnsi="Times New Roman"/>
        </w:rPr>
        <w:t>a</w:t>
      </w:r>
      <w:r w:rsidR="00111A3E">
        <w:rPr>
          <w:rFonts w:ascii="Times New Roman" w:hAnsi="Times New Roman"/>
        </w:rPr>
        <w:t xml:space="preserve"> </w:t>
      </w:r>
      <w:r w:rsidR="00C2077F">
        <w:rPr>
          <w:rFonts w:ascii="Times New Roman" w:hAnsi="Times New Roman"/>
        </w:rPr>
        <w:t xml:space="preserve">clean </w:t>
      </w:r>
      <w:r w:rsidR="0044705E">
        <w:rPr>
          <w:rFonts w:ascii="Times New Roman" w:hAnsi="Times New Roman"/>
        </w:rPr>
        <w:t>a</w:t>
      </w:r>
      <w:r w:rsidR="00C2077F">
        <w:rPr>
          <w:rFonts w:ascii="Times New Roman" w:hAnsi="Times New Roman"/>
        </w:rPr>
        <w:t>nd</w:t>
      </w:r>
      <w:r w:rsidR="0044705E">
        <w:rPr>
          <w:rFonts w:ascii="Times New Roman" w:hAnsi="Times New Roman"/>
        </w:rPr>
        <w:t xml:space="preserve"> redline version of the </w:t>
      </w:r>
      <w:r>
        <w:rPr>
          <w:rFonts w:ascii="Times New Roman" w:hAnsi="Times New Roman"/>
        </w:rPr>
        <w:t xml:space="preserve">Conditions List for Approval of </w:t>
      </w:r>
      <w:r w:rsidR="00AA0CAF">
        <w:rPr>
          <w:rFonts w:ascii="Times New Roman" w:hAnsi="Times New Roman"/>
        </w:rPr>
        <w:t>PacifiCorp, d.b.a. Pacific Power &amp; Light Company’s (“</w:t>
      </w:r>
      <w:r>
        <w:rPr>
          <w:rFonts w:ascii="Times New Roman" w:hAnsi="Times New Roman"/>
        </w:rPr>
        <w:t>PacifiCorp</w:t>
      </w:r>
      <w:r w:rsidR="00AA0CAF">
        <w:rPr>
          <w:rFonts w:ascii="Times New Roman" w:hAnsi="Times New Roman"/>
        </w:rPr>
        <w:t>” or “Company”)</w:t>
      </w:r>
      <w:r>
        <w:rPr>
          <w:rFonts w:ascii="Times New Roman" w:hAnsi="Times New Roman"/>
        </w:rPr>
        <w:t xml:space="preserve"> Biennial Conservation Target (</w:t>
      </w:r>
      <w:r w:rsidR="00AA0CAF">
        <w:rPr>
          <w:rFonts w:ascii="Times New Roman" w:hAnsi="Times New Roman"/>
        </w:rPr>
        <w:t>“</w:t>
      </w:r>
      <w:r>
        <w:rPr>
          <w:rFonts w:ascii="Times New Roman" w:hAnsi="Times New Roman"/>
        </w:rPr>
        <w:t>Conditions List</w:t>
      </w:r>
      <w:r w:rsidR="00AA0CA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).  </w:t>
      </w:r>
      <w:r w:rsidR="0044705E">
        <w:rPr>
          <w:rFonts w:ascii="Times New Roman" w:hAnsi="Times New Roman"/>
        </w:rPr>
        <w:t xml:space="preserve">Representatives from PacifiCorp, the Northwest Energy Coalition (“NW Energy Coalition”), </w:t>
      </w:r>
      <w:r w:rsidR="0044705E">
        <w:rPr>
          <w:rFonts w:ascii="Times New Roman" w:hAnsi="Times New Roman"/>
          <w:color w:val="000000"/>
        </w:rPr>
        <w:t xml:space="preserve">Attorney General of Washington’s Public Counsel (“Public Counsel”), and </w:t>
      </w:r>
      <w:r w:rsidR="00C2077F">
        <w:rPr>
          <w:rFonts w:ascii="Times New Roman" w:hAnsi="Times New Roman"/>
          <w:color w:val="000000"/>
        </w:rPr>
        <w:t xml:space="preserve">Washington Utilities and Transportation </w:t>
      </w:r>
      <w:r w:rsidR="0044705E">
        <w:rPr>
          <w:rFonts w:ascii="Times New Roman" w:hAnsi="Times New Roman"/>
          <w:color w:val="000000"/>
        </w:rPr>
        <w:t>Commission</w:t>
      </w:r>
      <w:r w:rsidR="00740F2A">
        <w:rPr>
          <w:rFonts w:ascii="Times New Roman" w:hAnsi="Times New Roman"/>
          <w:color w:val="000000"/>
        </w:rPr>
        <w:t>’s</w:t>
      </w:r>
      <w:r w:rsidR="0044705E">
        <w:rPr>
          <w:rFonts w:ascii="Times New Roman" w:hAnsi="Times New Roman"/>
          <w:color w:val="000000"/>
        </w:rPr>
        <w:t xml:space="preserve"> staff</w:t>
      </w:r>
      <w:r w:rsidR="0044705E">
        <w:rPr>
          <w:rFonts w:ascii="Times New Roman" w:hAnsi="Times New Roman"/>
        </w:rPr>
        <w:t xml:space="preserve"> collaborated on the modifications to the terms and conditions in the Conditions </w:t>
      </w:r>
      <w:r w:rsidR="00D357AE">
        <w:rPr>
          <w:rFonts w:ascii="Times New Roman" w:hAnsi="Times New Roman"/>
        </w:rPr>
        <w:t>L</w:t>
      </w:r>
      <w:r w:rsidR="0044705E">
        <w:rPr>
          <w:rFonts w:ascii="Times New Roman" w:hAnsi="Times New Roman"/>
        </w:rPr>
        <w:t xml:space="preserve">ist.  The Company, NW Energy Coalition and Public Counsel are in agreement </w:t>
      </w:r>
      <w:r w:rsidR="00C2077F">
        <w:rPr>
          <w:rFonts w:ascii="Times New Roman" w:hAnsi="Times New Roman"/>
        </w:rPr>
        <w:t xml:space="preserve">on </w:t>
      </w:r>
      <w:r w:rsidR="0044705E">
        <w:rPr>
          <w:rFonts w:ascii="Times New Roman" w:hAnsi="Times New Roman"/>
        </w:rPr>
        <w:t xml:space="preserve">the modified terms and conditions and support </w:t>
      </w:r>
      <w:r w:rsidR="00C2077F">
        <w:rPr>
          <w:rFonts w:ascii="Times New Roman" w:hAnsi="Times New Roman"/>
        </w:rPr>
        <w:t xml:space="preserve">the </w:t>
      </w:r>
      <w:r w:rsidR="0044705E">
        <w:rPr>
          <w:rFonts w:ascii="Times New Roman" w:hAnsi="Times New Roman"/>
        </w:rPr>
        <w:t>terms outlined in the Conditions List.</w:t>
      </w:r>
    </w:p>
    <w:p w:rsidR="0044705E" w:rsidRDefault="0044705E" w:rsidP="0022798C">
      <w:pPr>
        <w:jc w:val="both"/>
        <w:rPr>
          <w:rFonts w:ascii="Times New Roman" w:hAnsi="Times New Roman"/>
        </w:rPr>
      </w:pPr>
    </w:p>
    <w:p w:rsidR="0044705E" w:rsidRPr="0044705E" w:rsidRDefault="0044705E" w:rsidP="0044705E">
      <w:pPr>
        <w:rPr>
          <w:rFonts w:ascii="Times New Roman" w:hAnsi="Times New Roman"/>
        </w:rPr>
      </w:pPr>
      <w:r w:rsidRPr="0044705E">
        <w:rPr>
          <w:rFonts w:ascii="Times New Roman" w:hAnsi="Times New Roman"/>
        </w:rPr>
        <w:t>Please refer to</w:t>
      </w:r>
      <w:r>
        <w:rPr>
          <w:rFonts w:ascii="Times New Roman" w:hAnsi="Times New Roman"/>
        </w:rPr>
        <w:t xml:space="preserve"> the</w:t>
      </w:r>
      <w:r w:rsidRPr="0044705E">
        <w:rPr>
          <w:rFonts w:ascii="Times New Roman" w:hAnsi="Times New Roman"/>
        </w:rPr>
        <w:t xml:space="preserve"> 2010-2011 </w:t>
      </w:r>
      <w:r w:rsidR="00BF6AEB">
        <w:rPr>
          <w:rFonts w:ascii="Times New Roman" w:hAnsi="Times New Roman"/>
        </w:rPr>
        <w:t>Biennial Conservation Potential and Biennial Conservation Target</w:t>
      </w:r>
      <w:r w:rsidRPr="0044705E">
        <w:rPr>
          <w:rFonts w:ascii="Times New Roman" w:hAnsi="Times New Roman"/>
        </w:rPr>
        <w:t xml:space="preserve"> Conditions List approved by the Commission in Docket UE-100170, Order 02 as the basis of the redline</w:t>
      </w:r>
      <w:r w:rsidR="0094527E">
        <w:rPr>
          <w:rFonts w:ascii="Times New Roman" w:hAnsi="Times New Roman"/>
        </w:rPr>
        <w:t xml:space="preserve"> version of the</w:t>
      </w:r>
      <w:r w:rsidR="00C2077F">
        <w:rPr>
          <w:rFonts w:ascii="Times New Roman" w:hAnsi="Times New Roman"/>
        </w:rPr>
        <w:t xml:space="preserve"> C</w:t>
      </w:r>
      <w:r w:rsidR="00C2077F" w:rsidRPr="0044705E">
        <w:rPr>
          <w:rFonts w:ascii="Times New Roman" w:hAnsi="Times New Roman"/>
        </w:rPr>
        <w:t xml:space="preserve">onditions </w:t>
      </w:r>
      <w:r w:rsidR="00C2077F">
        <w:rPr>
          <w:rFonts w:ascii="Times New Roman" w:hAnsi="Times New Roman"/>
        </w:rPr>
        <w:t>L</w:t>
      </w:r>
      <w:r w:rsidR="00C2077F" w:rsidRPr="0044705E">
        <w:rPr>
          <w:rFonts w:ascii="Times New Roman" w:hAnsi="Times New Roman"/>
        </w:rPr>
        <w:t>ist</w:t>
      </w:r>
      <w:r w:rsidRPr="0044705E">
        <w:rPr>
          <w:rFonts w:ascii="Times New Roman" w:hAnsi="Times New Roman"/>
        </w:rPr>
        <w:t xml:space="preserve">.  </w:t>
      </w:r>
    </w:p>
    <w:p w:rsidR="0044705E" w:rsidRDefault="0044705E" w:rsidP="0022798C">
      <w:pPr>
        <w:jc w:val="both"/>
        <w:rPr>
          <w:rFonts w:ascii="Times New Roman" w:hAnsi="Times New Roman"/>
        </w:rPr>
      </w:pPr>
    </w:p>
    <w:p w:rsidR="00C70CC6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22798C">
        <w:rPr>
          <w:rFonts w:ascii="Times New Roman" w:hAnsi="Times New Roman"/>
        </w:rPr>
        <w:t>Beau Brown (503) 813-6489</w:t>
      </w:r>
      <w:r w:rsidR="00C70CC6">
        <w:rPr>
          <w:rFonts w:ascii="Times New Roman" w:hAnsi="Times New Roman"/>
        </w:rPr>
        <w:t xml:space="preserve"> or </w:t>
      </w:r>
      <w:r w:rsidR="00A30233">
        <w:rPr>
          <w:rFonts w:ascii="Times New Roman" w:hAnsi="Times New Roman"/>
        </w:rPr>
        <w:t>Carla</w:t>
      </w:r>
      <w:r w:rsidR="009B6222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Default="00BF6AEB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</w:t>
      </w:r>
      <w:r w:rsidR="00007EC0">
        <w:rPr>
          <w:rFonts w:ascii="Times New Roman" w:hAnsi="Times New Roman"/>
        </w:rPr>
        <w:t xml:space="preserve"> Griffith</w:t>
      </w:r>
    </w:p>
    <w:p w:rsidR="00007EC0" w:rsidRPr="00D870FC" w:rsidRDefault="00007EC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 President, Regulation 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1234A0" w:rsidRDefault="001234A0">
      <w:pPr>
        <w:pStyle w:val="Header"/>
      </w:pPr>
      <w:r>
        <w:t>cc: Danielle Dixon, NW Energy Coalition</w:t>
      </w:r>
    </w:p>
    <w:p w:rsidR="001234A0" w:rsidRDefault="001234A0" w:rsidP="001234A0">
      <w:pPr>
        <w:pStyle w:val="Header"/>
        <w:ind w:left="360"/>
      </w:pPr>
      <w:r w:rsidRPr="001234A0">
        <w:t>Lea</w:t>
      </w:r>
      <w:r>
        <w:t xml:space="preserve"> Daeschel,</w:t>
      </w:r>
      <w:r w:rsidRPr="001234A0">
        <w:t xml:space="preserve"> </w:t>
      </w:r>
      <w:r>
        <w:t>Public Counsel</w:t>
      </w:r>
      <w:r>
        <w:tab/>
      </w:r>
    </w:p>
    <w:p w:rsidR="001234A0" w:rsidRDefault="001234A0">
      <w:pPr>
        <w:pStyle w:val="Header"/>
      </w:pPr>
    </w:p>
    <w:p w:rsidR="0094527E" w:rsidRDefault="00C70CC6" w:rsidP="001234A0">
      <w:pPr>
        <w:pStyle w:val="Header"/>
      </w:pPr>
      <w:r>
        <w:t>Enclosures</w:t>
      </w:r>
      <w:r w:rsidR="0094527E">
        <w:br w:type="page"/>
      </w:r>
    </w:p>
    <w:p w:rsidR="00D741F8" w:rsidRDefault="00D741F8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Default="0094527E">
      <w:pPr>
        <w:pStyle w:val="Header"/>
        <w:rPr>
          <w:color w:val="000000" w:themeColor="text1"/>
        </w:rPr>
      </w:pPr>
    </w:p>
    <w:p w:rsidR="0094527E" w:rsidRPr="0094527E" w:rsidRDefault="0094527E" w:rsidP="0094527E">
      <w:pPr>
        <w:pStyle w:val="Header"/>
        <w:jc w:val="center"/>
        <w:rPr>
          <w:b/>
          <w:color w:val="000000" w:themeColor="text1"/>
          <w:sz w:val="36"/>
          <w:szCs w:val="36"/>
        </w:rPr>
      </w:pPr>
      <w:r w:rsidRPr="0094527E">
        <w:rPr>
          <w:b/>
          <w:color w:val="000000" w:themeColor="text1"/>
          <w:sz w:val="36"/>
          <w:szCs w:val="36"/>
        </w:rPr>
        <w:t>Docket UE – 111880</w:t>
      </w:r>
    </w:p>
    <w:p w:rsidR="0094527E" w:rsidRPr="0094527E" w:rsidRDefault="0094527E" w:rsidP="0094527E">
      <w:pPr>
        <w:pStyle w:val="Header"/>
        <w:jc w:val="center"/>
        <w:rPr>
          <w:b/>
          <w:color w:val="000000" w:themeColor="text1"/>
          <w:sz w:val="36"/>
          <w:szCs w:val="36"/>
        </w:rPr>
      </w:pPr>
      <w:r w:rsidRPr="0094527E">
        <w:rPr>
          <w:b/>
          <w:color w:val="000000" w:themeColor="text1"/>
          <w:sz w:val="36"/>
          <w:szCs w:val="36"/>
        </w:rPr>
        <w:t>Conditions List</w:t>
      </w:r>
    </w:p>
    <w:p w:rsidR="0094527E" w:rsidRDefault="0094527E">
      <w:pPr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p w:rsidR="0094527E" w:rsidRPr="0094527E" w:rsidRDefault="0094527E" w:rsidP="0094527E">
      <w:pPr>
        <w:pStyle w:val="Header"/>
        <w:jc w:val="center"/>
        <w:rPr>
          <w:b/>
          <w:color w:val="000000" w:themeColor="text1"/>
          <w:sz w:val="36"/>
          <w:szCs w:val="36"/>
        </w:rPr>
      </w:pPr>
      <w:r w:rsidRPr="0094527E">
        <w:rPr>
          <w:b/>
          <w:color w:val="000000" w:themeColor="text1"/>
          <w:sz w:val="36"/>
          <w:szCs w:val="36"/>
        </w:rPr>
        <w:t>Docket UE – 111880</w:t>
      </w:r>
    </w:p>
    <w:p w:rsidR="0094527E" w:rsidRPr="0094527E" w:rsidRDefault="0094527E" w:rsidP="0094527E">
      <w:pPr>
        <w:pStyle w:val="Header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Redline </w:t>
      </w:r>
      <w:r w:rsidRPr="0094527E">
        <w:rPr>
          <w:b/>
          <w:color w:val="000000" w:themeColor="text1"/>
          <w:sz w:val="36"/>
          <w:szCs w:val="36"/>
        </w:rPr>
        <w:t>Conditions List</w:t>
      </w:r>
    </w:p>
    <w:p w:rsidR="0094527E" w:rsidRPr="0094527E" w:rsidRDefault="0094527E" w:rsidP="0094527E">
      <w:pPr>
        <w:pStyle w:val="Header"/>
        <w:jc w:val="center"/>
        <w:rPr>
          <w:color w:val="000000" w:themeColor="text1"/>
          <w:sz w:val="36"/>
          <w:szCs w:val="36"/>
        </w:rPr>
      </w:pPr>
    </w:p>
    <w:sectPr w:rsidR="0094527E" w:rsidRPr="0094527E" w:rsidSect="00C70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91" w:rsidRDefault="001F6C91" w:rsidP="00964072">
      <w:r>
        <w:separator/>
      </w:r>
    </w:p>
  </w:endnote>
  <w:endnote w:type="continuationSeparator" w:id="0">
    <w:p w:rsidR="001F6C91" w:rsidRDefault="001F6C91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C5" w:rsidRDefault="00C655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C5" w:rsidRDefault="00C655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C5" w:rsidRDefault="00C65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91" w:rsidRDefault="001F6C91" w:rsidP="00964072">
      <w:r>
        <w:separator/>
      </w:r>
    </w:p>
  </w:footnote>
  <w:footnote w:type="continuationSeparator" w:id="0">
    <w:p w:rsidR="001F6C91" w:rsidRDefault="001F6C91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C5" w:rsidRDefault="00C655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C5" w:rsidRDefault="00C655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C5" w:rsidRDefault="00C655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B4A3B"/>
    <w:multiLevelType w:val="hybridMultilevel"/>
    <w:tmpl w:val="6CBCE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07EC0"/>
    <w:rsid w:val="00077161"/>
    <w:rsid w:val="00087031"/>
    <w:rsid w:val="000928EF"/>
    <w:rsid w:val="000A63AB"/>
    <w:rsid w:val="000B14AC"/>
    <w:rsid w:val="000B679C"/>
    <w:rsid w:val="000B7C3B"/>
    <w:rsid w:val="000D424B"/>
    <w:rsid w:val="000D6421"/>
    <w:rsid w:val="000E52A3"/>
    <w:rsid w:val="0010704E"/>
    <w:rsid w:val="00111A3E"/>
    <w:rsid w:val="001234A0"/>
    <w:rsid w:val="00146750"/>
    <w:rsid w:val="001544F1"/>
    <w:rsid w:val="001810B6"/>
    <w:rsid w:val="00183B5E"/>
    <w:rsid w:val="001A7FC7"/>
    <w:rsid w:val="001D280F"/>
    <w:rsid w:val="001D5E3E"/>
    <w:rsid w:val="001E7A07"/>
    <w:rsid w:val="001F6C91"/>
    <w:rsid w:val="00200253"/>
    <w:rsid w:val="0020406A"/>
    <w:rsid w:val="00204C32"/>
    <w:rsid w:val="0022798C"/>
    <w:rsid w:val="002732B3"/>
    <w:rsid w:val="002D4B38"/>
    <w:rsid w:val="002D566A"/>
    <w:rsid w:val="00313C11"/>
    <w:rsid w:val="00366956"/>
    <w:rsid w:val="003A264F"/>
    <w:rsid w:val="003C0961"/>
    <w:rsid w:val="003C3A72"/>
    <w:rsid w:val="003C598F"/>
    <w:rsid w:val="003F1BF1"/>
    <w:rsid w:val="003F46BF"/>
    <w:rsid w:val="00416F66"/>
    <w:rsid w:val="004251F1"/>
    <w:rsid w:val="00430A5B"/>
    <w:rsid w:val="00433F8F"/>
    <w:rsid w:val="004375F4"/>
    <w:rsid w:val="00437DBF"/>
    <w:rsid w:val="0044705E"/>
    <w:rsid w:val="00461F6B"/>
    <w:rsid w:val="004864BC"/>
    <w:rsid w:val="004A2CB1"/>
    <w:rsid w:val="004A3FEE"/>
    <w:rsid w:val="004A468C"/>
    <w:rsid w:val="004C0652"/>
    <w:rsid w:val="00510D63"/>
    <w:rsid w:val="0051277C"/>
    <w:rsid w:val="005172AD"/>
    <w:rsid w:val="00523932"/>
    <w:rsid w:val="005274DD"/>
    <w:rsid w:val="005501F1"/>
    <w:rsid w:val="00570932"/>
    <w:rsid w:val="005C7B60"/>
    <w:rsid w:val="005D31B6"/>
    <w:rsid w:val="006256E3"/>
    <w:rsid w:val="0062691B"/>
    <w:rsid w:val="006428C0"/>
    <w:rsid w:val="00661F41"/>
    <w:rsid w:val="006970F0"/>
    <w:rsid w:val="00707CB4"/>
    <w:rsid w:val="00711285"/>
    <w:rsid w:val="00727F23"/>
    <w:rsid w:val="00740321"/>
    <w:rsid w:val="00740F2A"/>
    <w:rsid w:val="00765F30"/>
    <w:rsid w:val="00775321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9100EA"/>
    <w:rsid w:val="00911E45"/>
    <w:rsid w:val="00921099"/>
    <w:rsid w:val="00933F2A"/>
    <w:rsid w:val="0094527E"/>
    <w:rsid w:val="00964072"/>
    <w:rsid w:val="009739FC"/>
    <w:rsid w:val="00995CA3"/>
    <w:rsid w:val="009B35AF"/>
    <w:rsid w:val="009B4F02"/>
    <w:rsid w:val="009B5130"/>
    <w:rsid w:val="009B6222"/>
    <w:rsid w:val="009C7317"/>
    <w:rsid w:val="00A23F5F"/>
    <w:rsid w:val="00A30233"/>
    <w:rsid w:val="00A30B02"/>
    <w:rsid w:val="00A63F4D"/>
    <w:rsid w:val="00A86A08"/>
    <w:rsid w:val="00AA0CAF"/>
    <w:rsid w:val="00AC713D"/>
    <w:rsid w:val="00AE3851"/>
    <w:rsid w:val="00B257EF"/>
    <w:rsid w:val="00B47AFD"/>
    <w:rsid w:val="00B50464"/>
    <w:rsid w:val="00B57DB2"/>
    <w:rsid w:val="00B614BD"/>
    <w:rsid w:val="00B912D7"/>
    <w:rsid w:val="00BA4CEE"/>
    <w:rsid w:val="00BA5BAE"/>
    <w:rsid w:val="00BC2063"/>
    <w:rsid w:val="00BF6AEB"/>
    <w:rsid w:val="00C2077F"/>
    <w:rsid w:val="00C219B7"/>
    <w:rsid w:val="00C3498E"/>
    <w:rsid w:val="00C52A4A"/>
    <w:rsid w:val="00C56CB3"/>
    <w:rsid w:val="00C655C5"/>
    <w:rsid w:val="00C70CC6"/>
    <w:rsid w:val="00C87152"/>
    <w:rsid w:val="00C90214"/>
    <w:rsid w:val="00C94A46"/>
    <w:rsid w:val="00CB7DAC"/>
    <w:rsid w:val="00CE3E12"/>
    <w:rsid w:val="00CE583C"/>
    <w:rsid w:val="00D0390D"/>
    <w:rsid w:val="00D1185F"/>
    <w:rsid w:val="00D357AE"/>
    <w:rsid w:val="00D36A9F"/>
    <w:rsid w:val="00D57F9B"/>
    <w:rsid w:val="00D6343C"/>
    <w:rsid w:val="00D741F8"/>
    <w:rsid w:val="00D83DB8"/>
    <w:rsid w:val="00D90981"/>
    <w:rsid w:val="00DA3AED"/>
    <w:rsid w:val="00DC0191"/>
    <w:rsid w:val="00DD322E"/>
    <w:rsid w:val="00E62838"/>
    <w:rsid w:val="00E74694"/>
    <w:rsid w:val="00E80B2F"/>
    <w:rsid w:val="00EC13EE"/>
    <w:rsid w:val="00ED3559"/>
    <w:rsid w:val="00ED434E"/>
    <w:rsid w:val="00ED6D31"/>
    <w:rsid w:val="00ED764E"/>
    <w:rsid w:val="00F11424"/>
    <w:rsid w:val="00F15499"/>
    <w:rsid w:val="00F1578F"/>
    <w:rsid w:val="00F2097F"/>
    <w:rsid w:val="00F4002C"/>
    <w:rsid w:val="00F452D9"/>
    <w:rsid w:val="00F61D02"/>
    <w:rsid w:val="00F63A42"/>
    <w:rsid w:val="00FA0710"/>
    <w:rsid w:val="00FA4F54"/>
    <w:rsid w:val="00FA6FE3"/>
    <w:rsid w:val="00FC7633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CC6"/>
    <w:pPr>
      <w:ind w:left="720"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51277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5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B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B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2012-04-09T07:00:00+00:00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6C69F3-09B4-4FDB-86B6-D5400AE8D165}"/>
</file>

<file path=customXml/itemProps2.xml><?xml version="1.0" encoding="utf-8"?>
<ds:datastoreItem xmlns:ds="http://schemas.openxmlformats.org/officeDocument/2006/customXml" ds:itemID="{4F5A155A-A40D-43A7-B43A-B863D2821B6F}"/>
</file>

<file path=customXml/itemProps3.xml><?xml version="1.0" encoding="utf-8"?>
<ds:datastoreItem xmlns:ds="http://schemas.openxmlformats.org/officeDocument/2006/customXml" ds:itemID="{BAFE6C97-EC53-4694-88E2-F4A9F2DB30C1}"/>
</file>

<file path=customXml/itemProps4.xml><?xml version="1.0" encoding="utf-8"?>
<ds:datastoreItem xmlns:ds="http://schemas.openxmlformats.org/officeDocument/2006/customXml" ds:itemID="{CA517BC5-0313-432A-8938-97BAFBDEB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2012-04-06T23:33:00Z</dcterms:created>
  <dcterms:modified xsi:type="dcterms:W3CDTF">2012-04-06T23:33:00Z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