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13" w:rsidRDefault="006E13F2" w:rsidP="006E13F2">
      <w:pPr>
        <w:pStyle w:val="NoSpacing"/>
        <w:jc w:val="center"/>
      </w:pPr>
      <w:r w:rsidRPr="006E13F2">
        <w:t>WASHINGTON</w:t>
      </w:r>
      <w:r>
        <w:t xml:space="preserve"> UNIVERSAL SERVICE COMMUNICATIONS PROGRAM</w:t>
      </w:r>
    </w:p>
    <w:p w:rsidR="006E13F2" w:rsidRDefault="006E13F2" w:rsidP="006E13F2">
      <w:pPr>
        <w:pStyle w:val="NoSpacing"/>
        <w:jc w:val="center"/>
      </w:pPr>
      <w:r>
        <w:t>WAC 480-123-130 REPORT</w:t>
      </w:r>
    </w:p>
    <w:p w:rsidR="006E13F2" w:rsidRDefault="006E13F2" w:rsidP="006E13F2">
      <w:pPr>
        <w:pStyle w:val="NoSpacing"/>
        <w:jc w:val="center"/>
      </w:pPr>
    </w:p>
    <w:p w:rsidR="006E13F2" w:rsidRDefault="006E13F2" w:rsidP="006E13F2">
      <w:pPr>
        <w:pStyle w:val="NoSpacing"/>
        <w:jc w:val="center"/>
      </w:pPr>
      <w:r>
        <w:t>July 1, 2015</w:t>
      </w:r>
    </w:p>
    <w:p w:rsidR="006E13F2" w:rsidRDefault="006E13F2" w:rsidP="006E13F2">
      <w:pPr>
        <w:pStyle w:val="NoSpacing"/>
        <w:jc w:val="center"/>
      </w:pPr>
    </w:p>
    <w:p w:rsidR="006E13F2" w:rsidRDefault="006E13F2" w:rsidP="006E13F2">
      <w:pPr>
        <w:pStyle w:val="NoSpacing"/>
        <w:jc w:val="center"/>
      </w:pPr>
      <w:r>
        <w:t>Docket No. [</w:t>
      </w:r>
      <w:r w:rsidR="00262FF2">
        <w:t>UT-143023</w:t>
      </w:r>
      <w:r>
        <w:t>]</w:t>
      </w:r>
    </w:p>
    <w:p w:rsidR="006E13F2" w:rsidRDefault="006E13F2" w:rsidP="006E13F2">
      <w:pPr>
        <w:pStyle w:val="NoSpacing"/>
        <w:jc w:val="center"/>
      </w:pPr>
    </w:p>
    <w:p w:rsidR="00B30C13" w:rsidRDefault="00B30C13" w:rsidP="006E13F2">
      <w:pPr>
        <w:pStyle w:val="NoSpacing"/>
      </w:pPr>
    </w:p>
    <w:p w:rsidR="00B30C13" w:rsidRDefault="00B30C13" w:rsidP="006E13F2">
      <w:pPr>
        <w:pStyle w:val="NoSpacing"/>
      </w:pPr>
    </w:p>
    <w:p w:rsidR="006E13F2" w:rsidRDefault="006E13F2" w:rsidP="006E13F2">
      <w:pPr>
        <w:pStyle w:val="NoSpacing"/>
      </w:pPr>
      <w:r>
        <w:t>Access Lines Served</w:t>
      </w:r>
      <w:r>
        <w:tab/>
        <w:t>WAC 480-123-130(1)(a)</w:t>
      </w:r>
    </w:p>
    <w:p w:rsidR="006E13F2" w:rsidRDefault="006E13F2" w:rsidP="006E13F2">
      <w:pPr>
        <w:pStyle w:val="NoSpacing"/>
      </w:pPr>
    </w:p>
    <w:p w:rsidR="006E13F2" w:rsidRDefault="006E13F2" w:rsidP="006E13F2">
      <w:pPr>
        <w:pStyle w:val="NoSpacing"/>
        <w:ind w:left="720"/>
      </w:pPr>
      <w:r>
        <w:tab/>
      </w:r>
      <w:r>
        <w:tab/>
      </w:r>
      <w:r>
        <w:tab/>
        <w:t>January 1, 2014</w:t>
      </w:r>
      <w:r>
        <w:tab/>
        <w:t>December 31, 2014</w:t>
      </w:r>
    </w:p>
    <w:p w:rsidR="006E13F2" w:rsidRDefault="006E13F2" w:rsidP="006E13F2">
      <w:pPr>
        <w:pStyle w:val="NoSpacing"/>
        <w:ind w:left="720"/>
      </w:pPr>
      <w:r>
        <w:t>Residential</w:t>
      </w:r>
      <w:r>
        <w:tab/>
      </w:r>
      <w:r>
        <w:tab/>
      </w:r>
      <w:r>
        <w:tab/>
      </w:r>
      <w:r w:rsidR="00262FF2">
        <w:t>6,126</w:t>
      </w:r>
      <w:r>
        <w:tab/>
      </w:r>
      <w:r>
        <w:tab/>
      </w:r>
      <w:r>
        <w:tab/>
      </w:r>
      <w:r w:rsidR="00262FF2">
        <w:t>5,706</w:t>
      </w:r>
    </w:p>
    <w:p w:rsidR="006E13F2" w:rsidRDefault="006E13F2" w:rsidP="006E13F2">
      <w:pPr>
        <w:pStyle w:val="NoSpacing"/>
        <w:ind w:left="720"/>
      </w:pPr>
      <w:r>
        <w:t>Business</w:t>
      </w:r>
      <w:r>
        <w:tab/>
      </w:r>
      <w:r>
        <w:tab/>
      </w:r>
      <w:r>
        <w:tab/>
      </w:r>
      <w:r w:rsidR="00262FF2">
        <w:t>1,504</w:t>
      </w:r>
      <w:r>
        <w:tab/>
      </w:r>
      <w:r>
        <w:tab/>
      </w:r>
      <w:r>
        <w:tab/>
      </w:r>
      <w:r w:rsidR="00262FF2">
        <w:t>1,445</w:t>
      </w:r>
    </w:p>
    <w:p w:rsidR="006E13F2" w:rsidRDefault="006E13F2" w:rsidP="006E13F2">
      <w:pPr>
        <w:pStyle w:val="NoSpacing"/>
      </w:pPr>
    </w:p>
    <w:p w:rsidR="006E13F2" w:rsidRDefault="006E13F2" w:rsidP="006E13F2">
      <w:pPr>
        <w:pStyle w:val="NoSpacing"/>
      </w:pPr>
      <w:r>
        <w:t>Use of Support – WAC 480-123-130(1)(b)</w:t>
      </w:r>
    </w:p>
    <w:p w:rsidR="006E13F2" w:rsidRDefault="006E13F2" w:rsidP="006E13F2">
      <w:pPr>
        <w:pStyle w:val="NoSpacing"/>
      </w:pPr>
    </w:p>
    <w:p w:rsidR="006E13F2" w:rsidRDefault="006E13F2" w:rsidP="006E13F2">
      <w:pPr>
        <w:pStyle w:val="NoSpacing"/>
        <w:ind w:left="720"/>
      </w:pPr>
      <w:r>
        <w:t>The funds received by the Company from the universal service communications program represents monies that the Company formerly received through the Washington Exchange Carrier Association pooling process.  As such, the funds from the universal service communications program contributed to the ongoing operation and maintenance expenses of the Company.  The funds from the universal service communication program are contributing to the Company’s ongoing  provision of high-quality basic telecommunications service to customers residing in the area the Company serves.</w:t>
      </w:r>
    </w:p>
    <w:p w:rsidR="006E13F2" w:rsidRDefault="006E13F2" w:rsidP="006E13F2">
      <w:pPr>
        <w:pStyle w:val="NoSpacing"/>
        <w:ind w:left="720"/>
      </w:pPr>
    </w:p>
    <w:p w:rsidR="004A6FAB" w:rsidRDefault="006E13F2" w:rsidP="004A6FAB">
      <w:pPr>
        <w:pStyle w:val="NoSpacing"/>
        <w:ind w:left="720"/>
      </w:pPr>
      <w:r>
        <w:t>In addition, the Company undertook</w:t>
      </w:r>
      <w:r w:rsidR="004A6FAB">
        <w:t xml:space="preserve"> several projects, as detailed below: </w:t>
      </w:r>
    </w:p>
    <w:p w:rsidR="004A6FAB" w:rsidRDefault="004A6FAB" w:rsidP="004A6FAB">
      <w:pPr>
        <w:pStyle w:val="NoSpacing"/>
        <w:ind w:left="720"/>
      </w:pPr>
    </w:p>
    <w:p w:rsidR="004A6FAB" w:rsidRDefault="004A6FAB" w:rsidP="004A6FAB">
      <w:pPr>
        <w:pStyle w:val="NoSpacing"/>
        <w:ind w:left="720"/>
      </w:pPr>
      <w:r>
        <w:t xml:space="preserve">In 2014 the Company invested $205,666 to upgrade its Outside Plant network. These upgrades provided for a platform to deliver more reliable local service and advanced telecommunications services to customers in these exchanges. Additionally, the company invested $323,860 in its IP Infrastructure (core upgrade and augments)  plus continued the process to migrate customers to the 2012 installed soft switch.                                                                                                 </w:t>
      </w:r>
    </w:p>
    <w:p w:rsidR="004A6FAB" w:rsidRDefault="004A6FAB" w:rsidP="004A6FAB">
      <w:pPr>
        <w:pStyle w:val="NoSpacing"/>
        <w:ind w:left="720"/>
      </w:pPr>
    </w:p>
    <w:p w:rsidR="004A6FAB" w:rsidRDefault="004A6FAB" w:rsidP="004A6FAB">
      <w:pPr>
        <w:pStyle w:val="NoSpacing"/>
        <w:ind w:left="720"/>
      </w:pPr>
      <w:r>
        <w:t>In addition to the foregoing, the Company has invested $10,560 in outside plant infrastructure due to the road project.  With past and current growth the local state, county and city entities have begun upgrading the transportation infrastructure.  With a majority of these road projects the Company finds its telecommunication infrastructure in conflict with the road design.</w:t>
      </w:r>
    </w:p>
    <w:p w:rsidR="004A6FAB" w:rsidRDefault="004A6FAB" w:rsidP="004A6FAB">
      <w:pPr>
        <w:pStyle w:val="NoSpacing"/>
      </w:pPr>
    </w:p>
    <w:p w:rsidR="006E13F2" w:rsidRDefault="006E13F2" w:rsidP="004A6FAB">
      <w:pPr>
        <w:pStyle w:val="NoSpacing"/>
        <w:ind w:left="720"/>
      </w:pPr>
      <w:r>
        <w:t>The funds received from the universal service communications program can be viewed as contributing to the Company’s ability to perform [that/those] project(s), including, without limitation, the repayment of loa</w:t>
      </w:r>
      <w:r w:rsidR="00262FF2">
        <w:t>n</w:t>
      </w:r>
      <w:r>
        <w:t xml:space="preserve"> funds.</w:t>
      </w:r>
    </w:p>
    <w:p w:rsidR="006E13F2" w:rsidRDefault="006E13F2" w:rsidP="006E13F2">
      <w:pPr>
        <w:pStyle w:val="NoSpacing"/>
      </w:pPr>
    </w:p>
    <w:p w:rsidR="006E13F2" w:rsidRPr="006E13F2" w:rsidRDefault="006E13F2" w:rsidP="006E13F2">
      <w:pPr>
        <w:pStyle w:val="NoSpacing"/>
        <w:rPr>
          <w:vertAlign w:val="superscript"/>
        </w:rPr>
      </w:pPr>
    </w:p>
    <w:p w:rsidR="001C3682" w:rsidRDefault="001C3682">
      <w:pPr>
        <w:rPr>
          <w:rFonts w:ascii="Times New Roman" w:hAnsi="Times New Roman" w:cs="Times New Roman"/>
          <w:sz w:val="24"/>
        </w:rPr>
      </w:pPr>
      <w:r>
        <w:br w:type="page"/>
      </w:r>
    </w:p>
    <w:p w:rsidR="006E13F2" w:rsidRDefault="006E13F2" w:rsidP="006E13F2">
      <w:pPr>
        <w:pStyle w:val="NoSpacing"/>
      </w:pPr>
      <w:bookmarkStart w:id="0" w:name="_GoBack"/>
      <w:bookmarkEnd w:id="0"/>
      <w:r>
        <w:lastRenderedPageBreak/>
        <w:t>Unfilled Consumer Requests for New Basic Telecommunications Service</w:t>
      </w:r>
      <w:r w:rsidR="00B30C13">
        <w:t>* (WAC</w:t>
      </w:r>
      <w:r w:rsidR="00B30C13">
        <w:tab/>
        <w:t xml:space="preserve"> 480-123-130(1)(c) </w:t>
      </w:r>
    </w:p>
    <w:p w:rsidR="00B30C13" w:rsidRDefault="00B30C13" w:rsidP="006E13F2">
      <w:pPr>
        <w:pStyle w:val="NoSpacing"/>
      </w:pPr>
    </w:p>
    <w:p w:rsidR="00B30C13" w:rsidRDefault="00B30C13" w:rsidP="006E13F2">
      <w:pPr>
        <w:pStyle w:val="NoSpacing"/>
      </w:pPr>
      <w:r>
        <w:tab/>
        <w:t>None</w:t>
      </w:r>
    </w:p>
    <w:p w:rsidR="00B30C13" w:rsidRDefault="00B30C13" w:rsidP="006E13F2">
      <w:pPr>
        <w:pStyle w:val="NoSpacing"/>
      </w:pPr>
    </w:p>
    <w:p w:rsidR="00B30C13" w:rsidRDefault="00B30C13" w:rsidP="006E13F2">
      <w:pPr>
        <w:pStyle w:val="NoSpacing"/>
        <w:rPr>
          <w:i/>
          <w:sz w:val="22"/>
        </w:rPr>
      </w:pPr>
      <w:r>
        <w:t>*</w:t>
      </w:r>
      <w:r w:rsidRPr="00B30C13">
        <w:rPr>
          <w:i/>
          <w:sz w:val="22"/>
        </w:rPr>
        <w:t>Service requests that are ongoing but still within normal processing times are not counted as unfulfilled.</w:t>
      </w:r>
    </w:p>
    <w:p w:rsidR="00B30C13" w:rsidRDefault="00B30C13" w:rsidP="006E13F2">
      <w:pPr>
        <w:pStyle w:val="NoSpacing"/>
        <w:rPr>
          <w:sz w:val="22"/>
        </w:rPr>
      </w:pPr>
    </w:p>
    <w:p w:rsidR="00B30C13" w:rsidRDefault="00B30C13" w:rsidP="006E13F2">
      <w:pPr>
        <w:pStyle w:val="NoSpacing"/>
      </w:pPr>
      <w:r>
        <w:t>FCC Form 477 – WAC 480-123-130(1)(e)</w:t>
      </w:r>
    </w:p>
    <w:p w:rsidR="00B30C13" w:rsidRDefault="00B30C13" w:rsidP="006E13F2">
      <w:pPr>
        <w:pStyle w:val="NoSpacing"/>
      </w:pPr>
    </w:p>
    <w:p w:rsidR="00B30C13" w:rsidRDefault="00262FF2" w:rsidP="00262FF2">
      <w:pPr>
        <w:pStyle w:val="NoSpacing"/>
        <w:ind w:left="720"/>
      </w:pPr>
      <w:r>
        <w:t xml:space="preserve">Currently, portions of </w:t>
      </w:r>
      <w:r w:rsidR="00B30C13">
        <w:t xml:space="preserve">FCC </w:t>
      </w:r>
      <w:r>
        <w:t>F</w:t>
      </w:r>
      <w:r w:rsidR="00B30C13">
        <w:t>orm 477</w:t>
      </w:r>
      <w:r>
        <w:t xml:space="preserve">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B30C13" w:rsidRDefault="00B30C13" w:rsidP="006E13F2">
      <w:pPr>
        <w:pStyle w:val="NoSpacing"/>
      </w:pPr>
    </w:p>
    <w:p w:rsidR="00B30C13" w:rsidRDefault="00B30C13" w:rsidP="006E13F2">
      <w:pPr>
        <w:pStyle w:val="NoSpacing"/>
      </w:pPr>
      <w:r>
        <w:t>Report on Operational Efficiencies/Business Plan Modifications – WAC 480-123-130(1)(f)</w:t>
      </w:r>
    </w:p>
    <w:p w:rsidR="00B30C13" w:rsidRDefault="00B30C13" w:rsidP="006E13F2">
      <w:pPr>
        <w:pStyle w:val="NoSpacing"/>
      </w:pPr>
    </w:p>
    <w:p w:rsidR="00B30C13" w:rsidRDefault="00B30C13" w:rsidP="00B30C13">
      <w:pPr>
        <w:pStyle w:val="NoSpacing"/>
        <w:ind w:left="720"/>
      </w:pPr>
      <w:r>
        <w:t>The Company continually reviews its operations to determine if efficiencies can be achieved.  The Company already has a plan in place to concentrate on improving broadband service while continuing to provide high-quality basic telecommunications service to the customers that are located within the area that the Company serves.  The funds received from the universal service communications program can be viewed as assisting in the Company’s efforts to obtain operational efficiencies.</w:t>
      </w:r>
    </w:p>
    <w:p w:rsidR="00B30C13" w:rsidRDefault="00B30C13" w:rsidP="006E13F2">
      <w:pPr>
        <w:pStyle w:val="NoSpacing"/>
      </w:pPr>
    </w:p>
    <w:p w:rsidR="00B30C13" w:rsidRDefault="00B30C13" w:rsidP="006E13F2">
      <w:pPr>
        <w:pStyle w:val="NoSpacing"/>
      </w:pPr>
      <w:r>
        <w:t>Other Information – WAC 480-123-130(1)(g) and (h)</w:t>
      </w:r>
    </w:p>
    <w:p w:rsidR="00B30C13" w:rsidRDefault="00B30C13" w:rsidP="006E13F2">
      <w:pPr>
        <w:pStyle w:val="NoSpacing"/>
      </w:pPr>
    </w:p>
    <w:p w:rsidR="00B30C13" w:rsidRDefault="00B30C13" w:rsidP="006E13F2">
      <w:pPr>
        <w:pStyle w:val="NoSpacing"/>
      </w:pPr>
      <w:r>
        <w:tab/>
        <w:t>N/A</w:t>
      </w:r>
    </w:p>
    <w:p w:rsidR="00B30C13" w:rsidRDefault="00B30C13" w:rsidP="006E13F2">
      <w:pPr>
        <w:pStyle w:val="NoSpacing"/>
      </w:pPr>
    </w:p>
    <w:p w:rsidR="00B30C13" w:rsidRDefault="00B30C13" w:rsidP="006E13F2">
      <w:pPr>
        <w:pStyle w:val="NoSpacing"/>
      </w:pPr>
      <w:r>
        <w:t>Certified Statement as required by WAC 480-123-130(1)(d):</w:t>
      </w:r>
    </w:p>
    <w:p w:rsidR="00B30C13" w:rsidRDefault="00B30C13" w:rsidP="006E13F2">
      <w:pPr>
        <w:pStyle w:val="NoSpacing"/>
      </w:pPr>
    </w:p>
    <w:p w:rsidR="00B30C13" w:rsidRDefault="00B30C13" w:rsidP="006E13F2">
      <w:pPr>
        <w:pStyle w:val="NoSpacing"/>
      </w:pPr>
      <w:r>
        <w:t xml:space="preserve">I, </w:t>
      </w:r>
      <w:r>
        <w:rPr>
          <w:u w:val="single"/>
        </w:rPr>
        <w:t xml:space="preserve">  Michael T. Skrivan </w:t>
      </w:r>
      <w:r>
        <w:t>, am an officer of</w:t>
      </w:r>
      <w:r w:rsidR="00262FF2">
        <w:t xml:space="preserve"> </w:t>
      </w:r>
      <w:r w:rsidR="00262FF2">
        <w:rPr>
          <w:u w:val="single"/>
        </w:rPr>
        <w:t xml:space="preserve">YCOM Networks, Inc. d/b/a FairPoint Communications </w:t>
      </w:r>
      <w:r>
        <w:t xml:space="preserve"> and upon personal knowledge and with responsibility therefore, hereby certify under penalty of perjury, that</w:t>
      </w:r>
      <w:r w:rsidR="00262FF2">
        <w:t xml:space="preserve"> </w:t>
      </w:r>
      <w:r w:rsidR="00262FF2">
        <w:rPr>
          <w:u w:val="single"/>
        </w:rPr>
        <w:t xml:space="preserve">YCOM Networks, Inc. d/b/a FairPoint Communications </w:t>
      </w:r>
      <w:r>
        <w:t xml:space="preserve"> materially complied with Commission rules under Chapter 480-120 WAC that are applicable to the Company and its provision of service within the area for which the Company received universal service communications program support.</w:t>
      </w:r>
    </w:p>
    <w:p w:rsidR="00B30C13" w:rsidRDefault="00B30C13" w:rsidP="006E13F2">
      <w:pPr>
        <w:pStyle w:val="NoSpacing"/>
      </w:pPr>
    </w:p>
    <w:p w:rsidR="00B30C13" w:rsidRPr="00262FF2" w:rsidRDefault="00B30C13" w:rsidP="006E13F2">
      <w:pPr>
        <w:pStyle w:val="NoSpacing"/>
      </w:pPr>
      <w:r>
        <w:tab/>
      </w:r>
      <w:r>
        <w:tab/>
      </w:r>
      <w:r>
        <w:tab/>
      </w:r>
      <w:r>
        <w:tab/>
      </w:r>
      <w:r>
        <w:tab/>
      </w:r>
      <w:r>
        <w:tab/>
      </w:r>
      <w:r>
        <w:tab/>
      </w:r>
      <w:r w:rsidR="00262FF2">
        <w:rPr>
          <w:u w:val="single"/>
        </w:rPr>
        <w:t>Vice President of Regulatory</w:t>
      </w:r>
      <w:r w:rsidR="00262FF2">
        <w:rPr>
          <w:u w:val="single"/>
        </w:rPr>
        <w:tab/>
      </w:r>
      <w:r w:rsidR="00262FF2">
        <w:rPr>
          <w:u w:val="single"/>
        </w:rPr>
        <w:tab/>
      </w:r>
      <w:r w:rsidR="00262FF2">
        <w:rPr>
          <w:u w:val="single"/>
        </w:rPr>
        <w:tab/>
      </w:r>
    </w:p>
    <w:p w:rsidR="00B30C13" w:rsidRPr="00B30C13" w:rsidRDefault="00B30C13" w:rsidP="006E13F2">
      <w:pPr>
        <w:pStyle w:val="NoSpacing"/>
      </w:pPr>
      <w:r>
        <w:tab/>
      </w:r>
      <w:r>
        <w:tab/>
      </w:r>
      <w:r>
        <w:tab/>
      </w:r>
      <w:r>
        <w:tab/>
      </w:r>
      <w:r>
        <w:tab/>
      </w:r>
      <w:r>
        <w:tab/>
      </w:r>
      <w:r>
        <w:tab/>
        <w:t>Title</w:t>
      </w:r>
    </w:p>
    <w:sectPr w:rsidR="00B30C13" w:rsidRPr="00B30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F2"/>
    <w:rsid w:val="001C3682"/>
    <w:rsid w:val="00262FF2"/>
    <w:rsid w:val="00321D38"/>
    <w:rsid w:val="004A6FAB"/>
    <w:rsid w:val="006B0013"/>
    <w:rsid w:val="006E13F2"/>
    <w:rsid w:val="00B3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F2"/>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F2"/>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143023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F183001A4BE74B8F5949AD58537E54" ma:contentTypeVersion="175" ma:contentTypeDescription="" ma:contentTypeScope="" ma:versionID="a67e6b0bb90a1f5679836a0eca3c8c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D9282-02E7-436E-9564-9202495C8E3C}"/>
</file>

<file path=customXml/itemProps2.xml><?xml version="1.0" encoding="utf-8"?>
<ds:datastoreItem xmlns:ds="http://schemas.openxmlformats.org/officeDocument/2006/customXml" ds:itemID="{FB553C2B-A618-4BB4-9F93-097BEF1B76BB}"/>
</file>

<file path=customXml/itemProps3.xml><?xml version="1.0" encoding="utf-8"?>
<ds:datastoreItem xmlns:ds="http://schemas.openxmlformats.org/officeDocument/2006/customXml" ds:itemID="{9E5E5608-6813-483C-AA96-2EE17DA4803D}"/>
</file>

<file path=customXml/itemProps4.xml><?xml version="1.0" encoding="utf-8"?>
<ds:datastoreItem xmlns:ds="http://schemas.openxmlformats.org/officeDocument/2006/customXml" ds:itemID="{5923182C-2568-41B8-AF62-13306BE10BE0}"/>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Westman</dc:creator>
  <cp:lastModifiedBy>Beth Westman</cp:lastModifiedBy>
  <cp:revision>2</cp:revision>
  <dcterms:created xsi:type="dcterms:W3CDTF">2015-07-17T20:15:00Z</dcterms:created>
  <dcterms:modified xsi:type="dcterms:W3CDTF">2015-07-17T20:15:00Z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0x0101006E56B4D1795A2E4DB2F0B01679ED314A00F9F183001A4BE74B8F5949AD58537E54</vt:lpwstr>
  </property>
  <property fmtid="{D5CDD505-2E9C-101B-9397-08002B2CF9AE}" pid="3" name="_docset_NoMedatataSyncRequired">
    <vt:lpwstr>False</vt:lpwstr>
  </property>
</Properties>
</file>