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9A92" w14:textId="59ACFF93" w:rsidR="00934D2B" w:rsidRPr="00660D82" w:rsidRDefault="00934D2B">
      <w:pPr>
        <w:pStyle w:val="BodyText"/>
        <w:rPr>
          <w:b/>
          <w:bCs/>
        </w:rPr>
      </w:pPr>
      <w:bookmarkStart w:id="0" w:name="_GoBack"/>
      <w:bookmarkEnd w:id="0"/>
      <w:r w:rsidRPr="00660D82">
        <w:rPr>
          <w:b/>
          <w:bCs/>
        </w:rPr>
        <w:t>BEFORE THE WASHINGTON</w:t>
      </w:r>
      <w:r w:rsidR="003434F0">
        <w:rPr>
          <w:b/>
          <w:bCs/>
        </w:rPr>
        <w:t xml:space="preserve"> </w:t>
      </w:r>
    </w:p>
    <w:p w14:paraId="3A4F9A93"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A4F9A94"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A4F9AB4" w14:textId="77777777">
        <w:tc>
          <w:tcPr>
            <w:tcW w:w="4008" w:type="dxa"/>
          </w:tcPr>
          <w:p w14:paraId="3A4F9A95" w14:textId="77777777" w:rsidR="00944ECF" w:rsidRPr="008D3DDB" w:rsidRDefault="00944ECF" w:rsidP="00944ECF">
            <w:pPr>
              <w:pStyle w:val="Header"/>
            </w:pPr>
            <w:r w:rsidRPr="008D3DDB">
              <w:t xml:space="preserve">WASHINGTON UTILITIES AND TRANSPORTATION </w:t>
            </w:r>
            <w:r>
              <w:t>COMMISSION</w:t>
            </w:r>
            <w:r w:rsidRPr="008D3DDB">
              <w:t>,</w:t>
            </w:r>
          </w:p>
          <w:p w14:paraId="3A4F9A96" w14:textId="77777777" w:rsidR="00944ECF" w:rsidRPr="008D3DDB" w:rsidRDefault="00944ECF" w:rsidP="00944ECF">
            <w:pPr>
              <w:pStyle w:val="Header"/>
            </w:pPr>
          </w:p>
          <w:p w14:paraId="3A4F9A97" w14:textId="77777777" w:rsidR="00944ECF" w:rsidRPr="008D3DDB" w:rsidRDefault="003434F0" w:rsidP="003434F0">
            <w:pPr>
              <w:pStyle w:val="Header"/>
              <w:tabs>
                <w:tab w:val="left" w:pos="1440"/>
              </w:tabs>
              <w:jc w:val="center"/>
            </w:pPr>
            <w:r>
              <w:tab/>
            </w:r>
            <w:r w:rsidR="00944ECF" w:rsidRPr="008D3DDB">
              <w:t>Complainant,</w:t>
            </w:r>
          </w:p>
          <w:p w14:paraId="3A4F9A98" w14:textId="77777777" w:rsidR="00944ECF" w:rsidRPr="008D3DDB" w:rsidRDefault="00944ECF" w:rsidP="00944ECF">
            <w:pPr>
              <w:pStyle w:val="Header"/>
            </w:pPr>
          </w:p>
          <w:p w14:paraId="3A4F9A99" w14:textId="77777777" w:rsidR="00944ECF" w:rsidRPr="008D3DDB" w:rsidRDefault="00944ECF" w:rsidP="00944ECF">
            <w:pPr>
              <w:pStyle w:val="Header"/>
            </w:pPr>
            <w:r w:rsidRPr="008D3DDB">
              <w:t>v.</w:t>
            </w:r>
          </w:p>
          <w:p w14:paraId="3A4F9A9A" w14:textId="77777777" w:rsidR="00944ECF" w:rsidRDefault="00944ECF" w:rsidP="00FC42A4">
            <w:pPr>
              <w:pStyle w:val="Header"/>
            </w:pPr>
          </w:p>
          <w:p w14:paraId="4BEA412C" w14:textId="77777777" w:rsidR="009F63E3" w:rsidRDefault="009F63E3" w:rsidP="00944ECF">
            <w:pPr>
              <w:pStyle w:val="Header"/>
              <w:tabs>
                <w:tab w:val="left" w:pos="1260"/>
              </w:tabs>
            </w:pPr>
          </w:p>
          <w:p w14:paraId="3A4F9A9E" w14:textId="20A39DC1" w:rsidR="00944ECF" w:rsidRDefault="008F0C62" w:rsidP="00944ECF">
            <w:pPr>
              <w:pStyle w:val="Header"/>
              <w:tabs>
                <w:tab w:val="left" w:pos="1260"/>
              </w:tabs>
            </w:pPr>
            <w:r>
              <w:t>MASON COUNTY GARBAGE CO</w:t>
            </w:r>
            <w:r w:rsidR="00202CC1">
              <w:t>, INC.</w:t>
            </w:r>
            <w:r w:rsidR="009F63E3">
              <w:t>,</w:t>
            </w:r>
            <w:r w:rsidR="009F63E3" w:rsidRPr="00023655">
              <w:t xml:space="preserve"> DBA </w:t>
            </w:r>
            <w:r>
              <w:t>MASON COUNTY GARBAGE</w:t>
            </w:r>
            <w:r w:rsidR="009F63E3" w:rsidRPr="00023655">
              <w:t>, G-</w:t>
            </w:r>
            <w:r>
              <w:t>8</w:t>
            </w:r>
            <w:r w:rsidR="00202CC1">
              <w:t>8</w:t>
            </w:r>
            <w:r w:rsidR="00C072DF" w:rsidRPr="00C072DF">
              <w:t xml:space="preserve">, </w:t>
            </w:r>
          </w:p>
          <w:p w14:paraId="42988B8C" w14:textId="77777777" w:rsidR="00C072DF" w:rsidRDefault="00C072DF" w:rsidP="00944ECF">
            <w:pPr>
              <w:pStyle w:val="Header"/>
              <w:tabs>
                <w:tab w:val="left" w:pos="1260"/>
              </w:tabs>
            </w:pPr>
          </w:p>
          <w:p w14:paraId="3A4F9A9F" w14:textId="77777777" w:rsidR="00934D2B" w:rsidRDefault="003434F0" w:rsidP="003434F0">
            <w:pPr>
              <w:pStyle w:val="Header"/>
              <w:tabs>
                <w:tab w:val="left" w:pos="1440"/>
              </w:tabs>
              <w:jc w:val="center"/>
            </w:pPr>
            <w:r>
              <w:tab/>
            </w:r>
            <w:r w:rsidR="00944ECF" w:rsidRPr="008D3DDB">
              <w:t>Respondent.</w:t>
            </w:r>
          </w:p>
          <w:p w14:paraId="3A4F9AA0" w14:textId="77777777" w:rsidR="005206B8" w:rsidRPr="00660D82" w:rsidRDefault="00E5641E" w:rsidP="005206B8">
            <w:pPr>
              <w:pStyle w:val="Header"/>
            </w:pPr>
            <w:r w:rsidRPr="00660D82">
              <w:t>. . . . . . . . . . . . . . . . . . . . . . . . . . . . . . . .</w:t>
            </w:r>
          </w:p>
        </w:tc>
        <w:tc>
          <w:tcPr>
            <w:tcW w:w="600" w:type="dxa"/>
          </w:tcPr>
          <w:p w14:paraId="3A4F9AA1"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A4F9AA2" w14:textId="77777777" w:rsidR="00934D2B" w:rsidRPr="00660D82" w:rsidRDefault="00934D2B" w:rsidP="00D648D4">
            <w:pPr>
              <w:jc w:val="center"/>
            </w:pPr>
            <w:r w:rsidRPr="00660D82">
              <w:t>)</w:t>
            </w:r>
          </w:p>
          <w:p w14:paraId="3A4F9AA3" w14:textId="77777777" w:rsidR="00CC1217" w:rsidRPr="00660D82" w:rsidRDefault="00CC1217" w:rsidP="00CC1217">
            <w:pPr>
              <w:jc w:val="center"/>
            </w:pPr>
            <w:r w:rsidRPr="00660D82">
              <w:t>)</w:t>
            </w:r>
          </w:p>
          <w:p w14:paraId="3A4F9AA4" w14:textId="77777777" w:rsidR="00BD1210" w:rsidRDefault="0071277C" w:rsidP="00676081">
            <w:pPr>
              <w:jc w:val="center"/>
            </w:pPr>
            <w:r>
              <w:t>)</w:t>
            </w:r>
          </w:p>
          <w:p w14:paraId="3A4F9AA5" w14:textId="77777777" w:rsidR="0071277C" w:rsidRDefault="0071277C" w:rsidP="00676081">
            <w:pPr>
              <w:jc w:val="center"/>
            </w:pPr>
            <w:r>
              <w:t>)</w:t>
            </w:r>
          </w:p>
          <w:p w14:paraId="3A4F9AA6" w14:textId="77777777" w:rsidR="00944ECF" w:rsidRDefault="00944ECF" w:rsidP="00676081">
            <w:pPr>
              <w:jc w:val="center"/>
            </w:pPr>
            <w:r>
              <w:t>)</w:t>
            </w:r>
          </w:p>
          <w:p w14:paraId="67702D7E" w14:textId="77777777" w:rsidR="00D04832" w:rsidRDefault="00D04832" w:rsidP="00676081">
            <w:pPr>
              <w:jc w:val="center"/>
            </w:pPr>
            <w:r>
              <w:t>)</w:t>
            </w:r>
          </w:p>
          <w:p w14:paraId="3A4F9AA7" w14:textId="77777777" w:rsidR="003434F0" w:rsidRDefault="003434F0" w:rsidP="00676081">
            <w:pPr>
              <w:jc w:val="center"/>
            </w:pPr>
            <w:r>
              <w:t>)</w:t>
            </w:r>
          </w:p>
          <w:p w14:paraId="3A4F9AA8" w14:textId="411E03AB" w:rsidR="00F13C98" w:rsidRDefault="00F13C98" w:rsidP="00676081">
            <w:pPr>
              <w:jc w:val="center"/>
            </w:pPr>
          </w:p>
          <w:p w14:paraId="3A4F9AAA" w14:textId="5F830FBE" w:rsidR="00F836E4" w:rsidRPr="00660D82" w:rsidRDefault="00F836E4" w:rsidP="009F63E3">
            <w:pPr>
              <w:jc w:val="center"/>
            </w:pPr>
          </w:p>
        </w:tc>
        <w:tc>
          <w:tcPr>
            <w:tcW w:w="3800" w:type="dxa"/>
          </w:tcPr>
          <w:p w14:paraId="3A4F9AAB" w14:textId="2A71EE9B" w:rsidR="00934D2B" w:rsidRPr="00660D82" w:rsidRDefault="00934D2B" w:rsidP="00D648D4">
            <w:r w:rsidRPr="00660D82">
              <w:t xml:space="preserve">DOCKET </w:t>
            </w:r>
            <w:r w:rsidR="00FA57C5" w:rsidRPr="00660D82">
              <w:t>TG-</w:t>
            </w:r>
            <w:r w:rsidR="008F0C62">
              <w:t>121513</w:t>
            </w:r>
          </w:p>
          <w:p w14:paraId="3A4F9AAC" w14:textId="77777777" w:rsidR="00934D2B" w:rsidRPr="00660D82" w:rsidRDefault="00934D2B" w:rsidP="00FC42A4"/>
          <w:p w14:paraId="3A4F9AAD" w14:textId="19B94169" w:rsidR="00934D2B" w:rsidRPr="00660D82" w:rsidRDefault="00934D2B" w:rsidP="00D648D4">
            <w:r w:rsidRPr="00660D82">
              <w:t xml:space="preserve">ORDER </w:t>
            </w:r>
            <w:r w:rsidR="00FA57C5" w:rsidRPr="00660D82">
              <w:t>0</w:t>
            </w:r>
            <w:r w:rsidR="00F674E4">
              <w:t>3</w:t>
            </w:r>
          </w:p>
          <w:p w14:paraId="3A4F9AAE" w14:textId="77777777" w:rsidR="00934D2B" w:rsidRPr="00660D82" w:rsidRDefault="00934D2B" w:rsidP="00FC42A4"/>
          <w:p w14:paraId="1726F01F" w14:textId="77777777" w:rsidR="00D17A71" w:rsidRDefault="00D17A71" w:rsidP="00D17A71"/>
          <w:p w14:paraId="5541634F" w14:textId="77777777" w:rsidR="006E2F46" w:rsidRDefault="006E2F46" w:rsidP="006E2F46"/>
          <w:p w14:paraId="488BB759" w14:textId="77777777" w:rsidR="006E2F46" w:rsidRDefault="006E2F46" w:rsidP="006E2F46"/>
          <w:p w14:paraId="3A4F9AB3" w14:textId="4E82A7DD" w:rsidR="00BD1210" w:rsidRPr="00660D82" w:rsidRDefault="00F674E4" w:rsidP="006E2F46">
            <w:r w:rsidRPr="004425CA">
              <w:t xml:space="preserve">ORDER DISMISSING COMPLAINT AND ORDER SUSPENDING </w:t>
            </w:r>
            <w:r>
              <w:t xml:space="preserve">TARIFF; </w:t>
            </w:r>
            <w:r w:rsidRPr="0071277C">
              <w:t xml:space="preserve">ALLOWING REVENUE SHARING </w:t>
            </w:r>
            <w:r w:rsidR="00AC77CA">
              <w:t xml:space="preserve">AND TARIFF REVISIONS </w:t>
            </w:r>
            <w:r w:rsidRPr="0071277C">
              <w:t xml:space="preserve">ON A </w:t>
            </w:r>
            <w:r w:rsidR="006E2F46">
              <w:t>PERMANENT</w:t>
            </w:r>
            <w:r w:rsidRPr="0071277C">
              <w:t xml:space="preserve"> BASIS</w:t>
            </w:r>
            <w:r w:rsidRPr="004425CA">
              <w:t xml:space="preserve"> </w:t>
            </w:r>
          </w:p>
        </w:tc>
      </w:tr>
    </w:tbl>
    <w:p w14:paraId="3A4F9AB6" w14:textId="77777777" w:rsidR="00934D2B" w:rsidRPr="00660D82" w:rsidRDefault="00934D2B">
      <w:pPr>
        <w:pStyle w:val="Heading2"/>
        <w:rPr>
          <w:b/>
          <w:bCs/>
          <w:u w:val="none"/>
        </w:rPr>
      </w:pPr>
      <w:r w:rsidRPr="00660D82">
        <w:rPr>
          <w:b/>
          <w:bCs/>
          <w:u w:val="none"/>
        </w:rPr>
        <w:t>BACKGROUND</w:t>
      </w:r>
    </w:p>
    <w:p w14:paraId="3A4F9AB7" w14:textId="77777777" w:rsidR="00934D2B" w:rsidRPr="00660D82" w:rsidRDefault="00934D2B">
      <w:pPr>
        <w:pStyle w:val="Header"/>
        <w:tabs>
          <w:tab w:val="clear" w:pos="4320"/>
          <w:tab w:val="clear" w:pos="8640"/>
        </w:tabs>
      </w:pPr>
    </w:p>
    <w:p w14:paraId="0838743D" w14:textId="22E0B23B" w:rsidR="00C46E99" w:rsidRDefault="006E2F46" w:rsidP="006E2F46">
      <w:pPr>
        <w:pStyle w:val="ListParagraph"/>
        <w:numPr>
          <w:ilvl w:val="0"/>
          <w:numId w:val="2"/>
        </w:numPr>
        <w:spacing w:line="288" w:lineRule="auto"/>
      </w:pPr>
      <w:r w:rsidRPr="00CD383E">
        <w:t xml:space="preserve">On September 14, 2012, Mason County Garbage Co., Inc., dba Mason County Garbage (Mason or </w:t>
      </w:r>
      <w:r>
        <w:t>Company</w:t>
      </w:r>
      <w:r w:rsidRPr="00CD383E">
        <w:t>) filed with the Washington Utilities and Transportation Commission (</w:t>
      </w:r>
      <w:r>
        <w:t>Commission</w:t>
      </w:r>
      <w:r w:rsidRPr="00CD383E">
        <w:t>) revisions to its currently effective Tariff No. 13 designated as 42nd Revised Page No.</w:t>
      </w:r>
      <w:r w:rsidR="00FB1256">
        <w:t xml:space="preserve"> </w:t>
      </w:r>
      <w:r w:rsidRPr="00CD383E">
        <w:t>1, 11th Revised Page No.</w:t>
      </w:r>
      <w:r w:rsidR="00FB1256">
        <w:t xml:space="preserve"> </w:t>
      </w:r>
      <w:r w:rsidRPr="00CD383E">
        <w:t>21, and 7th Revised Page No.</w:t>
      </w:r>
      <w:r w:rsidR="00FB1256">
        <w:t xml:space="preserve"> </w:t>
      </w:r>
      <w:r w:rsidRPr="00CD383E">
        <w:t xml:space="preserve">21A. </w:t>
      </w:r>
      <w:r>
        <w:t xml:space="preserve"> </w:t>
      </w:r>
      <w:r w:rsidRPr="00CD383E">
        <w:t xml:space="preserve">The stated effective date is November 1, 2012. </w:t>
      </w:r>
      <w:r>
        <w:t xml:space="preserve"> </w:t>
      </w:r>
      <w:r w:rsidRPr="00CD383E">
        <w:t xml:space="preserve">The </w:t>
      </w:r>
      <w:r>
        <w:t>Company</w:t>
      </w:r>
      <w:r w:rsidRPr="00CD383E">
        <w:t xml:space="preserve"> serves approximately 112,000 customers in Mason County (</w:t>
      </w:r>
      <w:r>
        <w:t>County</w:t>
      </w:r>
      <w:r w:rsidRPr="00CD383E">
        <w:t>).</w:t>
      </w:r>
    </w:p>
    <w:p w14:paraId="2B3C8EE3" w14:textId="78CFF424" w:rsidR="00C46E99" w:rsidRDefault="00C46E99" w:rsidP="00C46E99">
      <w:pPr>
        <w:spacing w:line="288" w:lineRule="auto"/>
        <w:ind w:left="-720"/>
      </w:pPr>
      <w:r>
        <w:t xml:space="preserve">  </w:t>
      </w:r>
    </w:p>
    <w:p w14:paraId="32FCD4DB" w14:textId="486D69C9" w:rsidR="00FD3BF3" w:rsidRDefault="00746226" w:rsidP="00FD3BF3">
      <w:pPr>
        <w:pStyle w:val="ListParagraph"/>
        <w:numPr>
          <w:ilvl w:val="0"/>
          <w:numId w:val="2"/>
        </w:numPr>
        <w:spacing w:line="288" w:lineRule="auto"/>
      </w:pPr>
      <w:r>
        <w:t xml:space="preserve">In its filing of September 14, 2012, </w:t>
      </w:r>
      <w:r w:rsidR="00C46E99">
        <w:t xml:space="preserve">Mason proposed to </w:t>
      </w:r>
      <w:r w:rsidR="00C46E99" w:rsidRPr="00CD383E">
        <w:t xml:space="preserve">decrease </w:t>
      </w:r>
      <w:r w:rsidR="00C46E99">
        <w:t xml:space="preserve">the monthly credit to customers earned from the sale of their recyclable commodities </w:t>
      </w:r>
      <w:r w:rsidR="00C46E99" w:rsidRPr="00CD383E">
        <w:t xml:space="preserve">from $2.39 per month to $1.36 per month, a $1.03 per month net increase in cost to customers. </w:t>
      </w:r>
      <w:r w:rsidR="00C46E99">
        <w:t xml:space="preserve"> </w:t>
      </w:r>
      <w:r w:rsidR="00C46E99" w:rsidRPr="00CD383E">
        <w:t xml:space="preserve">The </w:t>
      </w:r>
      <w:r w:rsidR="00C46E99">
        <w:t>Company</w:t>
      </w:r>
      <w:r w:rsidR="00C46E99" w:rsidRPr="00CD383E">
        <w:t xml:space="preserve"> also </w:t>
      </w:r>
      <w:r w:rsidR="00C46E99">
        <w:t>filed a plan</w:t>
      </w:r>
      <w:r w:rsidR="00AC77CA">
        <w:t>, approved by the County,</w:t>
      </w:r>
      <w:r w:rsidR="00C46E99" w:rsidRPr="00CD383E">
        <w:t xml:space="preserve"> to authorize it to retain up to 30 percent of the revenue it receives from the sale of recyclable materials collected in its residential recycling programs </w:t>
      </w:r>
      <w:r w:rsidR="00C46E99">
        <w:t>from November 1, 2012, to October 31, 2013</w:t>
      </w:r>
      <w:r>
        <w:t>.</w:t>
      </w:r>
      <w:r w:rsidR="00AC77CA">
        <w:rPr>
          <w:rStyle w:val="FootnoteReference"/>
        </w:rPr>
        <w:footnoteReference w:id="2"/>
      </w:r>
      <w:r w:rsidR="00FD3BF3">
        <w:t xml:space="preserve">  Included as part of Mason’s 2012-2013 Plan with the County</w:t>
      </w:r>
      <w:r w:rsidR="00563C42">
        <w:t>,</w:t>
      </w:r>
      <w:r w:rsidR="00FD3BF3">
        <w:t xml:space="preserve"> is a provision for an incentive payment of five percent.  </w:t>
      </w:r>
      <w:r w:rsidR="00FD3BF3" w:rsidRPr="008C6B41">
        <w:t xml:space="preserve">The incentive </w:t>
      </w:r>
      <w:r w:rsidR="00FD3BF3">
        <w:t>was</w:t>
      </w:r>
      <w:r w:rsidR="00FD3BF3" w:rsidRPr="008C6B41">
        <w:t xml:space="preserve"> not conditioned upon or tied to achieving any </w:t>
      </w:r>
      <w:r w:rsidR="00FD3BF3" w:rsidRPr="00E01E66">
        <w:t>performance goals or objectives</w:t>
      </w:r>
      <w:r w:rsidR="00FD3BF3">
        <w:t>.</w:t>
      </w:r>
      <w:r w:rsidR="00FD3BF3" w:rsidRPr="00E01E66">
        <w:t xml:space="preserve"> </w:t>
      </w:r>
    </w:p>
    <w:p w14:paraId="227FE3FD" w14:textId="1856D7F6" w:rsidR="006E2F46" w:rsidRPr="00023655" w:rsidRDefault="006E2F46" w:rsidP="006E2F46">
      <w:pPr>
        <w:spacing w:line="288" w:lineRule="auto"/>
      </w:pPr>
    </w:p>
    <w:p w14:paraId="230B8640" w14:textId="77777777" w:rsidR="00CA5E29" w:rsidRDefault="006E2F46" w:rsidP="00C46E99">
      <w:pPr>
        <w:pStyle w:val="ListParagraph"/>
        <w:numPr>
          <w:ilvl w:val="0"/>
          <w:numId w:val="2"/>
        </w:numPr>
        <w:spacing w:line="288" w:lineRule="auto"/>
      </w:pPr>
      <w:r>
        <w:t xml:space="preserve">On October 25, 2012, the Commission issued Order 01 </w:t>
      </w:r>
      <w:r w:rsidR="00AB4DDB">
        <w:t>in TG-121513</w:t>
      </w:r>
      <w:r w:rsidR="00C46E99">
        <w:t>,</w:t>
      </w:r>
      <w:r w:rsidR="00AB4DDB">
        <w:t xml:space="preserve"> </w:t>
      </w:r>
      <w:r>
        <w:t>which</w:t>
      </w:r>
      <w:r w:rsidR="00CA5E29">
        <w:t>:</w:t>
      </w:r>
    </w:p>
    <w:p w14:paraId="41E12E18" w14:textId="77777777" w:rsidR="00CA5E29" w:rsidRDefault="00CA5E29" w:rsidP="00CA5E29">
      <w:pPr>
        <w:pStyle w:val="ListParagraph"/>
        <w:numPr>
          <w:ilvl w:val="1"/>
          <w:numId w:val="2"/>
        </w:numPr>
        <w:tabs>
          <w:tab w:val="clear" w:pos="1440"/>
        </w:tabs>
        <w:spacing w:line="288" w:lineRule="auto"/>
        <w:ind w:left="900"/>
      </w:pPr>
      <w:r>
        <w:lastRenderedPageBreak/>
        <w:t>A</w:t>
      </w:r>
      <w:r w:rsidR="006E2F46">
        <w:t xml:space="preserve">llowed the Company to retain </w:t>
      </w:r>
      <w:r w:rsidR="00AB4DDB">
        <w:t xml:space="preserve">30 percent of the revenue from the sale of </w:t>
      </w:r>
      <w:r w:rsidR="006E2F46">
        <w:t>recyclable commodit</w:t>
      </w:r>
      <w:r w:rsidR="00AB4DDB">
        <w:t>ies</w:t>
      </w:r>
      <w:r w:rsidR="00746226">
        <w:t xml:space="preserve"> </w:t>
      </w:r>
      <w:r w:rsidR="00C46E99">
        <w:t xml:space="preserve">on a </w:t>
      </w:r>
      <w:r w:rsidR="00AB4DDB">
        <w:t xml:space="preserve">temporary basis, subject to </w:t>
      </w:r>
      <w:r w:rsidR="005F6A77">
        <w:t>revision</w:t>
      </w:r>
      <w:r>
        <w:t>;</w:t>
      </w:r>
    </w:p>
    <w:p w14:paraId="72C88A2B" w14:textId="6747AFD2" w:rsidR="00AA0B99" w:rsidRDefault="00651150" w:rsidP="00CA5E29">
      <w:pPr>
        <w:pStyle w:val="ListParagraph"/>
        <w:numPr>
          <w:ilvl w:val="1"/>
          <w:numId w:val="2"/>
        </w:numPr>
        <w:tabs>
          <w:tab w:val="clear" w:pos="1440"/>
        </w:tabs>
        <w:spacing w:line="288" w:lineRule="auto"/>
        <w:ind w:left="900"/>
      </w:pPr>
      <w:r>
        <w:t xml:space="preserve">Suspended </w:t>
      </w:r>
      <w:r w:rsidR="005F6A77">
        <w:t xml:space="preserve">the </w:t>
      </w:r>
      <w:r w:rsidR="00CA5E29">
        <w:t xml:space="preserve">proposed </w:t>
      </w:r>
      <w:r w:rsidR="00746226">
        <w:t xml:space="preserve">monthly credit </w:t>
      </w:r>
      <w:r w:rsidR="005F6A77">
        <w:t>of $1.36</w:t>
      </w:r>
      <w:r>
        <w:t xml:space="preserve">, required the Company </w:t>
      </w:r>
      <w:r w:rsidR="005F6A77">
        <w:t xml:space="preserve">to </w:t>
      </w:r>
      <w:r>
        <w:t xml:space="preserve">file </w:t>
      </w:r>
      <w:r w:rsidR="00746226">
        <w:t xml:space="preserve">$2.20 per customer </w:t>
      </w:r>
      <w:r w:rsidR="00FD3BF3">
        <w:t xml:space="preserve">to reflect 100 percent of the amount earned from the sale of recyclable commodities being returned to customers </w:t>
      </w:r>
      <w:r>
        <w:t>instead of</w:t>
      </w:r>
      <w:r w:rsidR="00FD3BF3">
        <w:t xml:space="preserve"> the discounted amount originally filed by the Company (80 percent)</w:t>
      </w:r>
      <w:r w:rsidR="00CA5E29">
        <w:t>;</w:t>
      </w:r>
      <w:r w:rsidR="00CA5E29">
        <w:rPr>
          <w:rStyle w:val="FootnoteReference"/>
        </w:rPr>
        <w:footnoteReference w:id="3"/>
      </w:r>
      <w:r w:rsidR="00CA5E29">
        <w:t xml:space="preserve"> </w:t>
      </w:r>
    </w:p>
    <w:p w14:paraId="1E1AB2A2" w14:textId="523C4C8B" w:rsidR="00CA5E29" w:rsidRDefault="00604F30" w:rsidP="00CA5E29">
      <w:pPr>
        <w:pStyle w:val="ListParagraph"/>
        <w:numPr>
          <w:ilvl w:val="1"/>
          <w:numId w:val="2"/>
        </w:numPr>
        <w:tabs>
          <w:tab w:val="clear" w:pos="1440"/>
        </w:tabs>
        <w:spacing w:line="288" w:lineRule="auto"/>
        <w:ind w:left="900"/>
      </w:pPr>
      <w:r>
        <w:t xml:space="preserve">Rejected the Company’s five percent incentive </w:t>
      </w:r>
      <w:r w:rsidR="00651150">
        <w:t>because</w:t>
      </w:r>
      <w:r>
        <w:t xml:space="preserve"> it was not conditioned upon any performance goal or objective</w:t>
      </w:r>
      <w:r w:rsidR="00AA0B99">
        <w:t>; and</w:t>
      </w:r>
    </w:p>
    <w:p w14:paraId="15BD5C90" w14:textId="495081BC" w:rsidR="00AA0B99" w:rsidRPr="00AA0B99" w:rsidRDefault="00AA0B99" w:rsidP="00AA0B99">
      <w:pPr>
        <w:pStyle w:val="ListParagraph"/>
        <w:numPr>
          <w:ilvl w:val="1"/>
          <w:numId w:val="2"/>
        </w:numPr>
        <w:tabs>
          <w:tab w:val="clear" w:pos="1440"/>
        </w:tabs>
        <w:spacing w:line="288" w:lineRule="auto"/>
        <w:ind w:left="900"/>
      </w:pPr>
      <w:r>
        <w:t xml:space="preserve">Required that </w:t>
      </w:r>
      <w:r w:rsidRPr="00AA0B99">
        <w:t>by December 10, 2012,</w:t>
      </w:r>
      <w:r>
        <w:t xml:space="preserve"> the Company m</w:t>
      </w:r>
      <w:r w:rsidRPr="00AA0B99">
        <w:t>ake a compliance filing specify</w:t>
      </w:r>
      <w:r>
        <w:t>ing</w:t>
      </w:r>
      <w:r w:rsidRPr="00AA0B99">
        <w:t xml:space="preserve"> performance criteria and conditions to be met by Mason at the end of the 2012-2013 Plan period, in order to be eligible for the incentive award.</w:t>
      </w:r>
    </w:p>
    <w:p w14:paraId="4C2501B2" w14:textId="77777777" w:rsidR="00FD3BF3" w:rsidRDefault="00FD3BF3" w:rsidP="00FD3BF3">
      <w:pPr>
        <w:spacing w:line="288" w:lineRule="auto"/>
        <w:ind w:left="-720"/>
      </w:pPr>
    </w:p>
    <w:p w14:paraId="6617696D" w14:textId="161E8A3E" w:rsidR="00651150" w:rsidRDefault="00651150" w:rsidP="00884B5A">
      <w:pPr>
        <w:pStyle w:val="ListParagraph"/>
        <w:numPr>
          <w:ilvl w:val="0"/>
          <w:numId w:val="2"/>
        </w:numPr>
        <w:spacing w:line="288" w:lineRule="auto"/>
      </w:pPr>
      <w:r>
        <w:t xml:space="preserve">On October 25, 2012, the Company filed the revised $2.20 monthly credit. </w:t>
      </w:r>
    </w:p>
    <w:p w14:paraId="2B3472A2" w14:textId="77777777" w:rsidR="00651150" w:rsidRDefault="00651150" w:rsidP="000E788D">
      <w:pPr>
        <w:pStyle w:val="ListParagraph"/>
        <w:spacing w:line="288" w:lineRule="auto"/>
        <w:ind w:left="0"/>
      </w:pPr>
    </w:p>
    <w:p w14:paraId="61B53EA1" w14:textId="26C9925B" w:rsidR="006E2F46" w:rsidRDefault="00884B5A" w:rsidP="00884B5A">
      <w:pPr>
        <w:pStyle w:val="ListParagraph"/>
        <w:numPr>
          <w:ilvl w:val="0"/>
          <w:numId w:val="2"/>
        </w:numPr>
        <w:spacing w:line="288" w:lineRule="auto"/>
      </w:pPr>
      <w:r>
        <w:t xml:space="preserve">On December 10, 2012, </w:t>
      </w:r>
      <w:r w:rsidR="00A7480A">
        <w:t xml:space="preserve">Mason </w:t>
      </w:r>
      <w:r>
        <w:t xml:space="preserve">made its compliance filing as required in Order 01.  </w:t>
      </w:r>
      <w:r w:rsidR="00651150">
        <w:t xml:space="preserve">That filing proposed to add a condition for Mason to be eligible for the five percent of expenditure incentive bonus, average recycling per household rates must increase at least 0.25 pounds per household per month for the </w:t>
      </w:r>
      <w:r w:rsidR="00651150" w:rsidRPr="00AA0B99">
        <w:t>2012-2013 Plan period</w:t>
      </w:r>
      <w:r>
        <w:t xml:space="preserve">.  </w:t>
      </w:r>
    </w:p>
    <w:p w14:paraId="4CD3CF61" w14:textId="77777777" w:rsidR="00884B5A" w:rsidRPr="00023655" w:rsidRDefault="00884B5A" w:rsidP="00884B5A">
      <w:pPr>
        <w:spacing w:line="288" w:lineRule="auto"/>
        <w:ind w:left="-720"/>
      </w:pPr>
    </w:p>
    <w:p w14:paraId="40330019" w14:textId="1C4DC7A0" w:rsidR="006E2F46" w:rsidRPr="00107772" w:rsidRDefault="006E2F46" w:rsidP="006E2F46">
      <w:pPr>
        <w:pStyle w:val="ListParagraph"/>
        <w:numPr>
          <w:ilvl w:val="0"/>
          <w:numId w:val="2"/>
        </w:numPr>
        <w:spacing w:line="288" w:lineRule="auto"/>
        <w:rPr>
          <w:b/>
          <w:bCs/>
        </w:rPr>
      </w:pPr>
      <w:r w:rsidRPr="00CD383E">
        <w:t xml:space="preserve">On </w:t>
      </w:r>
      <w:r w:rsidR="00563C42">
        <w:t>December 28</w:t>
      </w:r>
      <w:r w:rsidRPr="00CD383E">
        <w:t xml:space="preserve">, </w:t>
      </w:r>
      <w:r w:rsidR="00563C42">
        <w:t xml:space="preserve">2012, the Commission issued its final Order 05 in Docket No. TG-111681, rejecting the tariff filing and requiring the Company to make a compliance filing to return retained revenues from the </w:t>
      </w:r>
      <w:r w:rsidR="009F7402">
        <w:t xml:space="preserve">2011-2012 Plan period to rate payers.  On </w:t>
      </w:r>
      <w:r w:rsidR="00FB1256">
        <w:t xml:space="preserve">      </w:t>
      </w:r>
      <w:r w:rsidR="009432D8">
        <w:t>January</w:t>
      </w:r>
      <w:r w:rsidR="009F7402">
        <w:t xml:space="preserve"> 14, 2013</w:t>
      </w:r>
      <w:r w:rsidR="00446622">
        <w:t xml:space="preserve">, </w:t>
      </w:r>
      <w:r w:rsidR="009F7402">
        <w:t>the Company made its compliance filing as required in TG-111681, Order 05</w:t>
      </w:r>
      <w:r w:rsidR="009926C6">
        <w:t>,</w:t>
      </w:r>
      <w:r w:rsidR="00107772">
        <w:t xml:space="preserve"> with corrected tariff pages </w:t>
      </w:r>
      <w:r w:rsidR="009926C6">
        <w:t xml:space="preserve">filed January 28, 2013, </w:t>
      </w:r>
      <w:r w:rsidR="006E4B12">
        <w:t xml:space="preserve">scheduled to become </w:t>
      </w:r>
      <w:r w:rsidR="00107772">
        <w:t>effective February 1, 2013</w:t>
      </w:r>
      <w:r w:rsidR="009F7402">
        <w:t>.</w:t>
      </w:r>
      <w:r w:rsidR="00107772">
        <w:t xml:space="preserve">  </w:t>
      </w:r>
      <w:r w:rsidR="009F7402">
        <w:t xml:space="preserve">The resulting monthly credit to customers would increase from $2.20 to $3.32.  </w:t>
      </w:r>
    </w:p>
    <w:p w14:paraId="69CB2E1B" w14:textId="77777777" w:rsidR="006E2F46" w:rsidRDefault="006E2F46" w:rsidP="006E2F46">
      <w:pPr>
        <w:pStyle w:val="ListParagraph"/>
      </w:pPr>
    </w:p>
    <w:p w14:paraId="32B4C2E9" w14:textId="391DDCD5" w:rsidR="006E2F46" w:rsidRDefault="006E2F46" w:rsidP="006E2F46">
      <w:pPr>
        <w:pStyle w:val="ListParagraph"/>
        <w:numPr>
          <w:ilvl w:val="0"/>
          <w:numId w:val="2"/>
        </w:numPr>
        <w:spacing w:line="288" w:lineRule="auto"/>
      </w:pPr>
      <w:r>
        <w:t xml:space="preserve">Staff recommends the Commission </w:t>
      </w:r>
      <w:r w:rsidR="00107772">
        <w:t xml:space="preserve">dismiss the complaint and order </w:t>
      </w:r>
      <w:r>
        <w:t>suspend</w:t>
      </w:r>
      <w:r w:rsidR="00107772">
        <w:t xml:space="preserve">ing </w:t>
      </w:r>
      <w:r>
        <w:t>the tariff r</w:t>
      </w:r>
      <w:r w:rsidRPr="00CD383E">
        <w:t>evisions filed by Mason on September 14, 2012</w:t>
      </w:r>
      <w:r w:rsidR="009432D8">
        <w:t>,</w:t>
      </w:r>
      <w:r w:rsidRPr="00CD383E">
        <w:t xml:space="preserve"> </w:t>
      </w:r>
      <w:r w:rsidR="009432D8">
        <w:t xml:space="preserve">and </w:t>
      </w:r>
      <w:r w:rsidRPr="00CD383E">
        <w:t xml:space="preserve">allow </w:t>
      </w:r>
      <w:r w:rsidR="009432D8">
        <w:t xml:space="preserve">the </w:t>
      </w:r>
      <w:r w:rsidRPr="00CD383E">
        <w:t>$</w:t>
      </w:r>
      <w:r w:rsidR="009432D8">
        <w:t>3</w:t>
      </w:r>
      <w:r>
        <w:t>.</w:t>
      </w:r>
      <w:r w:rsidR="009432D8">
        <w:t>32</w:t>
      </w:r>
      <w:r w:rsidRPr="00CD383E">
        <w:t xml:space="preserve"> per month credit </w:t>
      </w:r>
      <w:r w:rsidR="009432D8">
        <w:t xml:space="preserve">filed by the Company in its </w:t>
      </w:r>
      <w:r w:rsidR="006E4B12" w:rsidRPr="006E4B12">
        <w:t>Docket TG-1</w:t>
      </w:r>
      <w:r w:rsidR="00157349">
        <w:t>11681</w:t>
      </w:r>
      <w:r w:rsidR="006E4B12">
        <w:t xml:space="preserve"> </w:t>
      </w:r>
      <w:r w:rsidR="009432D8">
        <w:t xml:space="preserve">compliance filing </w:t>
      </w:r>
      <w:r w:rsidRPr="00CD383E">
        <w:t xml:space="preserve">to become </w:t>
      </w:r>
      <w:r w:rsidR="009B3275">
        <w:t xml:space="preserve">permanent.  Staff also recommends that the Commission allow the Company to </w:t>
      </w:r>
      <w:r w:rsidR="009B3275" w:rsidRPr="00CD383E">
        <w:t xml:space="preserve">retain up to 30 percent of the revenue it receives from the sale of recyclable materials collected in its residential recycling programs for the 2012-2013 </w:t>
      </w:r>
      <w:r w:rsidR="009B3275">
        <w:t>Plan</w:t>
      </w:r>
      <w:r w:rsidR="009B3275" w:rsidRPr="00CD383E">
        <w:t xml:space="preserve"> period, on a </w:t>
      </w:r>
      <w:r w:rsidR="00D53642">
        <w:t xml:space="preserve">permanent basis.  </w:t>
      </w:r>
      <w:r w:rsidR="00D53642">
        <w:lastRenderedPageBreak/>
        <w:t xml:space="preserve">Staff has reviewed the Company’s compliance filing required </w:t>
      </w:r>
      <w:r w:rsidR="00D31FC8">
        <w:t>under</w:t>
      </w:r>
      <w:r w:rsidR="00D53642">
        <w:t xml:space="preserve"> Docket TG-121513, Order 01, and recommends the Commission approve the award of an incentive bonus of five percent of expenditures for the </w:t>
      </w:r>
      <w:r w:rsidR="00D53642" w:rsidRPr="00CD383E">
        <w:t xml:space="preserve">2012-2013 </w:t>
      </w:r>
      <w:r w:rsidR="00D53642">
        <w:t>Plan</w:t>
      </w:r>
      <w:r w:rsidR="00D53642" w:rsidRPr="00CD383E">
        <w:t xml:space="preserve"> period</w:t>
      </w:r>
      <w:r w:rsidR="00D53642">
        <w:t xml:space="preserve"> contingent upon the Company meeting the performance goals and objectives specified by the County. </w:t>
      </w:r>
    </w:p>
    <w:p w14:paraId="13870EEC" w14:textId="77777777" w:rsidR="006E2F46" w:rsidRDefault="006E2F46" w:rsidP="006E2F46">
      <w:pPr>
        <w:pStyle w:val="ListParagraph"/>
      </w:pPr>
    </w:p>
    <w:p w14:paraId="3F542018" w14:textId="77777777" w:rsidR="006E2F46" w:rsidRPr="00023655" w:rsidRDefault="006E2F46" w:rsidP="006E2F46">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19600094" w14:textId="77777777" w:rsidR="006E2F46" w:rsidRPr="00023655" w:rsidRDefault="006E2F46" w:rsidP="006E2F46">
      <w:pPr>
        <w:pStyle w:val="Findings"/>
        <w:numPr>
          <w:ilvl w:val="0"/>
          <w:numId w:val="0"/>
        </w:numPr>
        <w:spacing w:line="288" w:lineRule="auto"/>
        <w:ind w:left="-720"/>
      </w:pPr>
    </w:p>
    <w:p w14:paraId="1302E8AA" w14:textId="77777777" w:rsidR="006E2F46" w:rsidRPr="00023655" w:rsidRDefault="006E2F46" w:rsidP="006E2F46">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5610E0">
        <w:rPr>
          <w:iCs/>
        </w:rPr>
        <w:t>RCW 80.01.040, RCW 81.01, RCW 81.04, RCW 81.16, RCW 81.28 and RCW 81.77</w:t>
      </w:r>
      <w:r w:rsidRPr="00AF2C69">
        <w:rPr>
          <w:i/>
          <w:iCs/>
        </w:rPr>
        <w:t>.</w:t>
      </w:r>
      <w:r w:rsidRPr="00023655">
        <w:t xml:space="preserve">  </w:t>
      </w:r>
    </w:p>
    <w:p w14:paraId="71A46C64" w14:textId="77777777" w:rsidR="006E2F46" w:rsidRPr="00641583" w:rsidRDefault="006E2F46" w:rsidP="006E2F46">
      <w:pPr>
        <w:pStyle w:val="Findings"/>
        <w:numPr>
          <w:ilvl w:val="0"/>
          <w:numId w:val="0"/>
        </w:numPr>
        <w:tabs>
          <w:tab w:val="left" w:pos="0"/>
        </w:tabs>
        <w:spacing w:line="288" w:lineRule="auto"/>
        <w:ind w:left="720"/>
      </w:pPr>
      <w:r w:rsidRPr="00023655">
        <w:tab/>
      </w:r>
    </w:p>
    <w:p w14:paraId="4BDF1FBB" w14:textId="7A4AD217" w:rsidR="006E2F46" w:rsidRPr="00023655" w:rsidRDefault="006E2F46" w:rsidP="006E2F46">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7208C8">
        <w:t>January 31</w:t>
      </w:r>
      <w:r>
        <w:t>, 201</w:t>
      </w:r>
      <w:r w:rsidR="00D53642">
        <w:t>3</w:t>
      </w:r>
      <w:r w:rsidRPr="00023655">
        <w:t>.</w:t>
      </w:r>
    </w:p>
    <w:p w14:paraId="49D115E2" w14:textId="77777777" w:rsidR="006E2F46" w:rsidRPr="00023655" w:rsidRDefault="006E2F46" w:rsidP="006E2F46">
      <w:pPr>
        <w:pStyle w:val="Findings"/>
        <w:numPr>
          <w:ilvl w:val="0"/>
          <w:numId w:val="0"/>
        </w:numPr>
        <w:spacing w:line="288" w:lineRule="auto"/>
        <w:ind w:left="-720"/>
      </w:pPr>
    </w:p>
    <w:p w14:paraId="75416DD8" w14:textId="77777777" w:rsidR="006E2F46" w:rsidRPr="00023655" w:rsidRDefault="006E2F46" w:rsidP="006E2F46">
      <w:pPr>
        <w:pStyle w:val="Findings"/>
        <w:numPr>
          <w:ilvl w:val="0"/>
          <w:numId w:val="2"/>
        </w:numPr>
        <w:tabs>
          <w:tab w:val="left" w:pos="0"/>
          <w:tab w:val="num" w:pos="720"/>
        </w:tabs>
        <w:spacing w:line="288" w:lineRule="auto"/>
        <w:ind w:left="720" w:hanging="1440"/>
      </w:pPr>
      <w:r>
        <w:t>(3</w:t>
      </w:r>
      <w:r w:rsidRPr="00023655">
        <w:t>)</w:t>
      </w:r>
      <w:r w:rsidRPr="00023655">
        <w:tab/>
      </w:r>
      <w:r>
        <w:t>Mason</w:t>
      </w:r>
      <w:r w:rsidRPr="00023655">
        <w:t xml:space="preserve"> is engaged in the business of providing solid waste services within the state of Washington and is a public service company subject to Commission jurisdiction.</w:t>
      </w:r>
    </w:p>
    <w:p w14:paraId="6A1FE323" w14:textId="77777777" w:rsidR="006E2F46" w:rsidRDefault="006E2F46" w:rsidP="006E2F46">
      <w:pPr>
        <w:pStyle w:val="Findings"/>
        <w:numPr>
          <w:ilvl w:val="0"/>
          <w:numId w:val="0"/>
        </w:numPr>
        <w:spacing w:line="288" w:lineRule="auto"/>
      </w:pPr>
      <w:r w:rsidRPr="00023655">
        <w:tab/>
      </w:r>
    </w:p>
    <w:p w14:paraId="6459B6AA" w14:textId="77777777" w:rsidR="006E2F46" w:rsidRDefault="006E2F46" w:rsidP="006E2F46">
      <w:pPr>
        <w:pStyle w:val="Findings"/>
        <w:numPr>
          <w:ilvl w:val="0"/>
          <w:numId w:val="2"/>
        </w:numPr>
        <w:tabs>
          <w:tab w:val="left" w:pos="0"/>
          <w:tab w:val="num" w:pos="720"/>
        </w:tabs>
        <w:spacing w:line="288" w:lineRule="auto"/>
        <w:ind w:left="720" w:hanging="1440"/>
      </w:pPr>
      <w:r>
        <w:t xml:space="preserve">(4) </w:t>
      </w:r>
      <w:r>
        <w:tab/>
      </w:r>
      <w:r w:rsidRPr="00023655">
        <w:t xml:space="preserve">RCW 81.77.185 states that the Commission shall allow a solid waste collection company collecting recyclable materials from single family and multi-family customers to retain </w:t>
      </w:r>
      <w:r>
        <w:t>“</w:t>
      </w:r>
      <w:r w:rsidRPr="00023655">
        <w:t>up to fifty percent of the revenue paid</w:t>
      </w:r>
      <w:r>
        <w:t>”</w:t>
      </w:r>
      <w:r w:rsidRPr="00023655">
        <w:t xml:space="preserve"> to the company for the material if the company submits a plan to the Commission that is certified by 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60C188BF" w14:textId="77777777" w:rsidR="006E2F46" w:rsidRDefault="006E2F46" w:rsidP="006E2F46">
      <w:pPr>
        <w:pStyle w:val="ListParagraph"/>
      </w:pPr>
    </w:p>
    <w:p w14:paraId="7BA8044A" w14:textId="6F8E372F" w:rsidR="006E2F46" w:rsidRDefault="006E2F46" w:rsidP="006E2F46">
      <w:pPr>
        <w:pStyle w:val="Findings"/>
        <w:numPr>
          <w:ilvl w:val="0"/>
          <w:numId w:val="2"/>
        </w:numPr>
        <w:tabs>
          <w:tab w:val="left" w:pos="0"/>
          <w:tab w:val="num" w:pos="720"/>
        </w:tabs>
        <w:spacing w:line="288" w:lineRule="auto"/>
        <w:ind w:left="720" w:hanging="1440"/>
      </w:pPr>
      <w:r>
        <w:t>(5)</w:t>
      </w:r>
      <w:r>
        <w:tab/>
      </w:r>
      <w:r w:rsidR="0079431C">
        <w:t xml:space="preserve">All issues identified in Order 01 in this docket have been resolved. </w:t>
      </w:r>
      <w:r w:rsidR="000F7C2B">
        <w:t xml:space="preserve"> </w:t>
      </w:r>
      <w:r w:rsidR="00D53642">
        <w:t>Th</w:t>
      </w:r>
      <w:r>
        <w:t xml:space="preserve">e Company </w:t>
      </w:r>
      <w:r w:rsidR="0079431C">
        <w:t xml:space="preserve">has made compliance filings and has </w:t>
      </w:r>
      <w:r w:rsidR="006E4B12">
        <w:t xml:space="preserve">filed </w:t>
      </w:r>
      <w:r w:rsidR="0079431C">
        <w:t xml:space="preserve">revised </w:t>
      </w:r>
      <w:r w:rsidR="006E4B12">
        <w:t>t</w:t>
      </w:r>
      <w:r w:rsidR="0079431C">
        <w:t xml:space="preserve">ariff pages to reflect the correct monthly recyclable commodity revenue adjustment of $3.32 per customer.  The Company and County have also amended the </w:t>
      </w:r>
      <w:r w:rsidR="0079431C" w:rsidRPr="00CD383E">
        <w:t xml:space="preserve">2012-2013 </w:t>
      </w:r>
      <w:r w:rsidR="0079431C">
        <w:t>Plan</w:t>
      </w:r>
      <w:r w:rsidR="0079431C" w:rsidRPr="00CD383E">
        <w:t xml:space="preserve"> </w:t>
      </w:r>
      <w:r w:rsidR="0079431C">
        <w:t xml:space="preserve">to base the award of an incentive bonus of five percent of expenditures contingent upon average recycling per household rates increasing </w:t>
      </w:r>
      <w:r w:rsidR="006E4B12">
        <w:t xml:space="preserve">at least </w:t>
      </w:r>
      <w:r w:rsidR="0079431C">
        <w:t>0.25 pounds per household per month</w:t>
      </w:r>
      <w:r w:rsidRPr="00C35055">
        <w:t>.</w:t>
      </w:r>
    </w:p>
    <w:p w14:paraId="2B733D42" w14:textId="0323DE17" w:rsidR="0079431C" w:rsidRDefault="0079431C">
      <w:pPr>
        <w:rPr>
          <w:b/>
          <w:bCs/>
        </w:rPr>
      </w:pPr>
      <w:r>
        <w:rPr>
          <w:b/>
          <w:bCs/>
        </w:rPr>
        <w:br w:type="page"/>
      </w:r>
    </w:p>
    <w:p w14:paraId="74363692" w14:textId="605B5907" w:rsidR="006E2F46" w:rsidRPr="00660D82" w:rsidRDefault="006E2F46" w:rsidP="006E2F46">
      <w:pPr>
        <w:jc w:val="center"/>
        <w:rPr>
          <w:b/>
          <w:bCs/>
        </w:rPr>
      </w:pPr>
      <w:r>
        <w:rPr>
          <w:b/>
          <w:bCs/>
        </w:rPr>
        <w:lastRenderedPageBreak/>
        <w:t>ORDE</w:t>
      </w:r>
      <w:r w:rsidRPr="00660D82">
        <w:rPr>
          <w:b/>
          <w:bCs/>
        </w:rPr>
        <w:t>R</w:t>
      </w:r>
    </w:p>
    <w:p w14:paraId="5ED8865C" w14:textId="77777777" w:rsidR="006E2F46" w:rsidRPr="00660D82" w:rsidRDefault="006E2F46" w:rsidP="006E2F46">
      <w:pPr>
        <w:spacing w:line="288" w:lineRule="auto"/>
      </w:pPr>
    </w:p>
    <w:p w14:paraId="33A7530F" w14:textId="77777777" w:rsidR="006E2F46" w:rsidRPr="00660D82" w:rsidRDefault="006E2F46" w:rsidP="006E2F46">
      <w:pPr>
        <w:spacing w:line="288" w:lineRule="auto"/>
        <w:ind w:left="-720" w:firstLine="720"/>
        <w:rPr>
          <w:b/>
          <w:bCs/>
        </w:rPr>
      </w:pPr>
      <w:r w:rsidRPr="00660D82">
        <w:rPr>
          <w:b/>
          <w:bCs/>
        </w:rPr>
        <w:t>THE COMMISSION ORDERS:</w:t>
      </w:r>
    </w:p>
    <w:p w14:paraId="352A45E9" w14:textId="77777777" w:rsidR="006E2F46" w:rsidRPr="00660D82" w:rsidRDefault="006E2F46" w:rsidP="006E2F46">
      <w:pPr>
        <w:spacing w:line="288" w:lineRule="auto"/>
      </w:pPr>
    </w:p>
    <w:p w14:paraId="71720C97" w14:textId="0882939F" w:rsidR="00AC5650" w:rsidRDefault="006E2F46" w:rsidP="00AC5650">
      <w:pPr>
        <w:pStyle w:val="Findings"/>
        <w:numPr>
          <w:ilvl w:val="0"/>
          <w:numId w:val="2"/>
        </w:numPr>
        <w:tabs>
          <w:tab w:val="left" w:pos="0"/>
          <w:tab w:val="num" w:pos="720"/>
        </w:tabs>
        <w:spacing w:line="288" w:lineRule="auto"/>
        <w:ind w:left="720" w:hanging="1440"/>
      </w:pPr>
      <w:r w:rsidRPr="00660D82">
        <w:t>(1)</w:t>
      </w:r>
      <w:r w:rsidRPr="00660D82">
        <w:tab/>
      </w:r>
      <w:r w:rsidR="00AC5650">
        <w:t>The Complaint and Order Suspending Tariff Revisions in Docket TG-121513, entered on October 25, 2012, is dismissed.</w:t>
      </w:r>
    </w:p>
    <w:p w14:paraId="3F59E3CF" w14:textId="77777777" w:rsidR="00AC5650" w:rsidRDefault="00AC5650" w:rsidP="00AC5650">
      <w:pPr>
        <w:pStyle w:val="Findings"/>
        <w:numPr>
          <w:ilvl w:val="0"/>
          <w:numId w:val="0"/>
        </w:numPr>
        <w:tabs>
          <w:tab w:val="left" w:pos="0"/>
        </w:tabs>
        <w:spacing w:line="288" w:lineRule="auto"/>
        <w:ind w:left="-720"/>
      </w:pPr>
    </w:p>
    <w:p w14:paraId="66EA08B7" w14:textId="375EA6FA" w:rsidR="00031E5B" w:rsidRDefault="00AC5650" w:rsidP="00AC5650">
      <w:pPr>
        <w:pStyle w:val="Findings"/>
        <w:numPr>
          <w:ilvl w:val="0"/>
          <w:numId w:val="2"/>
        </w:numPr>
        <w:tabs>
          <w:tab w:val="left" w:pos="0"/>
          <w:tab w:val="num" w:pos="720"/>
        </w:tabs>
        <w:spacing w:line="288" w:lineRule="auto"/>
        <w:ind w:left="720" w:hanging="1440"/>
      </w:pPr>
      <w:r>
        <w:t xml:space="preserve">(2) </w:t>
      </w:r>
      <w:r>
        <w:tab/>
        <w:t xml:space="preserve">The tariff revisions Mason County Garbage Co., Inc., dba Mason County Garbage, filed in its compliance filing under Docket No. TG-111681 on </w:t>
      </w:r>
      <w:r w:rsidR="00FB1256">
        <w:t xml:space="preserve">    </w:t>
      </w:r>
      <w:r>
        <w:t>Janu</w:t>
      </w:r>
      <w:r w:rsidR="00031E5B">
        <w:t>a</w:t>
      </w:r>
      <w:r>
        <w:t>ry 14, 2013</w:t>
      </w:r>
      <w:r w:rsidR="00C77491">
        <w:t xml:space="preserve">, </w:t>
      </w:r>
      <w:r w:rsidR="009926C6">
        <w:t xml:space="preserve">as </w:t>
      </w:r>
      <w:r w:rsidR="00C77491">
        <w:t>revised on January 28, 2013</w:t>
      </w:r>
      <w:r>
        <w:t xml:space="preserve">, </w:t>
      </w:r>
      <w:r w:rsidR="00031E5B">
        <w:t>supersede</w:t>
      </w:r>
      <w:r>
        <w:t xml:space="preserve"> the pages filed by Mason County Garbage Co., Inc., dba Mason County Garbage on September 14, 2013, </w:t>
      </w:r>
      <w:r w:rsidR="00031E5B">
        <w:t xml:space="preserve">in this docket </w:t>
      </w:r>
      <w:r>
        <w:t xml:space="preserve">and </w:t>
      </w:r>
      <w:r w:rsidR="009926C6">
        <w:t>will</w:t>
      </w:r>
      <w:r w:rsidR="00031E5B">
        <w:t xml:space="preserve"> </w:t>
      </w:r>
      <w:r>
        <w:t>bec</w:t>
      </w:r>
      <w:r w:rsidR="00031E5B">
        <w:t>o</w:t>
      </w:r>
      <w:r>
        <w:t xml:space="preserve">me effective on February </w:t>
      </w:r>
      <w:r w:rsidR="00031E5B">
        <w:t>1</w:t>
      </w:r>
      <w:r>
        <w:t>, 201</w:t>
      </w:r>
      <w:r w:rsidR="00031E5B">
        <w:t>3</w:t>
      </w:r>
      <w:r>
        <w:t xml:space="preserve">, on a permanent basis. </w:t>
      </w:r>
    </w:p>
    <w:p w14:paraId="061F13E8" w14:textId="77777777" w:rsidR="00031E5B" w:rsidRDefault="00031E5B" w:rsidP="00031E5B">
      <w:pPr>
        <w:pStyle w:val="ListParagraph"/>
      </w:pPr>
    </w:p>
    <w:p w14:paraId="31C8BEDB" w14:textId="2E893B40" w:rsidR="006E2F46" w:rsidRDefault="00031E5B" w:rsidP="00AC5650">
      <w:pPr>
        <w:pStyle w:val="Findings"/>
        <w:numPr>
          <w:ilvl w:val="0"/>
          <w:numId w:val="2"/>
        </w:numPr>
        <w:tabs>
          <w:tab w:val="left" w:pos="0"/>
          <w:tab w:val="num" w:pos="720"/>
        </w:tabs>
        <w:spacing w:line="288" w:lineRule="auto"/>
        <w:ind w:left="720" w:hanging="1440"/>
      </w:pPr>
      <w:r>
        <w:t>(3)</w:t>
      </w:r>
      <w:r>
        <w:tab/>
      </w:r>
      <w:r w:rsidR="006E2F46">
        <w:t>Mason County Garbage Co., Inc., dba Mason County Garbage</w:t>
      </w:r>
      <w:r w:rsidR="006E2F46" w:rsidRPr="00641583">
        <w:t xml:space="preserve">, is authorized to retain </w:t>
      </w:r>
      <w:r w:rsidR="006E2F46">
        <w:t>up to 30</w:t>
      </w:r>
      <w:r w:rsidR="006E2F46" w:rsidRPr="00641583">
        <w:t xml:space="preserve"> percent of the revenue it receives </w:t>
      </w:r>
      <w:r w:rsidR="006E2F46" w:rsidRPr="00E10DAB">
        <w:t xml:space="preserve">from the sale of recyclable materials collected in its residential recycling program from </w:t>
      </w:r>
      <w:r w:rsidR="006E2F46">
        <w:t>November</w:t>
      </w:r>
      <w:r w:rsidR="006E2F46" w:rsidRPr="00E10DAB">
        <w:t xml:space="preserve"> 1, 2012</w:t>
      </w:r>
      <w:r w:rsidR="006E2F46">
        <w:t>,</w:t>
      </w:r>
      <w:r w:rsidR="006E2F46" w:rsidRPr="00E10DAB">
        <w:t xml:space="preserve"> to </w:t>
      </w:r>
      <w:r w:rsidR="006E2F46">
        <w:t>October</w:t>
      </w:r>
      <w:r w:rsidR="006E2F46" w:rsidRPr="00E10DAB">
        <w:t xml:space="preserve"> 31, 2013, on a </w:t>
      </w:r>
      <w:r>
        <w:t xml:space="preserve">permanent </w:t>
      </w:r>
      <w:r w:rsidR="006E2F46" w:rsidRPr="00E10DAB">
        <w:t>basis</w:t>
      </w:r>
      <w:r w:rsidR="006E2F46" w:rsidRPr="00641583">
        <w:t>.</w:t>
      </w:r>
      <w:r w:rsidR="006E2F46">
        <w:t xml:space="preserve">  </w:t>
      </w:r>
    </w:p>
    <w:p w14:paraId="170FA9DD" w14:textId="12167DF3" w:rsidR="006E2F46" w:rsidRDefault="006E2F46" w:rsidP="006E2F46">
      <w:pPr>
        <w:pStyle w:val="Findings"/>
        <w:numPr>
          <w:ilvl w:val="0"/>
          <w:numId w:val="0"/>
        </w:numPr>
        <w:tabs>
          <w:tab w:val="left" w:pos="0"/>
          <w:tab w:val="num" w:pos="720"/>
        </w:tabs>
        <w:spacing w:line="288" w:lineRule="auto"/>
      </w:pPr>
      <w:r>
        <w:tab/>
      </w:r>
    </w:p>
    <w:p w14:paraId="402242E9" w14:textId="56E4F8FA" w:rsidR="006E2F46" w:rsidRDefault="006E2F46" w:rsidP="006E2F46">
      <w:pPr>
        <w:pStyle w:val="Findings"/>
        <w:numPr>
          <w:ilvl w:val="0"/>
          <w:numId w:val="2"/>
        </w:numPr>
        <w:tabs>
          <w:tab w:val="left" w:pos="0"/>
          <w:tab w:val="num" w:pos="720"/>
        </w:tabs>
        <w:spacing w:line="288" w:lineRule="auto"/>
        <w:ind w:left="720" w:hanging="1440"/>
      </w:pPr>
      <w:r>
        <w:t>(</w:t>
      </w:r>
      <w:r w:rsidR="00031E5B">
        <w:t>4</w:t>
      </w:r>
      <w:r>
        <w:t>)</w:t>
      </w:r>
      <w:r>
        <w:tab/>
      </w:r>
      <w:r w:rsidR="00031E5B">
        <w:t xml:space="preserve">The amendment to the 2012-2013 Plan allowing </w:t>
      </w:r>
      <w:r>
        <w:t>Mason County Garbage Co., Inc., dba Mason County Garbage</w:t>
      </w:r>
      <w:r w:rsidRPr="0022053E">
        <w:t xml:space="preserve">, </w:t>
      </w:r>
      <w:r w:rsidR="00031E5B">
        <w:t xml:space="preserve">to be eligible </w:t>
      </w:r>
      <w:r w:rsidRPr="0022053E">
        <w:t xml:space="preserve">for </w:t>
      </w:r>
      <w:r w:rsidR="00031E5B">
        <w:t xml:space="preserve">an </w:t>
      </w:r>
      <w:r>
        <w:t xml:space="preserve">incentive </w:t>
      </w:r>
      <w:r w:rsidRPr="0022053E">
        <w:t>award</w:t>
      </w:r>
      <w:r w:rsidR="00031E5B">
        <w:t xml:space="preserve"> is approved</w:t>
      </w:r>
      <w:r>
        <w:t>.</w:t>
      </w:r>
    </w:p>
    <w:p w14:paraId="7D6DCD2B" w14:textId="77777777" w:rsidR="006E2F46" w:rsidRDefault="006E2F46" w:rsidP="006E2F46">
      <w:pPr>
        <w:pStyle w:val="ListParagraph"/>
      </w:pPr>
    </w:p>
    <w:p w14:paraId="7864D35E" w14:textId="77777777" w:rsidR="006E2F46" w:rsidRDefault="006E2F46" w:rsidP="006E2F46">
      <w:pPr>
        <w:pStyle w:val="Findings"/>
        <w:numPr>
          <w:ilvl w:val="0"/>
          <w:numId w:val="2"/>
        </w:numPr>
        <w:tabs>
          <w:tab w:val="left" w:pos="0"/>
          <w:tab w:val="num" w:pos="720"/>
        </w:tabs>
        <w:spacing w:line="288" w:lineRule="auto"/>
        <w:ind w:left="720" w:hanging="1440"/>
      </w:pPr>
      <w:r>
        <w:t>(5)</w:t>
      </w:r>
      <w:r>
        <w:tab/>
        <w:t>Mason County Garbage Co., Inc., dba Mason County Garbage, will report to the Commission no later than September 16, 2013, the amount of revenue it retained, the amount of money it spent on the activities identified in Mason County Garbage Co., Inc., dba Mason County Garbage’s 2012-2013 Plan and the effect the activities had on increasing recycling.</w:t>
      </w:r>
    </w:p>
    <w:p w14:paraId="4F0DBAF4" w14:textId="77777777" w:rsidR="006E2F46" w:rsidRDefault="006E2F46" w:rsidP="006E2F46">
      <w:pPr>
        <w:pStyle w:val="Findings"/>
        <w:numPr>
          <w:ilvl w:val="0"/>
          <w:numId w:val="0"/>
        </w:numPr>
        <w:spacing w:line="288" w:lineRule="auto"/>
      </w:pPr>
    </w:p>
    <w:p w14:paraId="5CC9FB94" w14:textId="77777777" w:rsidR="006E2F46" w:rsidRDefault="006E2F46" w:rsidP="006E2F46">
      <w:pPr>
        <w:pStyle w:val="Findings"/>
        <w:numPr>
          <w:ilvl w:val="0"/>
          <w:numId w:val="2"/>
        </w:numPr>
        <w:tabs>
          <w:tab w:val="left" w:pos="0"/>
          <w:tab w:val="num" w:pos="720"/>
        </w:tabs>
        <w:spacing w:line="288" w:lineRule="auto"/>
        <w:ind w:left="720" w:hanging="1440"/>
      </w:pPr>
      <w:r>
        <w:t>(6)</w:t>
      </w:r>
      <w:r>
        <w:tab/>
      </w:r>
      <w:r w:rsidRPr="00516807">
        <w:t>Mason County Garbage Co., Inc., dba Mason County Garbage</w:t>
      </w:r>
      <w:r>
        <w:t>, shall make its next revenue sharing plan and commodity adjustment effective November 1, 2013, and each November 1 thereafter, and shall make all future revenue sharing plans and commodity adjustment filings forty-five days prior to the proposed effective date.</w:t>
      </w:r>
    </w:p>
    <w:p w14:paraId="293075A0" w14:textId="77777777" w:rsidR="00031E5B" w:rsidRDefault="00031E5B" w:rsidP="00031E5B">
      <w:pPr>
        <w:pStyle w:val="Findings"/>
        <w:numPr>
          <w:ilvl w:val="0"/>
          <w:numId w:val="0"/>
        </w:numPr>
        <w:spacing w:line="288" w:lineRule="auto"/>
        <w:ind w:left="-720"/>
      </w:pPr>
    </w:p>
    <w:p w14:paraId="4BC54DE8" w14:textId="77777777" w:rsidR="006E2F46" w:rsidRPr="00641583" w:rsidRDefault="006E2F46" w:rsidP="006E2F46">
      <w:pPr>
        <w:pStyle w:val="Findings"/>
        <w:numPr>
          <w:ilvl w:val="0"/>
          <w:numId w:val="2"/>
        </w:numPr>
        <w:tabs>
          <w:tab w:val="left" w:pos="0"/>
          <w:tab w:val="num" w:pos="720"/>
        </w:tabs>
        <w:spacing w:line="288" w:lineRule="auto"/>
        <w:ind w:left="720" w:hanging="1440"/>
      </w:pPr>
      <w:r>
        <w:t>(7)</w:t>
      </w:r>
      <w:r>
        <w:tab/>
        <w:t xml:space="preserve">The Commission delegates to the Secretary the authority to approve by letter all compliance filings required in this Order. </w:t>
      </w:r>
    </w:p>
    <w:p w14:paraId="372FBD6B" w14:textId="52139631" w:rsidR="006E2F46" w:rsidRDefault="006E2F46" w:rsidP="006E2F46">
      <w:pPr>
        <w:pStyle w:val="Findings"/>
        <w:numPr>
          <w:ilvl w:val="0"/>
          <w:numId w:val="2"/>
        </w:numPr>
        <w:tabs>
          <w:tab w:val="left" w:pos="0"/>
          <w:tab w:val="num" w:pos="720"/>
        </w:tabs>
        <w:spacing w:line="288" w:lineRule="auto"/>
        <w:ind w:left="720" w:hanging="1440"/>
      </w:pPr>
      <w:r>
        <w:lastRenderedPageBreak/>
        <w:t>(8)</w:t>
      </w:r>
      <w:r>
        <w:tab/>
      </w:r>
      <w:r w:rsidR="00031E5B">
        <w:t>T</w:t>
      </w:r>
      <w:r w:rsidRPr="00516807">
        <w:t>he Commission retains jurisdiction over the subject matter and Mason County Garbage Co., Inc., dba Mason County Garbage, to effectuate the provisions of this Order.</w:t>
      </w:r>
    </w:p>
    <w:p w14:paraId="79F57924" w14:textId="77777777" w:rsidR="004532D0" w:rsidRDefault="004532D0" w:rsidP="004532D0">
      <w:pPr>
        <w:pStyle w:val="Findings"/>
        <w:numPr>
          <w:ilvl w:val="0"/>
          <w:numId w:val="0"/>
        </w:numPr>
        <w:spacing w:line="288" w:lineRule="auto"/>
      </w:pPr>
    </w:p>
    <w:p w14:paraId="59354FA4" w14:textId="6D3D2044" w:rsidR="004532D0" w:rsidRPr="00516807" w:rsidRDefault="004532D0" w:rsidP="004532D0">
      <w:pPr>
        <w:pStyle w:val="Findings"/>
        <w:numPr>
          <w:ilvl w:val="0"/>
          <w:numId w:val="0"/>
        </w:numPr>
        <w:spacing w:line="288" w:lineRule="auto"/>
      </w:pPr>
      <w:r>
        <w:t>The Commissioners, having determined this Order to be consistent with the public interest, directed the Secretary to enter this Order</w:t>
      </w:r>
    </w:p>
    <w:p w14:paraId="3D829035" w14:textId="77777777" w:rsidR="006E2F46" w:rsidRDefault="006E2F46" w:rsidP="006E2F46"/>
    <w:p w14:paraId="54E30F07" w14:textId="5071B00A" w:rsidR="006E2F46" w:rsidRPr="00641583" w:rsidRDefault="006E2F46" w:rsidP="006E2F46">
      <w:r w:rsidRPr="00641583">
        <w:t xml:space="preserve">DATED at Olympia, Washington, and effective </w:t>
      </w:r>
      <w:r w:rsidR="007208C8">
        <w:t>January 31</w:t>
      </w:r>
      <w:r>
        <w:t>, 201</w:t>
      </w:r>
      <w:r w:rsidR="005B4407">
        <w:t>3</w:t>
      </w:r>
      <w:r w:rsidRPr="00641583">
        <w:t>.</w:t>
      </w:r>
    </w:p>
    <w:p w14:paraId="25C46E37" w14:textId="77777777" w:rsidR="006E2F46" w:rsidRPr="00641583" w:rsidRDefault="006E2F46" w:rsidP="006E2F46">
      <w:pPr>
        <w:spacing w:line="288" w:lineRule="auto"/>
        <w:ind w:left="360"/>
      </w:pPr>
    </w:p>
    <w:p w14:paraId="7BC4F251" w14:textId="77777777" w:rsidR="006E2F46" w:rsidRPr="00641583" w:rsidRDefault="006E2F46" w:rsidP="006E2F46">
      <w:pPr>
        <w:spacing w:line="288" w:lineRule="auto"/>
        <w:jc w:val="center"/>
      </w:pPr>
      <w:r w:rsidRPr="00641583">
        <w:t xml:space="preserve">WASHINGTON </w:t>
      </w:r>
      <w:r>
        <w:t xml:space="preserve">STATE </w:t>
      </w:r>
      <w:r w:rsidRPr="00641583">
        <w:t>UTILITIES AND TRANSPORTATION COMMISSION</w:t>
      </w:r>
    </w:p>
    <w:p w14:paraId="4D91126C" w14:textId="77777777" w:rsidR="006E2F46" w:rsidRDefault="006E2F46" w:rsidP="006E2F46"/>
    <w:p w14:paraId="517CA2F5" w14:textId="77777777" w:rsidR="006E2F46" w:rsidRDefault="006E2F46" w:rsidP="006E2F46">
      <w:pPr>
        <w:spacing w:line="288" w:lineRule="auto"/>
        <w:ind w:left="3600" w:firstLine="720"/>
      </w:pPr>
    </w:p>
    <w:p w14:paraId="35847628" w14:textId="77777777" w:rsidR="006E2F46" w:rsidRDefault="006E2F46" w:rsidP="006E2F46">
      <w:pPr>
        <w:spacing w:line="288" w:lineRule="auto"/>
        <w:ind w:left="3600" w:firstLine="720"/>
      </w:pPr>
    </w:p>
    <w:p w14:paraId="260A2C1B" w14:textId="6F4AD548" w:rsidR="004532D0" w:rsidRPr="00641583" w:rsidRDefault="004532D0" w:rsidP="004532D0">
      <w:pPr>
        <w:spacing w:line="288" w:lineRule="auto"/>
        <w:jc w:val="right"/>
      </w:pPr>
      <w:r>
        <w:t>DAVID W. DANNER, Executive Director and Secretary</w:t>
      </w:r>
    </w:p>
    <w:sectPr w:rsidR="004532D0"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B3F61" w14:textId="77777777" w:rsidR="00144A68" w:rsidRDefault="00144A68">
      <w:r>
        <w:separator/>
      </w:r>
    </w:p>
  </w:endnote>
  <w:endnote w:type="continuationSeparator" w:id="0">
    <w:p w14:paraId="0257DDA2" w14:textId="77777777" w:rsidR="00144A68" w:rsidRDefault="00144A68">
      <w:r>
        <w:continuationSeparator/>
      </w:r>
    </w:p>
  </w:endnote>
  <w:endnote w:type="continuationNotice" w:id="1">
    <w:p w14:paraId="0B4B7065" w14:textId="77777777" w:rsidR="00144A68" w:rsidRDefault="00144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DB648" w14:textId="77777777" w:rsidR="00144A68" w:rsidRDefault="00144A68">
      <w:r>
        <w:separator/>
      </w:r>
    </w:p>
  </w:footnote>
  <w:footnote w:type="continuationSeparator" w:id="0">
    <w:p w14:paraId="018A34E3" w14:textId="77777777" w:rsidR="00144A68" w:rsidRDefault="00144A68">
      <w:r>
        <w:continuationSeparator/>
      </w:r>
    </w:p>
  </w:footnote>
  <w:footnote w:type="continuationNotice" w:id="1">
    <w:p w14:paraId="76370755" w14:textId="77777777" w:rsidR="00144A68" w:rsidRDefault="00144A68"/>
  </w:footnote>
  <w:footnote w:id="2">
    <w:p w14:paraId="7FAD283C" w14:textId="38B2E57E" w:rsidR="00144A68" w:rsidRDefault="00144A68">
      <w:pPr>
        <w:pStyle w:val="FootnoteText"/>
      </w:pPr>
      <w:r>
        <w:rPr>
          <w:rStyle w:val="FootnoteReference"/>
        </w:rPr>
        <w:footnoteRef/>
      </w:r>
      <w:r>
        <w:t xml:space="preserve">   T</w:t>
      </w:r>
      <w:r w:rsidRPr="00AC77CA">
        <w:t>he 2012-2013 Plan period</w:t>
      </w:r>
      <w:r>
        <w:t>.</w:t>
      </w:r>
    </w:p>
  </w:footnote>
  <w:footnote w:id="3">
    <w:p w14:paraId="67FA9FD7" w14:textId="180F0DA5" w:rsidR="00144A68" w:rsidRDefault="00144A68" w:rsidP="00CA5E29">
      <w:pPr>
        <w:pStyle w:val="FootnoteText"/>
        <w:ind w:left="270" w:hanging="270"/>
      </w:pPr>
      <w:r>
        <w:rPr>
          <w:rStyle w:val="FootnoteReference"/>
        </w:rPr>
        <w:footnoteRef/>
      </w:r>
      <w:r>
        <w:t xml:space="preserve">    </w:t>
      </w:r>
      <w:r w:rsidRPr="00CA5E29">
        <w:t>The revised credit went into effect on a temporary basis subject to refund or credit pending the outcome of Docket No. TG-111681, which, among other things, included the discounting of the value of recyclable commodity values by the affiliate as an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C3A7" w14:textId="77777777" w:rsidR="00144A68" w:rsidRDefault="00144A68" w:rsidP="003434F0">
    <w:pPr>
      <w:pStyle w:val="Header"/>
      <w:tabs>
        <w:tab w:val="clear" w:pos="8640"/>
        <w:tab w:val="right" w:pos="8370"/>
      </w:tabs>
      <w:rPr>
        <w:b/>
        <w:bCs/>
        <w:sz w:val="20"/>
        <w:szCs w:val="20"/>
      </w:rPr>
    </w:pPr>
    <w:r w:rsidRPr="00660D82">
      <w:rPr>
        <w:b/>
        <w:bCs/>
        <w:sz w:val="20"/>
        <w:szCs w:val="20"/>
      </w:rPr>
      <w:t xml:space="preserve">DOCKET </w:t>
    </w:r>
    <w:r w:rsidRPr="0022237A">
      <w:rPr>
        <w:b/>
        <w:bCs/>
        <w:sz w:val="20"/>
        <w:szCs w:val="20"/>
      </w:rPr>
      <w:t>TG-</w:t>
    </w:r>
    <w:r>
      <w:rPr>
        <w:b/>
        <w:bCs/>
        <w:sz w:val="20"/>
        <w:szCs w:val="20"/>
      </w:rPr>
      <w:t>121513</w:t>
    </w:r>
  </w:p>
  <w:p w14:paraId="3A4F9AFF" w14:textId="5D30369E" w:rsidR="00144A68" w:rsidRPr="00660D82" w:rsidRDefault="00144A68" w:rsidP="003434F0">
    <w:pPr>
      <w:pStyle w:val="Header"/>
      <w:tabs>
        <w:tab w:val="clear" w:pos="8640"/>
        <w:tab w:val="right" w:pos="8370"/>
      </w:tabs>
      <w:rPr>
        <w:rStyle w:val="PageNumber"/>
        <w:b/>
        <w:bCs/>
        <w:sz w:val="20"/>
        <w:szCs w:val="20"/>
      </w:rPr>
    </w:pPr>
    <w:r w:rsidRPr="00A52B61">
      <w:rPr>
        <w:b/>
        <w:bCs/>
        <w:sz w:val="20"/>
        <w:szCs w:val="20"/>
      </w:rPr>
      <w:t>ORDER 0</w:t>
    </w:r>
    <w:r>
      <w:rPr>
        <w:b/>
        <w:bCs/>
        <w:sz w:val="20"/>
        <w:szCs w:val="20"/>
      </w:rPr>
      <w:t>3</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9656B6">
      <w:rPr>
        <w:rStyle w:val="PageNumber"/>
        <w:b/>
        <w:bCs/>
        <w:noProof/>
        <w:sz w:val="20"/>
        <w:szCs w:val="20"/>
      </w:rPr>
      <w:t>2</w:t>
    </w:r>
    <w:r w:rsidRPr="00660D82">
      <w:rPr>
        <w:rStyle w:val="PageNumber"/>
        <w:b/>
        <w:bCs/>
        <w:sz w:val="20"/>
        <w:szCs w:val="20"/>
      </w:rPr>
      <w:fldChar w:fldCharType="end"/>
    </w:r>
  </w:p>
  <w:p w14:paraId="3A4F9B01" w14:textId="77777777" w:rsidR="00144A68" w:rsidRDefault="00144A68">
    <w:pPr>
      <w:pStyle w:val="Header"/>
      <w:tabs>
        <w:tab w:val="left" w:pos="7100"/>
      </w:tabs>
      <w:rPr>
        <w:sz w:val="20"/>
        <w:szCs w:val="20"/>
      </w:rPr>
    </w:pPr>
  </w:p>
  <w:p w14:paraId="3A4F9B02" w14:textId="77777777" w:rsidR="00144A68" w:rsidRPr="00F37945" w:rsidRDefault="00144A68">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9B03" w14:textId="77777777" w:rsidR="00144A68" w:rsidRPr="00F3645A" w:rsidRDefault="00144A68"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F45D9B"/>
    <w:multiLevelType w:val="hybridMultilevel"/>
    <w:tmpl w:val="7ED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DD6365"/>
    <w:multiLevelType w:val="hybridMultilevel"/>
    <w:tmpl w:val="FC6E9A6C"/>
    <w:lvl w:ilvl="0" w:tplc="2ACAF6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2"/>
  </w:num>
  <w:num w:numId="16">
    <w:abstractNumId w:val="6"/>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2F1C"/>
    <w:rsid w:val="00013A28"/>
    <w:rsid w:val="00013B21"/>
    <w:rsid w:val="00015A7B"/>
    <w:rsid w:val="00017603"/>
    <w:rsid w:val="00020CBF"/>
    <w:rsid w:val="00020D03"/>
    <w:rsid w:val="0002401D"/>
    <w:rsid w:val="000250E2"/>
    <w:rsid w:val="00027291"/>
    <w:rsid w:val="0002762D"/>
    <w:rsid w:val="00031E5B"/>
    <w:rsid w:val="0003567B"/>
    <w:rsid w:val="000360A5"/>
    <w:rsid w:val="00036C51"/>
    <w:rsid w:val="0004008B"/>
    <w:rsid w:val="00041B8C"/>
    <w:rsid w:val="000428C2"/>
    <w:rsid w:val="00053F9B"/>
    <w:rsid w:val="000646DD"/>
    <w:rsid w:val="000703C6"/>
    <w:rsid w:val="00072058"/>
    <w:rsid w:val="00073011"/>
    <w:rsid w:val="0007406B"/>
    <w:rsid w:val="00075AA8"/>
    <w:rsid w:val="00077A23"/>
    <w:rsid w:val="00083507"/>
    <w:rsid w:val="00083FDC"/>
    <w:rsid w:val="00085A4E"/>
    <w:rsid w:val="00090598"/>
    <w:rsid w:val="00090665"/>
    <w:rsid w:val="00094DEE"/>
    <w:rsid w:val="00094FC7"/>
    <w:rsid w:val="000A3CA6"/>
    <w:rsid w:val="000B3C5A"/>
    <w:rsid w:val="000B4DBB"/>
    <w:rsid w:val="000C2396"/>
    <w:rsid w:val="000C441F"/>
    <w:rsid w:val="000C510F"/>
    <w:rsid w:val="000C71EB"/>
    <w:rsid w:val="000C796E"/>
    <w:rsid w:val="000D6074"/>
    <w:rsid w:val="000D6AF8"/>
    <w:rsid w:val="000E1241"/>
    <w:rsid w:val="000E696F"/>
    <w:rsid w:val="000E6F73"/>
    <w:rsid w:val="000E788D"/>
    <w:rsid w:val="000F0628"/>
    <w:rsid w:val="000F14D4"/>
    <w:rsid w:val="000F1869"/>
    <w:rsid w:val="000F2197"/>
    <w:rsid w:val="000F4640"/>
    <w:rsid w:val="000F47BA"/>
    <w:rsid w:val="000F5D01"/>
    <w:rsid w:val="000F5D6B"/>
    <w:rsid w:val="000F6B51"/>
    <w:rsid w:val="000F7C2B"/>
    <w:rsid w:val="0010087A"/>
    <w:rsid w:val="00101A13"/>
    <w:rsid w:val="00101CAA"/>
    <w:rsid w:val="00105EFC"/>
    <w:rsid w:val="00107772"/>
    <w:rsid w:val="00124FCE"/>
    <w:rsid w:val="00126453"/>
    <w:rsid w:val="001278A1"/>
    <w:rsid w:val="0013219A"/>
    <w:rsid w:val="00144A68"/>
    <w:rsid w:val="001509D4"/>
    <w:rsid w:val="00157349"/>
    <w:rsid w:val="001605FF"/>
    <w:rsid w:val="00161449"/>
    <w:rsid w:val="001627D9"/>
    <w:rsid w:val="001634F2"/>
    <w:rsid w:val="00175374"/>
    <w:rsid w:val="001804B8"/>
    <w:rsid w:val="00183B1F"/>
    <w:rsid w:val="001857D1"/>
    <w:rsid w:val="0018758B"/>
    <w:rsid w:val="00190079"/>
    <w:rsid w:val="0019136F"/>
    <w:rsid w:val="00192CF2"/>
    <w:rsid w:val="001933D2"/>
    <w:rsid w:val="001A7108"/>
    <w:rsid w:val="001B2AD1"/>
    <w:rsid w:val="001B402B"/>
    <w:rsid w:val="001B46EE"/>
    <w:rsid w:val="001C2A16"/>
    <w:rsid w:val="001D12C3"/>
    <w:rsid w:val="001D2B53"/>
    <w:rsid w:val="001D3362"/>
    <w:rsid w:val="001D69E4"/>
    <w:rsid w:val="001D7C00"/>
    <w:rsid w:val="001E3851"/>
    <w:rsid w:val="001E64CE"/>
    <w:rsid w:val="001E7D73"/>
    <w:rsid w:val="001F1032"/>
    <w:rsid w:val="001F1D26"/>
    <w:rsid w:val="001F33E3"/>
    <w:rsid w:val="001F3B28"/>
    <w:rsid w:val="001F796C"/>
    <w:rsid w:val="001F7FD0"/>
    <w:rsid w:val="002026C2"/>
    <w:rsid w:val="00202CC1"/>
    <w:rsid w:val="00203AB5"/>
    <w:rsid w:val="00204D46"/>
    <w:rsid w:val="00212421"/>
    <w:rsid w:val="0022053E"/>
    <w:rsid w:val="002210DA"/>
    <w:rsid w:val="002210EF"/>
    <w:rsid w:val="0022237A"/>
    <w:rsid w:val="00227444"/>
    <w:rsid w:val="00230181"/>
    <w:rsid w:val="00231806"/>
    <w:rsid w:val="00232EC6"/>
    <w:rsid w:val="00240282"/>
    <w:rsid w:val="00244423"/>
    <w:rsid w:val="00252689"/>
    <w:rsid w:val="00253C6B"/>
    <w:rsid w:val="00255E77"/>
    <w:rsid w:val="00256C09"/>
    <w:rsid w:val="002573AA"/>
    <w:rsid w:val="002602B1"/>
    <w:rsid w:val="002611FF"/>
    <w:rsid w:val="00263340"/>
    <w:rsid w:val="00264FAB"/>
    <w:rsid w:val="002675C3"/>
    <w:rsid w:val="002703F2"/>
    <w:rsid w:val="00272E4D"/>
    <w:rsid w:val="00272E54"/>
    <w:rsid w:val="00276B28"/>
    <w:rsid w:val="00276EAA"/>
    <w:rsid w:val="00276EB3"/>
    <w:rsid w:val="002779EF"/>
    <w:rsid w:val="00285930"/>
    <w:rsid w:val="00287A2B"/>
    <w:rsid w:val="002A2545"/>
    <w:rsid w:val="002B010D"/>
    <w:rsid w:val="002B404F"/>
    <w:rsid w:val="002B4AFB"/>
    <w:rsid w:val="002B4C98"/>
    <w:rsid w:val="002B67DC"/>
    <w:rsid w:val="002C221A"/>
    <w:rsid w:val="002C24C2"/>
    <w:rsid w:val="002C3CE6"/>
    <w:rsid w:val="002C59BC"/>
    <w:rsid w:val="002D1930"/>
    <w:rsid w:val="002D3FDD"/>
    <w:rsid w:val="002E0A61"/>
    <w:rsid w:val="002E38D0"/>
    <w:rsid w:val="002E537E"/>
    <w:rsid w:val="002E7387"/>
    <w:rsid w:val="002F0410"/>
    <w:rsid w:val="002F3DCC"/>
    <w:rsid w:val="002F5A74"/>
    <w:rsid w:val="002F7DEA"/>
    <w:rsid w:val="00302F25"/>
    <w:rsid w:val="003053C3"/>
    <w:rsid w:val="00306574"/>
    <w:rsid w:val="00311D75"/>
    <w:rsid w:val="00315AD9"/>
    <w:rsid w:val="00316660"/>
    <w:rsid w:val="00316E34"/>
    <w:rsid w:val="00317CBB"/>
    <w:rsid w:val="00320372"/>
    <w:rsid w:val="00323CED"/>
    <w:rsid w:val="00327FB2"/>
    <w:rsid w:val="003350E1"/>
    <w:rsid w:val="00336474"/>
    <w:rsid w:val="00342FF4"/>
    <w:rsid w:val="00343132"/>
    <w:rsid w:val="003434F0"/>
    <w:rsid w:val="00343AAF"/>
    <w:rsid w:val="003529AE"/>
    <w:rsid w:val="00352EE2"/>
    <w:rsid w:val="0036132D"/>
    <w:rsid w:val="00367A88"/>
    <w:rsid w:val="00374802"/>
    <w:rsid w:val="00375348"/>
    <w:rsid w:val="00384B7B"/>
    <w:rsid w:val="00385BA3"/>
    <w:rsid w:val="00386D28"/>
    <w:rsid w:val="003875FE"/>
    <w:rsid w:val="003879C2"/>
    <w:rsid w:val="0039094D"/>
    <w:rsid w:val="00394612"/>
    <w:rsid w:val="003A3E52"/>
    <w:rsid w:val="003A550C"/>
    <w:rsid w:val="003A749C"/>
    <w:rsid w:val="003A779E"/>
    <w:rsid w:val="003B18C4"/>
    <w:rsid w:val="003B6E53"/>
    <w:rsid w:val="003B76C2"/>
    <w:rsid w:val="003C07B1"/>
    <w:rsid w:val="003C2B6F"/>
    <w:rsid w:val="003C4C45"/>
    <w:rsid w:val="003C7860"/>
    <w:rsid w:val="003D3159"/>
    <w:rsid w:val="003D3CDA"/>
    <w:rsid w:val="003D56B3"/>
    <w:rsid w:val="003D7C7F"/>
    <w:rsid w:val="003E23A0"/>
    <w:rsid w:val="003E4470"/>
    <w:rsid w:val="003E59E7"/>
    <w:rsid w:val="003E7BD4"/>
    <w:rsid w:val="003F36B5"/>
    <w:rsid w:val="00400374"/>
    <w:rsid w:val="00400EA7"/>
    <w:rsid w:val="0040170F"/>
    <w:rsid w:val="00402392"/>
    <w:rsid w:val="0040382A"/>
    <w:rsid w:val="00403C18"/>
    <w:rsid w:val="00405BD3"/>
    <w:rsid w:val="004061FA"/>
    <w:rsid w:val="00406948"/>
    <w:rsid w:val="004106D9"/>
    <w:rsid w:val="00412D28"/>
    <w:rsid w:val="0041572C"/>
    <w:rsid w:val="00424B63"/>
    <w:rsid w:val="0042546B"/>
    <w:rsid w:val="0042573B"/>
    <w:rsid w:val="004367E8"/>
    <w:rsid w:val="004369D1"/>
    <w:rsid w:val="00441C08"/>
    <w:rsid w:val="00445E44"/>
    <w:rsid w:val="00446622"/>
    <w:rsid w:val="004532D0"/>
    <w:rsid w:val="00455235"/>
    <w:rsid w:val="00461518"/>
    <w:rsid w:val="00467D48"/>
    <w:rsid w:val="0047335F"/>
    <w:rsid w:val="00480075"/>
    <w:rsid w:val="00480143"/>
    <w:rsid w:val="004816F5"/>
    <w:rsid w:val="00482CE2"/>
    <w:rsid w:val="00483E85"/>
    <w:rsid w:val="0048737F"/>
    <w:rsid w:val="004878F9"/>
    <w:rsid w:val="00490F06"/>
    <w:rsid w:val="004A6D66"/>
    <w:rsid w:val="004B2B6B"/>
    <w:rsid w:val="004B6AB2"/>
    <w:rsid w:val="004B6D8C"/>
    <w:rsid w:val="004C474A"/>
    <w:rsid w:val="004D2525"/>
    <w:rsid w:val="004D3F98"/>
    <w:rsid w:val="004D4996"/>
    <w:rsid w:val="004D5986"/>
    <w:rsid w:val="004D71B0"/>
    <w:rsid w:val="004E2D2D"/>
    <w:rsid w:val="004E3CDB"/>
    <w:rsid w:val="004E6025"/>
    <w:rsid w:val="004F18E5"/>
    <w:rsid w:val="004F29E9"/>
    <w:rsid w:val="004F3955"/>
    <w:rsid w:val="00502209"/>
    <w:rsid w:val="0050337D"/>
    <w:rsid w:val="00504223"/>
    <w:rsid w:val="005042EE"/>
    <w:rsid w:val="005049E7"/>
    <w:rsid w:val="005069A8"/>
    <w:rsid w:val="00510EB1"/>
    <w:rsid w:val="0051365C"/>
    <w:rsid w:val="00514549"/>
    <w:rsid w:val="00516807"/>
    <w:rsid w:val="00516AF1"/>
    <w:rsid w:val="005206B8"/>
    <w:rsid w:val="0052221A"/>
    <w:rsid w:val="005231B3"/>
    <w:rsid w:val="0052350A"/>
    <w:rsid w:val="00531812"/>
    <w:rsid w:val="00537D6C"/>
    <w:rsid w:val="00544B00"/>
    <w:rsid w:val="00546C52"/>
    <w:rsid w:val="00550511"/>
    <w:rsid w:val="00552A46"/>
    <w:rsid w:val="00552CE3"/>
    <w:rsid w:val="005563A3"/>
    <w:rsid w:val="00560D22"/>
    <w:rsid w:val="005610E0"/>
    <w:rsid w:val="005628AE"/>
    <w:rsid w:val="00563C42"/>
    <w:rsid w:val="0057131A"/>
    <w:rsid w:val="00573051"/>
    <w:rsid w:val="00573698"/>
    <w:rsid w:val="0057622F"/>
    <w:rsid w:val="00583807"/>
    <w:rsid w:val="00586B33"/>
    <w:rsid w:val="00586E07"/>
    <w:rsid w:val="00597078"/>
    <w:rsid w:val="005A012A"/>
    <w:rsid w:val="005A0341"/>
    <w:rsid w:val="005A227D"/>
    <w:rsid w:val="005B2415"/>
    <w:rsid w:val="005B4407"/>
    <w:rsid w:val="005B5A93"/>
    <w:rsid w:val="005B5CEF"/>
    <w:rsid w:val="005B7B2C"/>
    <w:rsid w:val="005C16A5"/>
    <w:rsid w:val="005C3B17"/>
    <w:rsid w:val="005D145F"/>
    <w:rsid w:val="005D15C5"/>
    <w:rsid w:val="005D38A6"/>
    <w:rsid w:val="005D3EFF"/>
    <w:rsid w:val="005D5D72"/>
    <w:rsid w:val="005E11B1"/>
    <w:rsid w:val="005E4983"/>
    <w:rsid w:val="005E5651"/>
    <w:rsid w:val="005E614A"/>
    <w:rsid w:val="005F4FD0"/>
    <w:rsid w:val="005F4FEF"/>
    <w:rsid w:val="005F5AE6"/>
    <w:rsid w:val="005F6642"/>
    <w:rsid w:val="005F6A77"/>
    <w:rsid w:val="00604044"/>
    <w:rsid w:val="00604BC5"/>
    <w:rsid w:val="00604F30"/>
    <w:rsid w:val="00607250"/>
    <w:rsid w:val="0061382D"/>
    <w:rsid w:val="00614900"/>
    <w:rsid w:val="00617214"/>
    <w:rsid w:val="0062333E"/>
    <w:rsid w:val="006240A2"/>
    <w:rsid w:val="00624DDC"/>
    <w:rsid w:val="00626FC0"/>
    <w:rsid w:val="00630548"/>
    <w:rsid w:val="00636472"/>
    <w:rsid w:val="006408E7"/>
    <w:rsid w:val="00641229"/>
    <w:rsid w:val="0064500D"/>
    <w:rsid w:val="00651150"/>
    <w:rsid w:val="0066073B"/>
    <w:rsid w:val="00660D82"/>
    <w:rsid w:val="0066154B"/>
    <w:rsid w:val="00665E55"/>
    <w:rsid w:val="0067339B"/>
    <w:rsid w:val="00676081"/>
    <w:rsid w:val="00683389"/>
    <w:rsid w:val="006864C9"/>
    <w:rsid w:val="0069201B"/>
    <w:rsid w:val="006A084C"/>
    <w:rsid w:val="006A200F"/>
    <w:rsid w:val="006A2F65"/>
    <w:rsid w:val="006A3638"/>
    <w:rsid w:val="006A5671"/>
    <w:rsid w:val="006A65BC"/>
    <w:rsid w:val="006A6A9B"/>
    <w:rsid w:val="006B0222"/>
    <w:rsid w:val="006B0421"/>
    <w:rsid w:val="006B07B0"/>
    <w:rsid w:val="006B16A4"/>
    <w:rsid w:val="006B16FE"/>
    <w:rsid w:val="006B48A7"/>
    <w:rsid w:val="006B4BE2"/>
    <w:rsid w:val="006B5AEC"/>
    <w:rsid w:val="006B66B7"/>
    <w:rsid w:val="006C74A5"/>
    <w:rsid w:val="006C7613"/>
    <w:rsid w:val="006D105C"/>
    <w:rsid w:val="006D1DC3"/>
    <w:rsid w:val="006D249A"/>
    <w:rsid w:val="006D2DAD"/>
    <w:rsid w:val="006D680E"/>
    <w:rsid w:val="006E1778"/>
    <w:rsid w:val="006E2F46"/>
    <w:rsid w:val="006E34D5"/>
    <w:rsid w:val="006E4B12"/>
    <w:rsid w:val="006E5E46"/>
    <w:rsid w:val="006F1AB7"/>
    <w:rsid w:val="006F3230"/>
    <w:rsid w:val="00702063"/>
    <w:rsid w:val="0070320B"/>
    <w:rsid w:val="00711DFC"/>
    <w:rsid w:val="0071277C"/>
    <w:rsid w:val="00714D62"/>
    <w:rsid w:val="00716468"/>
    <w:rsid w:val="00716DA3"/>
    <w:rsid w:val="00720385"/>
    <w:rsid w:val="007208C8"/>
    <w:rsid w:val="00721428"/>
    <w:rsid w:val="00726601"/>
    <w:rsid w:val="0072732E"/>
    <w:rsid w:val="00727601"/>
    <w:rsid w:val="007276D8"/>
    <w:rsid w:val="00733248"/>
    <w:rsid w:val="007343B7"/>
    <w:rsid w:val="0074245A"/>
    <w:rsid w:val="007428DF"/>
    <w:rsid w:val="00743C7C"/>
    <w:rsid w:val="00744D64"/>
    <w:rsid w:val="00746226"/>
    <w:rsid w:val="00751661"/>
    <w:rsid w:val="0075195C"/>
    <w:rsid w:val="00752775"/>
    <w:rsid w:val="00753FFB"/>
    <w:rsid w:val="007576E5"/>
    <w:rsid w:val="00761117"/>
    <w:rsid w:val="007626B6"/>
    <w:rsid w:val="00764A49"/>
    <w:rsid w:val="00764D05"/>
    <w:rsid w:val="007723CA"/>
    <w:rsid w:val="007737AA"/>
    <w:rsid w:val="00775B28"/>
    <w:rsid w:val="007878B4"/>
    <w:rsid w:val="007905F3"/>
    <w:rsid w:val="00791079"/>
    <w:rsid w:val="0079120A"/>
    <w:rsid w:val="00794274"/>
    <w:rsid w:val="0079431C"/>
    <w:rsid w:val="007954C6"/>
    <w:rsid w:val="00795B40"/>
    <w:rsid w:val="00796500"/>
    <w:rsid w:val="007A1C65"/>
    <w:rsid w:val="007A7753"/>
    <w:rsid w:val="007C02D5"/>
    <w:rsid w:val="007C0420"/>
    <w:rsid w:val="007C275B"/>
    <w:rsid w:val="007C34DF"/>
    <w:rsid w:val="007C38A6"/>
    <w:rsid w:val="007C45CF"/>
    <w:rsid w:val="007C5754"/>
    <w:rsid w:val="007D3791"/>
    <w:rsid w:val="007D7E7D"/>
    <w:rsid w:val="007E2CB9"/>
    <w:rsid w:val="007E40D7"/>
    <w:rsid w:val="007E42E8"/>
    <w:rsid w:val="007F63A5"/>
    <w:rsid w:val="00801FDD"/>
    <w:rsid w:val="00802AA3"/>
    <w:rsid w:val="00817240"/>
    <w:rsid w:val="008208A3"/>
    <w:rsid w:val="00822443"/>
    <w:rsid w:val="008241CC"/>
    <w:rsid w:val="00827B99"/>
    <w:rsid w:val="00827FB5"/>
    <w:rsid w:val="00831C4E"/>
    <w:rsid w:val="00843342"/>
    <w:rsid w:val="00844EAF"/>
    <w:rsid w:val="00846101"/>
    <w:rsid w:val="008476C0"/>
    <w:rsid w:val="00851398"/>
    <w:rsid w:val="0085242B"/>
    <w:rsid w:val="008533EC"/>
    <w:rsid w:val="00856462"/>
    <w:rsid w:val="00856F6C"/>
    <w:rsid w:val="00860E02"/>
    <w:rsid w:val="00861130"/>
    <w:rsid w:val="00864093"/>
    <w:rsid w:val="00865D2C"/>
    <w:rsid w:val="008673C6"/>
    <w:rsid w:val="008717DE"/>
    <w:rsid w:val="00872F17"/>
    <w:rsid w:val="0088106F"/>
    <w:rsid w:val="00881571"/>
    <w:rsid w:val="00882EB2"/>
    <w:rsid w:val="00883883"/>
    <w:rsid w:val="00884B5A"/>
    <w:rsid w:val="00887298"/>
    <w:rsid w:val="0089221C"/>
    <w:rsid w:val="00895E1E"/>
    <w:rsid w:val="00897F49"/>
    <w:rsid w:val="008A17AC"/>
    <w:rsid w:val="008A2C4B"/>
    <w:rsid w:val="008A3AAA"/>
    <w:rsid w:val="008A53DB"/>
    <w:rsid w:val="008A5DEA"/>
    <w:rsid w:val="008A667D"/>
    <w:rsid w:val="008B1CF3"/>
    <w:rsid w:val="008B3001"/>
    <w:rsid w:val="008B5CA7"/>
    <w:rsid w:val="008C0034"/>
    <w:rsid w:val="008D7417"/>
    <w:rsid w:val="008F0219"/>
    <w:rsid w:val="008F0C62"/>
    <w:rsid w:val="008F619F"/>
    <w:rsid w:val="008F6CF5"/>
    <w:rsid w:val="008F7712"/>
    <w:rsid w:val="008F7910"/>
    <w:rsid w:val="00901D3C"/>
    <w:rsid w:val="009030D5"/>
    <w:rsid w:val="0091624F"/>
    <w:rsid w:val="00916C4F"/>
    <w:rsid w:val="00922F76"/>
    <w:rsid w:val="00930174"/>
    <w:rsid w:val="009332CD"/>
    <w:rsid w:val="00933849"/>
    <w:rsid w:val="00934D2B"/>
    <w:rsid w:val="00936379"/>
    <w:rsid w:val="00936925"/>
    <w:rsid w:val="009426E7"/>
    <w:rsid w:val="009432D8"/>
    <w:rsid w:val="0094414A"/>
    <w:rsid w:val="00944ECF"/>
    <w:rsid w:val="00946C3C"/>
    <w:rsid w:val="0096024F"/>
    <w:rsid w:val="009656B6"/>
    <w:rsid w:val="009709C6"/>
    <w:rsid w:val="009725AB"/>
    <w:rsid w:val="00975E8B"/>
    <w:rsid w:val="00976A82"/>
    <w:rsid w:val="00981846"/>
    <w:rsid w:val="009822AC"/>
    <w:rsid w:val="00985C7A"/>
    <w:rsid w:val="009905EB"/>
    <w:rsid w:val="009911DC"/>
    <w:rsid w:val="009926C6"/>
    <w:rsid w:val="00993AC3"/>
    <w:rsid w:val="00997E8A"/>
    <w:rsid w:val="009A046D"/>
    <w:rsid w:val="009A34BD"/>
    <w:rsid w:val="009B0489"/>
    <w:rsid w:val="009B3275"/>
    <w:rsid w:val="009B617B"/>
    <w:rsid w:val="009C013A"/>
    <w:rsid w:val="009C4050"/>
    <w:rsid w:val="009C4787"/>
    <w:rsid w:val="009C7029"/>
    <w:rsid w:val="009C7D08"/>
    <w:rsid w:val="009D2767"/>
    <w:rsid w:val="009D6175"/>
    <w:rsid w:val="009E0114"/>
    <w:rsid w:val="009E17CF"/>
    <w:rsid w:val="009E305C"/>
    <w:rsid w:val="009E419B"/>
    <w:rsid w:val="009E6518"/>
    <w:rsid w:val="009F63E3"/>
    <w:rsid w:val="009F7402"/>
    <w:rsid w:val="009F7D50"/>
    <w:rsid w:val="00A00648"/>
    <w:rsid w:val="00A130E8"/>
    <w:rsid w:val="00A144EC"/>
    <w:rsid w:val="00A15E76"/>
    <w:rsid w:val="00A1720C"/>
    <w:rsid w:val="00A20537"/>
    <w:rsid w:val="00A27981"/>
    <w:rsid w:val="00A306FE"/>
    <w:rsid w:val="00A33FF1"/>
    <w:rsid w:val="00A35A0F"/>
    <w:rsid w:val="00A3759A"/>
    <w:rsid w:val="00A46151"/>
    <w:rsid w:val="00A47F97"/>
    <w:rsid w:val="00A526A8"/>
    <w:rsid w:val="00A52B61"/>
    <w:rsid w:val="00A55EC2"/>
    <w:rsid w:val="00A55F10"/>
    <w:rsid w:val="00A57773"/>
    <w:rsid w:val="00A57919"/>
    <w:rsid w:val="00A606E0"/>
    <w:rsid w:val="00A62C38"/>
    <w:rsid w:val="00A7073E"/>
    <w:rsid w:val="00A71493"/>
    <w:rsid w:val="00A726B6"/>
    <w:rsid w:val="00A736F5"/>
    <w:rsid w:val="00A7480A"/>
    <w:rsid w:val="00A748CC"/>
    <w:rsid w:val="00A74F8D"/>
    <w:rsid w:val="00A779D3"/>
    <w:rsid w:val="00A77A96"/>
    <w:rsid w:val="00A80D9F"/>
    <w:rsid w:val="00A8221E"/>
    <w:rsid w:val="00A847E8"/>
    <w:rsid w:val="00A85124"/>
    <w:rsid w:val="00A87BBF"/>
    <w:rsid w:val="00A90A13"/>
    <w:rsid w:val="00A91718"/>
    <w:rsid w:val="00A9500F"/>
    <w:rsid w:val="00A966CB"/>
    <w:rsid w:val="00A9710E"/>
    <w:rsid w:val="00AA0B99"/>
    <w:rsid w:val="00AA2A60"/>
    <w:rsid w:val="00AA4BBE"/>
    <w:rsid w:val="00AA7CCC"/>
    <w:rsid w:val="00AB385F"/>
    <w:rsid w:val="00AB3FDD"/>
    <w:rsid w:val="00AB4DDB"/>
    <w:rsid w:val="00AB5140"/>
    <w:rsid w:val="00AC06E2"/>
    <w:rsid w:val="00AC1865"/>
    <w:rsid w:val="00AC364A"/>
    <w:rsid w:val="00AC3BE5"/>
    <w:rsid w:val="00AC3E38"/>
    <w:rsid w:val="00AC4FD0"/>
    <w:rsid w:val="00AC54E5"/>
    <w:rsid w:val="00AC5650"/>
    <w:rsid w:val="00AC6157"/>
    <w:rsid w:val="00AC6FB9"/>
    <w:rsid w:val="00AC77CA"/>
    <w:rsid w:val="00AD5BC1"/>
    <w:rsid w:val="00AE1AE1"/>
    <w:rsid w:val="00AE3C91"/>
    <w:rsid w:val="00AE42B3"/>
    <w:rsid w:val="00AE5716"/>
    <w:rsid w:val="00AF0D08"/>
    <w:rsid w:val="00AF1C32"/>
    <w:rsid w:val="00AF2020"/>
    <w:rsid w:val="00AF2C69"/>
    <w:rsid w:val="00AF501A"/>
    <w:rsid w:val="00AF5E18"/>
    <w:rsid w:val="00AF6E5F"/>
    <w:rsid w:val="00B01F53"/>
    <w:rsid w:val="00B04206"/>
    <w:rsid w:val="00B04832"/>
    <w:rsid w:val="00B140E5"/>
    <w:rsid w:val="00B1562D"/>
    <w:rsid w:val="00B240FE"/>
    <w:rsid w:val="00B277DB"/>
    <w:rsid w:val="00B310DC"/>
    <w:rsid w:val="00B312E7"/>
    <w:rsid w:val="00B3188E"/>
    <w:rsid w:val="00B3237E"/>
    <w:rsid w:val="00B350DA"/>
    <w:rsid w:val="00B353FB"/>
    <w:rsid w:val="00B35450"/>
    <w:rsid w:val="00B3575F"/>
    <w:rsid w:val="00B37CB8"/>
    <w:rsid w:val="00B41DE1"/>
    <w:rsid w:val="00B45FD0"/>
    <w:rsid w:val="00B515B2"/>
    <w:rsid w:val="00B5371D"/>
    <w:rsid w:val="00B53D7B"/>
    <w:rsid w:val="00B579F8"/>
    <w:rsid w:val="00B60D52"/>
    <w:rsid w:val="00B6170D"/>
    <w:rsid w:val="00B6292C"/>
    <w:rsid w:val="00B65D35"/>
    <w:rsid w:val="00B66B64"/>
    <w:rsid w:val="00B71FB3"/>
    <w:rsid w:val="00B72322"/>
    <w:rsid w:val="00B75B03"/>
    <w:rsid w:val="00B80905"/>
    <w:rsid w:val="00B82A8D"/>
    <w:rsid w:val="00B82F7D"/>
    <w:rsid w:val="00B853EF"/>
    <w:rsid w:val="00B920F8"/>
    <w:rsid w:val="00B94B61"/>
    <w:rsid w:val="00B9671A"/>
    <w:rsid w:val="00BA13DF"/>
    <w:rsid w:val="00BA77F9"/>
    <w:rsid w:val="00BB1006"/>
    <w:rsid w:val="00BB19C5"/>
    <w:rsid w:val="00BB278D"/>
    <w:rsid w:val="00BB5302"/>
    <w:rsid w:val="00BB64FE"/>
    <w:rsid w:val="00BC2303"/>
    <w:rsid w:val="00BC2FF4"/>
    <w:rsid w:val="00BC4DD0"/>
    <w:rsid w:val="00BD1210"/>
    <w:rsid w:val="00BD7D65"/>
    <w:rsid w:val="00BE3DF9"/>
    <w:rsid w:val="00BE7B4C"/>
    <w:rsid w:val="00BF5358"/>
    <w:rsid w:val="00C017AF"/>
    <w:rsid w:val="00C072DF"/>
    <w:rsid w:val="00C07751"/>
    <w:rsid w:val="00C12E82"/>
    <w:rsid w:val="00C12E9C"/>
    <w:rsid w:val="00C13087"/>
    <w:rsid w:val="00C133A5"/>
    <w:rsid w:val="00C22140"/>
    <w:rsid w:val="00C27D8A"/>
    <w:rsid w:val="00C323FF"/>
    <w:rsid w:val="00C34432"/>
    <w:rsid w:val="00C35055"/>
    <w:rsid w:val="00C36807"/>
    <w:rsid w:val="00C43A43"/>
    <w:rsid w:val="00C44E5B"/>
    <w:rsid w:val="00C45292"/>
    <w:rsid w:val="00C46C76"/>
    <w:rsid w:val="00C46E99"/>
    <w:rsid w:val="00C5141C"/>
    <w:rsid w:val="00C52635"/>
    <w:rsid w:val="00C5557B"/>
    <w:rsid w:val="00C61FEE"/>
    <w:rsid w:val="00C6405F"/>
    <w:rsid w:val="00C74898"/>
    <w:rsid w:val="00C74B86"/>
    <w:rsid w:val="00C76985"/>
    <w:rsid w:val="00C77491"/>
    <w:rsid w:val="00C82FF6"/>
    <w:rsid w:val="00C85287"/>
    <w:rsid w:val="00C912F8"/>
    <w:rsid w:val="00C9372D"/>
    <w:rsid w:val="00CA1E74"/>
    <w:rsid w:val="00CA2B48"/>
    <w:rsid w:val="00CA5E29"/>
    <w:rsid w:val="00CA5E5E"/>
    <w:rsid w:val="00CB10C5"/>
    <w:rsid w:val="00CB544E"/>
    <w:rsid w:val="00CC1217"/>
    <w:rsid w:val="00CC286C"/>
    <w:rsid w:val="00CC33CB"/>
    <w:rsid w:val="00CC485B"/>
    <w:rsid w:val="00CC57D3"/>
    <w:rsid w:val="00CC6962"/>
    <w:rsid w:val="00CC69B2"/>
    <w:rsid w:val="00CD383E"/>
    <w:rsid w:val="00CD3BC4"/>
    <w:rsid w:val="00CD47FC"/>
    <w:rsid w:val="00CD63C1"/>
    <w:rsid w:val="00CE59E5"/>
    <w:rsid w:val="00CE7DFD"/>
    <w:rsid w:val="00CF3899"/>
    <w:rsid w:val="00CF705E"/>
    <w:rsid w:val="00D01DAB"/>
    <w:rsid w:val="00D04832"/>
    <w:rsid w:val="00D05152"/>
    <w:rsid w:val="00D073A0"/>
    <w:rsid w:val="00D17A71"/>
    <w:rsid w:val="00D21230"/>
    <w:rsid w:val="00D23D7F"/>
    <w:rsid w:val="00D30BA3"/>
    <w:rsid w:val="00D30E95"/>
    <w:rsid w:val="00D319B2"/>
    <w:rsid w:val="00D31FC8"/>
    <w:rsid w:val="00D32A56"/>
    <w:rsid w:val="00D36C3B"/>
    <w:rsid w:val="00D44D7F"/>
    <w:rsid w:val="00D45C04"/>
    <w:rsid w:val="00D46E56"/>
    <w:rsid w:val="00D47519"/>
    <w:rsid w:val="00D50BCE"/>
    <w:rsid w:val="00D50FDF"/>
    <w:rsid w:val="00D515CF"/>
    <w:rsid w:val="00D518C0"/>
    <w:rsid w:val="00D5346E"/>
    <w:rsid w:val="00D53642"/>
    <w:rsid w:val="00D57DE7"/>
    <w:rsid w:val="00D646AF"/>
    <w:rsid w:val="00D648D4"/>
    <w:rsid w:val="00D65C9A"/>
    <w:rsid w:val="00D71E7F"/>
    <w:rsid w:val="00D74DD7"/>
    <w:rsid w:val="00D75145"/>
    <w:rsid w:val="00D754B2"/>
    <w:rsid w:val="00D75F92"/>
    <w:rsid w:val="00D771D5"/>
    <w:rsid w:val="00D7764D"/>
    <w:rsid w:val="00D806A7"/>
    <w:rsid w:val="00D84294"/>
    <w:rsid w:val="00D92B6F"/>
    <w:rsid w:val="00D92C9A"/>
    <w:rsid w:val="00D93C69"/>
    <w:rsid w:val="00D94B18"/>
    <w:rsid w:val="00D96F6D"/>
    <w:rsid w:val="00DA089C"/>
    <w:rsid w:val="00DA0D65"/>
    <w:rsid w:val="00DA4720"/>
    <w:rsid w:val="00DA6DB5"/>
    <w:rsid w:val="00DB089A"/>
    <w:rsid w:val="00DB2714"/>
    <w:rsid w:val="00DB2D78"/>
    <w:rsid w:val="00DB3FF2"/>
    <w:rsid w:val="00DB68EA"/>
    <w:rsid w:val="00DC35E0"/>
    <w:rsid w:val="00DC5EF9"/>
    <w:rsid w:val="00DD21CE"/>
    <w:rsid w:val="00DD2824"/>
    <w:rsid w:val="00DD2985"/>
    <w:rsid w:val="00DD52D8"/>
    <w:rsid w:val="00DE28F5"/>
    <w:rsid w:val="00DE566F"/>
    <w:rsid w:val="00DE5AEB"/>
    <w:rsid w:val="00DE797F"/>
    <w:rsid w:val="00DF0EB8"/>
    <w:rsid w:val="00DF2581"/>
    <w:rsid w:val="00DF77BA"/>
    <w:rsid w:val="00DF7A6D"/>
    <w:rsid w:val="00DF7E98"/>
    <w:rsid w:val="00E026FB"/>
    <w:rsid w:val="00E04B6F"/>
    <w:rsid w:val="00E05D18"/>
    <w:rsid w:val="00E065B6"/>
    <w:rsid w:val="00E10DAB"/>
    <w:rsid w:val="00E176F6"/>
    <w:rsid w:val="00E22AFB"/>
    <w:rsid w:val="00E26EEA"/>
    <w:rsid w:val="00E32050"/>
    <w:rsid w:val="00E333F7"/>
    <w:rsid w:val="00E335D9"/>
    <w:rsid w:val="00E36678"/>
    <w:rsid w:val="00E37709"/>
    <w:rsid w:val="00E51A62"/>
    <w:rsid w:val="00E52137"/>
    <w:rsid w:val="00E52F18"/>
    <w:rsid w:val="00E53C7A"/>
    <w:rsid w:val="00E5641E"/>
    <w:rsid w:val="00E56B27"/>
    <w:rsid w:val="00E706B0"/>
    <w:rsid w:val="00E71656"/>
    <w:rsid w:val="00E741B8"/>
    <w:rsid w:val="00E91495"/>
    <w:rsid w:val="00E91AAF"/>
    <w:rsid w:val="00E9272A"/>
    <w:rsid w:val="00EA2167"/>
    <w:rsid w:val="00EA6C8E"/>
    <w:rsid w:val="00EA7BB8"/>
    <w:rsid w:val="00EB14D6"/>
    <w:rsid w:val="00EB4DAB"/>
    <w:rsid w:val="00EC365E"/>
    <w:rsid w:val="00EC41BC"/>
    <w:rsid w:val="00EC48F1"/>
    <w:rsid w:val="00ED36D2"/>
    <w:rsid w:val="00ED7947"/>
    <w:rsid w:val="00EE52EB"/>
    <w:rsid w:val="00EF403B"/>
    <w:rsid w:val="00EF4CF2"/>
    <w:rsid w:val="00EF6E3E"/>
    <w:rsid w:val="00EF7CE0"/>
    <w:rsid w:val="00F01109"/>
    <w:rsid w:val="00F06B51"/>
    <w:rsid w:val="00F11DE0"/>
    <w:rsid w:val="00F13C98"/>
    <w:rsid w:val="00F17A94"/>
    <w:rsid w:val="00F17FC2"/>
    <w:rsid w:val="00F245E6"/>
    <w:rsid w:val="00F247A7"/>
    <w:rsid w:val="00F24CF4"/>
    <w:rsid w:val="00F25CC9"/>
    <w:rsid w:val="00F260AC"/>
    <w:rsid w:val="00F2711A"/>
    <w:rsid w:val="00F310A7"/>
    <w:rsid w:val="00F32363"/>
    <w:rsid w:val="00F36206"/>
    <w:rsid w:val="00F36313"/>
    <w:rsid w:val="00F3645A"/>
    <w:rsid w:val="00F37945"/>
    <w:rsid w:val="00F410BD"/>
    <w:rsid w:val="00F45DF9"/>
    <w:rsid w:val="00F54377"/>
    <w:rsid w:val="00F5538A"/>
    <w:rsid w:val="00F572BE"/>
    <w:rsid w:val="00F57501"/>
    <w:rsid w:val="00F60F5F"/>
    <w:rsid w:val="00F62CE5"/>
    <w:rsid w:val="00F635C2"/>
    <w:rsid w:val="00F64436"/>
    <w:rsid w:val="00F66E7F"/>
    <w:rsid w:val="00F674E4"/>
    <w:rsid w:val="00F719A8"/>
    <w:rsid w:val="00F73163"/>
    <w:rsid w:val="00F77204"/>
    <w:rsid w:val="00F822D8"/>
    <w:rsid w:val="00F82D32"/>
    <w:rsid w:val="00F836E4"/>
    <w:rsid w:val="00F83C9E"/>
    <w:rsid w:val="00F84C01"/>
    <w:rsid w:val="00F858EC"/>
    <w:rsid w:val="00F913D3"/>
    <w:rsid w:val="00F94E48"/>
    <w:rsid w:val="00FA46EF"/>
    <w:rsid w:val="00FA57C5"/>
    <w:rsid w:val="00FA5BF5"/>
    <w:rsid w:val="00FA619F"/>
    <w:rsid w:val="00FB1256"/>
    <w:rsid w:val="00FB3C77"/>
    <w:rsid w:val="00FB4D22"/>
    <w:rsid w:val="00FB548B"/>
    <w:rsid w:val="00FC0B83"/>
    <w:rsid w:val="00FC42A4"/>
    <w:rsid w:val="00FD3BF3"/>
    <w:rsid w:val="00FE21C9"/>
    <w:rsid w:val="00FE3614"/>
    <w:rsid w:val="00FE5CEE"/>
    <w:rsid w:val="00FF0B16"/>
    <w:rsid w:val="00FF0F44"/>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8673"/>
    <o:shapelayout v:ext="edit">
      <o:idmap v:ext="edit" data="1"/>
    </o:shapelayout>
  </w:shapeDefaults>
  <w:decimalSymbol w:val="."/>
  <w:listSeparator w:val=","/>
  <w14:docId w14:val="3A4F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iPriority="1"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F76BAF04C41141A8350C7CF80BC3B2" ma:contentTypeVersion="139" ma:contentTypeDescription="" ma:contentTypeScope="" ma:versionID="1956c2764875bed838c55de065d229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2012-09-14T07:00:00+00:00</OpenedDate>
    <Date1 xmlns="dc463f71-b30c-4ab2-9473-d307f9d35888">2013-01-31T08:00:00+00:00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121513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65D2-017D-4959-8FEE-732FDE832E7C}"/>
</file>

<file path=customXml/itemProps2.xml><?xml version="1.0" encoding="utf-8"?>
<ds:datastoreItem xmlns:ds="http://schemas.openxmlformats.org/officeDocument/2006/customXml" ds:itemID="{34B5C3F3-0CBF-43EF-8128-373832167B91}"/>
</file>

<file path=customXml/itemProps3.xml><?xml version="1.0" encoding="utf-8"?>
<ds:datastoreItem xmlns:ds="http://schemas.openxmlformats.org/officeDocument/2006/customXml" ds:itemID="{5B33B115-BD43-4CBF-A243-C42DD4AC6219}"/>
</file>

<file path=customXml/itemProps4.xml><?xml version="1.0" encoding="utf-8"?>
<ds:datastoreItem xmlns:ds="http://schemas.openxmlformats.org/officeDocument/2006/customXml" ds:itemID="{BDD5D747-F50A-45E7-BF3C-38A67BAB1DF3}"/>
</file>

<file path=customXml/itemProps5.xml><?xml version="1.0" encoding="utf-8"?>
<ds:datastoreItem xmlns:ds="http://schemas.openxmlformats.org/officeDocument/2006/customXml" ds:itemID="{7A208E7F-EA39-4CBB-8F6E-1442DBF0C6A3}"/>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TG-121513 Order 03</vt:lpstr>
    </vt:vector>
  </TitlesOfParts>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TG-121513 Order 03</dc:title>
  <dc:creator/>
  <cp:lastModifiedBy/>
  <cp:revision>1</cp:revision>
  <dcterms:created xsi:type="dcterms:W3CDTF">2013-01-31T00:26:00Z</dcterms:created>
  <dcterms:modified xsi:type="dcterms:W3CDTF">2013-01-31T00:26:00Z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0x0101006E56B4D1795A2E4DB2F0B01679ED314A0046F76BAF04C41141A8350C7CF80BC3B2</vt:lpwstr>
  </property>
  <property fmtid="{D5CDD505-2E9C-101B-9397-08002B2CF9AE}" pid="3" name="_docset_NoMedatataSyncRequired">
    <vt:lpwstr>False</vt:lpwstr>
  </property>
</Properties>
</file>