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8498" w14:textId="77777777" w:rsidR="00DD5034" w:rsidRPr="00110720" w:rsidRDefault="00DD5034" w:rsidP="00DD5034">
      <w:pPr>
        <w:pStyle w:val="Header"/>
        <w:spacing w:line="240" w:lineRule="exact"/>
        <w:rPr>
          <w:rFonts w:ascii="Times New Roman" w:hAnsi="Times New Roman"/>
        </w:rPr>
      </w:pPr>
    </w:p>
    <w:p w14:paraId="0BD9B9A0" w14:textId="77777777" w:rsidR="00DD5034" w:rsidRPr="00110720" w:rsidRDefault="00DD5034" w:rsidP="00DD5034">
      <w:pPr>
        <w:pStyle w:val="Header"/>
        <w:spacing w:line="240" w:lineRule="exact"/>
        <w:rPr>
          <w:rFonts w:ascii="Times New Roman" w:hAnsi="Times New Roman"/>
        </w:rPr>
      </w:pPr>
    </w:p>
    <w:p w14:paraId="3AB2F303" w14:textId="77777777" w:rsidR="00DD5034" w:rsidRPr="00110720" w:rsidRDefault="00DD5034" w:rsidP="00DD5034">
      <w:pPr>
        <w:pStyle w:val="Header"/>
        <w:spacing w:line="240" w:lineRule="exact"/>
        <w:rPr>
          <w:rFonts w:ascii="Times New Roman" w:hAnsi="Times New Roman"/>
        </w:rPr>
      </w:pPr>
    </w:p>
    <w:p w14:paraId="7E21834B" w14:textId="77777777" w:rsidR="00DD5034" w:rsidRPr="00110720" w:rsidRDefault="00DD5034" w:rsidP="00DD5034">
      <w:pPr>
        <w:pStyle w:val="Header"/>
        <w:spacing w:line="240" w:lineRule="exact"/>
        <w:rPr>
          <w:rFonts w:ascii="Times New Roman" w:hAnsi="Times New Roman"/>
        </w:rPr>
      </w:pPr>
      <w:r w:rsidRPr="00110720">
        <w:rPr>
          <w:rFonts w:ascii="Times New Roman" w:hAnsi="Times New Roman"/>
        </w:rPr>
        <w:t>BEFORE THE WASHINGTON UTILITIES AND TRANSPORTATION COMMISSION</w:t>
      </w:r>
    </w:p>
    <w:p w14:paraId="66B6BFD7" w14:textId="77777777" w:rsidR="00DD5034" w:rsidRPr="00110720" w:rsidRDefault="00DD5034" w:rsidP="00DD5034">
      <w:pPr>
        <w:pStyle w:val="Header"/>
        <w:spacing w:line="240" w:lineRule="exact"/>
        <w:rPr>
          <w:rFonts w:ascii="Times New Roman" w:hAnsi="Times New Roman"/>
        </w:rPr>
      </w:pPr>
    </w:p>
    <w:p w14:paraId="0BEA9504" w14:textId="77777777" w:rsidR="00DD5034" w:rsidRPr="00110720" w:rsidRDefault="00DD5034" w:rsidP="00DD5034">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110720" w14:paraId="636B016D"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4163823C"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WASHINGTON UTILITIES AND TRANSPORTATION COMMISSION,</w:t>
            </w:r>
          </w:p>
          <w:p w14:paraId="21881216"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7C2AAB1B"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ab/>
            </w:r>
            <w:r w:rsidRPr="00110720">
              <w:rPr>
                <w:rFonts w:ascii="Times New Roman" w:hAnsi="Times New Roman"/>
              </w:rPr>
              <w:tab/>
              <w:t>Complainant,</w:t>
            </w:r>
          </w:p>
          <w:p w14:paraId="0BF33834"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0CBFCD14"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v.</w:t>
            </w:r>
          </w:p>
          <w:p w14:paraId="352B35DC"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55BDF83C"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WASTE CONTROL, INC.,</w:t>
            </w:r>
          </w:p>
          <w:p w14:paraId="73E9024A"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4D09D1AF"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ab/>
            </w:r>
            <w:r w:rsidRPr="00110720">
              <w:rPr>
                <w:rFonts w:ascii="Times New Roman" w:hAnsi="Times New Roman"/>
              </w:rPr>
              <w:tab/>
              <w:t>Respondent.</w:t>
            </w:r>
          </w:p>
          <w:p w14:paraId="0CBE09B5" w14:textId="77777777" w:rsidR="00DD5034" w:rsidRPr="00110720" w:rsidRDefault="00DD5034" w:rsidP="00AB055A">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1872424" w14:textId="77777777" w:rsidR="00DD5034" w:rsidRPr="00110720" w:rsidRDefault="00DD5034" w:rsidP="00AB055A">
            <w:pPr>
              <w:pStyle w:val="Header"/>
              <w:spacing w:line="240" w:lineRule="exact"/>
              <w:ind w:left="416"/>
              <w:rPr>
                <w:rFonts w:ascii="Times New Roman" w:hAnsi="Times New Roman"/>
              </w:rPr>
            </w:pPr>
            <w:r w:rsidRPr="00110720">
              <w:rPr>
                <w:rFonts w:ascii="Times New Roman" w:hAnsi="Times New Roman"/>
              </w:rPr>
              <w:t>DOCKET TG-140560</w:t>
            </w:r>
          </w:p>
          <w:p w14:paraId="68826C8A" w14:textId="77777777" w:rsidR="00DD5034" w:rsidRPr="00110720" w:rsidRDefault="00DD5034" w:rsidP="00AB055A">
            <w:pPr>
              <w:pStyle w:val="Header"/>
              <w:spacing w:line="240" w:lineRule="exact"/>
              <w:ind w:left="416"/>
              <w:rPr>
                <w:rFonts w:ascii="Times New Roman" w:hAnsi="Times New Roman"/>
              </w:rPr>
            </w:pPr>
          </w:p>
          <w:p w14:paraId="6E8AE6E3" w14:textId="77777777" w:rsidR="00DD5034" w:rsidRPr="00110720" w:rsidRDefault="00DD5034" w:rsidP="00AB055A">
            <w:pPr>
              <w:pStyle w:val="BodyTextIndent2"/>
              <w:spacing w:line="240" w:lineRule="exact"/>
              <w:ind w:left="416"/>
              <w:rPr>
                <w:rFonts w:ascii="Times New Roman" w:hAnsi="Times New Roman"/>
              </w:rPr>
            </w:pPr>
            <w:r w:rsidRPr="00110720">
              <w:rPr>
                <w:rFonts w:ascii="Times New Roman" w:hAnsi="Times New Roman"/>
              </w:rPr>
              <w:t>COMMISSION STAFF</w:t>
            </w:r>
            <w:r w:rsidR="008E5979" w:rsidRPr="00110720">
              <w:rPr>
                <w:rFonts w:ascii="Times New Roman" w:hAnsi="Times New Roman"/>
              </w:rPr>
              <w:t>’S</w:t>
            </w:r>
            <w:r w:rsidRPr="00110720">
              <w:rPr>
                <w:rFonts w:ascii="Times New Roman" w:hAnsi="Times New Roman"/>
              </w:rPr>
              <w:t xml:space="preserve"> </w:t>
            </w:r>
            <w:r w:rsidR="00A76E73" w:rsidRPr="00110720">
              <w:rPr>
                <w:rFonts w:ascii="Times New Roman" w:hAnsi="Times New Roman"/>
              </w:rPr>
              <w:t xml:space="preserve">OBJECTION TO AND </w:t>
            </w:r>
            <w:r w:rsidRPr="00110720">
              <w:rPr>
                <w:rFonts w:ascii="Times New Roman" w:hAnsi="Times New Roman"/>
              </w:rPr>
              <w:t xml:space="preserve">MOTION TO </w:t>
            </w:r>
            <w:r w:rsidR="00CB4A3F" w:rsidRPr="00110720">
              <w:rPr>
                <w:rFonts w:ascii="Times New Roman" w:hAnsi="Times New Roman"/>
              </w:rPr>
              <w:t xml:space="preserve">STRIKE SUPPLEMENTAL TESTIMONY </w:t>
            </w:r>
            <w:r w:rsidR="00A76E73" w:rsidRPr="00110720">
              <w:rPr>
                <w:rFonts w:ascii="Times New Roman" w:hAnsi="Times New Roman"/>
              </w:rPr>
              <w:t>AND EXHIBITS</w:t>
            </w:r>
            <w:r w:rsidRPr="00110720">
              <w:rPr>
                <w:rFonts w:ascii="Times New Roman" w:hAnsi="Times New Roman"/>
              </w:rPr>
              <w:t xml:space="preserve"> </w:t>
            </w:r>
          </w:p>
          <w:p w14:paraId="61C87CDC" w14:textId="77777777" w:rsidR="00DD5034" w:rsidRPr="00110720" w:rsidRDefault="00DD5034" w:rsidP="00AB055A">
            <w:pPr>
              <w:pStyle w:val="Header"/>
              <w:spacing w:line="240" w:lineRule="exact"/>
              <w:ind w:left="416"/>
              <w:rPr>
                <w:rFonts w:ascii="Times New Roman" w:hAnsi="Times New Roman"/>
              </w:rPr>
            </w:pPr>
          </w:p>
        </w:tc>
      </w:tr>
    </w:tbl>
    <w:p w14:paraId="1B2295F5" w14:textId="77777777" w:rsidR="00DD5034" w:rsidRPr="00110720" w:rsidRDefault="00DD5034" w:rsidP="00DD5034">
      <w:pPr>
        <w:pStyle w:val="Header"/>
        <w:rPr>
          <w:rFonts w:ascii="Times New Roman" w:hAnsi="Times New Roman"/>
        </w:rPr>
      </w:pPr>
    </w:p>
    <w:p w14:paraId="18DF85F0" w14:textId="77777777" w:rsidR="00563EE5" w:rsidRPr="00110720" w:rsidRDefault="000F58DE" w:rsidP="000F58DE">
      <w:pPr>
        <w:spacing w:line="480" w:lineRule="auto"/>
        <w:jc w:val="center"/>
        <w:rPr>
          <w:rFonts w:ascii="Times New Roman" w:hAnsi="Times New Roman" w:cs="Times New Roman"/>
          <w:b/>
        </w:rPr>
      </w:pPr>
      <w:r w:rsidRPr="00110720">
        <w:rPr>
          <w:rFonts w:ascii="Times New Roman" w:hAnsi="Times New Roman" w:cs="Times New Roman"/>
          <w:b/>
        </w:rPr>
        <w:t>INTRODUCTION</w:t>
      </w:r>
    </w:p>
    <w:p w14:paraId="522208ED" w14:textId="4FAC6429" w:rsidR="007D774F" w:rsidRPr="00110720" w:rsidRDefault="00FB2BD2" w:rsidP="007D774F">
      <w:pPr>
        <w:pStyle w:val="ListParagraph"/>
        <w:numPr>
          <w:ilvl w:val="0"/>
          <w:numId w:val="8"/>
        </w:numPr>
        <w:spacing w:line="480" w:lineRule="auto"/>
        <w:rPr>
          <w:rFonts w:ascii="Times New Roman" w:hAnsi="Times New Roman" w:cs="Times New Roman"/>
          <w:sz w:val="24"/>
          <w:szCs w:val="24"/>
        </w:rPr>
      </w:pPr>
      <w:r w:rsidRPr="00110720">
        <w:rPr>
          <w:rFonts w:ascii="Times New Roman" w:hAnsi="Times New Roman" w:cs="Times New Roman"/>
          <w:sz w:val="24"/>
          <w:szCs w:val="24"/>
        </w:rPr>
        <w:tab/>
      </w:r>
      <w:r w:rsidR="0011384D">
        <w:rPr>
          <w:rFonts w:ascii="Times New Roman" w:hAnsi="Times New Roman" w:cs="Times New Roman"/>
          <w:sz w:val="24"/>
          <w:szCs w:val="24"/>
        </w:rPr>
        <w:t>Pursuant to WAC 480-07-375(1)(d), t</w:t>
      </w:r>
      <w:r w:rsidR="007D774F" w:rsidRPr="00110720">
        <w:rPr>
          <w:rFonts w:ascii="Times New Roman" w:hAnsi="Times New Roman" w:cs="Times New Roman"/>
          <w:sz w:val="24"/>
          <w:szCs w:val="24"/>
        </w:rPr>
        <w:t xml:space="preserve">he Staff of the </w:t>
      </w:r>
      <w:r w:rsidR="000F58DE" w:rsidRPr="00110720">
        <w:rPr>
          <w:rFonts w:ascii="Times New Roman" w:hAnsi="Times New Roman" w:cs="Times New Roman"/>
          <w:sz w:val="24"/>
          <w:szCs w:val="24"/>
        </w:rPr>
        <w:t>Utilities and Transportation Commission files th</w:t>
      </w:r>
      <w:r w:rsidR="00CB4A3F" w:rsidRPr="00110720">
        <w:rPr>
          <w:rFonts w:ascii="Times New Roman" w:hAnsi="Times New Roman" w:cs="Times New Roman"/>
          <w:sz w:val="24"/>
          <w:szCs w:val="24"/>
        </w:rPr>
        <w:t>is</w:t>
      </w:r>
      <w:r w:rsidR="000F58DE" w:rsidRPr="00110720">
        <w:rPr>
          <w:rFonts w:ascii="Times New Roman" w:hAnsi="Times New Roman" w:cs="Times New Roman"/>
          <w:sz w:val="24"/>
          <w:szCs w:val="24"/>
        </w:rPr>
        <w:t xml:space="preserve"> motion to </w:t>
      </w:r>
      <w:r w:rsidR="007D774F" w:rsidRPr="00110720">
        <w:rPr>
          <w:rFonts w:ascii="Times New Roman" w:hAnsi="Times New Roman" w:cs="Times New Roman"/>
          <w:sz w:val="24"/>
          <w:szCs w:val="24"/>
        </w:rPr>
        <w:t xml:space="preserve">strike the supplemental testimonies and exhibits of Layne Demas, Jacqueline Davis, and Joe Willis, filed on behalf of Waste Control on November 7, 2014, as well as any </w:t>
      </w:r>
      <w:r w:rsidR="00655B89" w:rsidRPr="00110720">
        <w:rPr>
          <w:rFonts w:ascii="Times New Roman" w:hAnsi="Times New Roman" w:cs="Times New Roman"/>
          <w:sz w:val="24"/>
          <w:szCs w:val="24"/>
        </w:rPr>
        <w:t xml:space="preserve">attachments to those exhibits and </w:t>
      </w:r>
      <w:r w:rsidR="00603A46" w:rsidRPr="00110720">
        <w:rPr>
          <w:rFonts w:ascii="Times New Roman" w:hAnsi="Times New Roman" w:cs="Times New Roman"/>
          <w:sz w:val="24"/>
          <w:szCs w:val="24"/>
        </w:rPr>
        <w:t xml:space="preserve">any and </w:t>
      </w:r>
      <w:r w:rsidR="00655B89" w:rsidRPr="00110720">
        <w:rPr>
          <w:rFonts w:ascii="Times New Roman" w:hAnsi="Times New Roman" w:cs="Times New Roman"/>
          <w:sz w:val="24"/>
          <w:szCs w:val="24"/>
        </w:rPr>
        <w:t xml:space="preserve">all </w:t>
      </w:r>
      <w:r w:rsidR="007D774F" w:rsidRPr="00110720">
        <w:rPr>
          <w:rFonts w:ascii="Times New Roman" w:hAnsi="Times New Roman" w:cs="Times New Roman"/>
          <w:sz w:val="24"/>
          <w:szCs w:val="24"/>
        </w:rPr>
        <w:t xml:space="preserve">references thereto in Waste Control’s Initial Brief.  The filing of such testimony and exhibits at the time of the filing of “simultaneous initial briefs,” as ordered by the </w:t>
      </w:r>
      <w:r w:rsidR="00603A46" w:rsidRPr="00110720">
        <w:rPr>
          <w:rFonts w:ascii="Times New Roman" w:hAnsi="Times New Roman" w:cs="Times New Roman"/>
          <w:sz w:val="24"/>
          <w:szCs w:val="24"/>
        </w:rPr>
        <w:t xml:space="preserve">Administrative Law Judge </w:t>
      </w:r>
      <w:r w:rsidR="007D774F" w:rsidRPr="00110720">
        <w:rPr>
          <w:rFonts w:ascii="Times New Roman" w:hAnsi="Times New Roman" w:cs="Times New Roman"/>
          <w:sz w:val="24"/>
          <w:szCs w:val="24"/>
        </w:rPr>
        <w:t>is wholly inappropriate</w:t>
      </w:r>
      <w:r w:rsidR="00603A46" w:rsidRPr="00110720">
        <w:rPr>
          <w:rFonts w:ascii="Times New Roman" w:hAnsi="Times New Roman" w:cs="Times New Roman"/>
          <w:sz w:val="24"/>
          <w:szCs w:val="24"/>
        </w:rPr>
        <w:t xml:space="preserve">, </w:t>
      </w:r>
      <w:r w:rsidR="007D774F" w:rsidRPr="00110720">
        <w:rPr>
          <w:rFonts w:ascii="Times New Roman" w:hAnsi="Times New Roman" w:cs="Times New Roman"/>
          <w:sz w:val="24"/>
          <w:szCs w:val="24"/>
        </w:rPr>
        <w:t>prejudicial</w:t>
      </w:r>
      <w:r w:rsidR="00655B89" w:rsidRPr="00110720">
        <w:rPr>
          <w:rFonts w:ascii="Times New Roman" w:hAnsi="Times New Roman" w:cs="Times New Roman"/>
          <w:sz w:val="24"/>
          <w:szCs w:val="24"/>
        </w:rPr>
        <w:t xml:space="preserve"> to Commission Staff</w:t>
      </w:r>
      <w:r w:rsidR="00603A46" w:rsidRPr="00110720">
        <w:rPr>
          <w:rFonts w:ascii="Times New Roman" w:hAnsi="Times New Roman" w:cs="Times New Roman"/>
          <w:sz w:val="24"/>
          <w:szCs w:val="24"/>
        </w:rPr>
        <w:t>, and unprecedented</w:t>
      </w:r>
      <w:r w:rsidR="007D774F" w:rsidRPr="00110720">
        <w:rPr>
          <w:rFonts w:ascii="Times New Roman" w:hAnsi="Times New Roman" w:cs="Times New Roman"/>
          <w:sz w:val="24"/>
          <w:szCs w:val="24"/>
        </w:rPr>
        <w:t xml:space="preserve">.  The Commission </w:t>
      </w:r>
      <w:r w:rsidR="00603A46" w:rsidRPr="00110720">
        <w:rPr>
          <w:rFonts w:ascii="Times New Roman" w:hAnsi="Times New Roman" w:cs="Times New Roman"/>
          <w:sz w:val="24"/>
          <w:szCs w:val="24"/>
        </w:rPr>
        <w:t xml:space="preserve">must either </w:t>
      </w:r>
      <w:r w:rsidR="007D774F" w:rsidRPr="00110720">
        <w:rPr>
          <w:rFonts w:ascii="Times New Roman" w:hAnsi="Times New Roman" w:cs="Times New Roman"/>
          <w:sz w:val="24"/>
          <w:szCs w:val="24"/>
        </w:rPr>
        <w:t>grant Staff’s motion to strike</w:t>
      </w:r>
      <w:r w:rsidR="00603A46" w:rsidRPr="00110720">
        <w:rPr>
          <w:rFonts w:ascii="Times New Roman" w:hAnsi="Times New Roman" w:cs="Times New Roman"/>
          <w:sz w:val="24"/>
          <w:szCs w:val="24"/>
        </w:rPr>
        <w:t xml:space="preserve"> or afford Staff greater due process</w:t>
      </w:r>
      <w:r w:rsidR="007D774F" w:rsidRPr="00110720">
        <w:rPr>
          <w:rFonts w:ascii="Times New Roman" w:hAnsi="Times New Roman" w:cs="Times New Roman"/>
          <w:sz w:val="24"/>
          <w:szCs w:val="24"/>
        </w:rPr>
        <w:t>.</w:t>
      </w:r>
    </w:p>
    <w:p w14:paraId="7EBD4389" w14:textId="77777777" w:rsidR="007D774F" w:rsidRPr="00110720" w:rsidRDefault="007D774F" w:rsidP="00AF6087">
      <w:pPr>
        <w:pStyle w:val="ListParagraph"/>
        <w:spacing w:line="480" w:lineRule="auto"/>
        <w:ind w:left="0"/>
        <w:jc w:val="center"/>
        <w:rPr>
          <w:rFonts w:ascii="Times New Roman" w:hAnsi="Times New Roman" w:cs="Times New Roman"/>
          <w:sz w:val="24"/>
          <w:szCs w:val="24"/>
        </w:rPr>
      </w:pPr>
      <w:r w:rsidRPr="00110720">
        <w:rPr>
          <w:rFonts w:ascii="Times New Roman" w:hAnsi="Times New Roman" w:cs="Times New Roman"/>
          <w:b/>
          <w:sz w:val="24"/>
          <w:szCs w:val="24"/>
        </w:rPr>
        <w:t>ARGUMENT</w:t>
      </w:r>
    </w:p>
    <w:p w14:paraId="3DD4DE00" w14:textId="28048F1C" w:rsidR="007D774F" w:rsidRPr="00110720" w:rsidRDefault="00AF6087" w:rsidP="00AF6087">
      <w:pPr>
        <w:pStyle w:val="ListParagraph"/>
        <w:numPr>
          <w:ilvl w:val="0"/>
          <w:numId w:val="8"/>
        </w:numPr>
        <w:spacing w:line="480" w:lineRule="auto"/>
        <w:rPr>
          <w:rFonts w:ascii="Times New Roman" w:hAnsi="Times New Roman" w:cs="Times New Roman"/>
          <w:sz w:val="24"/>
          <w:szCs w:val="24"/>
        </w:rPr>
      </w:pPr>
      <w:r w:rsidRPr="00110720">
        <w:rPr>
          <w:rFonts w:ascii="Times New Roman" w:hAnsi="Times New Roman" w:cs="Times New Roman"/>
          <w:sz w:val="24"/>
          <w:szCs w:val="24"/>
        </w:rPr>
        <w:tab/>
      </w:r>
      <w:r w:rsidR="00B6032A" w:rsidRPr="00110720">
        <w:rPr>
          <w:rFonts w:ascii="Times New Roman" w:hAnsi="Times New Roman" w:cs="Times New Roman"/>
          <w:sz w:val="24"/>
          <w:szCs w:val="24"/>
        </w:rPr>
        <w:t xml:space="preserve">The Commission should not permit Waste Control </w:t>
      </w:r>
      <w:r w:rsidR="00714078" w:rsidRPr="00110720">
        <w:rPr>
          <w:rFonts w:ascii="Times New Roman" w:hAnsi="Times New Roman" w:cs="Times New Roman"/>
          <w:sz w:val="24"/>
          <w:szCs w:val="24"/>
        </w:rPr>
        <w:t>to file new testimony and exhibits at a time when closing briefs are due.</w:t>
      </w:r>
      <w:r w:rsidR="00714078" w:rsidRPr="00110720">
        <w:rPr>
          <w:rStyle w:val="FootnoteReference"/>
          <w:rFonts w:ascii="Times New Roman" w:hAnsi="Times New Roman" w:cs="Times New Roman"/>
          <w:sz w:val="24"/>
          <w:szCs w:val="24"/>
        </w:rPr>
        <w:footnoteReference w:id="2"/>
      </w:r>
      <w:r w:rsidR="00714078" w:rsidRPr="00110720">
        <w:rPr>
          <w:rFonts w:ascii="Times New Roman" w:hAnsi="Times New Roman" w:cs="Times New Roman"/>
          <w:sz w:val="24"/>
          <w:szCs w:val="24"/>
        </w:rPr>
        <w:t xml:space="preserve">  </w:t>
      </w:r>
      <w:r w:rsidR="00DA0FD8" w:rsidRPr="00110720">
        <w:rPr>
          <w:rFonts w:ascii="Times New Roman" w:hAnsi="Times New Roman" w:cs="Times New Roman"/>
          <w:sz w:val="24"/>
          <w:szCs w:val="24"/>
        </w:rPr>
        <w:t>Here, t</w:t>
      </w:r>
      <w:r w:rsidR="00714078" w:rsidRPr="00110720">
        <w:rPr>
          <w:rFonts w:ascii="Times New Roman" w:hAnsi="Times New Roman" w:cs="Times New Roman"/>
          <w:sz w:val="24"/>
          <w:szCs w:val="24"/>
        </w:rPr>
        <w:t>he parties agreed to file simultaneous initial and reply briefs, after reaching settlement on certain issues.</w:t>
      </w:r>
      <w:r w:rsidR="00DA0FD8" w:rsidRPr="00110720">
        <w:rPr>
          <w:rFonts w:ascii="Times New Roman" w:hAnsi="Times New Roman" w:cs="Times New Roman"/>
          <w:sz w:val="24"/>
          <w:szCs w:val="24"/>
        </w:rPr>
        <w:t xml:space="preserve">  The parties </w:t>
      </w:r>
      <w:r w:rsidR="0011384D">
        <w:rPr>
          <w:rFonts w:ascii="Times New Roman" w:hAnsi="Times New Roman" w:cs="Times New Roman"/>
          <w:sz w:val="24"/>
          <w:szCs w:val="24"/>
        </w:rPr>
        <w:t>in no way</w:t>
      </w:r>
      <w:r w:rsidR="00DA0FD8" w:rsidRPr="00110720">
        <w:rPr>
          <w:rFonts w:ascii="Times New Roman" w:hAnsi="Times New Roman" w:cs="Times New Roman"/>
          <w:sz w:val="24"/>
          <w:szCs w:val="24"/>
        </w:rPr>
        <w:t xml:space="preserve"> agree</w:t>
      </w:r>
      <w:r w:rsidR="0011384D">
        <w:rPr>
          <w:rFonts w:ascii="Times New Roman" w:hAnsi="Times New Roman" w:cs="Times New Roman"/>
          <w:sz w:val="24"/>
          <w:szCs w:val="24"/>
        </w:rPr>
        <w:t>d</w:t>
      </w:r>
      <w:r w:rsidR="00DA0FD8" w:rsidRPr="00110720">
        <w:rPr>
          <w:rFonts w:ascii="Times New Roman" w:hAnsi="Times New Roman" w:cs="Times New Roman"/>
          <w:sz w:val="24"/>
          <w:szCs w:val="24"/>
        </w:rPr>
        <w:t xml:space="preserve"> that the </w:t>
      </w:r>
      <w:r w:rsidR="00DA0FD8" w:rsidRPr="00110720">
        <w:rPr>
          <w:rFonts w:ascii="Times New Roman" w:hAnsi="Times New Roman" w:cs="Times New Roman"/>
          <w:sz w:val="24"/>
          <w:szCs w:val="24"/>
        </w:rPr>
        <w:lastRenderedPageBreak/>
        <w:t>record in this case could be supplemented with new evidence</w:t>
      </w:r>
      <w:r w:rsidR="0011384D">
        <w:rPr>
          <w:rFonts w:ascii="Times New Roman" w:hAnsi="Times New Roman" w:cs="Times New Roman"/>
          <w:sz w:val="24"/>
          <w:szCs w:val="24"/>
        </w:rPr>
        <w:t xml:space="preserve"> at this juncture</w:t>
      </w:r>
      <w:r w:rsidR="00DA0FD8" w:rsidRPr="00110720">
        <w:rPr>
          <w:rFonts w:ascii="Times New Roman" w:hAnsi="Times New Roman" w:cs="Times New Roman"/>
          <w:sz w:val="24"/>
          <w:szCs w:val="24"/>
        </w:rPr>
        <w:t xml:space="preserve">.  In this context, it is wholly inappropriate for Waste Control to now offer new evidence in an attempt to justify, among other matters, rate case costs.  The Company further accuses Staff of having a “retributive attitude” toward the conduct of these proceedings.  </w:t>
      </w:r>
      <w:r w:rsidR="00625FEA">
        <w:rPr>
          <w:rFonts w:ascii="Times New Roman" w:hAnsi="Times New Roman" w:cs="Times New Roman"/>
          <w:sz w:val="24"/>
          <w:szCs w:val="24"/>
        </w:rPr>
        <w:t xml:space="preserve">The </w:t>
      </w:r>
      <w:r w:rsidR="00295C13">
        <w:rPr>
          <w:rFonts w:ascii="Times New Roman" w:hAnsi="Times New Roman" w:cs="Times New Roman"/>
          <w:sz w:val="24"/>
          <w:szCs w:val="24"/>
        </w:rPr>
        <w:t>Company makes multiple references to a 2009 rate case</w:t>
      </w:r>
      <w:r w:rsidR="0093181D">
        <w:rPr>
          <w:rFonts w:ascii="Times New Roman" w:hAnsi="Times New Roman" w:cs="Times New Roman"/>
          <w:sz w:val="24"/>
          <w:szCs w:val="24"/>
        </w:rPr>
        <w:t xml:space="preserve"> that was not suspended</w:t>
      </w:r>
      <w:r w:rsidR="0011384D">
        <w:rPr>
          <w:rFonts w:ascii="Times New Roman" w:hAnsi="Times New Roman" w:cs="Times New Roman"/>
          <w:sz w:val="24"/>
          <w:szCs w:val="24"/>
        </w:rPr>
        <w:t xml:space="preserve">, to </w:t>
      </w:r>
      <w:r w:rsidR="00295C13">
        <w:rPr>
          <w:rFonts w:ascii="Times New Roman" w:hAnsi="Times New Roman" w:cs="Times New Roman"/>
          <w:sz w:val="24"/>
          <w:szCs w:val="24"/>
        </w:rPr>
        <w:t>detail</w:t>
      </w:r>
      <w:r w:rsidR="004366D2">
        <w:rPr>
          <w:rFonts w:ascii="Times New Roman" w:hAnsi="Times New Roman" w:cs="Times New Roman"/>
          <w:sz w:val="24"/>
          <w:szCs w:val="24"/>
        </w:rPr>
        <w:t>s</w:t>
      </w:r>
      <w:r w:rsidR="00295C13">
        <w:rPr>
          <w:rFonts w:ascii="Times New Roman" w:hAnsi="Times New Roman" w:cs="Times New Roman"/>
          <w:sz w:val="24"/>
          <w:szCs w:val="24"/>
        </w:rPr>
        <w:t xml:space="preserve"> that </w:t>
      </w:r>
      <w:r w:rsidR="004366D2">
        <w:rPr>
          <w:rFonts w:ascii="Times New Roman" w:hAnsi="Times New Roman" w:cs="Times New Roman"/>
          <w:sz w:val="24"/>
          <w:szCs w:val="24"/>
        </w:rPr>
        <w:t>are</w:t>
      </w:r>
      <w:r w:rsidR="00295C13">
        <w:rPr>
          <w:rFonts w:ascii="Times New Roman" w:hAnsi="Times New Roman" w:cs="Times New Roman"/>
          <w:sz w:val="24"/>
          <w:szCs w:val="24"/>
        </w:rPr>
        <w:t xml:space="preserve"> not </w:t>
      </w:r>
      <w:r w:rsidR="0011384D">
        <w:rPr>
          <w:rFonts w:ascii="Times New Roman" w:hAnsi="Times New Roman" w:cs="Times New Roman"/>
          <w:sz w:val="24"/>
          <w:szCs w:val="24"/>
        </w:rPr>
        <w:t xml:space="preserve">a </w:t>
      </w:r>
      <w:r w:rsidR="00295C13">
        <w:rPr>
          <w:rFonts w:ascii="Times New Roman" w:hAnsi="Times New Roman" w:cs="Times New Roman"/>
          <w:sz w:val="24"/>
          <w:szCs w:val="24"/>
        </w:rPr>
        <w:t>part of the</w:t>
      </w:r>
      <w:r w:rsidR="00485039">
        <w:rPr>
          <w:rFonts w:ascii="Times New Roman" w:hAnsi="Times New Roman" w:cs="Times New Roman"/>
          <w:sz w:val="24"/>
          <w:szCs w:val="24"/>
        </w:rPr>
        <w:t xml:space="preserve"> current</w:t>
      </w:r>
      <w:r w:rsidR="00295C13">
        <w:rPr>
          <w:rFonts w:ascii="Times New Roman" w:hAnsi="Times New Roman" w:cs="Times New Roman"/>
          <w:sz w:val="24"/>
          <w:szCs w:val="24"/>
        </w:rPr>
        <w:t xml:space="preserve"> record, </w:t>
      </w:r>
      <w:r w:rsidR="0011384D">
        <w:rPr>
          <w:rFonts w:ascii="Times New Roman" w:hAnsi="Times New Roman" w:cs="Times New Roman"/>
          <w:sz w:val="24"/>
          <w:szCs w:val="24"/>
        </w:rPr>
        <w:t xml:space="preserve">and </w:t>
      </w:r>
      <w:r w:rsidR="00295C13" w:rsidRPr="00110720">
        <w:rPr>
          <w:rFonts w:ascii="Times New Roman" w:hAnsi="Times New Roman" w:cs="Times New Roman"/>
          <w:sz w:val="24"/>
          <w:szCs w:val="24"/>
        </w:rPr>
        <w:t xml:space="preserve">even </w:t>
      </w:r>
      <w:r w:rsidR="00295C13">
        <w:rPr>
          <w:rFonts w:ascii="Times New Roman" w:hAnsi="Times New Roman" w:cs="Times New Roman"/>
          <w:sz w:val="24"/>
          <w:szCs w:val="24"/>
        </w:rPr>
        <w:t>speculat</w:t>
      </w:r>
      <w:r w:rsidR="0011384D">
        <w:rPr>
          <w:rFonts w:ascii="Times New Roman" w:hAnsi="Times New Roman" w:cs="Times New Roman"/>
          <w:sz w:val="24"/>
          <w:szCs w:val="24"/>
        </w:rPr>
        <w:t xml:space="preserve">es as to the position on capital structure espoused by </w:t>
      </w:r>
      <w:r w:rsidR="00295C13" w:rsidRPr="00110720">
        <w:rPr>
          <w:rFonts w:ascii="Times New Roman" w:hAnsi="Times New Roman" w:cs="Times New Roman"/>
          <w:sz w:val="24"/>
          <w:szCs w:val="24"/>
        </w:rPr>
        <w:t xml:space="preserve">a former Director of Regulatory Services.  </w:t>
      </w:r>
      <w:r w:rsidR="00DA0FD8" w:rsidRPr="00110720">
        <w:rPr>
          <w:rFonts w:ascii="Times New Roman" w:hAnsi="Times New Roman" w:cs="Times New Roman"/>
          <w:sz w:val="24"/>
          <w:szCs w:val="24"/>
        </w:rPr>
        <w:t>Last, but far from least, the Company discloses information gained through confidential settlement discussions</w:t>
      </w:r>
      <w:r w:rsidR="00295C13">
        <w:rPr>
          <w:rFonts w:ascii="Times New Roman" w:hAnsi="Times New Roman" w:cs="Times New Roman"/>
          <w:sz w:val="24"/>
          <w:szCs w:val="24"/>
        </w:rPr>
        <w:t>.</w:t>
      </w:r>
      <w:bookmarkStart w:id="0" w:name="_GoBack"/>
      <w:bookmarkEnd w:id="0"/>
      <w:r w:rsidR="00295C13">
        <w:rPr>
          <w:rFonts w:ascii="Times New Roman" w:hAnsi="Times New Roman" w:cs="Times New Roman"/>
          <w:sz w:val="24"/>
          <w:szCs w:val="24"/>
        </w:rPr>
        <w:t xml:space="preserve"> </w:t>
      </w:r>
      <w:r w:rsidR="009000A7">
        <w:rPr>
          <w:rFonts w:ascii="Times New Roman" w:hAnsi="Times New Roman" w:cs="Times New Roman"/>
          <w:sz w:val="24"/>
          <w:szCs w:val="24"/>
        </w:rPr>
        <w:t xml:space="preserve"> </w:t>
      </w:r>
      <w:r w:rsidR="008A5D3E" w:rsidRPr="00110720">
        <w:rPr>
          <w:rFonts w:ascii="Times New Roman" w:hAnsi="Times New Roman" w:cs="Times New Roman"/>
          <w:sz w:val="24"/>
          <w:szCs w:val="24"/>
        </w:rPr>
        <w:t>The Commission should not condone or endorse such behavior on the part of the Company.</w:t>
      </w:r>
      <w:r w:rsidR="007E1567">
        <w:rPr>
          <w:rFonts w:ascii="Times New Roman" w:hAnsi="Times New Roman" w:cs="Times New Roman"/>
          <w:sz w:val="24"/>
          <w:szCs w:val="24"/>
        </w:rPr>
        <w:t xml:space="preserve">  To the contrary, the Commission should grant Staff’s motion to strike.</w:t>
      </w:r>
    </w:p>
    <w:p w14:paraId="2A5569F6" w14:textId="77777777" w:rsidR="00C43E84" w:rsidRPr="00110720" w:rsidRDefault="00C43E84" w:rsidP="00AF6087">
      <w:pPr>
        <w:pStyle w:val="ListParagraph"/>
        <w:spacing w:line="480" w:lineRule="auto"/>
        <w:ind w:left="0"/>
        <w:jc w:val="center"/>
        <w:rPr>
          <w:rFonts w:ascii="Times New Roman" w:hAnsi="Times New Roman" w:cs="Times New Roman"/>
          <w:sz w:val="24"/>
          <w:szCs w:val="24"/>
        </w:rPr>
      </w:pPr>
      <w:r w:rsidRPr="00110720">
        <w:rPr>
          <w:rFonts w:ascii="Times New Roman" w:hAnsi="Times New Roman" w:cs="Times New Roman"/>
          <w:b/>
          <w:sz w:val="24"/>
          <w:szCs w:val="24"/>
        </w:rPr>
        <w:t>CONCLUSION</w:t>
      </w:r>
    </w:p>
    <w:p w14:paraId="29CED28B" w14:textId="77777777" w:rsidR="00C43E84" w:rsidRPr="00110720" w:rsidRDefault="00245BF2" w:rsidP="00245BF2">
      <w:pPr>
        <w:pStyle w:val="ListParagraph"/>
        <w:numPr>
          <w:ilvl w:val="0"/>
          <w:numId w:val="8"/>
        </w:numPr>
        <w:spacing w:line="480" w:lineRule="auto"/>
        <w:rPr>
          <w:rFonts w:ascii="Times New Roman" w:hAnsi="Times New Roman" w:cs="Times New Roman"/>
          <w:sz w:val="24"/>
          <w:szCs w:val="24"/>
        </w:rPr>
      </w:pPr>
      <w:r w:rsidRPr="00110720">
        <w:rPr>
          <w:rFonts w:ascii="Times New Roman" w:hAnsi="Times New Roman" w:cs="Times New Roman"/>
          <w:sz w:val="24"/>
          <w:szCs w:val="24"/>
        </w:rPr>
        <w:tab/>
      </w:r>
      <w:r w:rsidR="00C43E84" w:rsidRPr="00110720">
        <w:rPr>
          <w:rFonts w:ascii="Times New Roman" w:hAnsi="Times New Roman" w:cs="Times New Roman"/>
          <w:sz w:val="24"/>
          <w:szCs w:val="24"/>
        </w:rPr>
        <w:t>For the above reasons, the Commiss</w:t>
      </w:r>
      <w:r w:rsidR="00CB4A3F" w:rsidRPr="00110720">
        <w:rPr>
          <w:rFonts w:ascii="Times New Roman" w:hAnsi="Times New Roman" w:cs="Times New Roman"/>
          <w:sz w:val="24"/>
          <w:szCs w:val="24"/>
        </w:rPr>
        <w:t>ion should grant Staff’s motion</w:t>
      </w:r>
      <w:r w:rsidR="00C43E84" w:rsidRPr="00110720">
        <w:rPr>
          <w:rFonts w:ascii="Times New Roman" w:hAnsi="Times New Roman" w:cs="Times New Roman"/>
          <w:sz w:val="24"/>
          <w:szCs w:val="24"/>
        </w:rPr>
        <w:t xml:space="preserve"> to </w:t>
      </w:r>
      <w:r w:rsidR="00CB4A3F" w:rsidRPr="00110720">
        <w:rPr>
          <w:rFonts w:ascii="Times New Roman" w:hAnsi="Times New Roman" w:cs="Times New Roman"/>
          <w:sz w:val="24"/>
          <w:szCs w:val="24"/>
        </w:rPr>
        <w:t>strike</w:t>
      </w:r>
      <w:r w:rsidR="00655B89" w:rsidRPr="00110720">
        <w:rPr>
          <w:rFonts w:ascii="Times New Roman" w:hAnsi="Times New Roman" w:cs="Times New Roman"/>
          <w:sz w:val="24"/>
          <w:szCs w:val="24"/>
        </w:rPr>
        <w:t xml:space="preserve"> the supplemental testimonies and exhibits of Demas, Davis, and Willis, as well as any and all </w:t>
      </w:r>
      <w:r w:rsidR="00A76E73" w:rsidRPr="00110720">
        <w:rPr>
          <w:rFonts w:ascii="Times New Roman" w:hAnsi="Times New Roman" w:cs="Times New Roman"/>
          <w:sz w:val="24"/>
          <w:szCs w:val="24"/>
        </w:rPr>
        <w:t>r</w:t>
      </w:r>
      <w:r w:rsidR="00655B89" w:rsidRPr="00110720">
        <w:rPr>
          <w:rFonts w:ascii="Times New Roman" w:hAnsi="Times New Roman" w:cs="Times New Roman"/>
          <w:sz w:val="24"/>
          <w:szCs w:val="24"/>
        </w:rPr>
        <w:t>eferences thereto in the Company’s Initial Brief.</w:t>
      </w:r>
      <w:r w:rsidR="00C43E84" w:rsidRPr="00110720">
        <w:rPr>
          <w:rFonts w:ascii="Times New Roman" w:hAnsi="Times New Roman" w:cs="Times New Roman"/>
          <w:sz w:val="24"/>
          <w:szCs w:val="24"/>
        </w:rPr>
        <w:t xml:space="preserve">  </w:t>
      </w:r>
    </w:p>
    <w:p w14:paraId="7E6FDF9B" w14:textId="77777777" w:rsidR="00EF57A6" w:rsidRPr="00110720" w:rsidRDefault="00EF57A6" w:rsidP="00EF57A6">
      <w:pPr>
        <w:ind w:left="720"/>
        <w:rPr>
          <w:rFonts w:ascii="Times New Roman" w:hAnsi="Times New Roman" w:cs="Times New Roman"/>
        </w:rPr>
      </w:pPr>
      <w:r w:rsidRPr="00110720">
        <w:rPr>
          <w:rFonts w:ascii="Times New Roman" w:hAnsi="Times New Roman" w:cs="Times New Roman"/>
        </w:rPr>
        <w:t xml:space="preserve">DATED this </w:t>
      </w:r>
      <w:r w:rsidR="00C43E84" w:rsidRPr="00110720">
        <w:rPr>
          <w:rFonts w:ascii="Times New Roman" w:hAnsi="Times New Roman" w:cs="Times New Roman"/>
        </w:rPr>
        <w:t>1</w:t>
      </w:r>
      <w:r w:rsidR="00CB4A3F" w:rsidRPr="00110720">
        <w:rPr>
          <w:rFonts w:ascii="Times New Roman" w:hAnsi="Times New Roman" w:cs="Times New Roman"/>
        </w:rPr>
        <w:t>7</w:t>
      </w:r>
      <w:r w:rsidR="00C43E84" w:rsidRPr="00110720">
        <w:rPr>
          <w:rFonts w:ascii="Times New Roman" w:hAnsi="Times New Roman" w:cs="Times New Roman"/>
          <w:vertAlign w:val="superscript"/>
        </w:rPr>
        <w:t>th</w:t>
      </w:r>
      <w:r w:rsidR="00C43E84" w:rsidRPr="00110720">
        <w:rPr>
          <w:rFonts w:ascii="Times New Roman" w:hAnsi="Times New Roman" w:cs="Times New Roman"/>
        </w:rPr>
        <w:t xml:space="preserve"> </w:t>
      </w:r>
      <w:r w:rsidRPr="00110720">
        <w:rPr>
          <w:rFonts w:ascii="Times New Roman" w:hAnsi="Times New Roman" w:cs="Times New Roman"/>
        </w:rPr>
        <w:t xml:space="preserve">day of </w:t>
      </w:r>
      <w:r w:rsidR="00CB4A3F" w:rsidRPr="00110720">
        <w:rPr>
          <w:rFonts w:ascii="Times New Roman" w:hAnsi="Times New Roman" w:cs="Times New Roman"/>
        </w:rPr>
        <w:t>November</w:t>
      </w:r>
      <w:r w:rsidRPr="00110720">
        <w:rPr>
          <w:rFonts w:ascii="Times New Roman" w:hAnsi="Times New Roman" w:cs="Times New Roman"/>
        </w:rPr>
        <w:t xml:space="preserve"> 201</w:t>
      </w:r>
      <w:r w:rsidR="00C43E84" w:rsidRPr="00110720">
        <w:rPr>
          <w:rFonts w:ascii="Times New Roman" w:hAnsi="Times New Roman" w:cs="Times New Roman"/>
        </w:rPr>
        <w:t>4</w:t>
      </w:r>
      <w:r w:rsidRPr="00110720">
        <w:rPr>
          <w:rFonts w:ascii="Times New Roman" w:hAnsi="Times New Roman" w:cs="Times New Roman"/>
        </w:rPr>
        <w:t>.</w:t>
      </w:r>
    </w:p>
    <w:p w14:paraId="24E23798" w14:textId="77777777" w:rsidR="00EF57A6" w:rsidRPr="00110720" w:rsidRDefault="00EF57A6" w:rsidP="00EF57A6">
      <w:pPr>
        <w:pStyle w:val="BodyTextIndent2"/>
        <w:ind w:left="0"/>
        <w:rPr>
          <w:rFonts w:ascii="Times New Roman" w:hAnsi="Times New Roman"/>
        </w:rPr>
      </w:pPr>
    </w:p>
    <w:p w14:paraId="157B867B"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Respectfully submitted, </w:t>
      </w:r>
    </w:p>
    <w:p w14:paraId="3EE2E25E" w14:textId="77777777" w:rsidR="00EF57A6" w:rsidRPr="00110720" w:rsidRDefault="00EF57A6" w:rsidP="00EF57A6">
      <w:pPr>
        <w:ind w:left="4320"/>
        <w:jc w:val="both"/>
        <w:rPr>
          <w:rFonts w:ascii="Times New Roman" w:hAnsi="Times New Roman" w:cs="Times New Roman"/>
        </w:rPr>
      </w:pPr>
    </w:p>
    <w:p w14:paraId="21130724"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ROBERT W. FERGUSON </w:t>
      </w:r>
    </w:p>
    <w:p w14:paraId="7205C57E"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Attorney General</w:t>
      </w:r>
    </w:p>
    <w:p w14:paraId="627675AC" w14:textId="77777777" w:rsidR="00EF57A6" w:rsidRPr="00110720" w:rsidRDefault="00EF57A6" w:rsidP="00EF57A6">
      <w:pPr>
        <w:ind w:left="4320"/>
        <w:jc w:val="both"/>
        <w:rPr>
          <w:rFonts w:ascii="Times New Roman" w:hAnsi="Times New Roman" w:cs="Times New Roman"/>
        </w:rPr>
      </w:pPr>
    </w:p>
    <w:p w14:paraId="758D2DE9" w14:textId="77777777" w:rsidR="00EF57A6" w:rsidRPr="00110720" w:rsidRDefault="00EF57A6" w:rsidP="00EF57A6">
      <w:pPr>
        <w:ind w:left="4320"/>
        <w:jc w:val="both"/>
        <w:rPr>
          <w:rFonts w:ascii="Times New Roman" w:hAnsi="Times New Roman" w:cs="Times New Roman"/>
        </w:rPr>
      </w:pPr>
    </w:p>
    <w:p w14:paraId="4427291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______________________________________</w:t>
      </w:r>
    </w:p>
    <w:p w14:paraId="2D607BD3"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SALLY BROWN </w:t>
      </w:r>
    </w:p>
    <w:p w14:paraId="697B1C06"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Senior Assistant Attorney General</w:t>
      </w:r>
    </w:p>
    <w:p w14:paraId="32EF123C"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Counsel for Washington Utilities and</w:t>
      </w:r>
    </w:p>
    <w:p w14:paraId="189B4B8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Transportation Commission Staff</w:t>
      </w:r>
    </w:p>
    <w:p w14:paraId="18AD820A" w14:textId="77777777" w:rsidR="00A9023E" w:rsidRPr="00110720" w:rsidRDefault="00A9023E" w:rsidP="00590F7A">
      <w:pPr>
        <w:spacing w:line="480" w:lineRule="auto"/>
        <w:rPr>
          <w:rFonts w:ascii="Times New Roman" w:hAnsi="Times New Roman" w:cs="Times New Roman"/>
        </w:rPr>
      </w:pPr>
    </w:p>
    <w:sectPr w:rsidR="00A9023E" w:rsidRPr="00110720" w:rsidSect="00FB2BD2">
      <w:footerReference w:type="default" r:id="rId11"/>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2E594" w14:textId="77777777" w:rsidR="00FE7BA6" w:rsidRDefault="00FE7BA6" w:rsidP="00A2173A">
      <w:r>
        <w:separator/>
      </w:r>
    </w:p>
  </w:endnote>
  <w:endnote w:type="continuationSeparator" w:id="0">
    <w:p w14:paraId="43A87EE1" w14:textId="77777777" w:rsidR="00FE7BA6" w:rsidRDefault="00FE7BA6" w:rsidP="00A2173A">
      <w:r>
        <w:continuationSeparator/>
      </w:r>
    </w:p>
  </w:endnote>
  <w:endnote w:type="continuationNotice" w:id="1">
    <w:p w14:paraId="6CCD4473" w14:textId="77777777" w:rsidR="00FE7BA6" w:rsidRDefault="00FE7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D40A" w14:textId="77777777" w:rsidR="00AF38B9" w:rsidRDefault="00AF38B9">
    <w:pPr>
      <w:pStyle w:val="Footer"/>
      <w:rPr>
        <w:rFonts w:ascii="Times New Roman" w:hAnsi="Times New Roman"/>
        <w:sz w:val="20"/>
        <w:szCs w:val="20"/>
      </w:rPr>
    </w:pPr>
  </w:p>
  <w:p w14:paraId="54C23F20" w14:textId="77777777" w:rsidR="00AF38B9" w:rsidRPr="00590F7A" w:rsidRDefault="00AF38B9">
    <w:pPr>
      <w:pStyle w:val="Footer"/>
      <w:rPr>
        <w:sz w:val="20"/>
        <w:szCs w:val="20"/>
      </w:rPr>
    </w:pPr>
    <w:r>
      <w:rPr>
        <w:rFonts w:ascii="Times New Roman" w:hAnsi="Times New Roman"/>
        <w:sz w:val="20"/>
        <w:szCs w:val="20"/>
      </w:rPr>
      <w:t xml:space="preserve">COMMISSION STAFF’S OBJECTION TO AND </w:t>
    </w:r>
    <w:r w:rsidRPr="00590F7A">
      <w:rPr>
        <w:rFonts w:ascii="Times New Roman" w:hAnsi="Times New Roman"/>
        <w:sz w:val="20"/>
        <w:szCs w:val="20"/>
      </w:rPr>
      <w:t xml:space="preserve">MOTION TO </w:t>
    </w:r>
    <w:r>
      <w:rPr>
        <w:rFonts w:ascii="Times New Roman" w:hAnsi="Times New Roman"/>
        <w:sz w:val="20"/>
        <w:szCs w:val="20"/>
      </w:rPr>
      <w:t>STRIK</w:t>
    </w:r>
    <w:r w:rsidRPr="00590F7A">
      <w:rPr>
        <w:rFonts w:ascii="Times New Roman" w:hAnsi="Times New Roman"/>
        <w:sz w:val="20"/>
        <w:szCs w:val="20"/>
      </w:rPr>
      <w:t>E</w:t>
    </w:r>
    <w:r>
      <w:rPr>
        <w:rFonts w:ascii="Times New Roman" w:hAnsi="Times New Roman"/>
        <w:sz w:val="20"/>
        <w:szCs w:val="20"/>
      </w:rPr>
      <w:t xml:space="preserve"> - </w:t>
    </w:r>
    <w:r w:rsidRPr="00590F7A">
      <w:rPr>
        <w:rFonts w:ascii="Times New Roman" w:hAnsi="Times New Roman"/>
        <w:sz w:val="20"/>
        <w:szCs w:val="20"/>
      </w:rPr>
      <w:fldChar w:fldCharType="begin"/>
    </w:r>
    <w:r w:rsidRPr="00590F7A">
      <w:rPr>
        <w:rFonts w:ascii="Times New Roman" w:hAnsi="Times New Roman"/>
        <w:sz w:val="20"/>
        <w:szCs w:val="20"/>
      </w:rPr>
      <w:instrText xml:space="preserve"> PAGE   \* MERGEFORMAT </w:instrText>
    </w:r>
    <w:r w:rsidRPr="00590F7A">
      <w:rPr>
        <w:rFonts w:ascii="Times New Roman" w:hAnsi="Times New Roman"/>
        <w:sz w:val="20"/>
        <w:szCs w:val="20"/>
      </w:rPr>
      <w:fldChar w:fldCharType="separate"/>
    </w:r>
    <w:r w:rsidR="009000A7">
      <w:rPr>
        <w:rFonts w:ascii="Times New Roman" w:hAnsi="Times New Roman"/>
        <w:noProof/>
        <w:sz w:val="20"/>
        <w:szCs w:val="20"/>
      </w:rPr>
      <w:t>2</w:t>
    </w:r>
    <w:r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871C" w14:textId="77777777" w:rsidR="00FE7BA6" w:rsidRDefault="00FE7BA6" w:rsidP="00A2173A">
      <w:r>
        <w:separator/>
      </w:r>
    </w:p>
  </w:footnote>
  <w:footnote w:type="continuationSeparator" w:id="0">
    <w:p w14:paraId="65FF6BEB" w14:textId="77777777" w:rsidR="00FE7BA6" w:rsidRDefault="00FE7BA6" w:rsidP="00A2173A">
      <w:r>
        <w:continuationSeparator/>
      </w:r>
    </w:p>
  </w:footnote>
  <w:footnote w:type="continuationNotice" w:id="1">
    <w:p w14:paraId="1B19939A" w14:textId="77777777" w:rsidR="00FE7BA6" w:rsidRDefault="00FE7BA6"/>
  </w:footnote>
  <w:footnote w:id="2">
    <w:p w14:paraId="55FFB4D8" w14:textId="77777777" w:rsidR="00AF38B9" w:rsidRDefault="00AF38B9">
      <w:pPr>
        <w:pStyle w:val="FootnoteText"/>
      </w:pPr>
      <w:r>
        <w:rPr>
          <w:rStyle w:val="FootnoteReference"/>
        </w:rPr>
        <w:footnoteRef/>
      </w:r>
      <w:r>
        <w:t xml:space="preserve"> The parties’ October 23, 2014, Joint Motion to Amend Procedural Schedule states:  “The Parties will provide initial briefs and supplemental testimony on the remaining contested accounting adjustment issues with the parties reserving the right to object to information provided in briefing or supplemental testimony. .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67CDA"/>
    <w:multiLevelType w:val="hybridMultilevel"/>
    <w:tmpl w:val="0E2C2C6A"/>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9"/>
  </w:num>
  <w:num w:numId="4">
    <w:abstractNumId w:val="10"/>
  </w:num>
  <w:num w:numId="5">
    <w:abstractNumId w:val="13"/>
  </w:num>
  <w:num w:numId="6">
    <w:abstractNumId w:val="5"/>
  </w:num>
  <w:num w:numId="7">
    <w:abstractNumId w:val="11"/>
  </w:num>
  <w:num w:numId="8">
    <w:abstractNumId w:val="14"/>
  </w:num>
  <w:num w:numId="9">
    <w:abstractNumId w:val="15"/>
  </w:num>
  <w:num w:numId="10">
    <w:abstractNumId w:val="8"/>
  </w:num>
  <w:num w:numId="11">
    <w:abstractNumId w:val="1"/>
  </w:num>
  <w:num w:numId="12">
    <w:abstractNumId w:val="0"/>
  </w:num>
  <w:num w:numId="13">
    <w:abstractNumId w:val="3"/>
  </w:num>
  <w:num w:numId="14">
    <w:abstractNumId w:val="12"/>
  </w:num>
  <w:num w:numId="15">
    <w:abstractNumId w:val="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FA"/>
    <w:rsid w:val="00040935"/>
    <w:rsid w:val="00093E89"/>
    <w:rsid w:val="000F0C2A"/>
    <w:rsid w:val="000F58DE"/>
    <w:rsid w:val="00110720"/>
    <w:rsid w:val="00111488"/>
    <w:rsid w:val="0011234F"/>
    <w:rsid w:val="0011384D"/>
    <w:rsid w:val="00142017"/>
    <w:rsid w:val="00153587"/>
    <w:rsid w:val="00157C76"/>
    <w:rsid w:val="001748B1"/>
    <w:rsid w:val="00181032"/>
    <w:rsid w:val="001A3C17"/>
    <w:rsid w:val="001A79DE"/>
    <w:rsid w:val="001B38BC"/>
    <w:rsid w:val="001C5135"/>
    <w:rsid w:val="001C7E2B"/>
    <w:rsid w:val="001F7AC4"/>
    <w:rsid w:val="00226EBC"/>
    <w:rsid w:val="00237659"/>
    <w:rsid w:val="00245BF2"/>
    <w:rsid w:val="00254C2E"/>
    <w:rsid w:val="00281E1C"/>
    <w:rsid w:val="002850A4"/>
    <w:rsid w:val="00295C13"/>
    <w:rsid w:val="002E2F6D"/>
    <w:rsid w:val="00312FC1"/>
    <w:rsid w:val="003130E6"/>
    <w:rsid w:val="00320BC8"/>
    <w:rsid w:val="00340F14"/>
    <w:rsid w:val="00351108"/>
    <w:rsid w:val="00360D0C"/>
    <w:rsid w:val="003669CA"/>
    <w:rsid w:val="0038240C"/>
    <w:rsid w:val="003E5E2F"/>
    <w:rsid w:val="003F0F38"/>
    <w:rsid w:val="003F2270"/>
    <w:rsid w:val="003F2ECA"/>
    <w:rsid w:val="003F3CA0"/>
    <w:rsid w:val="003F49E6"/>
    <w:rsid w:val="004023C1"/>
    <w:rsid w:val="0042090D"/>
    <w:rsid w:val="004349F1"/>
    <w:rsid w:val="004366D2"/>
    <w:rsid w:val="00454FBB"/>
    <w:rsid w:val="004638CB"/>
    <w:rsid w:val="00473C62"/>
    <w:rsid w:val="00485039"/>
    <w:rsid w:val="004A3277"/>
    <w:rsid w:val="004E2267"/>
    <w:rsid w:val="004E3050"/>
    <w:rsid w:val="00511252"/>
    <w:rsid w:val="0052588D"/>
    <w:rsid w:val="00527FD4"/>
    <w:rsid w:val="00531E5C"/>
    <w:rsid w:val="00563EE5"/>
    <w:rsid w:val="0057304D"/>
    <w:rsid w:val="00585BE2"/>
    <w:rsid w:val="00586500"/>
    <w:rsid w:val="00590F7A"/>
    <w:rsid w:val="005A5F9A"/>
    <w:rsid w:val="005C1B88"/>
    <w:rsid w:val="005E3496"/>
    <w:rsid w:val="00603A46"/>
    <w:rsid w:val="00615293"/>
    <w:rsid w:val="00615DA7"/>
    <w:rsid w:val="00620785"/>
    <w:rsid w:val="00625FEA"/>
    <w:rsid w:val="00633595"/>
    <w:rsid w:val="00655B89"/>
    <w:rsid w:val="0067004B"/>
    <w:rsid w:val="006C5484"/>
    <w:rsid w:val="006F7F37"/>
    <w:rsid w:val="00714078"/>
    <w:rsid w:val="007164DB"/>
    <w:rsid w:val="007209CA"/>
    <w:rsid w:val="007367C3"/>
    <w:rsid w:val="007536ED"/>
    <w:rsid w:val="00777387"/>
    <w:rsid w:val="00781DE2"/>
    <w:rsid w:val="00787C77"/>
    <w:rsid w:val="007A4B58"/>
    <w:rsid w:val="007C6E95"/>
    <w:rsid w:val="007D774F"/>
    <w:rsid w:val="007E1567"/>
    <w:rsid w:val="008342B6"/>
    <w:rsid w:val="00864DE4"/>
    <w:rsid w:val="008928D5"/>
    <w:rsid w:val="008A5D3E"/>
    <w:rsid w:val="008E5979"/>
    <w:rsid w:val="009000A7"/>
    <w:rsid w:val="00903393"/>
    <w:rsid w:val="00915EB8"/>
    <w:rsid w:val="00917840"/>
    <w:rsid w:val="0093181D"/>
    <w:rsid w:val="00940C54"/>
    <w:rsid w:val="00955FBB"/>
    <w:rsid w:val="00977168"/>
    <w:rsid w:val="009B065D"/>
    <w:rsid w:val="009C4223"/>
    <w:rsid w:val="009C4755"/>
    <w:rsid w:val="009F2A96"/>
    <w:rsid w:val="00A2173A"/>
    <w:rsid w:val="00A35C6A"/>
    <w:rsid w:val="00A43AD6"/>
    <w:rsid w:val="00A72011"/>
    <w:rsid w:val="00A76E73"/>
    <w:rsid w:val="00A9023E"/>
    <w:rsid w:val="00AA3400"/>
    <w:rsid w:val="00AB055A"/>
    <w:rsid w:val="00AB08EC"/>
    <w:rsid w:val="00AC2434"/>
    <w:rsid w:val="00AF1CAB"/>
    <w:rsid w:val="00AF38B9"/>
    <w:rsid w:val="00AF6087"/>
    <w:rsid w:val="00B043F8"/>
    <w:rsid w:val="00B26A78"/>
    <w:rsid w:val="00B47685"/>
    <w:rsid w:val="00B6032A"/>
    <w:rsid w:val="00B634A7"/>
    <w:rsid w:val="00B660F1"/>
    <w:rsid w:val="00B703CF"/>
    <w:rsid w:val="00B93D2B"/>
    <w:rsid w:val="00BC03CD"/>
    <w:rsid w:val="00C32E86"/>
    <w:rsid w:val="00C43E84"/>
    <w:rsid w:val="00C56884"/>
    <w:rsid w:val="00C76498"/>
    <w:rsid w:val="00C80C1C"/>
    <w:rsid w:val="00C95840"/>
    <w:rsid w:val="00C97269"/>
    <w:rsid w:val="00CB02B0"/>
    <w:rsid w:val="00CB4A3F"/>
    <w:rsid w:val="00CC1A93"/>
    <w:rsid w:val="00CE2EFA"/>
    <w:rsid w:val="00D1067B"/>
    <w:rsid w:val="00D76890"/>
    <w:rsid w:val="00D83F49"/>
    <w:rsid w:val="00D91A42"/>
    <w:rsid w:val="00DA0FD8"/>
    <w:rsid w:val="00DD293C"/>
    <w:rsid w:val="00DD5034"/>
    <w:rsid w:val="00DE2644"/>
    <w:rsid w:val="00DF3E2D"/>
    <w:rsid w:val="00DF6A6A"/>
    <w:rsid w:val="00E1636A"/>
    <w:rsid w:val="00E206A5"/>
    <w:rsid w:val="00E351F4"/>
    <w:rsid w:val="00E35ADE"/>
    <w:rsid w:val="00E35B3E"/>
    <w:rsid w:val="00E35DB7"/>
    <w:rsid w:val="00E511ED"/>
    <w:rsid w:val="00E70155"/>
    <w:rsid w:val="00EA78FD"/>
    <w:rsid w:val="00ED5F49"/>
    <w:rsid w:val="00EF57A6"/>
    <w:rsid w:val="00F26BCA"/>
    <w:rsid w:val="00F32138"/>
    <w:rsid w:val="00F37CFA"/>
    <w:rsid w:val="00F53D01"/>
    <w:rsid w:val="00FB2BD2"/>
    <w:rsid w:val="00FE7BA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7A82"/>
  <w15:docId w15:val="{09CCDBF6-98F2-4CEC-920A-D4B51D4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1E5C"/>
    <w:rPr>
      <w:rFonts w:ascii="Times New Roman" w:hAnsi="Times New Roman"/>
      <w:sz w:val="20"/>
      <w:szCs w:val="20"/>
    </w:rPr>
  </w:style>
  <w:style w:type="character" w:customStyle="1" w:styleId="FootnoteTextChar">
    <w:name w:val="Footnote Text Char"/>
    <w:basedOn w:val="DefaultParagraphFont"/>
    <w:link w:val="FootnoteText"/>
    <w:uiPriority w:val="99"/>
    <w:rsid w:val="00531E5C"/>
    <w:rPr>
      <w:rFonts w:ascii="Times New Roman" w:hAnsi="Times New Roman"/>
      <w:sz w:val="20"/>
      <w:szCs w:val="20"/>
    </w:rPr>
  </w:style>
  <w:style w:type="character" w:styleId="FootnoteReference">
    <w:name w:val="footnote reference"/>
    <w:basedOn w:val="DefaultParagraphFont"/>
    <w:uiPriority w:val="99"/>
    <w:semiHidden/>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2014-11-18T00:58:46+00:00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9D135D-996D-4109-8CD9-D56439C6ACBF}"/>
</file>

<file path=customXml/itemProps2.xml><?xml version="1.0" encoding="utf-8"?>
<ds:datastoreItem xmlns:ds="http://schemas.openxmlformats.org/officeDocument/2006/customXml" ds:itemID="{EFC67877-F264-4424-9B9D-856D0C8F6AA0}"/>
</file>

<file path=customXml/itemProps3.xml><?xml version="1.0" encoding="utf-8"?>
<ds:datastoreItem xmlns:ds="http://schemas.openxmlformats.org/officeDocument/2006/customXml" ds:itemID="{FFBB022B-B648-42FB-806A-26738DDA40C6}"/>
</file>

<file path=customXml/itemProps4.xml><?xml version="1.0" encoding="utf-8"?>
<ds:datastoreItem xmlns:ds="http://schemas.openxmlformats.org/officeDocument/2006/customXml" ds:itemID="{ACFFA7D1-CFF9-412B-9E30-6256CAA1D32C}"/>
</file>

<file path=customXml/itemProps5.xml><?xml version="1.0" encoding="utf-8"?>
<ds:datastoreItem xmlns:ds="http://schemas.openxmlformats.org/officeDocument/2006/customXml" ds:itemID="{C8DD4F16-CBB8-43B7-9ED0-52D4519D9747}"/>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Shearer</dc:creator>
  <cp:lastModifiedBy>Brown, Sally (UTC)</cp:lastModifiedBy>
  <cp:revision>4</cp:revision>
  <cp:lastPrinted>2014-11-17T22:27:00Z</cp:lastPrinted>
  <dcterms:created xsi:type="dcterms:W3CDTF">2014-11-17T23:10:00Z</dcterms:created>
  <dcterms:modified xsi:type="dcterms:W3CDTF">2014-11-17T23:22:00Z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