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A6A" w:rsidRPr="005202F0" w:rsidRDefault="00F76A6A">
      <w:pPr>
        <w:widowControl/>
        <w:rPr>
          <w:rFonts w:ascii="Times New Roman" w:hAnsi="Times New Roman"/>
          <w:sz w:val="24"/>
        </w:rPr>
      </w:pPr>
    </w:p>
    <w:p w:rsidR="00F76A6A" w:rsidRPr="005202F0" w:rsidRDefault="00F76A6A">
      <w:pPr>
        <w:widowControl/>
        <w:rPr>
          <w:rFonts w:ascii="Times New Roman" w:hAnsi="Times New Roman"/>
          <w:sz w:val="24"/>
        </w:rPr>
      </w:pPr>
    </w:p>
    <w:p w:rsidR="00F76A6A" w:rsidRPr="005202F0" w:rsidRDefault="00F76A6A">
      <w:pPr>
        <w:widowControl/>
        <w:rPr>
          <w:rFonts w:ascii="Times New Roman" w:hAnsi="Times New Roman"/>
          <w:sz w:val="24"/>
        </w:rPr>
      </w:pPr>
    </w:p>
    <w:p w:rsidR="00F76A6A" w:rsidRPr="005202F0" w:rsidRDefault="00F76A6A">
      <w:pPr>
        <w:widowControl/>
        <w:rPr>
          <w:rFonts w:ascii="Times New Roman" w:hAnsi="Times New Roman"/>
          <w:sz w:val="24"/>
        </w:rPr>
      </w:pPr>
    </w:p>
    <w:p w:rsidR="00F76A6A" w:rsidRPr="005202F0" w:rsidRDefault="00F76A6A">
      <w:pPr>
        <w:widowControl/>
        <w:rPr>
          <w:rFonts w:ascii="Times New Roman" w:hAnsi="Times New Roman"/>
          <w:sz w:val="24"/>
        </w:rPr>
      </w:pPr>
    </w:p>
    <w:p w:rsidR="00F76A6A" w:rsidRPr="005202F0" w:rsidRDefault="00F76A6A">
      <w:pPr>
        <w:widowControl/>
        <w:rPr>
          <w:rFonts w:ascii="Times New Roman" w:hAnsi="Times New Roman"/>
          <w:sz w:val="24"/>
        </w:rPr>
      </w:pPr>
    </w:p>
    <w:p w:rsidR="005202F0" w:rsidRDefault="005202F0">
      <w:pPr>
        <w:widowControl/>
        <w:rPr>
          <w:rFonts w:ascii="Times New Roman" w:hAnsi="Times New Roman"/>
          <w:noProof/>
          <w:sz w:val="24"/>
        </w:rPr>
      </w:pPr>
    </w:p>
    <w:p w:rsidR="005202F0" w:rsidRDefault="005202F0">
      <w:pPr>
        <w:widowControl/>
        <w:rPr>
          <w:rFonts w:ascii="Times New Roman" w:hAnsi="Times New Roman"/>
          <w:noProof/>
          <w:sz w:val="24"/>
        </w:rPr>
      </w:pPr>
    </w:p>
    <w:p w:rsidR="005202F0" w:rsidRDefault="005202F0">
      <w:pPr>
        <w:widowControl/>
        <w:rPr>
          <w:rFonts w:ascii="Times New Roman" w:hAnsi="Times New Roman"/>
          <w:noProof/>
          <w:sz w:val="24"/>
        </w:rPr>
      </w:pPr>
    </w:p>
    <w:p w:rsidR="00F76A6A" w:rsidRPr="005202F0" w:rsidRDefault="005202F0">
      <w:pPr>
        <w:widowControl/>
        <w:rPr>
          <w:rFonts w:ascii="Times New Roman" w:hAnsi="Times New Roman"/>
          <w:sz w:val="24"/>
        </w:rPr>
      </w:pPr>
      <w:r w:rsidRPr="005202F0">
        <w:rPr>
          <w:rFonts w:ascii="Times New Roman" w:hAnsi="Times New Roman"/>
          <w:noProof/>
          <w:sz w:val="24"/>
        </w:rPr>
        <w:t>September 25, 2017</w:t>
      </w:r>
    </w:p>
    <w:p w:rsidR="00F76A6A" w:rsidRPr="005202F0" w:rsidRDefault="00F76A6A">
      <w:pPr>
        <w:widowControl/>
        <w:rPr>
          <w:rFonts w:ascii="Times New Roman" w:hAnsi="Times New Roman"/>
          <w:sz w:val="24"/>
        </w:rPr>
      </w:pPr>
    </w:p>
    <w:p w:rsidR="00F76A6A" w:rsidRPr="005202F0" w:rsidRDefault="00F76A6A">
      <w:pPr>
        <w:widowControl/>
        <w:rPr>
          <w:rFonts w:ascii="Times New Roman" w:hAnsi="Times New Roman"/>
          <w:sz w:val="24"/>
        </w:rPr>
      </w:pPr>
    </w:p>
    <w:p w:rsidR="00F76A6A" w:rsidRPr="005202F0" w:rsidRDefault="00F76A6A">
      <w:pPr>
        <w:widowControl/>
        <w:rPr>
          <w:rFonts w:ascii="Times New Roman" w:hAnsi="Times New Roman"/>
          <w:sz w:val="24"/>
        </w:rPr>
      </w:pPr>
    </w:p>
    <w:p w:rsidR="00F76A6A" w:rsidRPr="005202F0" w:rsidRDefault="00F76A6A">
      <w:pPr>
        <w:widowControl/>
        <w:rPr>
          <w:rFonts w:ascii="Times New Roman" w:hAnsi="Times New Roman"/>
          <w:b/>
          <w:sz w:val="24"/>
          <w:u w:val="single"/>
        </w:rPr>
      </w:pPr>
      <w:r w:rsidRPr="005202F0">
        <w:rPr>
          <w:rFonts w:ascii="Times New Roman" w:hAnsi="Times New Roman"/>
          <w:b/>
          <w:sz w:val="24"/>
          <w:u w:val="single"/>
        </w:rPr>
        <w:t>SENT VIA WEB PORTAL &amp; ABC LMI</w:t>
      </w:r>
    </w:p>
    <w:p w:rsidR="00D52411" w:rsidRPr="005202F0" w:rsidRDefault="005202F0">
      <w:pPr>
        <w:widowControl/>
        <w:rPr>
          <w:rFonts w:ascii="Times New Roman" w:hAnsi="Times New Roman"/>
          <w:sz w:val="24"/>
        </w:rPr>
      </w:pPr>
      <w:r w:rsidRPr="005202F0">
        <w:rPr>
          <w:rFonts w:ascii="Times New Roman" w:hAnsi="Times New Roman"/>
          <w:sz w:val="24"/>
        </w:rPr>
        <w:t>Steven King</w:t>
      </w:r>
    </w:p>
    <w:p w:rsidR="00F76A6A" w:rsidRPr="005202F0" w:rsidRDefault="00F76A6A">
      <w:pPr>
        <w:widowControl/>
        <w:rPr>
          <w:rFonts w:ascii="Times New Roman" w:hAnsi="Times New Roman"/>
          <w:sz w:val="24"/>
        </w:rPr>
      </w:pPr>
      <w:r w:rsidRPr="005202F0">
        <w:rPr>
          <w:rFonts w:ascii="Times New Roman" w:hAnsi="Times New Roman"/>
          <w:sz w:val="24"/>
        </w:rPr>
        <w:t>Washington Utilities and Transportation Commission</w:t>
      </w:r>
    </w:p>
    <w:p w:rsidR="00F76A6A" w:rsidRPr="005202F0" w:rsidRDefault="00F76A6A">
      <w:pPr>
        <w:widowControl/>
        <w:rPr>
          <w:rFonts w:ascii="Times New Roman" w:hAnsi="Times New Roman"/>
          <w:sz w:val="24"/>
        </w:rPr>
      </w:pPr>
      <w:r w:rsidRPr="005202F0">
        <w:rPr>
          <w:rFonts w:ascii="Times New Roman" w:hAnsi="Times New Roman"/>
          <w:sz w:val="24"/>
        </w:rPr>
        <w:t>1300 S. Evergreen Park Dr. SW</w:t>
      </w:r>
    </w:p>
    <w:p w:rsidR="00F76A6A" w:rsidRPr="005202F0" w:rsidRDefault="00F76A6A">
      <w:pPr>
        <w:widowControl/>
        <w:rPr>
          <w:rFonts w:ascii="Times New Roman" w:hAnsi="Times New Roman"/>
          <w:sz w:val="24"/>
        </w:rPr>
      </w:pPr>
      <w:r w:rsidRPr="005202F0">
        <w:rPr>
          <w:rFonts w:ascii="Times New Roman" w:hAnsi="Times New Roman"/>
          <w:sz w:val="24"/>
        </w:rPr>
        <w:t xml:space="preserve">P. O. Box 47250 </w:t>
      </w:r>
    </w:p>
    <w:p w:rsidR="00F76A6A" w:rsidRPr="005202F0" w:rsidRDefault="00F76A6A">
      <w:pPr>
        <w:widowControl/>
        <w:rPr>
          <w:rFonts w:ascii="Times New Roman" w:hAnsi="Times New Roman"/>
          <w:sz w:val="24"/>
        </w:rPr>
      </w:pPr>
      <w:r w:rsidRPr="005202F0">
        <w:rPr>
          <w:rFonts w:ascii="Times New Roman" w:hAnsi="Times New Roman"/>
          <w:sz w:val="24"/>
        </w:rPr>
        <w:t>Olympia, Washington  98504-7250</w:t>
      </w:r>
    </w:p>
    <w:p w:rsidR="00F76A6A" w:rsidRPr="005202F0" w:rsidRDefault="00F76A6A">
      <w:pPr>
        <w:widowControl/>
        <w:rPr>
          <w:rFonts w:ascii="Times New Roman" w:hAnsi="Times New Roman"/>
          <w:sz w:val="24"/>
        </w:rPr>
      </w:pPr>
    </w:p>
    <w:p w:rsidR="00F76A6A" w:rsidRPr="005202F0" w:rsidRDefault="00F76A6A" w:rsidP="00F76A6A">
      <w:pPr>
        <w:widowControl/>
        <w:rPr>
          <w:rFonts w:ascii="Times New Roman" w:hAnsi="Times New Roman"/>
          <w:sz w:val="24"/>
        </w:rPr>
      </w:pPr>
      <w:r w:rsidRPr="005202F0">
        <w:rPr>
          <w:rFonts w:ascii="Times New Roman" w:hAnsi="Times New Roman"/>
          <w:sz w:val="24"/>
        </w:rPr>
        <w:t>Re:</w:t>
      </w:r>
      <w:r w:rsidRPr="005202F0">
        <w:rPr>
          <w:rFonts w:ascii="Times New Roman" w:hAnsi="Times New Roman"/>
          <w:sz w:val="24"/>
        </w:rPr>
        <w:tab/>
      </w:r>
      <w:r w:rsidRPr="005202F0">
        <w:rPr>
          <w:rFonts w:ascii="Times New Roman" w:hAnsi="Times New Roman"/>
          <w:i/>
          <w:noProof/>
          <w:sz w:val="24"/>
        </w:rPr>
        <w:t>Wash. Utils. &amp; Tranps. Comm’n v. Puget Sound Energy,</w:t>
      </w:r>
      <w:r w:rsidRPr="005202F0">
        <w:rPr>
          <w:rFonts w:ascii="Times New Roman" w:hAnsi="Times New Roman"/>
          <w:noProof/>
          <w:sz w:val="24"/>
        </w:rPr>
        <w:t xml:space="preserve"> </w:t>
      </w:r>
    </w:p>
    <w:p w:rsidR="00F76A6A" w:rsidRPr="005202F0" w:rsidRDefault="00F76A6A" w:rsidP="00F76A6A">
      <w:pPr>
        <w:widowControl/>
        <w:rPr>
          <w:rFonts w:ascii="Times New Roman" w:hAnsi="Times New Roman"/>
          <w:sz w:val="24"/>
        </w:rPr>
      </w:pPr>
      <w:r w:rsidRPr="005202F0">
        <w:rPr>
          <w:rFonts w:ascii="Times New Roman" w:hAnsi="Times New Roman"/>
          <w:sz w:val="24"/>
        </w:rPr>
        <w:tab/>
        <w:t xml:space="preserve">Dockets </w:t>
      </w:r>
      <w:r w:rsidRPr="005202F0">
        <w:rPr>
          <w:rFonts w:ascii="Times New Roman" w:hAnsi="Times New Roman"/>
          <w:noProof/>
          <w:sz w:val="24"/>
        </w:rPr>
        <w:t xml:space="preserve">UE-170033 </w:t>
      </w:r>
      <w:r w:rsidR="00656D05" w:rsidRPr="005202F0">
        <w:rPr>
          <w:rFonts w:ascii="Times New Roman" w:hAnsi="Times New Roman"/>
          <w:noProof/>
          <w:sz w:val="24"/>
        </w:rPr>
        <w:t xml:space="preserve">and </w:t>
      </w:r>
      <w:r w:rsidRPr="005202F0">
        <w:rPr>
          <w:rFonts w:ascii="Times New Roman" w:hAnsi="Times New Roman"/>
          <w:noProof/>
          <w:sz w:val="24"/>
        </w:rPr>
        <w:t>UG-170034 (</w:t>
      </w:r>
      <w:r w:rsidRPr="005202F0">
        <w:rPr>
          <w:rFonts w:ascii="Times New Roman" w:hAnsi="Times New Roman"/>
          <w:i/>
          <w:noProof/>
          <w:sz w:val="24"/>
        </w:rPr>
        <w:t>Consolidated</w:t>
      </w:r>
      <w:r w:rsidRPr="005202F0">
        <w:rPr>
          <w:rFonts w:ascii="Times New Roman" w:hAnsi="Times New Roman"/>
          <w:noProof/>
          <w:sz w:val="24"/>
        </w:rPr>
        <w:t>)</w:t>
      </w:r>
    </w:p>
    <w:p w:rsidR="00F76A6A" w:rsidRPr="005202F0" w:rsidRDefault="00F76A6A">
      <w:pPr>
        <w:widowControl/>
        <w:rPr>
          <w:rFonts w:ascii="Times New Roman" w:hAnsi="Times New Roman"/>
          <w:sz w:val="24"/>
        </w:rPr>
      </w:pPr>
    </w:p>
    <w:p w:rsidR="00F76A6A" w:rsidRPr="005202F0" w:rsidRDefault="005202F0">
      <w:pPr>
        <w:widowControl/>
        <w:rPr>
          <w:rFonts w:ascii="Times New Roman" w:hAnsi="Times New Roman"/>
          <w:sz w:val="24"/>
        </w:rPr>
      </w:pPr>
      <w:r w:rsidRPr="005202F0">
        <w:rPr>
          <w:rFonts w:ascii="Times New Roman" w:hAnsi="Times New Roman"/>
          <w:sz w:val="24"/>
        </w:rPr>
        <w:t>Dear Mr. King</w:t>
      </w:r>
      <w:r w:rsidR="00F76A6A" w:rsidRPr="005202F0">
        <w:rPr>
          <w:rFonts w:ascii="Times New Roman" w:hAnsi="Times New Roman"/>
          <w:sz w:val="24"/>
        </w:rPr>
        <w:t>:</w:t>
      </w:r>
    </w:p>
    <w:p w:rsidR="00F76A6A" w:rsidRPr="005202F0" w:rsidRDefault="00F76A6A">
      <w:pPr>
        <w:widowControl/>
        <w:rPr>
          <w:rFonts w:ascii="Times New Roman" w:hAnsi="Times New Roman"/>
          <w:sz w:val="24"/>
        </w:rPr>
      </w:pPr>
    </w:p>
    <w:p w:rsidR="005202F0" w:rsidRPr="005202F0" w:rsidRDefault="005202F0" w:rsidP="005202F0">
      <w:pPr>
        <w:rPr>
          <w:rFonts w:ascii="Times New Roman" w:hAnsi="Times New Roman"/>
          <w:sz w:val="24"/>
        </w:rPr>
      </w:pPr>
      <w:r w:rsidRPr="005202F0">
        <w:rPr>
          <w:rFonts w:ascii="Times New Roman" w:hAnsi="Times New Roman"/>
          <w:sz w:val="24"/>
        </w:rPr>
        <w:t xml:space="preserve">This letter is to identify the witnesses Public Counsel intends to cross examine and to provide the estimated time for cross-examination, per Judge Moss’s email of Friday, September 22, 2017.  </w:t>
      </w:r>
    </w:p>
    <w:p w:rsidR="005202F0" w:rsidRPr="005202F0" w:rsidRDefault="005202F0" w:rsidP="005202F0">
      <w:pPr>
        <w:rPr>
          <w:rFonts w:ascii="Times New Roman" w:hAnsi="Times New Roman"/>
          <w:sz w:val="24"/>
        </w:rPr>
      </w:pPr>
    </w:p>
    <w:p w:rsidR="005202F0" w:rsidRPr="005202F0" w:rsidRDefault="005202F0" w:rsidP="005202F0">
      <w:pPr>
        <w:rPr>
          <w:rFonts w:ascii="Times New Roman" w:hAnsi="Times New Roman"/>
          <w:sz w:val="24"/>
        </w:rPr>
      </w:pPr>
      <w:r w:rsidRPr="005202F0">
        <w:rPr>
          <w:rFonts w:ascii="Times New Roman" w:hAnsi="Times New Roman"/>
          <w:sz w:val="24"/>
        </w:rPr>
        <w:t>Public Coun</w:t>
      </w:r>
      <w:bookmarkStart w:id="0" w:name="_GoBack"/>
      <w:bookmarkEnd w:id="0"/>
      <w:r w:rsidRPr="005202F0">
        <w:rPr>
          <w:rFonts w:ascii="Times New Roman" w:hAnsi="Times New Roman"/>
          <w:sz w:val="24"/>
        </w:rPr>
        <w:t>sel intends to cross examine the following witnesses:</w:t>
      </w:r>
    </w:p>
    <w:p w:rsidR="005202F0" w:rsidRPr="005202F0" w:rsidRDefault="005202F0" w:rsidP="005202F0">
      <w:pPr>
        <w:rPr>
          <w:rFonts w:ascii="Times New Roman" w:hAnsi="Times New Roman"/>
          <w:sz w:val="24"/>
        </w:rPr>
      </w:pPr>
    </w:p>
    <w:tbl>
      <w:tblPr>
        <w:tblStyle w:val="TableGrid"/>
        <w:tblW w:w="0" w:type="auto"/>
        <w:tblInd w:w="0" w:type="dxa"/>
        <w:tblLook w:val="04A0" w:firstRow="1" w:lastRow="0" w:firstColumn="1" w:lastColumn="0" w:noHBand="0" w:noVBand="1"/>
      </w:tblPr>
      <w:tblGrid>
        <w:gridCol w:w="4788"/>
        <w:gridCol w:w="4788"/>
      </w:tblGrid>
      <w:tr w:rsidR="005202F0" w:rsidRPr="005202F0" w:rsidTr="005202F0">
        <w:tc>
          <w:tcPr>
            <w:tcW w:w="4788" w:type="dxa"/>
            <w:tcBorders>
              <w:top w:val="single" w:sz="4" w:space="0" w:color="auto"/>
              <w:left w:val="single" w:sz="4" w:space="0" w:color="auto"/>
              <w:bottom w:val="single" w:sz="4" w:space="0" w:color="auto"/>
              <w:right w:val="single" w:sz="4" w:space="0" w:color="auto"/>
            </w:tcBorders>
            <w:hideMark/>
          </w:tcPr>
          <w:p w:rsidR="005202F0" w:rsidRPr="005202F0" w:rsidRDefault="005202F0">
            <w:pPr>
              <w:rPr>
                <w:rFonts w:ascii="Times New Roman" w:hAnsi="Times New Roman"/>
                <w:b/>
                <w:sz w:val="24"/>
              </w:rPr>
            </w:pPr>
            <w:r w:rsidRPr="005202F0">
              <w:rPr>
                <w:rFonts w:ascii="Times New Roman" w:hAnsi="Times New Roman"/>
                <w:b/>
                <w:sz w:val="24"/>
              </w:rPr>
              <w:t>Witness</w:t>
            </w:r>
          </w:p>
        </w:tc>
        <w:tc>
          <w:tcPr>
            <w:tcW w:w="4788" w:type="dxa"/>
            <w:tcBorders>
              <w:top w:val="single" w:sz="4" w:space="0" w:color="auto"/>
              <w:left w:val="single" w:sz="4" w:space="0" w:color="auto"/>
              <w:bottom w:val="single" w:sz="4" w:space="0" w:color="auto"/>
              <w:right w:val="single" w:sz="4" w:space="0" w:color="auto"/>
            </w:tcBorders>
            <w:hideMark/>
          </w:tcPr>
          <w:p w:rsidR="005202F0" w:rsidRPr="005202F0" w:rsidRDefault="005202F0">
            <w:pPr>
              <w:rPr>
                <w:rFonts w:ascii="Times New Roman" w:hAnsi="Times New Roman"/>
                <w:b/>
                <w:sz w:val="24"/>
              </w:rPr>
            </w:pPr>
            <w:r w:rsidRPr="005202F0">
              <w:rPr>
                <w:rFonts w:ascii="Times New Roman" w:hAnsi="Times New Roman"/>
                <w:b/>
                <w:sz w:val="24"/>
              </w:rPr>
              <w:t>Estimated Time</w:t>
            </w:r>
          </w:p>
        </w:tc>
      </w:tr>
      <w:tr w:rsidR="005202F0" w:rsidRPr="005202F0" w:rsidTr="005202F0">
        <w:tc>
          <w:tcPr>
            <w:tcW w:w="4788" w:type="dxa"/>
            <w:tcBorders>
              <w:top w:val="single" w:sz="4" w:space="0" w:color="auto"/>
              <w:left w:val="single" w:sz="4" w:space="0" w:color="auto"/>
              <w:bottom w:val="single" w:sz="4" w:space="0" w:color="auto"/>
              <w:right w:val="single" w:sz="4" w:space="0" w:color="auto"/>
            </w:tcBorders>
            <w:hideMark/>
          </w:tcPr>
          <w:p w:rsidR="005202F0" w:rsidRPr="005202F0" w:rsidRDefault="005202F0">
            <w:pPr>
              <w:rPr>
                <w:rFonts w:ascii="Times New Roman" w:hAnsi="Times New Roman"/>
                <w:sz w:val="24"/>
              </w:rPr>
            </w:pPr>
            <w:r w:rsidRPr="005202F0">
              <w:rPr>
                <w:rFonts w:ascii="Times New Roman" w:hAnsi="Times New Roman"/>
                <w:sz w:val="24"/>
              </w:rPr>
              <w:t>Katherine Barnard</w:t>
            </w:r>
          </w:p>
        </w:tc>
        <w:tc>
          <w:tcPr>
            <w:tcW w:w="4788" w:type="dxa"/>
            <w:tcBorders>
              <w:top w:val="single" w:sz="4" w:space="0" w:color="auto"/>
              <w:left w:val="single" w:sz="4" w:space="0" w:color="auto"/>
              <w:bottom w:val="single" w:sz="4" w:space="0" w:color="auto"/>
              <w:right w:val="single" w:sz="4" w:space="0" w:color="auto"/>
            </w:tcBorders>
            <w:hideMark/>
          </w:tcPr>
          <w:p w:rsidR="005202F0" w:rsidRPr="005202F0" w:rsidRDefault="005202F0">
            <w:pPr>
              <w:rPr>
                <w:rFonts w:ascii="Times New Roman" w:hAnsi="Times New Roman"/>
                <w:sz w:val="24"/>
              </w:rPr>
            </w:pPr>
            <w:r w:rsidRPr="005202F0">
              <w:rPr>
                <w:rFonts w:ascii="Times New Roman" w:hAnsi="Times New Roman"/>
                <w:sz w:val="24"/>
              </w:rPr>
              <w:t>65 minutes</w:t>
            </w:r>
          </w:p>
        </w:tc>
      </w:tr>
      <w:tr w:rsidR="005202F0" w:rsidRPr="005202F0" w:rsidTr="005202F0">
        <w:tc>
          <w:tcPr>
            <w:tcW w:w="4788" w:type="dxa"/>
            <w:tcBorders>
              <w:top w:val="single" w:sz="4" w:space="0" w:color="auto"/>
              <w:left w:val="single" w:sz="4" w:space="0" w:color="auto"/>
              <w:bottom w:val="single" w:sz="4" w:space="0" w:color="auto"/>
              <w:right w:val="single" w:sz="4" w:space="0" w:color="auto"/>
            </w:tcBorders>
            <w:hideMark/>
          </w:tcPr>
          <w:p w:rsidR="005202F0" w:rsidRPr="005202F0" w:rsidRDefault="005202F0">
            <w:pPr>
              <w:rPr>
                <w:rFonts w:ascii="Times New Roman" w:hAnsi="Times New Roman"/>
                <w:sz w:val="24"/>
              </w:rPr>
            </w:pPr>
            <w:r w:rsidRPr="005202F0">
              <w:rPr>
                <w:rFonts w:ascii="Times New Roman" w:hAnsi="Times New Roman"/>
                <w:sz w:val="24"/>
              </w:rPr>
              <w:t>Susan Free</w:t>
            </w:r>
          </w:p>
        </w:tc>
        <w:tc>
          <w:tcPr>
            <w:tcW w:w="4788" w:type="dxa"/>
            <w:tcBorders>
              <w:top w:val="single" w:sz="4" w:space="0" w:color="auto"/>
              <w:left w:val="single" w:sz="4" w:space="0" w:color="auto"/>
              <w:bottom w:val="single" w:sz="4" w:space="0" w:color="auto"/>
              <w:right w:val="single" w:sz="4" w:space="0" w:color="auto"/>
            </w:tcBorders>
            <w:hideMark/>
          </w:tcPr>
          <w:p w:rsidR="005202F0" w:rsidRPr="005202F0" w:rsidRDefault="005202F0">
            <w:pPr>
              <w:rPr>
                <w:rFonts w:ascii="Times New Roman" w:hAnsi="Times New Roman"/>
                <w:sz w:val="24"/>
              </w:rPr>
            </w:pPr>
            <w:r w:rsidRPr="005202F0">
              <w:rPr>
                <w:rFonts w:ascii="Times New Roman" w:hAnsi="Times New Roman"/>
                <w:sz w:val="24"/>
              </w:rPr>
              <w:t>40 minutes</w:t>
            </w:r>
          </w:p>
        </w:tc>
      </w:tr>
      <w:tr w:rsidR="005202F0" w:rsidRPr="005202F0" w:rsidTr="005202F0">
        <w:tc>
          <w:tcPr>
            <w:tcW w:w="4788" w:type="dxa"/>
            <w:tcBorders>
              <w:top w:val="single" w:sz="4" w:space="0" w:color="auto"/>
              <w:left w:val="single" w:sz="4" w:space="0" w:color="auto"/>
              <w:bottom w:val="single" w:sz="4" w:space="0" w:color="auto"/>
              <w:right w:val="single" w:sz="4" w:space="0" w:color="auto"/>
            </w:tcBorders>
            <w:hideMark/>
          </w:tcPr>
          <w:p w:rsidR="005202F0" w:rsidRPr="005202F0" w:rsidRDefault="005202F0">
            <w:pPr>
              <w:rPr>
                <w:rFonts w:ascii="Times New Roman" w:hAnsi="Times New Roman"/>
                <w:sz w:val="24"/>
              </w:rPr>
            </w:pPr>
            <w:r w:rsidRPr="005202F0">
              <w:rPr>
                <w:rFonts w:ascii="Times New Roman" w:hAnsi="Times New Roman"/>
                <w:sz w:val="24"/>
              </w:rPr>
              <w:t xml:space="preserve">Jon </w:t>
            </w:r>
            <w:proofErr w:type="spellStart"/>
            <w:r w:rsidRPr="005202F0">
              <w:rPr>
                <w:rFonts w:ascii="Times New Roman" w:hAnsi="Times New Roman"/>
                <w:sz w:val="24"/>
              </w:rPr>
              <w:t>Piliaris</w:t>
            </w:r>
            <w:proofErr w:type="spellEnd"/>
          </w:p>
        </w:tc>
        <w:tc>
          <w:tcPr>
            <w:tcW w:w="4788" w:type="dxa"/>
            <w:tcBorders>
              <w:top w:val="single" w:sz="4" w:space="0" w:color="auto"/>
              <w:left w:val="single" w:sz="4" w:space="0" w:color="auto"/>
              <w:bottom w:val="single" w:sz="4" w:space="0" w:color="auto"/>
              <w:right w:val="single" w:sz="4" w:space="0" w:color="auto"/>
            </w:tcBorders>
            <w:hideMark/>
          </w:tcPr>
          <w:p w:rsidR="005202F0" w:rsidRPr="005202F0" w:rsidRDefault="005202F0">
            <w:pPr>
              <w:rPr>
                <w:rFonts w:ascii="Times New Roman" w:hAnsi="Times New Roman"/>
                <w:sz w:val="24"/>
              </w:rPr>
            </w:pPr>
            <w:r w:rsidRPr="005202F0">
              <w:rPr>
                <w:rFonts w:ascii="Times New Roman" w:hAnsi="Times New Roman"/>
                <w:sz w:val="24"/>
              </w:rPr>
              <w:t>10 minutes</w:t>
            </w:r>
          </w:p>
        </w:tc>
      </w:tr>
      <w:tr w:rsidR="005202F0" w:rsidRPr="005202F0" w:rsidTr="005202F0">
        <w:tc>
          <w:tcPr>
            <w:tcW w:w="4788" w:type="dxa"/>
            <w:tcBorders>
              <w:top w:val="single" w:sz="4" w:space="0" w:color="auto"/>
              <w:left w:val="single" w:sz="4" w:space="0" w:color="auto"/>
              <w:bottom w:val="single" w:sz="4" w:space="0" w:color="auto"/>
              <w:right w:val="single" w:sz="4" w:space="0" w:color="auto"/>
            </w:tcBorders>
            <w:hideMark/>
          </w:tcPr>
          <w:p w:rsidR="005202F0" w:rsidRPr="005202F0" w:rsidRDefault="005202F0">
            <w:pPr>
              <w:rPr>
                <w:rFonts w:ascii="Times New Roman" w:hAnsi="Times New Roman"/>
                <w:sz w:val="24"/>
              </w:rPr>
            </w:pPr>
            <w:r w:rsidRPr="005202F0">
              <w:rPr>
                <w:rFonts w:ascii="Times New Roman" w:hAnsi="Times New Roman"/>
                <w:sz w:val="24"/>
              </w:rPr>
              <w:t>Thomas Schooley</w:t>
            </w:r>
          </w:p>
        </w:tc>
        <w:tc>
          <w:tcPr>
            <w:tcW w:w="4788" w:type="dxa"/>
            <w:tcBorders>
              <w:top w:val="single" w:sz="4" w:space="0" w:color="auto"/>
              <w:left w:val="single" w:sz="4" w:space="0" w:color="auto"/>
              <w:bottom w:val="single" w:sz="4" w:space="0" w:color="auto"/>
              <w:right w:val="single" w:sz="4" w:space="0" w:color="auto"/>
            </w:tcBorders>
            <w:hideMark/>
          </w:tcPr>
          <w:p w:rsidR="005202F0" w:rsidRPr="005202F0" w:rsidRDefault="005202F0">
            <w:pPr>
              <w:rPr>
                <w:rFonts w:ascii="Times New Roman" w:hAnsi="Times New Roman"/>
                <w:sz w:val="24"/>
              </w:rPr>
            </w:pPr>
            <w:r w:rsidRPr="005202F0">
              <w:rPr>
                <w:rFonts w:ascii="Times New Roman" w:hAnsi="Times New Roman"/>
                <w:sz w:val="24"/>
              </w:rPr>
              <w:t>30 minutes</w:t>
            </w:r>
          </w:p>
        </w:tc>
      </w:tr>
      <w:tr w:rsidR="005202F0" w:rsidRPr="005202F0" w:rsidTr="005202F0">
        <w:tc>
          <w:tcPr>
            <w:tcW w:w="4788" w:type="dxa"/>
            <w:tcBorders>
              <w:top w:val="single" w:sz="4" w:space="0" w:color="auto"/>
              <w:left w:val="single" w:sz="4" w:space="0" w:color="auto"/>
              <w:bottom w:val="single" w:sz="4" w:space="0" w:color="auto"/>
              <w:right w:val="single" w:sz="4" w:space="0" w:color="auto"/>
            </w:tcBorders>
            <w:hideMark/>
          </w:tcPr>
          <w:p w:rsidR="005202F0" w:rsidRPr="005202F0" w:rsidRDefault="005202F0">
            <w:pPr>
              <w:rPr>
                <w:rFonts w:ascii="Times New Roman" w:hAnsi="Times New Roman"/>
                <w:sz w:val="24"/>
              </w:rPr>
            </w:pPr>
            <w:r w:rsidRPr="005202F0">
              <w:rPr>
                <w:rFonts w:ascii="Times New Roman" w:hAnsi="Times New Roman"/>
                <w:sz w:val="24"/>
              </w:rPr>
              <w:t>Melissa Cheeseman</w:t>
            </w:r>
          </w:p>
        </w:tc>
        <w:tc>
          <w:tcPr>
            <w:tcW w:w="4788" w:type="dxa"/>
            <w:tcBorders>
              <w:top w:val="single" w:sz="4" w:space="0" w:color="auto"/>
              <w:left w:val="single" w:sz="4" w:space="0" w:color="auto"/>
              <w:bottom w:val="single" w:sz="4" w:space="0" w:color="auto"/>
              <w:right w:val="single" w:sz="4" w:space="0" w:color="auto"/>
            </w:tcBorders>
            <w:hideMark/>
          </w:tcPr>
          <w:p w:rsidR="005202F0" w:rsidRPr="005202F0" w:rsidRDefault="005202F0">
            <w:pPr>
              <w:rPr>
                <w:rFonts w:ascii="Times New Roman" w:hAnsi="Times New Roman"/>
                <w:sz w:val="24"/>
              </w:rPr>
            </w:pPr>
            <w:r w:rsidRPr="005202F0">
              <w:rPr>
                <w:rFonts w:ascii="Times New Roman" w:hAnsi="Times New Roman"/>
                <w:sz w:val="24"/>
              </w:rPr>
              <w:t>15 minutes</w:t>
            </w:r>
          </w:p>
        </w:tc>
      </w:tr>
    </w:tbl>
    <w:p w:rsidR="005202F0" w:rsidRPr="005202F0" w:rsidRDefault="005202F0" w:rsidP="005202F0">
      <w:pPr>
        <w:rPr>
          <w:rFonts w:ascii="Times New Roman" w:hAnsi="Times New Roman"/>
          <w:sz w:val="24"/>
        </w:rPr>
      </w:pPr>
    </w:p>
    <w:p w:rsidR="005202F0" w:rsidRDefault="005202F0" w:rsidP="005202F0">
      <w:pPr>
        <w:rPr>
          <w:rFonts w:ascii="Times New Roman" w:hAnsi="Times New Roman"/>
          <w:sz w:val="24"/>
        </w:rPr>
      </w:pPr>
      <w:r w:rsidRPr="005202F0">
        <w:rPr>
          <w:rFonts w:ascii="Times New Roman" w:hAnsi="Times New Roman"/>
          <w:sz w:val="24"/>
        </w:rPr>
        <w:t xml:space="preserve">Judge Moss’s Friday email stated the following:  “Public Counsel’s witnesses will be made available for cross-examination with respect to any supplemental testimony they may offer in response to the settlement and their </w:t>
      </w:r>
      <w:proofErr w:type="spellStart"/>
      <w:r w:rsidRPr="005202F0">
        <w:rPr>
          <w:rFonts w:ascii="Times New Roman" w:hAnsi="Times New Roman"/>
          <w:sz w:val="24"/>
        </w:rPr>
        <w:t>prefiled</w:t>
      </w:r>
      <w:proofErr w:type="spellEnd"/>
      <w:r w:rsidRPr="005202F0">
        <w:rPr>
          <w:rFonts w:ascii="Times New Roman" w:hAnsi="Times New Roman"/>
          <w:sz w:val="24"/>
        </w:rPr>
        <w:t xml:space="preserve"> response and cross-answering testimony to the extent Public Counsel intends to continue advocating a litigation position as to which the witness offered testimony.”  To the extent that Parties or the Commission is unclear about what Public Counsel is asking the Commission to consider, Public Counsel is presenting its litigation case to the Commission for consideration.  In addition, Public C</w:t>
      </w:r>
      <w:r>
        <w:rPr>
          <w:rFonts w:ascii="Times New Roman" w:hAnsi="Times New Roman"/>
          <w:sz w:val="24"/>
        </w:rPr>
        <w:t>ounsel also addresses the Multip</w:t>
      </w:r>
      <w:r w:rsidRPr="005202F0">
        <w:rPr>
          <w:rFonts w:ascii="Times New Roman" w:hAnsi="Times New Roman"/>
          <w:sz w:val="24"/>
        </w:rPr>
        <w:t>arty Settlement Stipulation and Agreement that addresses some of the issues before the Commission.  Public Counsel’s advocacy consists of all of the testimony and exhibits filed by Public Counsel</w:t>
      </w:r>
      <w:r>
        <w:rPr>
          <w:rFonts w:ascii="Times New Roman" w:hAnsi="Times New Roman"/>
          <w:sz w:val="24"/>
        </w:rPr>
        <w:t xml:space="preserve"> </w:t>
      </w:r>
      <w:proofErr w:type="gramStart"/>
      <w:r w:rsidRPr="005202F0">
        <w:rPr>
          <w:rFonts w:ascii="Times New Roman" w:hAnsi="Times New Roman"/>
          <w:sz w:val="24"/>
        </w:rPr>
        <w:lastRenderedPageBreak/>
        <w:t>witnesses</w:t>
      </w:r>
      <w:proofErr w:type="gramEnd"/>
      <w:r w:rsidRPr="005202F0">
        <w:rPr>
          <w:rFonts w:ascii="Times New Roman" w:hAnsi="Times New Roman"/>
          <w:sz w:val="24"/>
        </w:rPr>
        <w:t xml:space="preserve"> throughout the pendency of this general rate case.</w:t>
      </w:r>
    </w:p>
    <w:p w:rsidR="005202F0" w:rsidRPr="005202F0" w:rsidRDefault="005202F0" w:rsidP="005202F0">
      <w:pPr>
        <w:rPr>
          <w:rFonts w:ascii="Times New Roman" w:hAnsi="Times New Roman"/>
          <w:sz w:val="24"/>
        </w:rPr>
      </w:pPr>
    </w:p>
    <w:p w:rsidR="00F76A6A" w:rsidRPr="005202F0" w:rsidRDefault="00F76A6A">
      <w:pPr>
        <w:widowControl/>
        <w:rPr>
          <w:rFonts w:ascii="Times New Roman" w:hAnsi="Times New Roman"/>
          <w:sz w:val="24"/>
        </w:rPr>
      </w:pPr>
      <w:r w:rsidRPr="005202F0">
        <w:rPr>
          <w:rFonts w:ascii="Times New Roman" w:hAnsi="Times New Roman"/>
          <w:sz w:val="24"/>
        </w:rPr>
        <w:t>Sincerely,</w:t>
      </w:r>
    </w:p>
    <w:p w:rsidR="00F76A6A" w:rsidRPr="005202F0" w:rsidRDefault="00F76A6A">
      <w:pPr>
        <w:widowControl/>
        <w:rPr>
          <w:rFonts w:ascii="Times New Roman" w:hAnsi="Times New Roman"/>
          <w:sz w:val="24"/>
        </w:rPr>
      </w:pPr>
    </w:p>
    <w:p w:rsidR="00F76A6A" w:rsidRPr="005202F0" w:rsidRDefault="00F76A6A">
      <w:pPr>
        <w:widowControl/>
        <w:rPr>
          <w:rFonts w:ascii="Times New Roman" w:hAnsi="Times New Roman"/>
          <w:sz w:val="24"/>
        </w:rPr>
      </w:pPr>
    </w:p>
    <w:p w:rsidR="00F76A6A" w:rsidRPr="005202F0" w:rsidRDefault="00F76A6A">
      <w:pPr>
        <w:widowControl/>
        <w:rPr>
          <w:rFonts w:ascii="Times New Roman" w:hAnsi="Times New Roman"/>
          <w:sz w:val="24"/>
        </w:rPr>
      </w:pPr>
    </w:p>
    <w:p w:rsidR="00F76A6A" w:rsidRPr="005202F0" w:rsidRDefault="00F76A6A">
      <w:pPr>
        <w:widowControl/>
        <w:rPr>
          <w:rFonts w:ascii="Times New Roman" w:hAnsi="Times New Roman"/>
          <w:caps/>
          <w:sz w:val="24"/>
        </w:rPr>
      </w:pPr>
      <w:r w:rsidRPr="005202F0">
        <w:rPr>
          <w:rFonts w:ascii="Times New Roman" w:hAnsi="Times New Roman"/>
          <w:caps/>
          <w:noProof/>
          <w:sz w:val="24"/>
        </w:rPr>
        <w:t>Lisa Gafken</w:t>
      </w:r>
    </w:p>
    <w:p w:rsidR="00F76A6A" w:rsidRPr="005202F0" w:rsidRDefault="00F76A6A">
      <w:pPr>
        <w:widowControl/>
        <w:rPr>
          <w:rFonts w:ascii="Times New Roman" w:hAnsi="Times New Roman"/>
          <w:sz w:val="24"/>
        </w:rPr>
      </w:pPr>
      <w:r w:rsidRPr="005202F0">
        <w:rPr>
          <w:rFonts w:ascii="Times New Roman" w:hAnsi="Times New Roman"/>
          <w:noProof/>
          <w:sz w:val="24"/>
        </w:rPr>
        <w:t>Assistant Attorney General</w:t>
      </w:r>
    </w:p>
    <w:p w:rsidR="00F76A6A" w:rsidRPr="005202F0" w:rsidRDefault="00F76A6A">
      <w:pPr>
        <w:widowControl/>
        <w:rPr>
          <w:rFonts w:ascii="Times New Roman" w:hAnsi="Times New Roman"/>
          <w:sz w:val="24"/>
        </w:rPr>
      </w:pPr>
      <w:r w:rsidRPr="005202F0">
        <w:rPr>
          <w:rFonts w:ascii="Times New Roman" w:hAnsi="Times New Roman"/>
          <w:noProof/>
          <w:sz w:val="24"/>
        </w:rPr>
        <w:t xml:space="preserve">Public Counsel Unit </w:t>
      </w:r>
    </w:p>
    <w:p w:rsidR="00F76A6A" w:rsidRPr="005202F0" w:rsidRDefault="00F76A6A">
      <w:pPr>
        <w:widowControl/>
        <w:rPr>
          <w:rFonts w:ascii="Times New Roman" w:hAnsi="Times New Roman"/>
          <w:sz w:val="24"/>
        </w:rPr>
      </w:pPr>
      <w:r w:rsidRPr="005202F0">
        <w:rPr>
          <w:rFonts w:ascii="Times New Roman" w:hAnsi="Times New Roman"/>
          <w:noProof/>
          <w:sz w:val="24"/>
        </w:rPr>
        <w:t>(206) 464-6595</w:t>
      </w:r>
    </w:p>
    <w:p w:rsidR="00F76A6A" w:rsidRPr="005202F0" w:rsidRDefault="00F76A6A">
      <w:pPr>
        <w:widowControl/>
        <w:rPr>
          <w:rFonts w:ascii="Times New Roman" w:hAnsi="Times New Roman"/>
          <w:sz w:val="24"/>
        </w:rPr>
      </w:pPr>
    </w:p>
    <w:p w:rsidR="00F76A6A" w:rsidRPr="005202F0" w:rsidRDefault="00F76A6A">
      <w:pPr>
        <w:widowControl/>
        <w:rPr>
          <w:rFonts w:ascii="Times New Roman" w:hAnsi="Times New Roman"/>
          <w:sz w:val="24"/>
        </w:rPr>
      </w:pPr>
      <w:proofErr w:type="spellStart"/>
      <w:r w:rsidRPr="005202F0">
        <w:rPr>
          <w:rFonts w:ascii="Times New Roman" w:hAnsi="Times New Roman"/>
          <w:sz w:val="24"/>
        </w:rPr>
        <w:t>LWG</w:t>
      </w:r>
      <w:proofErr w:type="gramStart"/>
      <w:r w:rsidRPr="005202F0">
        <w:rPr>
          <w:rFonts w:ascii="Times New Roman" w:hAnsi="Times New Roman"/>
          <w:sz w:val="24"/>
        </w:rPr>
        <w:t>:cm</w:t>
      </w:r>
      <w:proofErr w:type="spellEnd"/>
      <w:proofErr w:type="gramEnd"/>
    </w:p>
    <w:p w:rsidR="00F76A6A" w:rsidRPr="005202F0" w:rsidRDefault="005202F0">
      <w:pPr>
        <w:widowControl/>
        <w:rPr>
          <w:rFonts w:ascii="Times New Roman" w:hAnsi="Times New Roman"/>
          <w:sz w:val="24"/>
        </w:rPr>
      </w:pPr>
      <w:r>
        <w:rPr>
          <w:rFonts w:ascii="Times New Roman" w:hAnsi="Times New Roman"/>
          <w:sz w:val="24"/>
        </w:rPr>
        <w:t>Enclosure</w:t>
      </w:r>
    </w:p>
    <w:p w:rsidR="00F76A6A" w:rsidRPr="005202F0" w:rsidRDefault="00F76A6A">
      <w:pPr>
        <w:widowControl/>
        <w:rPr>
          <w:rFonts w:ascii="Times New Roman" w:hAnsi="Times New Roman"/>
          <w:sz w:val="24"/>
        </w:rPr>
      </w:pPr>
      <w:r w:rsidRPr="005202F0">
        <w:rPr>
          <w:rFonts w:ascii="Times New Roman" w:hAnsi="Times New Roman"/>
          <w:sz w:val="24"/>
        </w:rPr>
        <w:t>cc:</w:t>
      </w:r>
      <w:r w:rsidRPr="005202F0">
        <w:rPr>
          <w:rFonts w:ascii="Times New Roman" w:hAnsi="Times New Roman"/>
          <w:sz w:val="24"/>
        </w:rPr>
        <w:tab/>
        <w:t>Service List (First Class Mail &amp; E</w:t>
      </w:r>
      <w:r w:rsidR="005202F0">
        <w:rPr>
          <w:rFonts w:ascii="Times New Roman" w:hAnsi="Times New Roman"/>
          <w:sz w:val="24"/>
        </w:rPr>
        <w:t>-</w:t>
      </w:r>
      <w:r w:rsidRPr="005202F0">
        <w:rPr>
          <w:rFonts w:ascii="Times New Roman" w:hAnsi="Times New Roman"/>
          <w:sz w:val="24"/>
        </w:rPr>
        <w:t xml:space="preserve">mail) </w:t>
      </w:r>
    </w:p>
    <w:sectPr w:rsidR="00F76A6A" w:rsidRPr="005202F0" w:rsidSect="005202F0">
      <w:headerReference w:type="default" r:id="rId7"/>
      <w:endnotePr>
        <w:numFmt w:val="decimal"/>
      </w:endnotePr>
      <w:type w:val="continuous"/>
      <w:pgSz w:w="12240" w:h="15840" w:code="1"/>
      <w:pgMar w:top="1440" w:right="1440" w:bottom="1440" w:left="1440" w:header="1440" w:footer="1440" w:gutter="0"/>
      <w:paperSrc w:first="4"/>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2F0" w:rsidRDefault="005202F0" w:rsidP="005202F0">
      <w:r>
        <w:separator/>
      </w:r>
    </w:p>
  </w:endnote>
  <w:endnote w:type="continuationSeparator" w:id="0">
    <w:p w:rsidR="005202F0" w:rsidRDefault="005202F0" w:rsidP="00520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2F0" w:rsidRDefault="005202F0" w:rsidP="005202F0">
      <w:r>
        <w:separator/>
      </w:r>
    </w:p>
  </w:footnote>
  <w:footnote w:type="continuationSeparator" w:id="0">
    <w:p w:rsidR="005202F0" w:rsidRDefault="005202F0" w:rsidP="00520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2F0" w:rsidRPr="005202F0" w:rsidRDefault="005202F0" w:rsidP="005202F0">
    <w:pPr>
      <w:rPr>
        <w:rStyle w:val="PageNumber"/>
        <w:rFonts w:ascii="Times New Roman" w:hAnsi="Times New Roman"/>
      </w:rPr>
    </w:pPr>
    <w:r w:rsidRPr="005202F0">
      <w:rPr>
        <w:rStyle w:val="PageNumber"/>
        <w:rFonts w:ascii="Times New Roman" w:hAnsi="Times New Roman"/>
      </w:rPr>
      <w:t xml:space="preserve">To:  </w:t>
    </w:r>
    <w:r>
      <w:rPr>
        <w:rFonts w:ascii="Times New Roman" w:hAnsi="Times New Roman"/>
        <w:noProof/>
      </w:rPr>
      <w:t>Steven King</w:t>
    </w:r>
    <w:r w:rsidRPr="005202F0">
      <w:rPr>
        <w:rFonts w:ascii="Times New Roman" w:hAnsi="Times New Roman"/>
        <w:noProof/>
      </w:rPr>
      <w:t xml:space="preserve"> </w:t>
    </w:r>
  </w:p>
  <w:p w:rsidR="005202F0" w:rsidRPr="005202F0" w:rsidRDefault="005202F0" w:rsidP="005202F0">
    <w:pPr>
      <w:rPr>
        <w:rStyle w:val="PageNumber"/>
        <w:rFonts w:ascii="Times New Roman" w:hAnsi="Times New Roman"/>
      </w:rPr>
    </w:pPr>
    <w:r w:rsidRPr="005202F0">
      <w:rPr>
        <w:rStyle w:val="PageNumber"/>
        <w:rFonts w:ascii="Times New Roman" w:hAnsi="Times New Roman"/>
      </w:rPr>
      <w:t xml:space="preserve">Re:  Docket </w:t>
    </w:r>
    <w:r w:rsidRPr="005202F0">
      <w:rPr>
        <w:rStyle w:val="PageNumber"/>
        <w:rFonts w:ascii="Times New Roman" w:hAnsi="Times New Roman"/>
        <w:noProof/>
      </w:rPr>
      <w:t>UE-170033 and UG-170034 (</w:t>
    </w:r>
    <w:r w:rsidRPr="005202F0">
      <w:rPr>
        <w:rStyle w:val="PageNumber"/>
        <w:rFonts w:ascii="Times New Roman" w:hAnsi="Times New Roman"/>
        <w:i/>
        <w:noProof/>
      </w:rPr>
      <w:t>Consolidated)</w:t>
    </w:r>
  </w:p>
  <w:p w:rsidR="005202F0" w:rsidRPr="005202F0" w:rsidRDefault="005202F0" w:rsidP="005202F0">
    <w:pPr>
      <w:rPr>
        <w:rStyle w:val="PageNumber"/>
        <w:rFonts w:ascii="Times New Roman" w:hAnsi="Times New Roman"/>
      </w:rPr>
    </w:pPr>
    <w:r>
      <w:rPr>
        <w:rStyle w:val="PageNumber"/>
        <w:rFonts w:ascii="Times New Roman" w:hAnsi="Times New Roman"/>
      </w:rPr>
      <w:t>Public Counsel Cross Estimates</w:t>
    </w:r>
  </w:p>
  <w:p w:rsidR="005202F0" w:rsidRPr="005202F0" w:rsidRDefault="005202F0" w:rsidP="005202F0">
    <w:pPr>
      <w:rPr>
        <w:rStyle w:val="PageNumber"/>
        <w:rFonts w:ascii="Times New Roman" w:hAnsi="Times New Roman"/>
      </w:rPr>
    </w:pPr>
    <w:r>
      <w:rPr>
        <w:rStyle w:val="PageNumber"/>
        <w:rFonts w:ascii="Times New Roman" w:hAnsi="Times New Roman"/>
        <w:noProof/>
      </w:rPr>
      <w:t>September 25, 2017</w:t>
    </w:r>
  </w:p>
  <w:p w:rsidR="005202F0" w:rsidRPr="005202F0" w:rsidRDefault="005202F0" w:rsidP="005202F0">
    <w:pPr>
      <w:rPr>
        <w:rStyle w:val="PageNumber"/>
        <w:rFonts w:ascii="Times New Roman" w:hAnsi="Times New Roman"/>
      </w:rPr>
    </w:pPr>
    <w:r w:rsidRPr="005202F0">
      <w:rPr>
        <w:rStyle w:val="PageNumber"/>
        <w:rFonts w:ascii="Times New Roman" w:hAnsi="Times New Roman"/>
      </w:rPr>
      <w:t xml:space="preserve">Page </w:t>
    </w:r>
    <w:r w:rsidRPr="005202F0">
      <w:rPr>
        <w:rStyle w:val="PageNumber"/>
        <w:rFonts w:ascii="Times New Roman" w:hAnsi="Times New Roman"/>
        <w:b/>
      </w:rPr>
      <w:fldChar w:fldCharType="begin"/>
    </w:r>
    <w:r w:rsidRPr="005202F0">
      <w:rPr>
        <w:rStyle w:val="PageNumber"/>
        <w:rFonts w:ascii="Times New Roman" w:hAnsi="Times New Roman"/>
        <w:b/>
      </w:rPr>
      <w:instrText xml:space="preserve"> PAGE  \* Arabic  \* MERGEFORMAT </w:instrText>
    </w:r>
    <w:r w:rsidRPr="005202F0">
      <w:rPr>
        <w:rStyle w:val="PageNumber"/>
        <w:rFonts w:ascii="Times New Roman" w:hAnsi="Times New Roman"/>
        <w:b/>
      </w:rPr>
      <w:fldChar w:fldCharType="separate"/>
    </w:r>
    <w:r w:rsidR="00791E6F">
      <w:rPr>
        <w:rStyle w:val="PageNumber"/>
        <w:rFonts w:ascii="Times New Roman" w:hAnsi="Times New Roman"/>
        <w:b/>
        <w:noProof/>
      </w:rPr>
      <w:t>2</w:t>
    </w:r>
    <w:r w:rsidRPr="005202F0">
      <w:rPr>
        <w:rStyle w:val="PageNumber"/>
        <w:rFonts w:ascii="Times New Roman" w:hAnsi="Times New Roman"/>
        <w:b/>
      </w:rPr>
      <w:fldChar w:fldCharType="end"/>
    </w:r>
    <w:r w:rsidRPr="005202F0">
      <w:rPr>
        <w:rStyle w:val="PageNumber"/>
        <w:rFonts w:ascii="Times New Roman" w:hAnsi="Times New Roman"/>
      </w:rPr>
      <w:t xml:space="preserve"> of </w:t>
    </w:r>
    <w:r w:rsidRPr="005202F0">
      <w:rPr>
        <w:rStyle w:val="PageNumber"/>
        <w:rFonts w:ascii="Times New Roman" w:hAnsi="Times New Roman"/>
        <w:b/>
      </w:rPr>
      <w:fldChar w:fldCharType="begin"/>
    </w:r>
    <w:r w:rsidRPr="005202F0">
      <w:rPr>
        <w:rStyle w:val="PageNumber"/>
        <w:rFonts w:ascii="Times New Roman" w:hAnsi="Times New Roman"/>
        <w:b/>
      </w:rPr>
      <w:instrText xml:space="preserve"> NUMPAGES  \* Arabic  \* MERGEFORMAT </w:instrText>
    </w:r>
    <w:r w:rsidRPr="005202F0">
      <w:rPr>
        <w:rStyle w:val="PageNumber"/>
        <w:rFonts w:ascii="Times New Roman" w:hAnsi="Times New Roman"/>
        <w:b/>
      </w:rPr>
      <w:fldChar w:fldCharType="separate"/>
    </w:r>
    <w:r w:rsidR="00791E6F">
      <w:rPr>
        <w:rStyle w:val="PageNumber"/>
        <w:rFonts w:ascii="Times New Roman" w:hAnsi="Times New Roman"/>
        <w:b/>
        <w:noProof/>
      </w:rPr>
      <w:t>2</w:t>
    </w:r>
    <w:r w:rsidRPr="005202F0">
      <w:rPr>
        <w:rStyle w:val="PageNumber"/>
        <w:rFonts w:ascii="Times New Roman" w:hAnsi="Times New Roman"/>
        <w:b/>
      </w:rPr>
      <w:fldChar w:fldCharType="end"/>
    </w:r>
  </w:p>
  <w:p w:rsidR="005202F0" w:rsidRDefault="005202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8FE"/>
    <w:rsid w:val="000E028E"/>
    <w:rsid w:val="001F1B3B"/>
    <w:rsid w:val="002F252D"/>
    <w:rsid w:val="002F61CB"/>
    <w:rsid w:val="0038181D"/>
    <w:rsid w:val="003E4E74"/>
    <w:rsid w:val="00476A38"/>
    <w:rsid w:val="00496588"/>
    <w:rsid w:val="004A11F4"/>
    <w:rsid w:val="005202F0"/>
    <w:rsid w:val="00585864"/>
    <w:rsid w:val="00656D05"/>
    <w:rsid w:val="00791E6F"/>
    <w:rsid w:val="007C1F21"/>
    <w:rsid w:val="009170D2"/>
    <w:rsid w:val="00945FAF"/>
    <w:rsid w:val="009468FE"/>
    <w:rsid w:val="00AF5AAC"/>
    <w:rsid w:val="00D52411"/>
    <w:rsid w:val="00D8439B"/>
    <w:rsid w:val="00E83D98"/>
    <w:rsid w:val="00EB1A6E"/>
    <w:rsid w:val="00F76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uiPriority w:val="59"/>
    <w:rsid w:val="005202F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02F0"/>
    <w:pPr>
      <w:tabs>
        <w:tab w:val="center" w:pos="4680"/>
        <w:tab w:val="right" w:pos="9360"/>
      </w:tabs>
    </w:pPr>
  </w:style>
  <w:style w:type="character" w:customStyle="1" w:styleId="HeaderChar">
    <w:name w:val="Header Char"/>
    <w:basedOn w:val="DefaultParagraphFont"/>
    <w:link w:val="Header"/>
    <w:uiPriority w:val="99"/>
    <w:rsid w:val="005202F0"/>
    <w:rPr>
      <w:rFonts w:ascii="Courier" w:hAnsi="Courier"/>
      <w:szCs w:val="24"/>
    </w:rPr>
  </w:style>
  <w:style w:type="paragraph" w:styleId="Footer">
    <w:name w:val="footer"/>
    <w:basedOn w:val="Normal"/>
    <w:link w:val="FooterChar"/>
    <w:uiPriority w:val="99"/>
    <w:unhideWhenUsed/>
    <w:rsid w:val="005202F0"/>
    <w:pPr>
      <w:tabs>
        <w:tab w:val="center" w:pos="4680"/>
        <w:tab w:val="right" w:pos="9360"/>
      </w:tabs>
    </w:pPr>
  </w:style>
  <w:style w:type="character" w:customStyle="1" w:styleId="FooterChar">
    <w:name w:val="Footer Char"/>
    <w:basedOn w:val="DefaultParagraphFont"/>
    <w:link w:val="Footer"/>
    <w:uiPriority w:val="99"/>
    <w:rsid w:val="005202F0"/>
    <w:rPr>
      <w:rFonts w:ascii="Courier" w:hAnsi="Courier"/>
      <w:szCs w:val="24"/>
    </w:rPr>
  </w:style>
  <w:style w:type="character" w:styleId="PageNumber">
    <w:name w:val="page number"/>
    <w:basedOn w:val="DefaultParagraphFont"/>
    <w:rsid w:val="005202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uiPriority w:val="59"/>
    <w:rsid w:val="005202F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02F0"/>
    <w:pPr>
      <w:tabs>
        <w:tab w:val="center" w:pos="4680"/>
        <w:tab w:val="right" w:pos="9360"/>
      </w:tabs>
    </w:pPr>
  </w:style>
  <w:style w:type="character" w:customStyle="1" w:styleId="HeaderChar">
    <w:name w:val="Header Char"/>
    <w:basedOn w:val="DefaultParagraphFont"/>
    <w:link w:val="Header"/>
    <w:uiPriority w:val="99"/>
    <w:rsid w:val="005202F0"/>
    <w:rPr>
      <w:rFonts w:ascii="Courier" w:hAnsi="Courier"/>
      <w:szCs w:val="24"/>
    </w:rPr>
  </w:style>
  <w:style w:type="paragraph" w:styleId="Footer">
    <w:name w:val="footer"/>
    <w:basedOn w:val="Normal"/>
    <w:link w:val="FooterChar"/>
    <w:uiPriority w:val="99"/>
    <w:unhideWhenUsed/>
    <w:rsid w:val="005202F0"/>
    <w:pPr>
      <w:tabs>
        <w:tab w:val="center" w:pos="4680"/>
        <w:tab w:val="right" w:pos="9360"/>
      </w:tabs>
    </w:pPr>
  </w:style>
  <w:style w:type="character" w:customStyle="1" w:styleId="FooterChar">
    <w:name w:val="Footer Char"/>
    <w:basedOn w:val="DefaultParagraphFont"/>
    <w:link w:val="Footer"/>
    <w:uiPriority w:val="99"/>
    <w:rsid w:val="005202F0"/>
    <w:rPr>
      <w:rFonts w:ascii="Courier" w:hAnsi="Courier"/>
      <w:szCs w:val="24"/>
    </w:rPr>
  </w:style>
  <w:style w:type="character" w:styleId="PageNumber">
    <w:name w:val="page number"/>
    <w:basedOn w:val="DefaultParagraphFont"/>
    <w:rsid w:val="00520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19262">
      <w:bodyDiv w:val="1"/>
      <w:marLeft w:val="0"/>
      <w:marRight w:val="0"/>
      <w:marTop w:val="0"/>
      <w:marBottom w:val="0"/>
      <w:divBdr>
        <w:top w:val="none" w:sz="0" w:space="0" w:color="auto"/>
        <w:left w:val="none" w:sz="0" w:space="0" w:color="auto"/>
        <w:bottom w:val="none" w:sz="0" w:space="0" w:color="auto"/>
        <w:right w:val="none" w:sz="0" w:space="0" w:color="auto"/>
      </w:divBdr>
    </w:div>
    <w:div w:id="153480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2017-09-25T07:00:00+00:00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2D20BF1C-7A51-4799-A25A-52F1CC742264}"/>
</file>

<file path=customXml/itemProps2.xml><?xml version="1.0" encoding="utf-8"?>
<ds:datastoreItem xmlns:ds="http://schemas.openxmlformats.org/officeDocument/2006/customXml" ds:itemID="{F356076B-3B4A-4ECA-9299-EF1FBA845079}"/>
</file>

<file path=customXml/itemProps3.xml><?xml version="1.0" encoding="utf-8"?>
<ds:datastoreItem xmlns:ds="http://schemas.openxmlformats.org/officeDocument/2006/customXml" ds:itemID="{18A4D477-61FE-4FB6-9033-036149A897BF}"/>
</file>

<file path=customXml/itemProps4.xml><?xml version="1.0" encoding="utf-8"?>
<ds:datastoreItem xmlns:ds="http://schemas.openxmlformats.org/officeDocument/2006/customXml" ds:itemID="{54A79494-6582-4D92-9A4E-B16DEFFD6E36}"/>
</file>

<file path=docProps/app.xml><?xml version="1.0" encoding="utf-8"?>
<Properties xmlns="http://schemas.openxmlformats.org/officeDocument/2006/extended-properties" xmlns:vt="http://schemas.openxmlformats.org/officeDocument/2006/docPropsVTypes">
  <Template>Normal.dotm</Template>
  <TotalTime>9</TotalTime>
  <Pages>2</Pages>
  <Words>264</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October 5, 2006</vt:lpstr>
    </vt:vector>
  </TitlesOfParts>
  <Company>WUTC</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5, 2006</dc:title>
  <dc:subject>10744002</dc:subject>
  <dc:creator>Information Services</dc:creator>
  <cp:lastModifiedBy>Mak, Chanda (ATG)</cp:lastModifiedBy>
  <cp:revision>6</cp:revision>
  <cp:lastPrinted>2017-09-25T20:42:00Z</cp:lastPrinted>
  <dcterms:created xsi:type="dcterms:W3CDTF">2017-09-11T21:21:00Z</dcterms:created>
  <dcterms:modified xsi:type="dcterms:W3CDTF">2017-09-25T20:43:00Z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0x0101006E56B4D1795A2E4DB2F0B01679ED314A00718D2FBB09848246B6FD4A5A815592E3</vt:lpwstr>
  </property>
  <property fmtid="{D5CDD505-2E9C-101B-9397-08002B2CF9AE}" pid="3" name="_docset_NoMedatataSyncRequired">
    <vt:lpwstr>False</vt:lpwstr>
  </property>
  <property fmtid="{D5CDD505-2E9C-101B-9397-08002B2CF9AE}" pid="4" name="IsEFSEC">
    <vt:bool>false</vt:bool>
  </property>
</Properties>
</file>