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A6D" w:rsidRDefault="00586A6D" w:rsidP="00586A6D">
      <w:pPr>
        <w:jc w:val="center"/>
        <w:rPr>
          <w:rFonts w:ascii="Bookman Old Style" w:hAnsi="Bookman Old Style"/>
          <w:sz w:val="32"/>
        </w:rPr>
      </w:pPr>
      <w:r>
        <w:rPr>
          <w:rFonts w:ascii="Bookman Old Style" w:hAnsi="Bookman Old Style"/>
          <w:sz w:val="32"/>
        </w:rPr>
        <w:t>Law Office of</w:t>
      </w:r>
    </w:p>
    <w:p w:rsidR="00586A6D" w:rsidRPr="005662E4" w:rsidRDefault="00586A6D" w:rsidP="00586A6D">
      <w:pPr>
        <w:pStyle w:val="Heading3"/>
        <w:ind w:left="2160" w:firstLine="720"/>
        <w:jc w:val="left"/>
        <w:rPr>
          <w:sz w:val="16"/>
          <w:szCs w:val="16"/>
        </w:rPr>
      </w:pPr>
      <w:r>
        <w:t xml:space="preserve">  Richard A. Finnigan          </w:t>
      </w:r>
    </w:p>
    <w:p w:rsidR="00586A6D" w:rsidRDefault="00586A6D" w:rsidP="00586A6D">
      <w:pPr>
        <w:tabs>
          <w:tab w:val="center" w:pos="4680"/>
        </w:tabs>
        <w:rPr>
          <w:rFonts w:ascii="Bookman Old Style" w:hAnsi="Bookman Old Style"/>
          <w:sz w:val="16"/>
        </w:rPr>
      </w:pPr>
      <w:r>
        <w:rPr>
          <w:rFonts w:ascii="Bookman Old Style" w:hAnsi="Bookman Old Style"/>
          <w:sz w:val="16"/>
        </w:rPr>
        <w:t xml:space="preserve">    Richard A. Finnigan</w:t>
      </w:r>
      <w:r>
        <w:rPr>
          <w:rFonts w:ascii="Bookman Old Style" w:hAnsi="Bookman Old Style"/>
        </w:rPr>
        <w:t xml:space="preserve">                 2112 Black Lake Blvd. SW</w:t>
      </w:r>
      <w:r>
        <w:rPr>
          <w:rFonts w:ascii="Bookman Old Style" w:hAnsi="Bookman Old Style"/>
        </w:rPr>
        <w:tab/>
        <w:t xml:space="preserve">             </w:t>
      </w:r>
      <w:r>
        <w:rPr>
          <w:rFonts w:ascii="Bookman Old Style" w:hAnsi="Bookman Old Style"/>
          <w:sz w:val="16"/>
        </w:rPr>
        <w:t xml:space="preserve">Candace Shofstall </w:t>
      </w:r>
    </w:p>
    <w:p w:rsidR="00586A6D" w:rsidRPr="003D533D" w:rsidRDefault="00586A6D" w:rsidP="00586A6D">
      <w:pPr>
        <w:tabs>
          <w:tab w:val="center" w:pos="4680"/>
        </w:tabs>
        <w:spacing w:line="300" w:lineRule="auto"/>
        <w:rPr>
          <w:rFonts w:ascii="Bookman Old Style" w:hAnsi="Bookman Old Style"/>
          <w:sz w:val="16"/>
          <w:szCs w:val="16"/>
        </w:rPr>
      </w:pPr>
      <w:r>
        <w:rPr>
          <w:rFonts w:ascii="Bookman Old Style" w:hAnsi="Bookman Old Style"/>
          <w:sz w:val="16"/>
        </w:rPr>
        <w:t xml:space="preserve">        (360) 956-7001</w:t>
      </w:r>
      <w:r>
        <w:rPr>
          <w:rFonts w:ascii="Bookman Old Style" w:hAnsi="Bookman Old Style"/>
        </w:rPr>
        <w:t xml:space="preserve">                 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rsidR="00586A6D" w:rsidRDefault="00586A6D" w:rsidP="00586A6D">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rsidR="00586A6D" w:rsidRDefault="00586A6D" w:rsidP="00586A6D">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rsidR="00586A6D" w:rsidRDefault="00586A6D" w:rsidP="00586A6D">
      <w:pPr>
        <w:pBdr>
          <w:bottom w:val="double" w:sz="6" w:space="1" w:color="auto"/>
        </w:pBdr>
        <w:tabs>
          <w:tab w:val="left" w:pos="-1440"/>
        </w:tabs>
        <w:jc w:val="center"/>
        <w:rPr>
          <w:rFonts w:ascii="Bookman Old Style" w:hAnsi="Bookman Old Style"/>
          <w:i/>
          <w:sz w:val="16"/>
        </w:rPr>
      </w:pPr>
      <w:r>
        <w:rPr>
          <w:rFonts w:ascii="Bookman Old Style" w:hAnsi="Bookman Old Style"/>
        </w:rPr>
        <w:tab/>
        <w:t xml:space="preserve">  </w:t>
      </w:r>
    </w:p>
    <w:p w:rsidR="00586A6D" w:rsidRDefault="00586A6D" w:rsidP="00586A6D">
      <w:pPr>
        <w:jc w:val="center"/>
        <w:rPr>
          <w:rFonts w:ascii="Bookman Old Style" w:hAnsi="Bookman Old Style"/>
          <w:szCs w:val="24"/>
        </w:rPr>
      </w:pPr>
    </w:p>
    <w:p w:rsidR="00117E9E" w:rsidRDefault="00117E9E" w:rsidP="00586A6D">
      <w:pPr>
        <w:jc w:val="center"/>
      </w:pPr>
    </w:p>
    <w:p w:rsidR="0014035C" w:rsidRPr="002E56C2" w:rsidRDefault="00246A95" w:rsidP="00586A6D">
      <w:pPr>
        <w:jc w:val="center"/>
      </w:pPr>
      <w:r>
        <w:t>January 17, 2019</w:t>
      </w:r>
    </w:p>
    <w:p w:rsidR="00586A6D" w:rsidRPr="002E56C2" w:rsidRDefault="00586A6D" w:rsidP="00586A6D">
      <w:pPr>
        <w:jc w:val="center"/>
      </w:pPr>
    </w:p>
    <w:p w:rsidR="00586A6D" w:rsidRPr="002E56C2" w:rsidRDefault="00586A6D" w:rsidP="00586A6D">
      <w:pPr>
        <w:jc w:val="center"/>
      </w:pPr>
    </w:p>
    <w:p w:rsidR="00586A6D" w:rsidRPr="002E56C2" w:rsidRDefault="00586A6D" w:rsidP="00586A6D"/>
    <w:p w:rsidR="00586A6D" w:rsidRPr="002E56C2" w:rsidRDefault="00586A6D" w:rsidP="00586A6D">
      <w:r>
        <w:rPr>
          <w:b/>
          <w:u w:val="single"/>
        </w:rPr>
        <w:t>VIA E-FILING</w:t>
      </w:r>
    </w:p>
    <w:p w:rsidR="00586A6D" w:rsidRPr="002E56C2" w:rsidRDefault="00586A6D" w:rsidP="00586A6D"/>
    <w:p w:rsidR="00586A6D" w:rsidRPr="002E56C2" w:rsidRDefault="00586A6D" w:rsidP="00586A6D">
      <w:r w:rsidRPr="002E56C2">
        <w:t xml:space="preserve">Mr. </w:t>
      </w:r>
      <w:r w:rsidR="00F446E7">
        <w:t>Mark L. Johnson</w:t>
      </w:r>
      <w:r w:rsidRPr="002E56C2">
        <w:t>, Executive Director and Secretary</w:t>
      </w:r>
    </w:p>
    <w:p w:rsidR="00586A6D" w:rsidRPr="002E56C2" w:rsidRDefault="00586A6D" w:rsidP="00586A6D">
      <w:smartTag w:uri="urn:schemas-microsoft-com:office:smarttags" w:element="State">
        <w:smartTag w:uri="urn:schemas-microsoft-com:office:smarttags" w:element="place">
          <w:r w:rsidRPr="002E56C2">
            <w:t>Washington</w:t>
          </w:r>
        </w:smartTag>
      </w:smartTag>
      <w:r w:rsidRPr="002E56C2">
        <w:t xml:space="preserve"> Utilities and Transportation Commission</w:t>
      </w:r>
    </w:p>
    <w:p w:rsidR="00586A6D" w:rsidRPr="002E56C2" w:rsidRDefault="00586A6D" w:rsidP="00586A6D">
      <w:smartTag w:uri="urn:schemas-microsoft-com:office:smarttags" w:element="Street">
        <w:smartTag w:uri="urn:schemas-microsoft-com:office:smarttags" w:element="address">
          <w:r w:rsidRPr="002E56C2">
            <w:t>1300 South Evergreen Park Drive SW</w:t>
          </w:r>
        </w:smartTag>
      </w:smartTag>
    </w:p>
    <w:p w:rsidR="00586A6D" w:rsidRPr="002E56C2" w:rsidRDefault="00586A6D" w:rsidP="00586A6D">
      <w:pPr>
        <w:pStyle w:val="Footer"/>
        <w:tabs>
          <w:tab w:val="clear" w:pos="4320"/>
          <w:tab w:val="clear" w:pos="8640"/>
        </w:tabs>
      </w:pPr>
      <w:smartTag w:uri="urn:schemas-microsoft-com:office:smarttags" w:element="place">
        <w:smartTag w:uri="urn:schemas-microsoft-com:office:smarttags" w:element="City">
          <w:r w:rsidRPr="002E56C2">
            <w:t>Olympia</w:t>
          </w:r>
        </w:smartTag>
        <w:r w:rsidRPr="002E56C2">
          <w:t xml:space="preserve">, </w:t>
        </w:r>
        <w:smartTag w:uri="urn:schemas-microsoft-com:office:smarttags" w:element="State">
          <w:r w:rsidRPr="002E56C2">
            <w:t>WA</w:t>
          </w:r>
        </w:smartTag>
        <w:r w:rsidRPr="002E56C2">
          <w:t xml:space="preserve">  </w:t>
        </w:r>
        <w:smartTag w:uri="urn:schemas-microsoft-com:office:smarttags" w:element="PostalCode">
          <w:r w:rsidRPr="002E56C2">
            <w:t>98504-7250</w:t>
          </w:r>
        </w:smartTag>
      </w:smartTag>
    </w:p>
    <w:p w:rsidR="00586A6D" w:rsidRPr="004C7BE4" w:rsidRDefault="00586A6D" w:rsidP="00586A6D"/>
    <w:p w:rsidR="00923A17" w:rsidRDefault="00586A6D" w:rsidP="00923A17">
      <w:pPr>
        <w:ind w:left="1440" w:hanging="720"/>
      </w:pPr>
      <w:r w:rsidRPr="004C7BE4">
        <w:t>Re:</w:t>
      </w:r>
      <w:r w:rsidRPr="004C7BE4">
        <w:tab/>
      </w:r>
      <w:r w:rsidR="003F7D28">
        <w:t xml:space="preserve">Docket </w:t>
      </w:r>
      <w:r w:rsidR="006E50DD">
        <w:t>U</w:t>
      </w:r>
      <w:r w:rsidR="00246A95">
        <w:t>-180907</w:t>
      </w:r>
      <w:r w:rsidR="006E50DD">
        <w:t xml:space="preserve"> </w:t>
      </w:r>
      <w:r w:rsidR="00246A95">
        <w:t>–</w:t>
      </w:r>
      <w:r w:rsidR="006E50DD">
        <w:t xml:space="preserve"> </w:t>
      </w:r>
      <w:r w:rsidR="00246A95">
        <w:t>Response to Notice of Opportunity to File Written Comments</w:t>
      </w:r>
    </w:p>
    <w:p w:rsidR="00FE373D" w:rsidRPr="004C7BE4" w:rsidRDefault="00FE373D" w:rsidP="00586A6D">
      <w:pPr>
        <w:ind w:left="1440" w:hanging="720"/>
      </w:pPr>
    </w:p>
    <w:p w:rsidR="00586A6D" w:rsidRPr="004C7BE4" w:rsidRDefault="00586A6D" w:rsidP="00586A6D">
      <w:r w:rsidRPr="004C7BE4">
        <w:t xml:space="preserve">Dear Mr. </w:t>
      </w:r>
      <w:r w:rsidR="00B0675C">
        <w:t>Johnson</w:t>
      </w:r>
      <w:r w:rsidRPr="004C7BE4">
        <w:t>:</w:t>
      </w:r>
    </w:p>
    <w:p w:rsidR="00586A6D" w:rsidRPr="002E56C2" w:rsidRDefault="00586A6D" w:rsidP="00586A6D"/>
    <w:p w:rsidR="005609BA" w:rsidRDefault="00586A6D" w:rsidP="00246A95">
      <w:r w:rsidRPr="002E56C2">
        <w:tab/>
      </w:r>
      <w:r w:rsidR="00246A95">
        <w:t>By letter dated December 17, 2018, the Commission provided a Notice of Opportunity to File Written Comments</w:t>
      </w:r>
      <w:r w:rsidR="007879FA">
        <w:t xml:space="preserve"> (the "Notice")</w:t>
      </w:r>
      <w:r w:rsidR="00246A95">
        <w:t xml:space="preserve">.  Those comments are due by close of business </w:t>
      </w:r>
      <w:r w:rsidR="00F02F01">
        <w:t xml:space="preserve">on </w:t>
      </w:r>
      <w:r w:rsidR="00246A95">
        <w:t>Thursday</w:t>
      </w:r>
      <w:r w:rsidR="00F02F01">
        <w:t xml:space="preserve">, January 17, 2019.  This letter will serve to provide the </w:t>
      </w:r>
      <w:r w:rsidR="009960A7">
        <w:t>comments</w:t>
      </w:r>
      <w:r w:rsidR="00F02F01">
        <w:t xml:space="preserve"> of the Washington Independent Telecommunications Association (</w:t>
      </w:r>
      <w:r w:rsidR="007879FA">
        <w:t>"</w:t>
      </w:r>
      <w:r w:rsidR="00F02F01">
        <w:t>WITA</w:t>
      </w:r>
      <w:r w:rsidR="007879FA">
        <w:t>"</w:t>
      </w:r>
      <w:r w:rsidR="00F02F01">
        <w:t>).</w:t>
      </w:r>
    </w:p>
    <w:p w:rsidR="00F02F01" w:rsidRDefault="00F02F01" w:rsidP="00246A95"/>
    <w:p w:rsidR="00F02F01" w:rsidRDefault="00F02F01" w:rsidP="00246A95">
      <w:r>
        <w:tab/>
        <w:t xml:space="preserve">The Notice requested that utilities and stakeholders identify problem statements and </w:t>
      </w:r>
      <w:r w:rsidR="007879FA">
        <w:t xml:space="preserve">the </w:t>
      </w:r>
      <w:r>
        <w:t>prin</w:t>
      </w:r>
      <w:r w:rsidR="009960A7">
        <w:t>ciples that are important to the entity providing the comments or its constituency.   The Commission asked that commenters identify which problems are the most important to address during the process and which principles are most important to consider when developing potential solutions.</w:t>
      </w:r>
    </w:p>
    <w:p w:rsidR="009960A7" w:rsidRDefault="009960A7" w:rsidP="00246A95"/>
    <w:p w:rsidR="009960A7" w:rsidRDefault="009960A7" w:rsidP="00246A95">
      <w:r>
        <w:tab/>
        <w:t xml:space="preserve">WITA recognizes that this docket is focused primarily on the energy industry.  However, WITA believes that there is an opportunity to address issues related to the </w:t>
      </w:r>
      <w:r w:rsidR="005774C0">
        <w:t xml:space="preserve">telecommunications industry as well.  In this light, WITA provides a simple statement of the problem it believes its members </w:t>
      </w:r>
      <w:r w:rsidR="007879FA">
        <w:t xml:space="preserve">are facing </w:t>
      </w:r>
      <w:r w:rsidR="005774C0">
        <w:t>and identifies the principles t</w:t>
      </w:r>
      <w:r w:rsidR="000431CB">
        <w:t xml:space="preserve">o be applied in </w:t>
      </w:r>
      <w:proofErr w:type="gramStart"/>
      <w:r w:rsidR="000431CB">
        <w:t>crafting</w:t>
      </w:r>
      <w:proofErr w:type="gramEnd"/>
      <w:r w:rsidR="000431CB">
        <w:t xml:space="preserve"> a solution</w:t>
      </w:r>
      <w:r w:rsidR="006C1D5D">
        <w:t xml:space="preserve"> to that problem</w:t>
      </w:r>
      <w:r w:rsidR="000431CB">
        <w:t>.</w:t>
      </w:r>
    </w:p>
    <w:p w:rsidR="00534797" w:rsidRDefault="00534797" w:rsidP="00246A95"/>
    <w:p w:rsidR="00534797" w:rsidRDefault="00534797" w:rsidP="00246A95"/>
    <w:p w:rsidR="00534797" w:rsidRDefault="00534797" w:rsidP="00246A95"/>
    <w:p w:rsidR="00534797" w:rsidRDefault="00534797" w:rsidP="00246A95"/>
    <w:p w:rsidR="00534797" w:rsidRDefault="00534797" w:rsidP="00246A95"/>
    <w:p w:rsidR="00534797" w:rsidRDefault="00534797" w:rsidP="00246A95"/>
    <w:p w:rsidR="00534797" w:rsidRDefault="00534797" w:rsidP="00246A95"/>
    <w:p w:rsidR="00534797" w:rsidRDefault="00534797" w:rsidP="00246A95"/>
    <w:p w:rsidR="00534797" w:rsidRDefault="00534797" w:rsidP="00246A95"/>
    <w:p w:rsidR="000431CB" w:rsidRDefault="000431CB" w:rsidP="00246A95"/>
    <w:p w:rsidR="000431CB" w:rsidRDefault="000431CB" w:rsidP="000431CB">
      <w:pPr>
        <w:jc w:val="center"/>
      </w:pPr>
      <w:r>
        <w:lastRenderedPageBreak/>
        <w:t>PROBLEM STATEMENT</w:t>
      </w:r>
    </w:p>
    <w:p w:rsidR="000431CB" w:rsidRDefault="000431CB" w:rsidP="000431CB">
      <w:pPr>
        <w:jc w:val="center"/>
      </w:pPr>
    </w:p>
    <w:p w:rsidR="000431CB" w:rsidRDefault="000431CB" w:rsidP="000431CB">
      <w:r>
        <w:tab/>
        <w:t>The primary regulatory problem facing WITA's members is that a rate</w:t>
      </w:r>
      <w:r w:rsidR="007879FA">
        <w:t>-</w:t>
      </w:r>
      <w:r>
        <w:t>of</w:t>
      </w:r>
      <w:r w:rsidR="007879FA">
        <w:t>-</w:t>
      </w:r>
      <w:r>
        <w:t>return</w:t>
      </w:r>
      <w:r w:rsidR="007879FA">
        <w:t>/</w:t>
      </w:r>
      <w:r>
        <w:t>rate</w:t>
      </w:r>
      <w:r w:rsidR="007879FA">
        <w:t>-</w:t>
      </w:r>
      <w:r>
        <w:t xml:space="preserve">base form of regulation is not a good fit with the increasingly competitive environment WITA members face.  </w:t>
      </w:r>
      <w:r w:rsidR="00B60784">
        <w:t>Further, the Commission has</w:t>
      </w:r>
      <w:r w:rsidR="00D2100E">
        <w:t>,</w:t>
      </w:r>
      <w:r w:rsidR="00B60784">
        <w:t xml:space="preserve"> </w:t>
      </w:r>
      <w:proofErr w:type="gramStart"/>
      <w:r w:rsidR="00B60784">
        <w:t>to a great extent</w:t>
      </w:r>
      <w:proofErr w:type="gramEnd"/>
      <w:r w:rsidR="00B86562">
        <w:t>,</w:t>
      </w:r>
      <w:r w:rsidR="00B60784">
        <w:t xml:space="preserve"> lost the authority over access rates (FCC mandated </w:t>
      </w:r>
      <w:r w:rsidR="00B86562">
        <w:t>reductions</w:t>
      </w:r>
      <w:r w:rsidR="00B60784">
        <w:t xml:space="preserve">) and over basic service rates (FCC urban rate floor).  This </w:t>
      </w:r>
      <w:r w:rsidR="00A66B2F">
        <w:t>pushes</w:t>
      </w:r>
      <w:r w:rsidR="00B60784">
        <w:t xml:space="preserve"> intrastate rate-o</w:t>
      </w:r>
      <w:r w:rsidR="00D2100E">
        <w:t>f</w:t>
      </w:r>
      <w:r w:rsidR="00B60784">
        <w:t xml:space="preserve">-return/rate-base </w:t>
      </w:r>
      <w:r w:rsidR="00A66B2F">
        <w:t>regulation</w:t>
      </w:r>
      <w:r w:rsidR="00B60784">
        <w:t xml:space="preserve"> </w:t>
      </w:r>
      <w:r w:rsidR="00A66B2F">
        <w:t>toward</w:t>
      </w:r>
      <w:r w:rsidR="00B60784">
        <w:t xml:space="preserve"> </w:t>
      </w:r>
      <w:r w:rsidR="00A66B2F">
        <w:t>obsolescence</w:t>
      </w:r>
      <w:r w:rsidR="00B60784">
        <w:t xml:space="preserve">. </w:t>
      </w:r>
      <w:r w:rsidR="007879FA">
        <w:t>In addition, rate-o</w:t>
      </w:r>
      <w:r w:rsidR="00732466">
        <w:t>f</w:t>
      </w:r>
      <w:r w:rsidR="007879FA">
        <w:t xml:space="preserve">-return/rate-base regulation does not </w:t>
      </w:r>
      <w:r w:rsidR="00231072">
        <w:t>appear to facilitate an easy transition to a broadband environment</w:t>
      </w:r>
      <w:r w:rsidR="00B86562">
        <w:t>, one</w:t>
      </w:r>
      <w:r w:rsidR="00231072">
        <w:t xml:space="preserve"> </w:t>
      </w:r>
      <w:proofErr w:type="gramStart"/>
      <w:r w:rsidR="00231072">
        <w:t>which</w:t>
      </w:r>
      <w:proofErr w:type="gramEnd"/>
      <w:r w:rsidR="00231072">
        <w:t xml:space="preserve"> must continue to recognize voice service as an important element.  </w:t>
      </w:r>
      <w:r>
        <w:t>Thus, the question becomes what should replace rate</w:t>
      </w:r>
      <w:r w:rsidR="007879FA">
        <w:t>-</w:t>
      </w:r>
      <w:r>
        <w:t>of</w:t>
      </w:r>
      <w:r w:rsidR="007879FA">
        <w:t>-</w:t>
      </w:r>
      <w:r>
        <w:t>return</w:t>
      </w:r>
      <w:r w:rsidR="007879FA">
        <w:t>/</w:t>
      </w:r>
      <w:r>
        <w:t>rate</w:t>
      </w:r>
      <w:r w:rsidR="008519FB">
        <w:t>-</w:t>
      </w:r>
      <w:r>
        <w:t xml:space="preserve">base </w:t>
      </w:r>
      <w:proofErr w:type="gramStart"/>
      <w:r>
        <w:t>regulation?</w:t>
      </w:r>
      <w:proofErr w:type="gramEnd"/>
    </w:p>
    <w:p w:rsidR="00154E03" w:rsidRDefault="00154E03" w:rsidP="000431CB"/>
    <w:p w:rsidR="00154E03" w:rsidRDefault="00154E03" w:rsidP="00154E03">
      <w:pPr>
        <w:jc w:val="center"/>
      </w:pPr>
      <w:r>
        <w:t>PRINCIPLES</w:t>
      </w:r>
    </w:p>
    <w:p w:rsidR="00154E03" w:rsidRDefault="00154E03" w:rsidP="00154E03">
      <w:pPr>
        <w:jc w:val="center"/>
      </w:pPr>
    </w:p>
    <w:p w:rsidR="00154E03" w:rsidRDefault="00154E03" w:rsidP="00154E03">
      <w:r>
        <w:tab/>
        <w:t>The following are the principles that WITA believes should apply in addressing a solution to the problem:</w:t>
      </w:r>
    </w:p>
    <w:p w:rsidR="00154E03" w:rsidRDefault="00154E03" w:rsidP="00154E03"/>
    <w:p w:rsidR="00231072" w:rsidRDefault="00231072" w:rsidP="00231072">
      <w:pPr>
        <w:pStyle w:val="ListParagraph"/>
        <w:numPr>
          <w:ilvl w:val="0"/>
          <w:numId w:val="8"/>
        </w:numPr>
      </w:pPr>
      <w:r>
        <w:t>The regulatory environment should foster the ability of rural telephone companies to meet state and federal broadband goals.</w:t>
      </w:r>
    </w:p>
    <w:p w:rsidR="00965D67" w:rsidRDefault="00965D67" w:rsidP="00965D67">
      <w:pPr>
        <w:pStyle w:val="ListParagraph"/>
        <w:ind w:left="1440"/>
      </w:pPr>
    </w:p>
    <w:p w:rsidR="00965D67" w:rsidRDefault="00965D67" w:rsidP="00231072">
      <w:pPr>
        <w:pStyle w:val="ListParagraph"/>
        <w:numPr>
          <w:ilvl w:val="0"/>
          <w:numId w:val="8"/>
        </w:numPr>
      </w:pPr>
      <w:r>
        <w:t xml:space="preserve">Customers should be assured that the quality of service that they are currently receiving </w:t>
      </w:r>
      <w:proofErr w:type="gramStart"/>
      <w:r w:rsidR="00732466">
        <w:t>will</w:t>
      </w:r>
      <w:proofErr w:type="gramEnd"/>
      <w:r>
        <w:t xml:space="preserve"> not dissipate.</w:t>
      </w:r>
    </w:p>
    <w:p w:rsidR="00231072" w:rsidRDefault="00231072" w:rsidP="00231072">
      <w:pPr>
        <w:pStyle w:val="ListParagraph"/>
        <w:ind w:left="1440"/>
      </w:pPr>
    </w:p>
    <w:p w:rsidR="00154E03" w:rsidRDefault="00574529" w:rsidP="00154E03">
      <w:pPr>
        <w:pStyle w:val="ListParagraph"/>
        <w:numPr>
          <w:ilvl w:val="0"/>
          <w:numId w:val="8"/>
        </w:numPr>
      </w:pPr>
      <w:r>
        <w:t xml:space="preserve">The transactional cost of </w:t>
      </w:r>
      <w:r w:rsidR="00965D67">
        <w:t>transition</w:t>
      </w:r>
      <w:r w:rsidR="00A66B2F">
        <w:t>ing</w:t>
      </w:r>
      <w:r w:rsidR="00965D67">
        <w:t xml:space="preserve"> to</w:t>
      </w:r>
      <w:r>
        <w:t xml:space="preserve"> new regulatory environment </w:t>
      </w:r>
      <w:proofErr w:type="gramStart"/>
      <w:r>
        <w:t>should be kept</w:t>
      </w:r>
      <w:proofErr w:type="gramEnd"/>
      <w:r>
        <w:t xml:space="preserve"> to a minimum.</w:t>
      </w:r>
    </w:p>
    <w:p w:rsidR="00344EFB" w:rsidRDefault="00344EFB" w:rsidP="00344EFB">
      <w:pPr>
        <w:pStyle w:val="ListParagraph"/>
        <w:ind w:left="1440"/>
      </w:pPr>
    </w:p>
    <w:p w:rsidR="00574529" w:rsidRDefault="00574529" w:rsidP="00154E03">
      <w:pPr>
        <w:pStyle w:val="ListParagraph"/>
        <w:numPr>
          <w:ilvl w:val="0"/>
          <w:numId w:val="8"/>
        </w:numPr>
      </w:pPr>
      <w:r>
        <w:t>Reporting requirements should be minimized to the extent possible.</w:t>
      </w:r>
    </w:p>
    <w:p w:rsidR="00344EFB" w:rsidRDefault="00344EFB" w:rsidP="00344EFB">
      <w:pPr>
        <w:pStyle w:val="ListParagraph"/>
        <w:ind w:left="1440"/>
      </w:pPr>
    </w:p>
    <w:p w:rsidR="00344EFB" w:rsidRDefault="00344EFB" w:rsidP="00344EFB">
      <w:r>
        <w:tab/>
      </w:r>
      <w:r w:rsidR="002E3613">
        <w:t xml:space="preserve">WITA notes that CenturyTel and Frontier have used the AFOR process to </w:t>
      </w:r>
      <w:r w:rsidR="00534797">
        <w:t>remove</w:t>
      </w:r>
      <w:r w:rsidR="002E3613">
        <w:t xml:space="preserve"> themselves from </w:t>
      </w:r>
      <w:r w:rsidR="00965D67">
        <w:t>m</w:t>
      </w:r>
      <w:r w:rsidR="002E3613">
        <w:t xml:space="preserve">any aspects of the current regulatory environment.  </w:t>
      </w:r>
      <w:r w:rsidR="00F41164">
        <w:t>However, h</w:t>
      </w:r>
      <w:r w:rsidR="002E3613">
        <w:t>aving each WITA member file and run through their own AFOR appear</w:t>
      </w:r>
      <w:r w:rsidR="00F41164">
        <w:t>s</w:t>
      </w:r>
      <w:r w:rsidR="002E3613">
        <w:t xml:space="preserve"> to be overly </w:t>
      </w:r>
      <w:r w:rsidR="00C8690D">
        <w:t>burdensome</w:t>
      </w:r>
      <w:r w:rsidR="002E3613">
        <w:t xml:space="preserve"> and </w:t>
      </w:r>
      <w:r w:rsidR="00F41164">
        <w:t xml:space="preserve">does </w:t>
      </w:r>
      <w:r w:rsidR="002E3613">
        <w:t xml:space="preserve">not comport with one of the main principles identified </w:t>
      </w:r>
      <w:proofErr w:type="gramStart"/>
      <w:r w:rsidR="002E3613">
        <w:t>above</w:t>
      </w:r>
      <w:proofErr w:type="gramEnd"/>
      <w:r w:rsidR="002E3613">
        <w:t>.</w:t>
      </w:r>
    </w:p>
    <w:p w:rsidR="002E3613" w:rsidRDefault="002E3613" w:rsidP="00344EFB"/>
    <w:p w:rsidR="00534797" w:rsidRDefault="002E3613" w:rsidP="005D6236">
      <w:r>
        <w:tab/>
        <w:t xml:space="preserve">WITA is aware that some states have passed legislation releasing telecommunications </w:t>
      </w:r>
      <w:r w:rsidR="00C55335">
        <w:t>companies from the historic regulatory paradigm.  For example, there is an election process adopted in the State of Idaho which calls for a thirty days notice of electing to be released from general regulatory oversight.  There are some limitations on the increase to basic local service rates</w:t>
      </w:r>
      <w:r w:rsidR="00C8690D">
        <w:t xml:space="preserve"> for the first three years following that election.  Further, the companies remain subject to </w:t>
      </w:r>
    </w:p>
    <w:p w:rsidR="00B86562" w:rsidRDefault="00B86562" w:rsidP="005D6236"/>
    <w:p w:rsidR="00B86562" w:rsidRDefault="00B86562" w:rsidP="005D6236"/>
    <w:p w:rsidR="00B86562" w:rsidRDefault="00B86562" w:rsidP="005D6236"/>
    <w:p w:rsidR="00B86562" w:rsidRDefault="00B86562" w:rsidP="005D6236"/>
    <w:p w:rsidR="00B86562" w:rsidRDefault="00B86562" w:rsidP="005D6236"/>
    <w:p w:rsidR="00B86562" w:rsidRDefault="00B86562" w:rsidP="005D6236"/>
    <w:p w:rsidR="005609BA" w:rsidRDefault="00C8690D" w:rsidP="005D6236">
      <w:proofErr w:type="gramStart"/>
      <w:r>
        <w:lastRenderedPageBreak/>
        <w:t>the</w:t>
      </w:r>
      <w:proofErr w:type="gramEnd"/>
      <w:r>
        <w:t xml:space="preserve"> Commission's customer service rules.  WITA </w:t>
      </w:r>
      <w:r w:rsidR="00AE4154">
        <w:t>is</w:t>
      </w:r>
      <w:bookmarkStart w:id="0" w:name="_GoBack"/>
      <w:bookmarkEnd w:id="0"/>
      <w:r>
        <w:t xml:space="preserve"> interested in knowing whether the Commission would be receptive to a generic AFOR </w:t>
      </w:r>
      <w:proofErr w:type="gramStart"/>
      <w:r>
        <w:t>proceeding</w:t>
      </w:r>
      <w:proofErr w:type="gramEnd"/>
      <w:r>
        <w:t xml:space="preserve"> that would move along the lines of </w:t>
      </w:r>
      <w:r w:rsidR="008519FB">
        <w:t xml:space="preserve">what </w:t>
      </w:r>
      <w:r>
        <w:t>other states have done in this regard through legislation or other means.</w:t>
      </w:r>
    </w:p>
    <w:p w:rsidR="00534797" w:rsidRDefault="00534797" w:rsidP="005D6236"/>
    <w:p w:rsidR="005609BA" w:rsidRDefault="00732466" w:rsidP="005D6236">
      <w:r>
        <w:tab/>
      </w:r>
      <w:r w:rsidR="005609BA">
        <w:t>T</w:t>
      </w:r>
      <w:r w:rsidR="00F41164">
        <w:t xml:space="preserve">hank you for your attention to </w:t>
      </w:r>
      <w:r w:rsidR="006C1D5D">
        <w:t xml:space="preserve">these </w:t>
      </w:r>
      <w:r w:rsidR="00F41164">
        <w:t>comments</w:t>
      </w:r>
      <w:r w:rsidR="005609BA">
        <w:t>.</w:t>
      </w:r>
    </w:p>
    <w:p w:rsidR="00B86562" w:rsidRDefault="00B86562" w:rsidP="005D6236"/>
    <w:p w:rsidR="004F4E85" w:rsidRDefault="004F4E85" w:rsidP="00586A6D"/>
    <w:p w:rsidR="00586A6D" w:rsidRPr="002E56C2" w:rsidRDefault="00586A6D" w:rsidP="00586A6D">
      <w:r w:rsidRPr="002E56C2">
        <w:tab/>
      </w:r>
      <w:r w:rsidRPr="002E56C2">
        <w:tab/>
      </w:r>
      <w:r w:rsidRPr="002E56C2">
        <w:tab/>
      </w:r>
      <w:r w:rsidRPr="002E56C2">
        <w:tab/>
      </w:r>
      <w:r w:rsidRPr="002E56C2">
        <w:tab/>
      </w:r>
      <w:r w:rsidRPr="002E56C2">
        <w:tab/>
      </w:r>
      <w:r w:rsidRPr="002E56C2">
        <w:tab/>
        <w:t>Sincerely,</w:t>
      </w:r>
    </w:p>
    <w:p w:rsidR="00586A6D" w:rsidRPr="002E56C2" w:rsidRDefault="00586A6D" w:rsidP="00586A6D"/>
    <w:p w:rsidR="00586A6D" w:rsidRPr="002E56C2" w:rsidRDefault="00586A6D" w:rsidP="00586A6D"/>
    <w:p w:rsidR="00586A6D" w:rsidRPr="002E56C2" w:rsidRDefault="00586A6D" w:rsidP="00586A6D"/>
    <w:p w:rsidR="00586A6D" w:rsidRPr="002E56C2" w:rsidRDefault="00586A6D" w:rsidP="00586A6D">
      <w:r w:rsidRPr="002E56C2">
        <w:tab/>
      </w:r>
      <w:r w:rsidRPr="002E56C2">
        <w:tab/>
      </w:r>
      <w:r w:rsidRPr="002E56C2">
        <w:tab/>
      </w:r>
      <w:r w:rsidRPr="002E56C2">
        <w:tab/>
      </w:r>
      <w:r w:rsidRPr="002E56C2">
        <w:tab/>
      </w:r>
      <w:r w:rsidRPr="002E56C2">
        <w:tab/>
      </w:r>
      <w:r w:rsidRPr="002E56C2">
        <w:tab/>
        <w:t>RICHARD A. FINNIGAN</w:t>
      </w:r>
    </w:p>
    <w:p w:rsidR="00586A6D" w:rsidRPr="002E56C2" w:rsidRDefault="00586A6D" w:rsidP="00586A6D"/>
    <w:p w:rsidR="00586A6D" w:rsidRPr="002E56C2" w:rsidRDefault="00586A6D" w:rsidP="00586A6D">
      <w:r w:rsidRPr="002E56C2">
        <w:t>RAF/cs</w:t>
      </w:r>
    </w:p>
    <w:p w:rsidR="00586A6D" w:rsidRPr="002E56C2" w:rsidRDefault="00586A6D" w:rsidP="00586A6D">
      <w:pPr>
        <w:rPr>
          <w:lang w:val="it-IT"/>
        </w:rPr>
      </w:pPr>
    </w:p>
    <w:p w:rsidR="00480442" w:rsidRDefault="00586A6D" w:rsidP="002F1046">
      <w:pPr>
        <w:tabs>
          <w:tab w:val="left" w:pos="-1440"/>
        </w:tabs>
        <w:rPr>
          <w:lang w:val="it-IT"/>
        </w:rPr>
      </w:pPr>
      <w:r w:rsidRPr="002E56C2">
        <w:rPr>
          <w:lang w:val="it-IT"/>
        </w:rPr>
        <w:t>cc:</w:t>
      </w:r>
      <w:r w:rsidRPr="002E56C2">
        <w:rPr>
          <w:lang w:val="it-IT"/>
        </w:rPr>
        <w:tab/>
      </w:r>
      <w:r>
        <w:rPr>
          <w:lang w:val="it-IT"/>
        </w:rPr>
        <w:t>Client</w:t>
      </w:r>
      <w:r w:rsidRPr="004C7BE4">
        <w:rPr>
          <w:szCs w:val="24"/>
          <w:lang w:val="it-IT"/>
        </w:rPr>
        <w:t xml:space="preserve"> </w:t>
      </w:r>
      <w:r w:rsidRPr="004C7BE4">
        <w:rPr>
          <w:lang w:val="it-IT"/>
        </w:rPr>
        <w:t>(via e-mail)</w:t>
      </w:r>
      <w:r w:rsidRPr="004C7BE4">
        <w:rPr>
          <w:lang w:val="it-IT"/>
        </w:rPr>
        <w:tab/>
      </w:r>
    </w:p>
    <w:p w:rsidR="004F4E85" w:rsidRDefault="004F4E85" w:rsidP="002F1046">
      <w:pPr>
        <w:tabs>
          <w:tab w:val="left" w:pos="-1440"/>
        </w:tabs>
      </w:pPr>
      <w:r>
        <w:tab/>
      </w:r>
    </w:p>
    <w:sectPr w:rsidR="004F4E85" w:rsidSect="00C242F8">
      <w:headerReference w:type="default" r:id="rId9"/>
      <w:footerReference w:type="even" r:id="rId10"/>
      <w:footerReference w:type="default" r:id="rId11"/>
      <w:endnotePr>
        <w:numFmt w:val="decimal"/>
      </w:endnotePr>
      <w:pgSz w:w="12240" w:h="15840" w:code="1"/>
      <w:pgMar w:top="1008" w:right="1440" w:bottom="72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DFC" w:rsidRDefault="00D93DFC">
      <w:r>
        <w:separator/>
      </w:r>
    </w:p>
  </w:endnote>
  <w:endnote w:type="continuationSeparator" w:id="0">
    <w:p w:rsidR="00D93DFC" w:rsidRDefault="00D93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F4339" w:rsidRDefault="005F4339">
    <w:pPr>
      <w:pStyle w:val="Footer"/>
    </w:pPr>
  </w:p>
  <w:p w:rsidR="00CE0B1D" w:rsidRDefault="00CE0B1D"/>
  <w:p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Fonts w:ascii="Bookman Old Style" w:hAnsi="Bookman Old Style"/>
      </w:rPr>
    </w:pPr>
  </w:p>
  <w:p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DFC" w:rsidRDefault="00D93DFC">
      <w:r>
        <w:separator/>
      </w:r>
    </w:p>
  </w:footnote>
  <w:footnote w:type="continuationSeparator" w:id="0">
    <w:p w:rsidR="00D93DFC" w:rsidRDefault="00D93D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E61" w:rsidRPr="008867F5" w:rsidRDefault="005609BA" w:rsidP="00736E61">
    <w:pPr>
      <w:rPr>
        <w:szCs w:val="24"/>
      </w:rPr>
    </w:pPr>
    <w:r>
      <w:t>Mark L. Johnson</w:t>
    </w:r>
  </w:p>
  <w:p w:rsidR="005F4339" w:rsidRPr="008867F5" w:rsidRDefault="00154E03" w:rsidP="0030167C">
    <w:pPr>
      <w:pStyle w:val="Header"/>
    </w:pPr>
    <w:r>
      <w:t>January 17, 2019</w:t>
    </w:r>
  </w:p>
  <w:p w:rsidR="005F4339" w:rsidRPr="008867F5" w:rsidRDefault="005F4339">
    <w:pPr>
      <w:pStyle w:val="Header"/>
    </w:pPr>
    <w:r w:rsidRPr="008867F5">
      <w:t xml:space="preserve">Page </w:t>
    </w:r>
    <w:r w:rsidRPr="008867F5">
      <w:fldChar w:fldCharType="begin"/>
    </w:r>
    <w:r w:rsidRPr="008867F5">
      <w:instrText xml:space="preserve"> PAGE </w:instrText>
    </w:r>
    <w:r w:rsidRPr="008867F5">
      <w:fldChar w:fldCharType="separate"/>
    </w:r>
    <w:r w:rsidR="00AE4154">
      <w:rPr>
        <w:noProof/>
      </w:rPr>
      <w:t>3</w:t>
    </w:r>
    <w:r w:rsidRPr="008867F5">
      <w:fldChar w:fldCharType="end"/>
    </w:r>
    <w:r w:rsidRPr="008867F5">
      <w:t xml:space="preserve"> of </w:t>
    </w:r>
    <w:fldSimple w:instr=" NUMPAGES ">
      <w:r w:rsidR="00AE4154">
        <w:rPr>
          <w:noProof/>
        </w:rPr>
        <w:t>3</w:t>
      </w:r>
    </w:fldSimple>
  </w:p>
  <w:p w:rsidR="005F4339" w:rsidRPr="008867F5" w:rsidRDefault="005F4339">
    <w:pPr>
      <w:pStyle w:val="Header"/>
    </w:pPr>
  </w:p>
  <w:p w:rsidR="005F4339" w:rsidRPr="00DC0680" w:rsidRDefault="005F4339">
    <w:pPr>
      <w:pStyle w:val="Header"/>
      <w:rPr>
        <w:rFonts w:ascii="Bookman Old Style" w:hAnsi="Bookman Old Style"/>
      </w:rPr>
    </w:pPr>
  </w:p>
  <w:p w:rsidR="00CE0B1D" w:rsidRDefault="00CE0B1D"/>
  <w:p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nsid w:val="407C0A5F"/>
    <w:multiLevelType w:val="hybridMultilevel"/>
    <w:tmpl w:val="F37A1D24"/>
    <w:lvl w:ilvl="0" w:tplc="2B9ED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9A7AA7"/>
    <w:multiLevelType w:val="hybridMultilevel"/>
    <w:tmpl w:val="B858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EA6636"/>
    <w:multiLevelType w:val="hybridMultilevel"/>
    <w:tmpl w:val="FF2CC6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702AC5"/>
    <w:multiLevelType w:val="hybridMultilevel"/>
    <w:tmpl w:val="6D2A3B3A"/>
    <w:lvl w:ilvl="0" w:tplc="4F421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
  </w:num>
  <w:num w:numId="3">
    <w:abstractNumId w:val="0"/>
  </w:num>
  <w:num w:numId="4">
    <w:abstractNumId w:val="4"/>
  </w:num>
  <w:num w:numId="5">
    <w:abstractNumId w:val="3"/>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80"/>
    <w:rsid w:val="000130DA"/>
    <w:rsid w:val="000152BC"/>
    <w:rsid w:val="00016530"/>
    <w:rsid w:val="00017D49"/>
    <w:rsid w:val="0002088A"/>
    <w:rsid w:val="00020C74"/>
    <w:rsid w:val="00027D07"/>
    <w:rsid w:val="00036174"/>
    <w:rsid w:val="000431CB"/>
    <w:rsid w:val="00046423"/>
    <w:rsid w:val="0005310B"/>
    <w:rsid w:val="0005503F"/>
    <w:rsid w:val="00055A90"/>
    <w:rsid w:val="00063593"/>
    <w:rsid w:val="0006479E"/>
    <w:rsid w:val="00067220"/>
    <w:rsid w:val="000779C2"/>
    <w:rsid w:val="000821E8"/>
    <w:rsid w:val="00087002"/>
    <w:rsid w:val="000872D9"/>
    <w:rsid w:val="0009154B"/>
    <w:rsid w:val="00094DAC"/>
    <w:rsid w:val="00096166"/>
    <w:rsid w:val="000A1B3E"/>
    <w:rsid w:val="000A1D16"/>
    <w:rsid w:val="000A4B58"/>
    <w:rsid w:val="000A5CD2"/>
    <w:rsid w:val="000B0207"/>
    <w:rsid w:val="000B1CDC"/>
    <w:rsid w:val="000B2699"/>
    <w:rsid w:val="000D2C2E"/>
    <w:rsid w:val="000D2D10"/>
    <w:rsid w:val="000D45FA"/>
    <w:rsid w:val="000D4A67"/>
    <w:rsid w:val="000D7CDB"/>
    <w:rsid w:val="000E01AD"/>
    <w:rsid w:val="000E6DCE"/>
    <w:rsid w:val="000F1000"/>
    <w:rsid w:val="000F18D7"/>
    <w:rsid w:val="000F3830"/>
    <w:rsid w:val="00100B68"/>
    <w:rsid w:val="001072EA"/>
    <w:rsid w:val="00115509"/>
    <w:rsid w:val="00117E9E"/>
    <w:rsid w:val="0012163C"/>
    <w:rsid w:val="00127548"/>
    <w:rsid w:val="00130DF3"/>
    <w:rsid w:val="0014035C"/>
    <w:rsid w:val="001405D9"/>
    <w:rsid w:val="001471F5"/>
    <w:rsid w:val="00147AE8"/>
    <w:rsid w:val="001517E0"/>
    <w:rsid w:val="00152948"/>
    <w:rsid w:val="00154CF5"/>
    <w:rsid w:val="00154E03"/>
    <w:rsid w:val="00156644"/>
    <w:rsid w:val="0015712B"/>
    <w:rsid w:val="00162078"/>
    <w:rsid w:val="00164497"/>
    <w:rsid w:val="00170130"/>
    <w:rsid w:val="00173FA9"/>
    <w:rsid w:val="00175166"/>
    <w:rsid w:val="00182D76"/>
    <w:rsid w:val="001856A8"/>
    <w:rsid w:val="001862BA"/>
    <w:rsid w:val="001A31E7"/>
    <w:rsid w:val="001B6D68"/>
    <w:rsid w:val="001C7845"/>
    <w:rsid w:val="001D4320"/>
    <w:rsid w:val="001D776C"/>
    <w:rsid w:val="001F0795"/>
    <w:rsid w:val="001F0D23"/>
    <w:rsid w:val="001F33DB"/>
    <w:rsid w:val="001F3815"/>
    <w:rsid w:val="001F3B13"/>
    <w:rsid w:val="002146EE"/>
    <w:rsid w:val="00220A62"/>
    <w:rsid w:val="00221C24"/>
    <w:rsid w:val="00231027"/>
    <w:rsid w:val="00231072"/>
    <w:rsid w:val="0023324E"/>
    <w:rsid w:val="0023770E"/>
    <w:rsid w:val="002410D9"/>
    <w:rsid w:val="00243FDB"/>
    <w:rsid w:val="00246A95"/>
    <w:rsid w:val="002506F0"/>
    <w:rsid w:val="002515E3"/>
    <w:rsid w:val="0025794F"/>
    <w:rsid w:val="002604A8"/>
    <w:rsid w:val="00261620"/>
    <w:rsid w:val="00263BDC"/>
    <w:rsid w:val="002660D7"/>
    <w:rsid w:val="00282065"/>
    <w:rsid w:val="002846B1"/>
    <w:rsid w:val="0028658F"/>
    <w:rsid w:val="002903FD"/>
    <w:rsid w:val="002A57D0"/>
    <w:rsid w:val="002A7E84"/>
    <w:rsid w:val="002B20EA"/>
    <w:rsid w:val="002B45B6"/>
    <w:rsid w:val="002B5EBA"/>
    <w:rsid w:val="002C000D"/>
    <w:rsid w:val="002C3BFF"/>
    <w:rsid w:val="002D29E0"/>
    <w:rsid w:val="002D29EF"/>
    <w:rsid w:val="002D2D26"/>
    <w:rsid w:val="002D4D0D"/>
    <w:rsid w:val="002E3613"/>
    <w:rsid w:val="002F1046"/>
    <w:rsid w:val="002F12ED"/>
    <w:rsid w:val="002F1C1E"/>
    <w:rsid w:val="002F4C71"/>
    <w:rsid w:val="00300B1D"/>
    <w:rsid w:val="0030167C"/>
    <w:rsid w:val="0030252F"/>
    <w:rsid w:val="00310AD5"/>
    <w:rsid w:val="00317348"/>
    <w:rsid w:val="003204B0"/>
    <w:rsid w:val="00324441"/>
    <w:rsid w:val="00325F5A"/>
    <w:rsid w:val="00326DB8"/>
    <w:rsid w:val="00327D96"/>
    <w:rsid w:val="00330212"/>
    <w:rsid w:val="0033241E"/>
    <w:rsid w:val="00332AC8"/>
    <w:rsid w:val="00344354"/>
    <w:rsid w:val="00344EFB"/>
    <w:rsid w:val="00344FC3"/>
    <w:rsid w:val="00347727"/>
    <w:rsid w:val="0035143C"/>
    <w:rsid w:val="00352A61"/>
    <w:rsid w:val="003556BC"/>
    <w:rsid w:val="003657FC"/>
    <w:rsid w:val="00371657"/>
    <w:rsid w:val="003744BF"/>
    <w:rsid w:val="003750C2"/>
    <w:rsid w:val="00377BBF"/>
    <w:rsid w:val="00377FF3"/>
    <w:rsid w:val="00382FC9"/>
    <w:rsid w:val="003911CC"/>
    <w:rsid w:val="00393BDF"/>
    <w:rsid w:val="003A0F91"/>
    <w:rsid w:val="003A56BE"/>
    <w:rsid w:val="003A5D17"/>
    <w:rsid w:val="003B1E2D"/>
    <w:rsid w:val="003B3711"/>
    <w:rsid w:val="003C23D9"/>
    <w:rsid w:val="003C35D4"/>
    <w:rsid w:val="003D4643"/>
    <w:rsid w:val="003D533D"/>
    <w:rsid w:val="003E3410"/>
    <w:rsid w:val="003E41A6"/>
    <w:rsid w:val="003E5DC4"/>
    <w:rsid w:val="003E7110"/>
    <w:rsid w:val="003F233F"/>
    <w:rsid w:val="003F2DB3"/>
    <w:rsid w:val="003F2E3F"/>
    <w:rsid w:val="003F3697"/>
    <w:rsid w:val="003F42EE"/>
    <w:rsid w:val="003F7D28"/>
    <w:rsid w:val="00401C00"/>
    <w:rsid w:val="00410E3E"/>
    <w:rsid w:val="00411115"/>
    <w:rsid w:val="0041377D"/>
    <w:rsid w:val="00415685"/>
    <w:rsid w:val="00421A99"/>
    <w:rsid w:val="0042238E"/>
    <w:rsid w:val="00423477"/>
    <w:rsid w:val="00426E87"/>
    <w:rsid w:val="00430B4F"/>
    <w:rsid w:val="0043286D"/>
    <w:rsid w:val="00434596"/>
    <w:rsid w:val="00434715"/>
    <w:rsid w:val="00436784"/>
    <w:rsid w:val="00444D8B"/>
    <w:rsid w:val="004464AD"/>
    <w:rsid w:val="00447C27"/>
    <w:rsid w:val="0045301D"/>
    <w:rsid w:val="004603A8"/>
    <w:rsid w:val="004654F0"/>
    <w:rsid w:val="00472891"/>
    <w:rsid w:val="00476EF6"/>
    <w:rsid w:val="00480442"/>
    <w:rsid w:val="00487197"/>
    <w:rsid w:val="004A3145"/>
    <w:rsid w:val="004A7B39"/>
    <w:rsid w:val="004B4504"/>
    <w:rsid w:val="004B7DEA"/>
    <w:rsid w:val="004C270D"/>
    <w:rsid w:val="004D0FAE"/>
    <w:rsid w:val="004D2509"/>
    <w:rsid w:val="004E298D"/>
    <w:rsid w:val="004E7879"/>
    <w:rsid w:val="004F4E85"/>
    <w:rsid w:val="005002D2"/>
    <w:rsid w:val="0050293A"/>
    <w:rsid w:val="0050468E"/>
    <w:rsid w:val="00504DAF"/>
    <w:rsid w:val="00504F9A"/>
    <w:rsid w:val="00506807"/>
    <w:rsid w:val="00512C69"/>
    <w:rsid w:val="0051606A"/>
    <w:rsid w:val="00523CE3"/>
    <w:rsid w:val="005267A5"/>
    <w:rsid w:val="00534797"/>
    <w:rsid w:val="00535041"/>
    <w:rsid w:val="005359E1"/>
    <w:rsid w:val="00540FA9"/>
    <w:rsid w:val="00543FEA"/>
    <w:rsid w:val="0054642C"/>
    <w:rsid w:val="0054731F"/>
    <w:rsid w:val="005526CE"/>
    <w:rsid w:val="0055577B"/>
    <w:rsid w:val="00557196"/>
    <w:rsid w:val="00557963"/>
    <w:rsid w:val="005609BA"/>
    <w:rsid w:val="005618BE"/>
    <w:rsid w:val="00561B3D"/>
    <w:rsid w:val="00563C6B"/>
    <w:rsid w:val="005662E4"/>
    <w:rsid w:val="005717AF"/>
    <w:rsid w:val="00574529"/>
    <w:rsid w:val="005774C0"/>
    <w:rsid w:val="0058023C"/>
    <w:rsid w:val="005821DA"/>
    <w:rsid w:val="0058315A"/>
    <w:rsid w:val="00583CEF"/>
    <w:rsid w:val="005850E1"/>
    <w:rsid w:val="00586A6D"/>
    <w:rsid w:val="005A304B"/>
    <w:rsid w:val="005A4F6C"/>
    <w:rsid w:val="005A6D95"/>
    <w:rsid w:val="005A784A"/>
    <w:rsid w:val="005B4EE8"/>
    <w:rsid w:val="005B756B"/>
    <w:rsid w:val="005C38AB"/>
    <w:rsid w:val="005D05A5"/>
    <w:rsid w:val="005D2EAA"/>
    <w:rsid w:val="005D6236"/>
    <w:rsid w:val="005E08BF"/>
    <w:rsid w:val="005E78A2"/>
    <w:rsid w:val="005F4339"/>
    <w:rsid w:val="005F5C22"/>
    <w:rsid w:val="00603DD8"/>
    <w:rsid w:val="00607FA2"/>
    <w:rsid w:val="00613878"/>
    <w:rsid w:val="00614CB7"/>
    <w:rsid w:val="006157BC"/>
    <w:rsid w:val="00615E1E"/>
    <w:rsid w:val="00625428"/>
    <w:rsid w:val="00630B6F"/>
    <w:rsid w:val="00631AAF"/>
    <w:rsid w:val="00634E36"/>
    <w:rsid w:val="00635EB0"/>
    <w:rsid w:val="00636B8E"/>
    <w:rsid w:val="00644E2F"/>
    <w:rsid w:val="006459CC"/>
    <w:rsid w:val="0065363B"/>
    <w:rsid w:val="00656B08"/>
    <w:rsid w:val="0066421A"/>
    <w:rsid w:val="00664E3E"/>
    <w:rsid w:val="006662AA"/>
    <w:rsid w:val="00671D69"/>
    <w:rsid w:val="006812BC"/>
    <w:rsid w:val="00682E96"/>
    <w:rsid w:val="00684ACD"/>
    <w:rsid w:val="00685A57"/>
    <w:rsid w:val="0068609C"/>
    <w:rsid w:val="00687BBA"/>
    <w:rsid w:val="00693B03"/>
    <w:rsid w:val="006A1460"/>
    <w:rsid w:val="006A367A"/>
    <w:rsid w:val="006A6F94"/>
    <w:rsid w:val="006A71F4"/>
    <w:rsid w:val="006B3E11"/>
    <w:rsid w:val="006C0DE3"/>
    <w:rsid w:val="006C1D5D"/>
    <w:rsid w:val="006C78E8"/>
    <w:rsid w:val="006C799E"/>
    <w:rsid w:val="006C7ACD"/>
    <w:rsid w:val="006D1A78"/>
    <w:rsid w:val="006D6990"/>
    <w:rsid w:val="006E05CD"/>
    <w:rsid w:val="006E50DD"/>
    <w:rsid w:val="006E5C76"/>
    <w:rsid w:val="006F59CA"/>
    <w:rsid w:val="006F6B10"/>
    <w:rsid w:val="0070131A"/>
    <w:rsid w:val="0070177D"/>
    <w:rsid w:val="0070372A"/>
    <w:rsid w:val="007037C6"/>
    <w:rsid w:val="00716737"/>
    <w:rsid w:val="007174F1"/>
    <w:rsid w:val="00717514"/>
    <w:rsid w:val="00720D17"/>
    <w:rsid w:val="007310B2"/>
    <w:rsid w:val="00731557"/>
    <w:rsid w:val="00732466"/>
    <w:rsid w:val="00736E61"/>
    <w:rsid w:val="00751D35"/>
    <w:rsid w:val="007632D5"/>
    <w:rsid w:val="00771A58"/>
    <w:rsid w:val="007720EF"/>
    <w:rsid w:val="00780588"/>
    <w:rsid w:val="007841DA"/>
    <w:rsid w:val="007879FA"/>
    <w:rsid w:val="00790164"/>
    <w:rsid w:val="007948FD"/>
    <w:rsid w:val="007A2ED1"/>
    <w:rsid w:val="007A3443"/>
    <w:rsid w:val="007A6F13"/>
    <w:rsid w:val="007B27D3"/>
    <w:rsid w:val="007B2A46"/>
    <w:rsid w:val="007B60AD"/>
    <w:rsid w:val="007B6276"/>
    <w:rsid w:val="007B70D0"/>
    <w:rsid w:val="007C1C71"/>
    <w:rsid w:val="007C50F8"/>
    <w:rsid w:val="007D556B"/>
    <w:rsid w:val="007E151B"/>
    <w:rsid w:val="007E327A"/>
    <w:rsid w:val="007F0132"/>
    <w:rsid w:val="00801EC3"/>
    <w:rsid w:val="00806BD1"/>
    <w:rsid w:val="00806E43"/>
    <w:rsid w:val="00806FAC"/>
    <w:rsid w:val="00807894"/>
    <w:rsid w:val="00821508"/>
    <w:rsid w:val="0083202B"/>
    <w:rsid w:val="00844934"/>
    <w:rsid w:val="00845461"/>
    <w:rsid w:val="008519FB"/>
    <w:rsid w:val="008526B1"/>
    <w:rsid w:val="0086000D"/>
    <w:rsid w:val="00860737"/>
    <w:rsid w:val="00862BFA"/>
    <w:rsid w:val="00865064"/>
    <w:rsid w:val="0087106C"/>
    <w:rsid w:val="0088613B"/>
    <w:rsid w:val="008867F5"/>
    <w:rsid w:val="00894F7D"/>
    <w:rsid w:val="008B5127"/>
    <w:rsid w:val="008C0B36"/>
    <w:rsid w:val="008C706B"/>
    <w:rsid w:val="008D2CDF"/>
    <w:rsid w:val="008E0304"/>
    <w:rsid w:val="008E71CD"/>
    <w:rsid w:val="008F14C4"/>
    <w:rsid w:val="008F2839"/>
    <w:rsid w:val="008F7F47"/>
    <w:rsid w:val="00905EFD"/>
    <w:rsid w:val="00910EB0"/>
    <w:rsid w:val="00921C8F"/>
    <w:rsid w:val="00922DD6"/>
    <w:rsid w:val="00922F9E"/>
    <w:rsid w:val="00923A17"/>
    <w:rsid w:val="00926BC9"/>
    <w:rsid w:val="00935046"/>
    <w:rsid w:val="00935109"/>
    <w:rsid w:val="00935F43"/>
    <w:rsid w:val="009403D9"/>
    <w:rsid w:val="00942154"/>
    <w:rsid w:val="0094347F"/>
    <w:rsid w:val="00945937"/>
    <w:rsid w:val="0094596F"/>
    <w:rsid w:val="00945C68"/>
    <w:rsid w:val="0095107E"/>
    <w:rsid w:val="00957BB6"/>
    <w:rsid w:val="0096150F"/>
    <w:rsid w:val="00965D67"/>
    <w:rsid w:val="00981CB9"/>
    <w:rsid w:val="00987F55"/>
    <w:rsid w:val="00992D62"/>
    <w:rsid w:val="00995265"/>
    <w:rsid w:val="009960A7"/>
    <w:rsid w:val="009A04DC"/>
    <w:rsid w:val="009A3291"/>
    <w:rsid w:val="009A33F8"/>
    <w:rsid w:val="009A5E2F"/>
    <w:rsid w:val="009B0818"/>
    <w:rsid w:val="009B53A6"/>
    <w:rsid w:val="009B5A89"/>
    <w:rsid w:val="009B5F70"/>
    <w:rsid w:val="009C3C3C"/>
    <w:rsid w:val="009C4925"/>
    <w:rsid w:val="009D08C5"/>
    <w:rsid w:val="009D2394"/>
    <w:rsid w:val="009D3C02"/>
    <w:rsid w:val="009E496A"/>
    <w:rsid w:val="009E5FD8"/>
    <w:rsid w:val="009F0005"/>
    <w:rsid w:val="009F1BDC"/>
    <w:rsid w:val="00A02699"/>
    <w:rsid w:val="00A053A5"/>
    <w:rsid w:val="00A2746A"/>
    <w:rsid w:val="00A2771E"/>
    <w:rsid w:val="00A3066D"/>
    <w:rsid w:val="00A402A2"/>
    <w:rsid w:val="00A423C2"/>
    <w:rsid w:val="00A44EED"/>
    <w:rsid w:val="00A5094C"/>
    <w:rsid w:val="00A5619B"/>
    <w:rsid w:val="00A64074"/>
    <w:rsid w:val="00A66B2F"/>
    <w:rsid w:val="00A70DBB"/>
    <w:rsid w:val="00A740BB"/>
    <w:rsid w:val="00A82B19"/>
    <w:rsid w:val="00A97EA3"/>
    <w:rsid w:val="00AA0A59"/>
    <w:rsid w:val="00AB2A9E"/>
    <w:rsid w:val="00AB2C32"/>
    <w:rsid w:val="00AC076F"/>
    <w:rsid w:val="00AC1319"/>
    <w:rsid w:val="00AD299A"/>
    <w:rsid w:val="00AD56B3"/>
    <w:rsid w:val="00AE2140"/>
    <w:rsid w:val="00AE4154"/>
    <w:rsid w:val="00AF0657"/>
    <w:rsid w:val="00AF3195"/>
    <w:rsid w:val="00AF3DCB"/>
    <w:rsid w:val="00AF69F9"/>
    <w:rsid w:val="00B0618E"/>
    <w:rsid w:val="00B06669"/>
    <w:rsid w:val="00B0675C"/>
    <w:rsid w:val="00B159EA"/>
    <w:rsid w:val="00B212C1"/>
    <w:rsid w:val="00B215B4"/>
    <w:rsid w:val="00B24B3E"/>
    <w:rsid w:val="00B31681"/>
    <w:rsid w:val="00B31C93"/>
    <w:rsid w:val="00B32C80"/>
    <w:rsid w:val="00B4578E"/>
    <w:rsid w:val="00B46CD8"/>
    <w:rsid w:val="00B50D2C"/>
    <w:rsid w:val="00B54049"/>
    <w:rsid w:val="00B5488A"/>
    <w:rsid w:val="00B55577"/>
    <w:rsid w:val="00B60784"/>
    <w:rsid w:val="00B70E47"/>
    <w:rsid w:val="00B739F5"/>
    <w:rsid w:val="00B74C55"/>
    <w:rsid w:val="00B800DD"/>
    <w:rsid w:val="00B844A7"/>
    <w:rsid w:val="00B8457C"/>
    <w:rsid w:val="00B86562"/>
    <w:rsid w:val="00B928FF"/>
    <w:rsid w:val="00B95A5F"/>
    <w:rsid w:val="00BA4175"/>
    <w:rsid w:val="00BA585D"/>
    <w:rsid w:val="00BB047D"/>
    <w:rsid w:val="00BB7EE1"/>
    <w:rsid w:val="00BC1A4D"/>
    <w:rsid w:val="00BC5D76"/>
    <w:rsid w:val="00BD4BD1"/>
    <w:rsid w:val="00BE04C9"/>
    <w:rsid w:val="00BE11DC"/>
    <w:rsid w:val="00BE4C30"/>
    <w:rsid w:val="00BE5404"/>
    <w:rsid w:val="00BF0035"/>
    <w:rsid w:val="00BF1541"/>
    <w:rsid w:val="00BF68C8"/>
    <w:rsid w:val="00C05BFA"/>
    <w:rsid w:val="00C070AF"/>
    <w:rsid w:val="00C11294"/>
    <w:rsid w:val="00C13D28"/>
    <w:rsid w:val="00C15A18"/>
    <w:rsid w:val="00C242F8"/>
    <w:rsid w:val="00C2774A"/>
    <w:rsid w:val="00C3509E"/>
    <w:rsid w:val="00C40D39"/>
    <w:rsid w:val="00C40F48"/>
    <w:rsid w:val="00C53523"/>
    <w:rsid w:val="00C55335"/>
    <w:rsid w:val="00C64466"/>
    <w:rsid w:val="00C73EC0"/>
    <w:rsid w:val="00C757EF"/>
    <w:rsid w:val="00C77A2C"/>
    <w:rsid w:val="00C82D21"/>
    <w:rsid w:val="00C83418"/>
    <w:rsid w:val="00C85865"/>
    <w:rsid w:val="00C8588A"/>
    <w:rsid w:val="00C8690D"/>
    <w:rsid w:val="00C9078F"/>
    <w:rsid w:val="00C918DC"/>
    <w:rsid w:val="00C92F6D"/>
    <w:rsid w:val="00C93C7B"/>
    <w:rsid w:val="00C93FDF"/>
    <w:rsid w:val="00C97762"/>
    <w:rsid w:val="00CA109A"/>
    <w:rsid w:val="00CA1C3E"/>
    <w:rsid w:val="00CA5587"/>
    <w:rsid w:val="00CA6E00"/>
    <w:rsid w:val="00CA7444"/>
    <w:rsid w:val="00CB0744"/>
    <w:rsid w:val="00CB3B3E"/>
    <w:rsid w:val="00CB5D87"/>
    <w:rsid w:val="00CC3869"/>
    <w:rsid w:val="00CC483C"/>
    <w:rsid w:val="00CD4E77"/>
    <w:rsid w:val="00CE060E"/>
    <w:rsid w:val="00CE0B1D"/>
    <w:rsid w:val="00CF4961"/>
    <w:rsid w:val="00D0198D"/>
    <w:rsid w:val="00D038EC"/>
    <w:rsid w:val="00D13DDE"/>
    <w:rsid w:val="00D14087"/>
    <w:rsid w:val="00D20641"/>
    <w:rsid w:val="00D2100E"/>
    <w:rsid w:val="00D22D75"/>
    <w:rsid w:val="00D50248"/>
    <w:rsid w:val="00D51BBF"/>
    <w:rsid w:val="00D56DFD"/>
    <w:rsid w:val="00D600D1"/>
    <w:rsid w:val="00D60741"/>
    <w:rsid w:val="00D62D90"/>
    <w:rsid w:val="00D7137D"/>
    <w:rsid w:val="00D74198"/>
    <w:rsid w:val="00D753E5"/>
    <w:rsid w:val="00D926E9"/>
    <w:rsid w:val="00D93DFC"/>
    <w:rsid w:val="00D97115"/>
    <w:rsid w:val="00DA5A32"/>
    <w:rsid w:val="00DA6463"/>
    <w:rsid w:val="00DB0FE6"/>
    <w:rsid w:val="00DB1C0C"/>
    <w:rsid w:val="00DB6F37"/>
    <w:rsid w:val="00DB7F80"/>
    <w:rsid w:val="00DC0680"/>
    <w:rsid w:val="00DC0D1C"/>
    <w:rsid w:val="00DC2285"/>
    <w:rsid w:val="00DC48AA"/>
    <w:rsid w:val="00DC7121"/>
    <w:rsid w:val="00DE0170"/>
    <w:rsid w:val="00DE4F1F"/>
    <w:rsid w:val="00DF4FB8"/>
    <w:rsid w:val="00E11ED6"/>
    <w:rsid w:val="00E20D30"/>
    <w:rsid w:val="00E241E4"/>
    <w:rsid w:val="00E27946"/>
    <w:rsid w:val="00E3398B"/>
    <w:rsid w:val="00E34A5D"/>
    <w:rsid w:val="00E355D3"/>
    <w:rsid w:val="00E424B0"/>
    <w:rsid w:val="00E42C5A"/>
    <w:rsid w:val="00E433AC"/>
    <w:rsid w:val="00E441C8"/>
    <w:rsid w:val="00E47F3C"/>
    <w:rsid w:val="00E515F6"/>
    <w:rsid w:val="00E54AFD"/>
    <w:rsid w:val="00E6338A"/>
    <w:rsid w:val="00E65BD6"/>
    <w:rsid w:val="00E7309E"/>
    <w:rsid w:val="00E74957"/>
    <w:rsid w:val="00E765C0"/>
    <w:rsid w:val="00E81357"/>
    <w:rsid w:val="00E858E9"/>
    <w:rsid w:val="00E95150"/>
    <w:rsid w:val="00EA3569"/>
    <w:rsid w:val="00EA4D7B"/>
    <w:rsid w:val="00EB1C5A"/>
    <w:rsid w:val="00EB1D16"/>
    <w:rsid w:val="00EB445D"/>
    <w:rsid w:val="00EB4554"/>
    <w:rsid w:val="00EB48D0"/>
    <w:rsid w:val="00EB772D"/>
    <w:rsid w:val="00EC38B6"/>
    <w:rsid w:val="00EC4681"/>
    <w:rsid w:val="00EC6C8A"/>
    <w:rsid w:val="00EF0E4B"/>
    <w:rsid w:val="00EF178B"/>
    <w:rsid w:val="00EF1E4B"/>
    <w:rsid w:val="00EF1ED3"/>
    <w:rsid w:val="00EF3372"/>
    <w:rsid w:val="00EF6D8D"/>
    <w:rsid w:val="00F01393"/>
    <w:rsid w:val="00F02F01"/>
    <w:rsid w:val="00F10A6B"/>
    <w:rsid w:val="00F1165E"/>
    <w:rsid w:val="00F159BD"/>
    <w:rsid w:val="00F17B3A"/>
    <w:rsid w:val="00F21E7E"/>
    <w:rsid w:val="00F2530B"/>
    <w:rsid w:val="00F25F65"/>
    <w:rsid w:val="00F27403"/>
    <w:rsid w:val="00F36789"/>
    <w:rsid w:val="00F37E89"/>
    <w:rsid w:val="00F41164"/>
    <w:rsid w:val="00F446E7"/>
    <w:rsid w:val="00F45EB8"/>
    <w:rsid w:val="00F57552"/>
    <w:rsid w:val="00F57C34"/>
    <w:rsid w:val="00F6142D"/>
    <w:rsid w:val="00F64716"/>
    <w:rsid w:val="00F70273"/>
    <w:rsid w:val="00F804E2"/>
    <w:rsid w:val="00F80F26"/>
    <w:rsid w:val="00F82C28"/>
    <w:rsid w:val="00F87965"/>
    <w:rsid w:val="00F908E0"/>
    <w:rsid w:val="00F9457A"/>
    <w:rsid w:val="00F9573B"/>
    <w:rsid w:val="00F95A63"/>
    <w:rsid w:val="00F9714D"/>
    <w:rsid w:val="00FA10C6"/>
    <w:rsid w:val="00FA2953"/>
    <w:rsid w:val="00FB2605"/>
    <w:rsid w:val="00FB7923"/>
    <w:rsid w:val="00FC1E7A"/>
    <w:rsid w:val="00FC69EE"/>
    <w:rsid w:val="00FD60CA"/>
    <w:rsid w:val="00FD6CDD"/>
    <w:rsid w:val="00FD7DF7"/>
    <w:rsid w:val="00FE0036"/>
    <w:rsid w:val="00FE373D"/>
    <w:rsid w:val="00FE4DA9"/>
    <w:rsid w:val="00FE7F69"/>
    <w:rsid w:val="00FF0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alutation"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 w:type="paragraph" w:styleId="BodyText">
    <w:name w:val="Body Text"/>
    <w:basedOn w:val="Normal"/>
    <w:link w:val="BodyTextChar"/>
    <w:rsid w:val="00472891"/>
    <w:pPr>
      <w:spacing w:after="120"/>
    </w:pPr>
  </w:style>
  <w:style w:type="character" w:customStyle="1" w:styleId="BodyTextChar">
    <w:name w:val="Body Text Char"/>
    <w:basedOn w:val="DefaultParagraphFont"/>
    <w:link w:val="BodyText"/>
    <w:rsid w:val="00472891"/>
    <w:rPr>
      <w:snapToGrid w:val="0"/>
      <w:sz w:val="24"/>
    </w:rPr>
  </w:style>
  <w:style w:type="paragraph" w:styleId="BodyTextFirstIndent">
    <w:name w:val="Body Text First Indent"/>
    <w:basedOn w:val="BodyText"/>
    <w:link w:val="BodyTextFirstIndentChar"/>
    <w:rsid w:val="00472891"/>
    <w:pPr>
      <w:spacing w:after="0"/>
      <w:ind w:firstLine="360"/>
    </w:pPr>
  </w:style>
  <w:style w:type="character" w:customStyle="1" w:styleId="BodyTextFirstIndentChar">
    <w:name w:val="Body Text First Indent Char"/>
    <w:basedOn w:val="BodyTextChar"/>
    <w:link w:val="BodyTextFirstIndent"/>
    <w:rsid w:val="00472891"/>
    <w:rPr>
      <w:snapToGrid w:val="0"/>
      <w:sz w:val="24"/>
    </w:rPr>
  </w:style>
  <w:style w:type="paragraph" w:customStyle="1" w:styleId="Address">
    <w:name w:val="Address"/>
    <w:basedOn w:val="Normal"/>
    <w:uiPriority w:val="99"/>
    <w:rsid w:val="00472891"/>
    <w:pPr>
      <w:widowControl/>
      <w:autoSpaceDE w:val="0"/>
      <w:autoSpaceDN w:val="0"/>
    </w:pPr>
    <w:rPr>
      <w:snapToGrid/>
      <w:szCs w:val="24"/>
    </w:rPr>
  </w:style>
  <w:style w:type="paragraph" w:styleId="Salutation">
    <w:name w:val="Salutation"/>
    <w:basedOn w:val="Normal"/>
    <w:next w:val="BodyText"/>
    <w:link w:val="SalutationChar"/>
    <w:uiPriority w:val="99"/>
    <w:rsid w:val="00472891"/>
    <w:pPr>
      <w:widowControl/>
      <w:autoSpaceDE w:val="0"/>
      <w:autoSpaceDN w:val="0"/>
      <w:spacing w:before="240" w:after="240"/>
    </w:pPr>
    <w:rPr>
      <w:snapToGrid/>
      <w:szCs w:val="24"/>
    </w:rPr>
  </w:style>
  <w:style w:type="character" w:customStyle="1" w:styleId="SalutationChar">
    <w:name w:val="Salutation Char"/>
    <w:basedOn w:val="DefaultParagraphFont"/>
    <w:link w:val="Salutation"/>
    <w:uiPriority w:val="99"/>
    <w:rsid w:val="00472891"/>
    <w:rPr>
      <w:sz w:val="24"/>
      <w:szCs w:val="24"/>
    </w:rPr>
  </w:style>
  <w:style w:type="paragraph" w:styleId="PlainText">
    <w:name w:val="Plain Text"/>
    <w:basedOn w:val="Normal"/>
    <w:link w:val="PlainTextChar"/>
    <w:uiPriority w:val="99"/>
    <w:unhideWhenUsed/>
    <w:rsid w:val="007E327A"/>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7E327A"/>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alutation"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 w:type="paragraph" w:styleId="BodyText">
    <w:name w:val="Body Text"/>
    <w:basedOn w:val="Normal"/>
    <w:link w:val="BodyTextChar"/>
    <w:rsid w:val="00472891"/>
    <w:pPr>
      <w:spacing w:after="120"/>
    </w:pPr>
  </w:style>
  <w:style w:type="character" w:customStyle="1" w:styleId="BodyTextChar">
    <w:name w:val="Body Text Char"/>
    <w:basedOn w:val="DefaultParagraphFont"/>
    <w:link w:val="BodyText"/>
    <w:rsid w:val="00472891"/>
    <w:rPr>
      <w:snapToGrid w:val="0"/>
      <w:sz w:val="24"/>
    </w:rPr>
  </w:style>
  <w:style w:type="paragraph" w:styleId="BodyTextFirstIndent">
    <w:name w:val="Body Text First Indent"/>
    <w:basedOn w:val="BodyText"/>
    <w:link w:val="BodyTextFirstIndentChar"/>
    <w:rsid w:val="00472891"/>
    <w:pPr>
      <w:spacing w:after="0"/>
      <w:ind w:firstLine="360"/>
    </w:pPr>
  </w:style>
  <w:style w:type="character" w:customStyle="1" w:styleId="BodyTextFirstIndentChar">
    <w:name w:val="Body Text First Indent Char"/>
    <w:basedOn w:val="BodyTextChar"/>
    <w:link w:val="BodyTextFirstIndent"/>
    <w:rsid w:val="00472891"/>
    <w:rPr>
      <w:snapToGrid w:val="0"/>
      <w:sz w:val="24"/>
    </w:rPr>
  </w:style>
  <w:style w:type="paragraph" w:customStyle="1" w:styleId="Address">
    <w:name w:val="Address"/>
    <w:basedOn w:val="Normal"/>
    <w:uiPriority w:val="99"/>
    <w:rsid w:val="00472891"/>
    <w:pPr>
      <w:widowControl/>
      <w:autoSpaceDE w:val="0"/>
      <w:autoSpaceDN w:val="0"/>
    </w:pPr>
    <w:rPr>
      <w:snapToGrid/>
      <w:szCs w:val="24"/>
    </w:rPr>
  </w:style>
  <w:style w:type="paragraph" w:styleId="Salutation">
    <w:name w:val="Salutation"/>
    <w:basedOn w:val="Normal"/>
    <w:next w:val="BodyText"/>
    <w:link w:val="SalutationChar"/>
    <w:uiPriority w:val="99"/>
    <w:rsid w:val="00472891"/>
    <w:pPr>
      <w:widowControl/>
      <w:autoSpaceDE w:val="0"/>
      <w:autoSpaceDN w:val="0"/>
      <w:spacing w:before="240" w:after="240"/>
    </w:pPr>
    <w:rPr>
      <w:snapToGrid/>
      <w:szCs w:val="24"/>
    </w:rPr>
  </w:style>
  <w:style w:type="character" w:customStyle="1" w:styleId="SalutationChar">
    <w:name w:val="Salutation Char"/>
    <w:basedOn w:val="DefaultParagraphFont"/>
    <w:link w:val="Salutation"/>
    <w:uiPriority w:val="99"/>
    <w:rsid w:val="00472891"/>
    <w:rPr>
      <w:sz w:val="24"/>
      <w:szCs w:val="24"/>
    </w:rPr>
  </w:style>
  <w:style w:type="paragraph" w:styleId="PlainText">
    <w:name w:val="Plain Text"/>
    <w:basedOn w:val="Normal"/>
    <w:link w:val="PlainTextChar"/>
    <w:uiPriority w:val="99"/>
    <w:unhideWhenUsed/>
    <w:rsid w:val="007E327A"/>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7E327A"/>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34713">
      <w:bodyDiv w:val="1"/>
      <w:marLeft w:val="0"/>
      <w:marRight w:val="0"/>
      <w:marTop w:val="0"/>
      <w:marBottom w:val="0"/>
      <w:divBdr>
        <w:top w:val="none" w:sz="0" w:space="0" w:color="auto"/>
        <w:left w:val="none" w:sz="0" w:space="0" w:color="auto"/>
        <w:bottom w:val="none" w:sz="0" w:space="0" w:color="auto"/>
        <w:right w:val="none" w:sz="0" w:space="0" w:color="auto"/>
      </w:divBdr>
    </w:div>
    <w:div w:id="172187175">
      <w:bodyDiv w:val="1"/>
      <w:marLeft w:val="0"/>
      <w:marRight w:val="0"/>
      <w:marTop w:val="0"/>
      <w:marBottom w:val="0"/>
      <w:divBdr>
        <w:top w:val="none" w:sz="0" w:space="0" w:color="auto"/>
        <w:left w:val="none" w:sz="0" w:space="0" w:color="auto"/>
        <w:bottom w:val="none" w:sz="0" w:space="0" w:color="auto"/>
        <w:right w:val="none" w:sz="0" w:space="0" w:color="auto"/>
      </w:divBdr>
    </w:div>
    <w:div w:id="137030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MLA.XSL" StyleName="ML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Visibility xmlns="dc463f71-b30c-4ab2-9473-d307f9d35888">Full Visibility</Visibility>
    <IsConfidential xmlns="dc463f71-b30c-4ab2-9473-d307f9d35888">false</IsConfidential>
    <AgendaOrder xmlns="dc463f71-b30c-4ab2-9473-d307f9d35888">false</AgendaOrder>
    <CaseType xmlns="dc463f71-b30c-4ab2-9473-d307f9d35888">Special Project</CaseType>
    <IndustryCode xmlns="dc463f71-b30c-4ab2-9473-d307f9d35888">501</IndustryCode>
    <CaseStatus xmlns="dc463f71-b30c-4ab2-9473-d307f9d35888">Pending</CaseStatus>
    <OpenedDate xmlns="dc463f71-b30c-4ab2-9473-d307f9d35888">2018-11-08T08:00:00+00:00</OpenedDate>
    <SignificantOrder xmlns="dc463f71-b30c-4ab2-9473-d307f9d35888">false</SignificantOrder>
    <Date1 xmlns="dc463f71-b30c-4ab2-9473-d307f9d35888">2019-01-17T08:00:00+00:00</Date1>
    <IsDocumentOrder xmlns="dc463f71-b30c-4ab2-9473-d307f9d35888">false</IsDocumentOrder>
    <IsHighlyConfidential xmlns="dc463f71-b30c-4ab2-9473-d307f9d35888">false</IsHighlyConfidential>
    <CaseCompanyNames xmlns="dc463f71-b30c-4ab2-9473-d307f9d35888" xsi:nil="true"/>
    <Nickname xmlns="http://schemas.microsoft.com/sharepoint/v3" xsi:nil="true"/>
    <DocketNumber xmlns="dc463f71-b30c-4ab2-9473-d307f9d35888">180907</DocketNumber>
    <DelegatedOrder xmlns="dc463f71-b30c-4ab2-9473-d307f9d35888">false</DelegatedOrder>
  </documentManagement>
</p:properti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106C970B42228459C3381ED1F74976E" ma:contentTypeVersion="76" ma:contentTypeDescription="" ma:contentTypeScope="" ma:versionID="fbef7155c8e46d434d6e2353a4ba75d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644B8C-1566-43FC-A8B1-26762BF14D39}">
  <ds:schemaRefs>
    <ds:schemaRef ds:uri="http://schemas.openxmlformats.org/officeDocument/2006/bibliography"/>
  </ds:schemaRefs>
</ds:datastoreItem>
</file>

<file path=customXml/itemProps2.xml><?xml version="1.0" encoding="utf-8"?>
<ds:datastoreItem xmlns:ds="http://schemas.openxmlformats.org/officeDocument/2006/customXml" ds:itemID="{1239118D-3032-42CA-9F35-5A08C83225E7}"/>
</file>

<file path=customXml/itemProps3.xml><?xml version="1.0" encoding="utf-8"?>
<ds:datastoreItem xmlns:ds="http://schemas.openxmlformats.org/officeDocument/2006/customXml" ds:itemID="{7D1341CC-9B2B-49B5-9C28-8B2B8683015E}"/>
</file>

<file path=customXml/itemProps4.xml><?xml version="1.0" encoding="utf-8"?>
<ds:datastoreItem xmlns:ds="http://schemas.openxmlformats.org/officeDocument/2006/customXml" ds:itemID="{BA95E1F4-BC55-4246-A606-CB15F9E4D83D}"/>
</file>

<file path=customXml/itemProps5.xml><?xml version="1.0" encoding="utf-8"?>
<ds:datastoreItem xmlns:ds="http://schemas.openxmlformats.org/officeDocument/2006/customXml" ds:itemID="{8D480C83-6153-4E07-9A5F-FDEE1E0FB3C2}"/>
</file>

<file path=docProps/app.xml><?xml version="1.0" encoding="utf-8"?>
<Properties xmlns="http://schemas.openxmlformats.org/officeDocument/2006/extended-properties" xmlns:vt="http://schemas.openxmlformats.org/officeDocument/2006/docPropsVTypes">
  <Template>Normal</Template>
  <TotalTime>47</TotalTime>
  <Pages>3</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Richard Finnigan</cp:lastModifiedBy>
  <cp:revision>10</cp:revision>
  <cp:lastPrinted>2019-01-16T17:50:00Z</cp:lastPrinted>
  <dcterms:created xsi:type="dcterms:W3CDTF">2019-01-10T23:11:00Z</dcterms:created>
  <dcterms:modified xsi:type="dcterms:W3CDTF">2019-01-16T17:50:00Z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0x0101006E56B4D1795A2E4DB2F0B01679ED314A002106C970B42228459C3381ED1F74976E</vt:lpwstr>
  </property>
  <property fmtid="{D5CDD505-2E9C-101B-9397-08002B2CF9AE}" pid="3" name="_docset_NoMedatataSyncRequired">
    <vt:lpwstr>False</vt:lpwstr>
  </property>
  <property fmtid="{D5CDD505-2E9C-101B-9397-08002B2CF9AE}" pid="4" name="IsEFSEC">
    <vt:bool>false</vt:bool>
  </property>
</Properties>
</file>