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B57" w:rsidRDefault="00956B57" w:rsidP="00956B57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26913558" wp14:editId="2BB8353B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B57" w:rsidRDefault="00956B57" w:rsidP="00956B57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:rsidR="00956B57" w:rsidRDefault="00956B57" w:rsidP="00956B57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:rsidR="00956B57" w:rsidRDefault="00956B57" w:rsidP="00956B57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:rsidR="00956B57" w:rsidRDefault="00956B57" w:rsidP="00956B57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:rsidR="00956B57" w:rsidRDefault="00956B57" w:rsidP="00956B57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:rsidR="0077373C" w:rsidRPr="0077373C" w:rsidRDefault="00D04678" w:rsidP="00D04678">
      <w:pPr>
        <w:pStyle w:val="NoSpacing"/>
        <w:spacing w:line="264" w:lineRule="auto"/>
        <w:jc w:val="center"/>
        <w:rPr>
          <w:rFonts w:cs="Times New Roman"/>
          <w:szCs w:val="25"/>
        </w:rPr>
      </w:pPr>
      <w:r>
        <w:rPr>
          <w:rFonts w:cs="Times New Roman"/>
          <w:szCs w:val="25"/>
        </w:rPr>
        <w:fldChar w:fldCharType="begin"/>
      </w:r>
      <w:r>
        <w:rPr>
          <w:rFonts w:cs="Times New Roman"/>
          <w:szCs w:val="25"/>
        </w:rPr>
        <w:instrText xml:space="preserve"> DATE \@ "MMMM d, yyyy" </w:instrText>
      </w:r>
      <w:r>
        <w:rPr>
          <w:rFonts w:cs="Times New Roman"/>
          <w:szCs w:val="25"/>
        </w:rPr>
        <w:fldChar w:fldCharType="separate"/>
      </w:r>
      <w:r w:rsidR="00603B3F">
        <w:rPr>
          <w:rFonts w:cs="Times New Roman"/>
          <w:noProof/>
          <w:szCs w:val="25"/>
        </w:rPr>
        <w:t>January 31, 2014</w:t>
      </w:r>
      <w:r>
        <w:rPr>
          <w:rFonts w:cs="Times New Roman"/>
          <w:szCs w:val="25"/>
        </w:rPr>
        <w:fldChar w:fldCharType="end"/>
      </w:r>
    </w:p>
    <w:p w:rsidR="0077373C" w:rsidRPr="0077373C" w:rsidRDefault="0077373C" w:rsidP="0077373C">
      <w:pPr>
        <w:pStyle w:val="NoSpacing"/>
        <w:spacing w:line="264" w:lineRule="auto"/>
        <w:rPr>
          <w:rFonts w:cs="Times New Roman"/>
          <w:szCs w:val="25"/>
        </w:rPr>
      </w:pPr>
    </w:p>
    <w:p w:rsidR="0077373C" w:rsidRPr="0077373C" w:rsidRDefault="0077373C" w:rsidP="0077373C">
      <w:pPr>
        <w:pStyle w:val="NoSpacing"/>
        <w:spacing w:line="264" w:lineRule="auto"/>
        <w:rPr>
          <w:rFonts w:cs="Times New Roman"/>
          <w:szCs w:val="25"/>
        </w:rPr>
      </w:pPr>
    </w:p>
    <w:p w:rsidR="0077373C" w:rsidRPr="0077373C" w:rsidRDefault="0077373C" w:rsidP="0077373C">
      <w:pPr>
        <w:pStyle w:val="NoSpacing"/>
        <w:spacing w:line="264" w:lineRule="auto"/>
        <w:jc w:val="center"/>
        <w:rPr>
          <w:rFonts w:cs="Times New Roman"/>
          <w:b/>
          <w:szCs w:val="25"/>
        </w:rPr>
      </w:pPr>
      <w:r w:rsidRPr="0077373C">
        <w:rPr>
          <w:rFonts w:cs="Times New Roman"/>
          <w:b/>
          <w:szCs w:val="25"/>
        </w:rPr>
        <w:t>NOTICE OF SUBSTITUTION OF PRESIDING OFFICER</w:t>
      </w:r>
    </w:p>
    <w:p w:rsidR="0077373C" w:rsidRPr="0077373C" w:rsidRDefault="0077373C" w:rsidP="0077373C">
      <w:pPr>
        <w:pStyle w:val="NoSpacing"/>
        <w:spacing w:line="264" w:lineRule="auto"/>
        <w:rPr>
          <w:rFonts w:cs="Times New Roman"/>
          <w:szCs w:val="25"/>
        </w:rPr>
      </w:pPr>
    </w:p>
    <w:p w:rsidR="0077373C" w:rsidRPr="0077373C" w:rsidRDefault="0077373C" w:rsidP="0077373C">
      <w:pPr>
        <w:pStyle w:val="NoSpacing"/>
        <w:spacing w:line="264" w:lineRule="auto"/>
        <w:rPr>
          <w:rFonts w:cs="Times New Roman"/>
          <w:szCs w:val="25"/>
        </w:rPr>
      </w:pPr>
    </w:p>
    <w:p w:rsidR="00D04678" w:rsidRDefault="0077373C" w:rsidP="00D04678">
      <w:pPr>
        <w:keepLines/>
        <w:spacing w:line="264" w:lineRule="auto"/>
        <w:rPr>
          <w:rFonts w:ascii="Times New Roman" w:hAnsi="Times New Roman"/>
          <w:i/>
          <w:color w:val="000000"/>
          <w:sz w:val="25"/>
          <w:szCs w:val="25"/>
        </w:rPr>
      </w:pPr>
      <w:r w:rsidRPr="0077373C">
        <w:rPr>
          <w:rFonts w:ascii="Times New Roman" w:hAnsi="Times New Roman"/>
          <w:sz w:val="25"/>
          <w:szCs w:val="25"/>
        </w:rPr>
        <w:t>RE:</w:t>
      </w:r>
      <w:r w:rsidRPr="0077373C">
        <w:rPr>
          <w:rFonts w:ascii="Times New Roman" w:hAnsi="Times New Roman"/>
          <w:sz w:val="25"/>
          <w:szCs w:val="25"/>
        </w:rPr>
        <w:tab/>
      </w:r>
      <w:r w:rsidR="00D04678" w:rsidRPr="00D04678">
        <w:rPr>
          <w:rFonts w:ascii="Times New Roman" w:hAnsi="Times New Roman"/>
          <w:i/>
          <w:color w:val="000000"/>
          <w:sz w:val="25"/>
          <w:szCs w:val="25"/>
        </w:rPr>
        <w:t>Washington Utilities and Transportation Commission</w:t>
      </w:r>
      <w:r w:rsidR="00D04678">
        <w:rPr>
          <w:rFonts w:ascii="Times New Roman" w:hAnsi="Times New Roman"/>
          <w:i/>
          <w:color w:val="000000"/>
          <w:sz w:val="25"/>
          <w:szCs w:val="25"/>
        </w:rPr>
        <w:t xml:space="preserve">, Complainant, v. Collier </w:t>
      </w:r>
    </w:p>
    <w:p w:rsidR="00D04678" w:rsidRDefault="00D04678" w:rsidP="00D04678">
      <w:pPr>
        <w:keepLines/>
        <w:spacing w:line="264" w:lineRule="auto"/>
        <w:rPr>
          <w:rFonts w:ascii="Times New Roman" w:hAnsi="Times New Roman"/>
          <w:i/>
          <w:color w:val="000000"/>
          <w:sz w:val="25"/>
          <w:szCs w:val="25"/>
        </w:rPr>
      </w:pPr>
      <w:r>
        <w:rPr>
          <w:rFonts w:ascii="Times New Roman" w:hAnsi="Times New Roman"/>
          <w:i/>
          <w:color w:val="000000"/>
          <w:sz w:val="25"/>
          <w:szCs w:val="25"/>
        </w:rPr>
        <w:tab/>
        <w:t>Technologies, Inc., Envision Technologies, Inc</w:t>
      </w:r>
      <w:r w:rsidR="00956B57">
        <w:rPr>
          <w:rFonts w:ascii="Times New Roman" w:hAnsi="Times New Roman"/>
          <w:i/>
          <w:color w:val="000000"/>
          <w:sz w:val="25"/>
          <w:szCs w:val="25"/>
        </w:rPr>
        <w:t>.</w:t>
      </w:r>
      <w:r>
        <w:rPr>
          <w:rFonts w:ascii="Times New Roman" w:hAnsi="Times New Roman"/>
          <w:i/>
          <w:color w:val="000000"/>
          <w:sz w:val="25"/>
          <w:szCs w:val="25"/>
        </w:rPr>
        <w:t xml:space="preserve">, d/b/a Eti Communications, </w:t>
      </w:r>
    </w:p>
    <w:p w:rsidR="00D04678" w:rsidRDefault="00D04678" w:rsidP="00D04678">
      <w:pPr>
        <w:keepLines/>
        <w:spacing w:line="264" w:lineRule="auto"/>
        <w:rPr>
          <w:rFonts w:ascii="Times New Roman" w:hAnsi="Times New Roman"/>
          <w:i/>
          <w:sz w:val="25"/>
          <w:szCs w:val="25"/>
        </w:rPr>
      </w:pPr>
      <w:r>
        <w:rPr>
          <w:rFonts w:ascii="Times New Roman" w:hAnsi="Times New Roman"/>
          <w:i/>
          <w:color w:val="000000"/>
          <w:sz w:val="25"/>
          <w:szCs w:val="25"/>
        </w:rPr>
        <w:tab/>
        <w:t xml:space="preserve">Genext, LLC, </w:t>
      </w:r>
      <w:r w:rsidRPr="00D04678">
        <w:rPr>
          <w:rFonts w:ascii="Times New Roman" w:hAnsi="Times New Roman"/>
          <w:i/>
          <w:sz w:val="25"/>
          <w:szCs w:val="25"/>
        </w:rPr>
        <w:t xml:space="preserve">Infotelecom Holdings, LLC, Master Call Corporation, MBC </w:t>
      </w:r>
    </w:p>
    <w:p w:rsidR="00D04678" w:rsidRDefault="00D04678" w:rsidP="00D04678">
      <w:pPr>
        <w:keepLines/>
        <w:spacing w:line="264" w:lineRule="auto"/>
        <w:rPr>
          <w:rFonts w:ascii="Times New Roman" w:hAnsi="Times New Roman"/>
          <w:i/>
          <w:sz w:val="25"/>
          <w:szCs w:val="25"/>
        </w:rPr>
      </w:pPr>
      <w:r>
        <w:rPr>
          <w:rFonts w:ascii="Times New Roman" w:hAnsi="Times New Roman"/>
          <w:i/>
          <w:sz w:val="25"/>
          <w:szCs w:val="25"/>
        </w:rPr>
        <w:tab/>
      </w:r>
      <w:r w:rsidRPr="00D04678">
        <w:rPr>
          <w:rFonts w:ascii="Times New Roman" w:hAnsi="Times New Roman"/>
          <w:i/>
          <w:sz w:val="25"/>
          <w:szCs w:val="25"/>
        </w:rPr>
        <w:t xml:space="preserve">TELECOM, LLC, Midwestern Telecommunications, Incorporated, Think 12 </w:t>
      </w:r>
    </w:p>
    <w:p w:rsidR="00D04678" w:rsidRDefault="00D04678" w:rsidP="00D04678">
      <w:pPr>
        <w:keepLines/>
        <w:spacing w:line="264" w:lineRule="auto"/>
        <w:rPr>
          <w:rFonts w:ascii="Times New Roman" w:hAnsi="Times New Roman"/>
          <w:i/>
          <w:sz w:val="25"/>
          <w:szCs w:val="25"/>
        </w:rPr>
      </w:pPr>
      <w:r>
        <w:rPr>
          <w:rFonts w:ascii="Times New Roman" w:hAnsi="Times New Roman"/>
          <w:i/>
          <w:sz w:val="25"/>
          <w:szCs w:val="25"/>
        </w:rPr>
        <w:tab/>
      </w:r>
      <w:r w:rsidRPr="00D04678">
        <w:rPr>
          <w:rFonts w:ascii="Times New Roman" w:hAnsi="Times New Roman"/>
          <w:i/>
          <w:sz w:val="25"/>
          <w:szCs w:val="25"/>
        </w:rPr>
        <w:t xml:space="preserve">Corporation, United American Technology, Inc., and Yak Communications </w:t>
      </w:r>
    </w:p>
    <w:p w:rsidR="00D04678" w:rsidRPr="00901D47" w:rsidRDefault="00D04678" w:rsidP="00D04678">
      <w:pPr>
        <w:keepLines/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i/>
          <w:sz w:val="25"/>
          <w:szCs w:val="25"/>
        </w:rPr>
        <w:tab/>
      </w:r>
      <w:r w:rsidRPr="00D04678">
        <w:rPr>
          <w:rFonts w:ascii="Times New Roman" w:hAnsi="Times New Roman"/>
          <w:i/>
          <w:sz w:val="25"/>
          <w:szCs w:val="25"/>
        </w:rPr>
        <w:t>(America), Inc.</w:t>
      </w:r>
      <w:r>
        <w:rPr>
          <w:rFonts w:ascii="Times New Roman" w:hAnsi="Times New Roman"/>
          <w:i/>
          <w:sz w:val="25"/>
          <w:szCs w:val="25"/>
        </w:rPr>
        <w:t xml:space="preserve">, Respondents, </w:t>
      </w:r>
      <w:r>
        <w:rPr>
          <w:rFonts w:ascii="Times New Roman" w:hAnsi="Times New Roman"/>
          <w:sz w:val="25"/>
          <w:szCs w:val="25"/>
        </w:rPr>
        <w:t>Docket UT-131818</w:t>
      </w:r>
    </w:p>
    <w:p w:rsidR="00956B57" w:rsidRDefault="00956B57" w:rsidP="0077373C">
      <w:pPr>
        <w:pStyle w:val="NoSpacing"/>
        <w:spacing w:line="264" w:lineRule="auto"/>
        <w:ind w:left="720" w:hanging="720"/>
        <w:rPr>
          <w:rFonts w:cs="Times New Roman"/>
          <w:szCs w:val="25"/>
        </w:rPr>
      </w:pPr>
    </w:p>
    <w:p w:rsidR="00956B57" w:rsidRDefault="00956B57" w:rsidP="0077373C">
      <w:pPr>
        <w:pStyle w:val="NoSpacing"/>
        <w:spacing w:line="264" w:lineRule="auto"/>
        <w:ind w:left="720" w:hanging="720"/>
        <w:rPr>
          <w:rFonts w:cs="Times New Roman"/>
          <w:szCs w:val="25"/>
        </w:rPr>
      </w:pPr>
    </w:p>
    <w:p w:rsidR="0077373C" w:rsidRPr="0077373C" w:rsidRDefault="0077373C" w:rsidP="0077373C">
      <w:pPr>
        <w:pStyle w:val="NoSpacing"/>
        <w:spacing w:line="264" w:lineRule="auto"/>
        <w:ind w:left="720" w:hanging="720"/>
        <w:rPr>
          <w:rFonts w:cs="Times New Roman"/>
          <w:szCs w:val="25"/>
        </w:rPr>
      </w:pPr>
      <w:r w:rsidRPr="0077373C">
        <w:rPr>
          <w:rFonts w:cs="Times New Roman"/>
          <w:szCs w:val="25"/>
        </w:rPr>
        <w:t>TO ALL PARTIES:</w:t>
      </w:r>
    </w:p>
    <w:p w:rsidR="0077373C" w:rsidRPr="0077373C" w:rsidRDefault="0077373C" w:rsidP="0077373C">
      <w:pPr>
        <w:pStyle w:val="NoSpacing"/>
        <w:spacing w:line="264" w:lineRule="auto"/>
        <w:ind w:left="720" w:hanging="720"/>
        <w:rPr>
          <w:rFonts w:cs="Times New Roman"/>
          <w:szCs w:val="25"/>
        </w:rPr>
      </w:pPr>
    </w:p>
    <w:p w:rsidR="0077373C" w:rsidRPr="0077373C" w:rsidRDefault="0077373C" w:rsidP="0077373C">
      <w:pPr>
        <w:pStyle w:val="NoSpacing"/>
        <w:spacing w:line="264" w:lineRule="auto"/>
        <w:rPr>
          <w:rFonts w:cs="Times New Roman"/>
          <w:szCs w:val="25"/>
        </w:rPr>
      </w:pPr>
      <w:r w:rsidRPr="0077373C">
        <w:rPr>
          <w:rFonts w:cs="Times New Roman"/>
          <w:szCs w:val="25"/>
        </w:rPr>
        <w:t xml:space="preserve">On </w:t>
      </w:r>
      <w:r w:rsidR="00C16BD0">
        <w:rPr>
          <w:rFonts w:cs="Times New Roman"/>
          <w:szCs w:val="25"/>
        </w:rPr>
        <w:t>November 25, 2013</w:t>
      </w:r>
      <w:r w:rsidRPr="0077373C">
        <w:rPr>
          <w:rFonts w:cs="Times New Roman"/>
          <w:szCs w:val="25"/>
        </w:rPr>
        <w:t xml:space="preserve">, the Washington Utilities and Transportation Commission (Commission) issued </w:t>
      </w:r>
      <w:r w:rsidR="005231D9">
        <w:rPr>
          <w:rFonts w:cs="Times New Roman"/>
          <w:szCs w:val="25"/>
        </w:rPr>
        <w:t>Complaint for Revocation of Registration for Failure to Pay Regulatory Fees and Failure to File Annual Report</w:t>
      </w:r>
      <w:r w:rsidRPr="0077373C">
        <w:rPr>
          <w:rFonts w:cs="Times New Roman"/>
          <w:szCs w:val="25"/>
        </w:rPr>
        <w:t xml:space="preserve"> in the above-referenced docket.  The Commission reassigns this matter to Administrative Law Judge </w:t>
      </w:r>
      <w:r w:rsidR="005231D9">
        <w:rPr>
          <w:rFonts w:cs="Times New Roman"/>
          <w:szCs w:val="25"/>
        </w:rPr>
        <w:t>Marguerite E. Friedlander</w:t>
      </w:r>
      <w:r w:rsidRPr="0077373C">
        <w:rPr>
          <w:rFonts w:cs="Times New Roman"/>
          <w:szCs w:val="25"/>
        </w:rPr>
        <w:t xml:space="preserve"> who will substitute as presiding officer for Administrative Law Judge </w:t>
      </w:r>
      <w:r w:rsidR="005231D9">
        <w:rPr>
          <w:rFonts w:cs="Times New Roman"/>
          <w:szCs w:val="25"/>
        </w:rPr>
        <w:t>Stephany A. Watson</w:t>
      </w:r>
      <w:r w:rsidRPr="0077373C">
        <w:rPr>
          <w:rFonts w:cs="Times New Roman"/>
          <w:szCs w:val="25"/>
        </w:rPr>
        <w:t>.</w:t>
      </w:r>
      <w:r w:rsidR="00956B57">
        <w:rPr>
          <w:rFonts w:cs="Times New Roman"/>
          <w:szCs w:val="25"/>
        </w:rPr>
        <w:t xml:space="preserve">  </w:t>
      </w:r>
      <w:r w:rsidRPr="0077373C">
        <w:rPr>
          <w:rFonts w:cs="Times New Roman"/>
          <w:szCs w:val="25"/>
        </w:rPr>
        <w:t xml:space="preserve">Judge </w:t>
      </w:r>
      <w:r w:rsidR="005231D9">
        <w:rPr>
          <w:rFonts w:cs="Times New Roman"/>
          <w:szCs w:val="25"/>
        </w:rPr>
        <w:t>Friedlander</w:t>
      </w:r>
      <w:r w:rsidRPr="0077373C">
        <w:rPr>
          <w:rFonts w:cs="Times New Roman"/>
          <w:szCs w:val="25"/>
        </w:rPr>
        <w:t xml:space="preserve"> can be contacted at (360) 664-</w:t>
      </w:r>
      <w:r w:rsidR="000F4700">
        <w:rPr>
          <w:rFonts w:cs="Times New Roman"/>
          <w:szCs w:val="25"/>
        </w:rPr>
        <w:t>1</w:t>
      </w:r>
      <w:r w:rsidR="005231D9">
        <w:rPr>
          <w:rFonts w:cs="Times New Roman"/>
          <w:szCs w:val="25"/>
        </w:rPr>
        <w:t>285</w:t>
      </w:r>
      <w:r w:rsidRPr="0077373C">
        <w:rPr>
          <w:rFonts w:cs="Times New Roman"/>
          <w:szCs w:val="25"/>
        </w:rPr>
        <w:t xml:space="preserve"> or </w:t>
      </w:r>
      <w:r w:rsidR="005231D9" w:rsidRPr="00956B57">
        <w:rPr>
          <w:rFonts w:cs="Times New Roman"/>
          <w:szCs w:val="25"/>
        </w:rPr>
        <w:t>mfriedla@utc.wa.gov</w:t>
      </w:r>
      <w:r w:rsidRPr="0077373C">
        <w:rPr>
          <w:rFonts w:cs="Times New Roman"/>
          <w:szCs w:val="25"/>
        </w:rPr>
        <w:t>.</w:t>
      </w:r>
    </w:p>
    <w:p w:rsidR="0077373C" w:rsidRPr="0077373C" w:rsidRDefault="0077373C" w:rsidP="0077373C">
      <w:pPr>
        <w:pStyle w:val="NoSpacing"/>
        <w:spacing w:line="264" w:lineRule="auto"/>
        <w:rPr>
          <w:rFonts w:cs="Times New Roman"/>
          <w:szCs w:val="25"/>
        </w:rPr>
      </w:pPr>
    </w:p>
    <w:p w:rsidR="0077373C" w:rsidRPr="0077373C" w:rsidRDefault="0077373C" w:rsidP="0077373C">
      <w:pPr>
        <w:pStyle w:val="NoSpacing"/>
        <w:spacing w:line="264" w:lineRule="auto"/>
        <w:rPr>
          <w:rFonts w:cs="Times New Roman"/>
          <w:szCs w:val="25"/>
        </w:rPr>
      </w:pPr>
    </w:p>
    <w:p w:rsidR="0077373C" w:rsidRPr="0077373C" w:rsidRDefault="0077373C" w:rsidP="0077373C">
      <w:pPr>
        <w:pStyle w:val="NoSpacing"/>
        <w:spacing w:line="264" w:lineRule="auto"/>
        <w:rPr>
          <w:rFonts w:cs="Times New Roman"/>
          <w:szCs w:val="25"/>
        </w:rPr>
      </w:pPr>
    </w:p>
    <w:p w:rsidR="0077373C" w:rsidRPr="0077373C" w:rsidRDefault="005231D9" w:rsidP="0077373C">
      <w:pPr>
        <w:pStyle w:val="NoSpacing"/>
        <w:spacing w:line="264" w:lineRule="auto"/>
        <w:rPr>
          <w:rFonts w:cs="Times New Roman"/>
          <w:szCs w:val="25"/>
        </w:rPr>
      </w:pPr>
      <w:r>
        <w:rPr>
          <w:rFonts w:cs="Times New Roman"/>
          <w:szCs w:val="25"/>
        </w:rPr>
        <w:t>MARGUERITE E. FRIEDLANDER</w:t>
      </w:r>
    </w:p>
    <w:p w:rsidR="0077373C" w:rsidRPr="0077373C" w:rsidRDefault="0077373C" w:rsidP="0077373C">
      <w:pPr>
        <w:pStyle w:val="NoSpacing"/>
        <w:spacing w:line="264" w:lineRule="auto"/>
        <w:rPr>
          <w:rFonts w:cs="Times New Roman"/>
          <w:szCs w:val="25"/>
        </w:rPr>
      </w:pPr>
      <w:r w:rsidRPr="0077373C">
        <w:rPr>
          <w:rFonts w:cs="Times New Roman"/>
          <w:szCs w:val="25"/>
        </w:rPr>
        <w:t>Administrative Law Judge</w:t>
      </w:r>
    </w:p>
    <w:p w:rsidR="006C391D" w:rsidRPr="0077373C" w:rsidRDefault="006C391D">
      <w:pPr>
        <w:rPr>
          <w:rFonts w:ascii="Times New Roman" w:hAnsi="Times New Roman"/>
          <w:sz w:val="25"/>
          <w:szCs w:val="25"/>
        </w:rPr>
      </w:pPr>
    </w:p>
    <w:sectPr w:rsidR="006C391D" w:rsidRPr="0077373C" w:rsidSect="00956B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1440" w:bottom="1440" w:left="1800" w:header="720" w:footer="720" w:gutter="0"/>
      <w:paperSrc w:first="102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1D9" w:rsidRDefault="005231D9" w:rsidP="00AC653D">
      <w:r>
        <w:separator/>
      </w:r>
    </w:p>
  </w:endnote>
  <w:endnote w:type="continuationSeparator" w:id="0">
    <w:p w:rsidR="005231D9" w:rsidRDefault="005231D9" w:rsidP="00AC6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D47" w:rsidRDefault="00901D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D47" w:rsidRDefault="00901D4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D47" w:rsidRDefault="00901D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1D9" w:rsidRDefault="005231D9" w:rsidP="00AC653D">
      <w:r>
        <w:separator/>
      </w:r>
    </w:p>
  </w:footnote>
  <w:footnote w:type="continuationSeparator" w:id="0">
    <w:p w:rsidR="005231D9" w:rsidRDefault="005231D9" w:rsidP="00AC6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D47" w:rsidRDefault="00901D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D47" w:rsidRPr="00901D47" w:rsidRDefault="00901D47" w:rsidP="00901D47">
    <w:pPr>
      <w:pStyle w:val="Header"/>
      <w:jc w:val="right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 xml:space="preserve">[Service date January 31, </w:t>
    </w:r>
    <w:r>
      <w:rPr>
        <w:rFonts w:ascii="Times New Roman" w:hAnsi="Times New Roman"/>
        <w:b/>
        <w:sz w:val="20"/>
        <w:szCs w:val="20"/>
      </w:rPr>
      <w:t>2014]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D47" w:rsidRDefault="00901D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73C"/>
    <w:rsid w:val="00000817"/>
    <w:rsid w:val="00000D94"/>
    <w:rsid w:val="00024FCC"/>
    <w:rsid w:val="00025066"/>
    <w:rsid w:val="00036A42"/>
    <w:rsid w:val="00054580"/>
    <w:rsid w:val="00063016"/>
    <w:rsid w:val="00084AA4"/>
    <w:rsid w:val="00091596"/>
    <w:rsid w:val="000A4CFE"/>
    <w:rsid w:val="000C159F"/>
    <w:rsid w:val="000E69A6"/>
    <w:rsid w:val="000F4700"/>
    <w:rsid w:val="000F4FEE"/>
    <w:rsid w:val="000F629A"/>
    <w:rsid w:val="001140DB"/>
    <w:rsid w:val="00124765"/>
    <w:rsid w:val="00125DE3"/>
    <w:rsid w:val="0012797D"/>
    <w:rsid w:val="00134F21"/>
    <w:rsid w:val="001605B2"/>
    <w:rsid w:val="001703EB"/>
    <w:rsid w:val="001723BF"/>
    <w:rsid w:val="00196394"/>
    <w:rsid w:val="001C5C2C"/>
    <w:rsid w:val="0025477A"/>
    <w:rsid w:val="00262124"/>
    <w:rsid w:val="00270B6C"/>
    <w:rsid w:val="00281C9A"/>
    <w:rsid w:val="002861A1"/>
    <w:rsid w:val="00294823"/>
    <w:rsid w:val="002E5203"/>
    <w:rsid w:val="003004E6"/>
    <w:rsid w:val="00320272"/>
    <w:rsid w:val="00325229"/>
    <w:rsid w:val="00326C72"/>
    <w:rsid w:val="00331826"/>
    <w:rsid w:val="00331DBD"/>
    <w:rsid w:val="0035370C"/>
    <w:rsid w:val="00387B18"/>
    <w:rsid w:val="003A7922"/>
    <w:rsid w:val="003F118C"/>
    <w:rsid w:val="003F43F9"/>
    <w:rsid w:val="00400A04"/>
    <w:rsid w:val="0040205A"/>
    <w:rsid w:val="00437E3F"/>
    <w:rsid w:val="004470D6"/>
    <w:rsid w:val="00466587"/>
    <w:rsid w:val="00497485"/>
    <w:rsid w:val="004B13DF"/>
    <w:rsid w:val="004D03CC"/>
    <w:rsid w:val="004D5E7A"/>
    <w:rsid w:val="00506508"/>
    <w:rsid w:val="005231D9"/>
    <w:rsid w:val="00546385"/>
    <w:rsid w:val="00571C63"/>
    <w:rsid w:val="0057556D"/>
    <w:rsid w:val="005811C7"/>
    <w:rsid w:val="005963E1"/>
    <w:rsid w:val="005970BC"/>
    <w:rsid w:val="005A4601"/>
    <w:rsid w:val="005E662A"/>
    <w:rsid w:val="005F6CB0"/>
    <w:rsid w:val="00603B3F"/>
    <w:rsid w:val="00625C28"/>
    <w:rsid w:val="00625F87"/>
    <w:rsid w:val="006328EE"/>
    <w:rsid w:val="00636DA8"/>
    <w:rsid w:val="00637028"/>
    <w:rsid w:val="00647468"/>
    <w:rsid w:val="00671E79"/>
    <w:rsid w:val="006725EB"/>
    <w:rsid w:val="00682AAC"/>
    <w:rsid w:val="006967D3"/>
    <w:rsid w:val="006B51AE"/>
    <w:rsid w:val="006C391D"/>
    <w:rsid w:val="006E57AA"/>
    <w:rsid w:val="00751967"/>
    <w:rsid w:val="00760467"/>
    <w:rsid w:val="0077373C"/>
    <w:rsid w:val="007777F4"/>
    <w:rsid w:val="00782B25"/>
    <w:rsid w:val="007A316D"/>
    <w:rsid w:val="007B1BB5"/>
    <w:rsid w:val="007D026E"/>
    <w:rsid w:val="007E4058"/>
    <w:rsid w:val="007E6723"/>
    <w:rsid w:val="007F7C8A"/>
    <w:rsid w:val="008221C4"/>
    <w:rsid w:val="008312B2"/>
    <w:rsid w:val="008530CE"/>
    <w:rsid w:val="00857614"/>
    <w:rsid w:val="00860D9F"/>
    <w:rsid w:val="00863D19"/>
    <w:rsid w:val="00866E0A"/>
    <w:rsid w:val="00885F8D"/>
    <w:rsid w:val="008927D2"/>
    <w:rsid w:val="00894053"/>
    <w:rsid w:val="008A0BC8"/>
    <w:rsid w:val="008A2759"/>
    <w:rsid w:val="008C4198"/>
    <w:rsid w:val="008F56B3"/>
    <w:rsid w:val="00901D47"/>
    <w:rsid w:val="0091303D"/>
    <w:rsid w:val="00950B86"/>
    <w:rsid w:val="00956140"/>
    <w:rsid w:val="00956B57"/>
    <w:rsid w:val="00976A7E"/>
    <w:rsid w:val="009931C1"/>
    <w:rsid w:val="009A5465"/>
    <w:rsid w:val="009A68EE"/>
    <w:rsid w:val="009B5279"/>
    <w:rsid w:val="009F2B54"/>
    <w:rsid w:val="009F41E3"/>
    <w:rsid w:val="00A06B24"/>
    <w:rsid w:val="00A06FCB"/>
    <w:rsid w:val="00A13853"/>
    <w:rsid w:val="00A25D45"/>
    <w:rsid w:val="00A30C4A"/>
    <w:rsid w:val="00A35B1C"/>
    <w:rsid w:val="00A6640F"/>
    <w:rsid w:val="00A82346"/>
    <w:rsid w:val="00AA1D38"/>
    <w:rsid w:val="00AB33FE"/>
    <w:rsid w:val="00AC653D"/>
    <w:rsid w:val="00AE465D"/>
    <w:rsid w:val="00B01186"/>
    <w:rsid w:val="00B4193F"/>
    <w:rsid w:val="00B6469B"/>
    <w:rsid w:val="00BA4723"/>
    <w:rsid w:val="00BC18E9"/>
    <w:rsid w:val="00BD4460"/>
    <w:rsid w:val="00BE0AD2"/>
    <w:rsid w:val="00BE754D"/>
    <w:rsid w:val="00C02040"/>
    <w:rsid w:val="00C16BD0"/>
    <w:rsid w:val="00C227FD"/>
    <w:rsid w:val="00C32100"/>
    <w:rsid w:val="00C55CFC"/>
    <w:rsid w:val="00C77E1D"/>
    <w:rsid w:val="00C93A82"/>
    <w:rsid w:val="00CB2C63"/>
    <w:rsid w:val="00CB7F41"/>
    <w:rsid w:val="00D0056C"/>
    <w:rsid w:val="00D04678"/>
    <w:rsid w:val="00D167FA"/>
    <w:rsid w:val="00D23952"/>
    <w:rsid w:val="00D36495"/>
    <w:rsid w:val="00D417B8"/>
    <w:rsid w:val="00D5254D"/>
    <w:rsid w:val="00D6592D"/>
    <w:rsid w:val="00D81A5D"/>
    <w:rsid w:val="00D87DE9"/>
    <w:rsid w:val="00D955D2"/>
    <w:rsid w:val="00D968B5"/>
    <w:rsid w:val="00DA4DDA"/>
    <w:rsid w:val="00DB12F0"/>
    <w:rsid w:val="00DB4A12"/>
    <w:rsid w:val="00DB53EA"/>
    <w:rsid w:val="00DE758E"/>
    <w:rsid w:val="00DF16E1"/>
    <w:rsid w:val="00DF6CB3"/>
    <w:rsid w:val="00E005E8"/>
    <w:rsid w:val="00E21AF0"/>
    <w:rsid w:val="00E43AD9"/>
    <w:rsid w:val="00E94DEF"/>
    <w:rsid w:val="00E95080"/>
    <w:rsid w:val="00EA64C0"/>
    <w:rsid w:val="00EC7B52"/>
    <w:rsid w:val="00ED08AA"/>
    <w:rsid w:val="00EE4F4B"/>
    <w:rsid w:val="00F35267"/>
    <w:rsid w:val="00F50B69"/>
    <w:rsid w:val="00F54581"/>
    <w:rsid w:val="00F558A0"/>
    <w:rsid w:val="00F75379"/>
    <w:rsid w:val="00F763FB"/>
    <w:rsid w:val="00F80CD0"/>
    <w:rsid w:val="00F903F5"/>
    <w:rsid w:val="00FC344E"/>
    <w:rsid w:val="00FE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73C"/>
    <w:pPr>
      <w:spacing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 w:line="264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5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 w:line="264" w:lineRule="auto"/>
      <w:outlineLvl w:val="1"/>
    </w:pPr>
    <w:rPr>
      <w:rFonts w:ascii="Times New Roman" w:eastAsiaTheme="majorEastAsia" w:hAnsi="Times New Roman" w:cstheme="majorBidi"/>
      <w:b/>
      <w:bCs/>
      <w:sz w:val="25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spacing w:line="264" w:lineRule="auto"/>
      <w:ind w:left="720"/>
      <w:outlineLvl w:val="2"/>
    </w:pPr>
    <w:rPr>
      <w:rFonts w:ascii="Times New Roman" w:eastAsiaTheme="majorEastAsia" w:hAnsi="Times New Roman" w:cstheme="majorBidi"/>
      <w:b/>
      <w:bCs/>
      <w:sz w:val="25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77373C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77373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6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67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1D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1D47"/>
    <w:rPr>
      <w:rFonts w:ascii="Palatino Linotype" w:eastAsia="Times New Roman" w:hAnsi="Palatino Linotyp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1D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1D47"/>
    <w:rPr>
      <w:rFonts w:ascii="Palatino Linotype" w:eastAsia="Times New Roman" w:hAnsi="Palatino Linotype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73C"/>
    <w:pPr>
      <w:spacing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 w:line="264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5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 w:line="264" w:lineRule="auto"/>
      <w:outlineLvl w:val="1"/>
    </w:pPr>
    <w:rPr>
      <w:rFonts w:ascii="Times New Roman" w:eastAsiaTheme="majorEastAsia" w:hAnsi="Times New Roman" w:cstheme="majorBidi"/>
      <w:b/>
      <w:bCs/>
      <w:sz w:val="25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spacing w:line="264" w:lineRule="auto"/>
      <w:ind w:left="720"/>
      <w:outlineLvl w:val="2"/>
    </w:pPr>
    <w:rPr>
      <w:rFonts w:ascii="Times New Roman" w:eastAsiaTheme="majorEastAsia" w:hAnsi="Times New Roman" w:cstheme="majorBidi"/>
      <w:b/>
      <w:bCs/>
      <w:sz w:val="25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77373C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77373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6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67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1D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1D47"/>
    <w:rPr>
      <w:rFonts w:ascii="Palatino Linotype" w:eastAsia="Times New Roman" w:hAnsi="Palatino Linotyp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1D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1D47"/>
    <w:rPr>
      <w:rFonts w:ascii="Palatino Linotype" w:eastAsia="Times New Roman" w:hAnsi="Palatino Linotype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2013-09-25T07:00:00+00:00</OpenedDate>
    <Date1 xmlns="dc463f71-b30c-4ab2-9473-d307f9d35888">2014-01-31T08:00:00+00:00</Date1>
    <IsDocumentOrder xmlns="dc463f71-b30c-4ab2-9473-d307f9d35888" xsi:nil="true"/>
    <IsHighlyConfidential xmlns="dc463f71-b30c-4ab2-9473-d307f9d35888">false</IsHighlyConfidential>
    <CaseCompanyNames xmlns="dc463f71-b30c-4ab2-9473-d307f9d35888">Collier Technologies, LLC;Envision Technologies, Inc.;Genext, LLC;Infotelecom Holdings, LLC;Master Call Corporation;MBC TELECOM, LLC;Midwestern Telecommunications, Incorporated;Think 12 Corporation;United American Technology, Inc.;Yak Communications (America), Inc.</CaseCompanyNames>
    <DocketNumber xmlns="dc463f71-b30c-4ab2-9473-d307f9d35888">131818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E8E660BA7AD44681C51FEB78395E6E" ma:contentTypeVersion="135" ma:contentTypeDescription="" ma:contentTypeScope="" ma:versionID="cb31461175b20549d26dc4dd541dcff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DCCC7F8-10C3-4171-B858-71196809183A}"/>
</file>

<file path=customXml/itemProps2.xml><?xml version="1.0" encoding="utf-8"?>
<ds:datastoreItem xmlns:ds="http://schemas.openxmlformats.org/officeDocument/2006/customXml" ds:itemID="{41AA10A7-1526-441F-AA88-3C8686C6FCDF}"/>
</file>

<file path=customXml/itemProps3.xml><?xml version="1.0" encoding="utf-8"?>
<ds:datastoreItem xmlns:ds="http://schemas.openxmlformats.org/officeDocument/2006/customXml" ds:itemID="{A4041DA3-50BA-4BE9-86DB-0DF561C57EF1}"/>
</file>

<file path=customXml/itemProps4.xml><?xml version="1.0" encoding="utf-8"?>
<ds:datastoreItem xmlns:ds="http://schemas.openxmlformats.org/officeDocument/2006/customXml" ds:itemID="{C86F1D27-C7DD-42AE-B243-F4E14FF358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2014-01-31T16:23:00Z</dcterms:created>
  <dcterms:modified xsi:type="dcterms:W3CDTF">2014-01-31T16:25:00Z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0x0101006E56B4D1795A2E4DB2F0B01679ED314A00DDE8E660BA7AD44681C51FEB78395E6E</vt:lpwstr>
  </property>
  <property fmtid="{D5CDD505-2E9C-101B-9397-08002B2CF9AE}" pid="3" name="_docset_NoMedatataSyncRequired">
    <vt:lpwstr>False</vt:lpwstr>
  </property>
</Properties>
</file>