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51" w:rsidRPr="001077FB" w:rsidRDefault="005E3F51" w:rsidP="005E3F51">
      <w:pPr>
        <w:rPr>
          <w:sz w:val="25"/>
          <w:szCs w:val="25"/>
        </w:rPr>
      </w:pPr>
    </w:p>
    <w:p w:rsidR="005E3F51" w:rsidRDefault="005E3F51" w:rsidP="005E3F51">
      <w:pPr>
        <w:rPr>
          <w:sz w:val="25"/>
          <w:szCs w:val="25"/>
        </w:rPr>
      </w:pPr>
    </w:p>
    <w:p w:rsidR="00C873B4" w:rsidRPr="001077FB" w:rsidRDefault="00C873B4" w:rsidP="005E3F51">
      <w:pPr>
        <w:rPr>
          <w:sz w:val="25"/>
          <w:szCs w:val="25"/>
        </w:rPr>
      </w:pPr>
    </w:p>
    <w:p w:rsidR="005E3F51" w:rsidRPr="001077FB" w:rsidRDefault="005E3F51" w:rsidP="005E3F51">
      <w:pPr>
        <w:rPr>
          <w:sz w:val="25"/>
          <w:szCs w:val="25"/>
        </w:rPr>
      </w:pPr>
    </w:p>
    <w:p w:rsidR="005E3F51" w:rsidRPr="001077FB" w:rsidRDefault="005E3F51" w:rsidP="005E3F51">
      <w:pPr>
        <w:rPr>
          <w:sz w:val="25"/>
          <w:szCs w:val="25"/>
        </w:rPr>
      </w:pPr>
    </w:p>
    <w:p w:rsidR="005E3F51" w:rsidRDefault="005E3F51" w:rsidP="005E3F51">
      <w:pPr>
        <w:rPr>
          <w:sz w:val="25"/>
          <w:szCs w:val="25"/>
        </w:rPr>
      </w:pPr>
    </w:p>
    <w:p w:rsidR="004A73B9" w:rsidRPr="001077FB" w:rsidRDefault="004A73B9" w:rsidP="005E3F51">
      <w:pPr>
        <w:rPr>
          <w:sz w:val="25"/>
          <w:szCs w:val="25"/>
        </w:rPr>
      </w:pPr>
    </w:p>
    <w:p w:rsidR="005E3F51" w:rsidRPr="001077FB" w:rsidRDefault="007663D4" w:rsidP="005E3F51">
      <w:pPr>
        <w:jc w:val="center"/>
        <w:rPr>
          <w:sz w:val="25"/>
          <w:szCs w:val="25"/>
        </w:rPr>
      </w:pPr>
      <w:r>
        <w:rPr>
          <w:sz w:val="25"/>
          <w:szCs w:val="25"/>
        </w:rPr>
        <w:t>December 19, 2008</w:t>
      </w:r>
    </w:p>
    <w:p w:rsidR="005E3F51" w:rsidRDefault="005E3F51" w:rsidP="005E3F51">
      <w:pPr>
        <w:rPr>
          <w:sz w:val="25"/>
          <w:szCs w:val="25"/>
        </w:rPr>
      </w:pPr>
    </w:p>
    <w:p w:rsidR="004A73B9" w:rsidRPr="001077FB" w:rsidRDefault="004A73B9" w:rsidP="005E3F51">
      <w:pPr>
        <w:rPr>
          <w:sz w:val="25"/>
          <w:szCs w:val="25"/>
        </w:rPr>
      </w:pPr>
    </w:p>
    <w:p w:rsidR="004555BC" w:rsidRPr="004555BC" w:rsidRDefault="005E3F51" w:rsidP="005E3F51">
      <w:pPr>
        <w:jc w:val="center"/>
        <w:rPr>
          <w:b/>
          <w:sz w:val="25"/>
          <w:szCs w:val="25"/>
        </w:rPr>
      </w:pPr>
      <w:r w:rsidRPr="004555BC">
        <w:rPr>
          <w:b/>
          <w:sz w:val="25"/>
          <w:szCs w:val="25"/>
        </w:rPr>
        <w:t xml:space="preserve">NOTICE OF </w:t>
      </w:r>
      <w:r w:rsidR="004555BC" w:rsidRPr="004555BC">
        <w:rPr>
          <w:b/>
          <w:sz w:val="25"/>
          <w:szCs w:val="25"/>
        </w:rPr>
        <w:t xml:space="preserve">SCHEDULING CHANGE </w:t>
      </w:r>
    </w:p>
    <w:p w:rsidR="005E3F51" w:rsidRPr="004555BC" w:rsidRDefault="004555BC" w:rsidP="005E3F51">
      <w:pPr>
        <w:jc w:val="center"/>
        <w:rPr>
          <w:b/>
          <w:sz w:val="25"/>
          <w:szCs w:val="25"/>
        </w:rPr>
      </w:pPr>
      <w:r w:rsidRPr="004555BC">
        <w:rPr>
          <w:b/>
          <w:sz w:val="25"/>
          <w:szCs w:val="25"/>
        </w:rPr>
        <w:t xml:space="preserve">FOR </w:t>
      </w:r>
      <w:r w:rsidR="00E872CB" w:rsidRPr="004555BC">
        <w:rPr>
          <w:b/>
          <w:sz w:val="25"/>
          <w:szCs w:val="25"/>
        </w:rPr>
        <w:t>PREHEARING CONFERENCE</w:t>
      </w:r>
    </w:p>
    <w:p w:rsidR="001077FB" w:rsidRPr="001077FB" w:rsidRDefault="001077FB" w:rsidP="005E3F51">
      <w:pPr>
        <w:jc w:val="center"/>
        <w:rPr>
          <w:b/>
          <w:sz w:val="25"/>
          <w:szCs w:val="25"/>
        </w:rPr>
      </w:pPr>
    </w:p>
    <w:p w:rsidR="005E3F51" w:rsidRPr="001077FB" w:rsidRDefault="005E3F51" w:rsidP="004555BC">
      <w:pPr>
        <w:jc w:val="center"/>
        <w:rPr>
          <w:b/>
          <w:sz w:val="25"/>
          <w:szCs w:val="25"/>
        </w:rPr>
      </w:pPr>
      <w:r w:rsidRPr="001077FB">
        <w:rPr>
          <w:b/>
          <w:sz w:val="25"/>
          <w:szCs w:val="25"/>
        </w:rPr>
        <w:t>(</w:t>
      </w:r>
      <w:r w:rsidR="004555BC">
        <w:rPr>
          <w:b/>
          <w:sz w:val="25"/>
          <w:szCs w:val="25"/>
        </w:rPr>
        <w:t>Rescheduled to</w:t>
      </w:r>
      <w:r w:rsidRPr="001077FB">
        <w:rPr>
          <w:b/>
          <w:sz w:val="25"/>
          <w:szCs w:val="25"/>
        </w:rPr>
        <w:t xml:space="preserve"> </w:t>
      </w:r>
      <w:r w:rsidR="004555BC">
        <w:rPr>
          <w:b/>
          <w:sz w:val="25"/>
          <w:szCs w:val="25"/>
        </w:rPr>
        <w:t xml:space="preserve">begin at </w:t>
      </w:r>
      <w:r w:rsidR="007663D4">
        <w:rPr>
          <w:b/>
          <w:sz w:val="25"/>
          <w:szCs w:val="25"/>
        </w:rPr>
        <w:t>1:30 p.m</w:t>
      </w:r>
      <w:r w:rsidR="004555BC">
        <w:rPr>
          <w:b/>
          <w:sz w:val="25"/>
          <w:szCs w:val="25"/>
        </w:rPr>
        <w:t xml:space="preserve">., </w:t>
      </w:r>
      <w:r w:rsidR="007663D4">
        <w:rPr>
          <w:b/>
          <w:sz w:val="25"/>
          <w:szCs w:val="25"/>
        </w:rPr>
        <w:t>Monday, January 5, 2009</w:t>
      </w:r>
      <w:r w:rsidR="004555BC">
        <w:rPr>
          <w:b/>
          <w:sz w:val="25"/>
          <w:szCs w:val="25"/>
        </w:rPr>
        <w:t>)</w:t>
      </w:r>
    </w:p>
    <w:p w:rsidR="004A73B9" w:rsidRDefault="004A73B9" w:rsidP="005E3F51">
      <w:pPr>
        <w:rPr>
          <w:sz w:val="25"/>
          <w:szCs w:val="25"/>
        </w:rPr>
      </w:pPr>
    </w:p>
    <w:p w:rsidR="004A73B9" w:rsidRPr="001077FB" w:rsidRDefault="004A73B9" w:rsidP="005E3F51">
      <w:pPr>
        <w:rPr>
          <w:sz w:val="25"/>
          <w:szCs w:val="25"/>
        </w:rPr>
      </w:pPr>
    </w:p>
    <w:p w:rsidR="005E3F51" w:rsidRPr="001077FB" w:rsidRDefault="0058495D" w:rsidP="004A73B9">
      <w:pPr>
        <w:tabs>
          <w:tab w:val="left" w:pos="720"/>
        </w:tabs>
        <w:ind w:left="720" w:hanging="720"/>
        <w:rPr>
          <w:sz w:val="25"/>
          <w:szCs w:val="25"/>
        </w:rPr>
      </w:pPr>
      <w:r>
        <w:rPr>
          <w:sz w:val="25"/>
          <w:szCs w:val="25"/>
        </w:rPr>
        <w:t xml:space="preserve">Re: </w:t>
      </w:r>
      <w:r>
        <w:rPr>
          <w:sz w:val="25"/>
          <w:szCs w:val="25"/>
        </w:rPr>
        <w:tab/>
      </w:r>
      <w:r w:rsidRPr="004A73B9">
        <w:rPr>
          <w:bCs/>
          <w:i/>
          <w:sz w:val="25"/>
          <w:szCs w:val="25"/>
        </w:rPr>
        <w:t xml:space="preserve">In the Matter of the Joint Application of </w:t>
      </w:r>
      <w:r w:rsidR="004A73B9" w:rsidRPr="004A73B9">
        <w:rPr>
          <w:bCs/>
          <w:i/>
          <w:sz w:val="25"/>
          <w:szCs w:val="25"/>
        </w:rPr>
        <w:t>Embarq Corporation and CenturyTel, Inc. f</w:t>
      </w:r>
      <w:r w:rsidRPr="004A73B9">
        <w:rPr>
          <w:bCs/>
          <w:i/>
          <w:sz w:val="25"/>
          <w:szCs w:val="25"/>
        </w:rPr>
        <w:t>or Approval of Transfer of Control of United Telephone Company of the Northwest d/b/a Embarq and Embarq Communications, Inc.</w:t>
      </w:r>
      <w:r w:rsidR="004A73B9">
        <w:rPr>
          <w:iCs/>
          <w:sz w:val="25"/>
          <w:szCs w:val="25"/>
        </w:rPr>
        <w:t>, Docket UT-082119</w:t>
      </w:r>
    </w:p>
    <w:p w:rsidR="005E3F51" w:rsidRDefault="005E3F51" w:rsidP="005E3F51">
      <w:pPr>
        <w:rPr>
          <w:sz w:val="25"/>
          <w:szCs w:val="25"/>
        </w:rPr>
      </w:pPr>
    </w:p>
    <w:p w:rsidR="004A73B9" w:rsidRPr="001077FB" w:rsidRDefault="004A73B9" w:rsidP="005E3F51">
      <w:pPr>
        <w:rPr>
          <w:sz w:val="25"/>
          <w:szCs w:val="25"/>
        </w:rPr>
      </w:pPr>
    </w:p>
    <w:p w:rsidR="005E3F51" w:rsidRPr="001077FB" w:rsidRDefault="005E3F51" w:rsidP="005E3F51">
      <w:pPr>
        <w:rPr>
          <w:sz w:val="25"/>
          <w:szCs w:val="25"/>
        </w:rPr>
      </w:pPr>
      <w:r w:rsidRPr="001077FB">
        <w:rPr>
          <w:sz w:val="25"/>
          <w:szCs w:val="25"/>
        </w:rPr>
        <w:t>TO THE PARTIES:</w:t>
      </w:r>
    </w:p>
    <w:p w:rsidR="004A73B9" w:rsidRDefault="004A73B9" w:rsidP="004555BC">
      <w:pPr>
        <w:spacing w:line="264" w:lineRule="auto"/>
        <w:rPr>
          <w:sz w:val="25"/>
          <w:szCs w:val="25"/>
        </w:rPr>
      </w:pPr>
    </w:p>
    <w:p w:rsidR="004A73B9" w:rsidRDefault="004A73B9" w:rsidP="004555BC">
      <w:pPr>
        <w:spacing w:line="264" w:lineRule="auto"/>
        <w:rPr>
          <w:sz w:val="25"/>
          <w:szCs w:val="25"/>
        </w:rPr>
      </w:pPr>
      <w:r>
        <w:rPr>
          <w:sz w:val="25"/>
          <w:szCs w:val="25"/>
        </w:rPr>
        <w:t>O</w:t>
      </w:r>
      <w:r w:rsidRPr="00CB7F45">
        <w:rPr>
          <w:sz w:val="25"/>
          <w:szCs w:val="25"/>
        </w:rPr>
        <w:t xml:space="preserve">n </w:t>
      </w:r>
      <w:r>
        <w:rPr>
          <w:sz w:val="25"/>
          <w:szCs w:val="25"/>
        </w:rPr>
        <w:t>November 24, 2008, Embarq Corporation (Embarq) and CenturyTel, Inc.</w:t>
      </w:r>
      <w:r w:rsidRPr="00CB7F45">
        <w:rPr>
          <w:sz w:val="25"/>
          <w:szCs w:val="25"/>
        </w:rPr>
        <w:t xml:space="preserve"> </w:t>
      </w:r>
      <w:r>
        <w:rPr>
          <w:sz w:val="25"/>
          <w:szCs w:val="25"/>
        </w:rPr>
        <w:t xml:space="preserve">(CenturyTel) </w:t>
      </w:r>
      <w:r w:rsidRPr="00CB7F45">
        <w:rPr>
          <w:sz w:val="25"/>
          <w:szCs w:val="25"/>
        </w:rPr>
        <w:t xml:space="preserve">filed </w:t>
      </w:r>
      <w:r>
        <w:rPr>
          <w:sz w:val="25"/>
          <w:szCs w:val="25"/>
        </w:rPr>
        <w:t xml:space="preserve">a joint application </w:t>
      </w:r>
      <w:r w:rsidRPr="00CB7F45">
        <w:rPr>
          <w:sz w:val="25"/>
          <w:szCs w:val="25"/>
        </w:rPr>
        <w:t xml:space="preserve">with the Washington Utilities and Transportation Commission (Commission) </w:t>
      </w:r>
      <w:r>
        <w:rPr>
          <w:sz w:val="25"/>
          <w:szCs w:val="25"/>
        </w:rPr>
        <w:t>for expedited approval of an indirect transfer of control of Embarq’s regulated Washington State operating subsidiaries to CenturyTel</w:t>
      </w:r>
      <w:r w:rsidRPr="00CB7F45">
        <w:rPr>
          <w:sz w:val="25"/>
          <w:szCs w:val="25"/>
        </w:rPr>
        <w:t xml:space="preserve">.  </w:t>
      </w:r>
    </w:p>
    <w:p w:rsidR="004A73B9" w:rsidRDefault="004A73B9" w:rsidP="004555BC">
      <w:pPr>
        <w:spacing w:line="264" w:lineRule="auto"/>
        <w:rPr>
          <w:sz w:val="25"/>
          <w:szCs w:val="25"/>
        </w:rPr>
      </w:pPr>
    </w:p>
    <w:p w:rsidR="005E3F51" w:rsidRPr="00946A2E" w:rsidRDefault="004555BC" w:rsidP="004555BC">
      <w:pPr>
        <w:spacing w:line="264" w:lineRule="auto"/>
        <w:rPr>
          <w:sz w:val="25"/>
          <w:szCs w:val="25"/>
        </w:rPr>
      </w:pPr>
      <w:r>
        <w:rPr>
          <w:sz w:val="25"/>
          <w:szCs w:val="25"/>
        </w:rPr>
        <w:t xml:space="preserve">On </w:t>
      </w:r>
      <w:r w:rsidR="004A73B9">
        <w:rPr>
          <w:sz w:val="25"/>
          <w:szCs w:val="25"/>
        </w:rPr>
        <w:t>December 5, 2008, the Commission issued a notice scheduling a prehearing conference on the proposed transfer for Monday, December 22, 2008, at 1:30 p.m.  Due to likely inclement weather on Monday, December 22, the Commission reschedules the prehearing conference for Monday, January 5, 2009.  Given the short notice, parties and interested persons also will be notified of this change by e-mail, and if a phone number is available, by telephone.</w:t>
      </w:r>
    </w:p>
    <w:p w:rsidR="005E3F51" w:rsidRPr="001077FB" w:rsidRDefault="005E3F51" w:rsidP="001077FB">
      <w:pPr>
        <w:spacing w:line="264" w:lineRule="auto"/>
        <w:rPr>
          <w:sz w:val="25"/>
          <w:szCs w:val="25"/>
        </w:rPr>
      </w:pPr>
    </w:p>
    <w:p w:rsidR="001077FB" w:rsidRPr="001077FB" w:rsidRDefault="001077FB" w:rsidP="004555BC">
      <w:pPr>
        <w:spacing w:line="264" w:lineRule="auto"/>
        <w:rPr>
          <w:sz w:val="25"/>
          <w:szCs w:val="25"/>
        </w:rPr>
      </w:pPr>
      <w:r>
        <w:rPr>
          <w:b/>
          <w:sz w:val="25"/>
          <w:szCs w:val="25"/>
        </w:rPr>
        <w:t>THE COMMISSION GIVES NOTICE T</w:t>
      </w:r>
      <w:r w:rsidR="004555BC">
        <w:rPr>
          <w:b/>
          <w:sz w:val="25"/>
          <w:szCs w:val="25"/>
        </w:rPr>
        <w:t>hat the</w:t>
      </w:r>
      <w:r w:rsidR="005E3F51" w:rsidRPr="001077FB">
        <w:rPr>
          <w:b/>
          <w:sz w:val="25"/>
          <w:szCs w:val="25"/>
        </w:rPr>
        <w:t xml:space="preserve"> </w:t>
      </w:r>
      <w:r w:rsidR="0097519C">
        <w:rPr>
          <w:b/>
          <w:sz w:val="25"/>
          <w:szCs w:val="25"/>
        </w:rPr>
        <w:t>prehearing conference</w:t>
      </w:r>
      <w:r w:rsidR="005E3F51" w:rsidRPr="001077FB">
        <w:rPr>
          <w:b/>
          <w:sz w:val="25"/>
          <w:szCs w:val="25"/>
        </w:rPr>
        <w:t xml:space="preserve"> </w:t>
      </w:r>
      <w:r w:rsidR="004555BC">
        <w:rPr>
          <w:b/>
          <w:sz w:val="25"/>
          <w:szCs w:val="25"/>
        </w:rPr>
        <w:t xml:space="preserve">scheduled in this </w:t>
      </w:r>
      <w:r w:rsidR="005E3F51" w:rsidRPr="001077FB">
        <w:rPr>
          <w:b/>
          <w:sz w:val="25"/>
          <w:szCs w:val="25"/>
        </w:rPr>
        <w:t xml:space="preserve">matter </w:t>
      </w:r>
      <w:r w:rsidR="004555BC">
        <w:rPr>
          <w:b/>
          <w:sz w:val="25"/>
          <w:szCs w:val="25"/>
        </w:rPr>
        <w:t xml:space="preserve">for </w:t>
      </w:r>
      <w:r w:rsidR="004A73B9">
        <w:rPr>
          <w:b/>
          <w:sz w:val="25"/>
          <w:szCs w:val="25"/>
        </w:rPr>
        <w:t>Monday, December 22, 2008, at 1:30 p.m.</w:t>
      </w:r>
      <w:r w:rsidR="005E3F51" w:rsidRPr="001077FB">
        <w:rPr>
          <w:b/>
          <w:sz w:val="25"/>
          <w:szCs w:val="25"/>
        </w:rPr>
        <w:t xml:space="preserve">, </w:t>
      </w:r>
      <w:r w:rsidR="004A73B9">
        <w:rPr>
          <w:b/>
          <w:sz w:val="25"/>
          <w:szCs w:val="25"/>
        </w:rPr>
        <w:t>is rescheduled for Monday, January 5, 2009, to begin at 1:30 p.</w:t>
      </w:r>
      <w:r w:rsidR="0097519C">
        <w:rPr>
          <w:b/>
          <w:sz w:val="25"/>
          <w:szCs w:val="25"/>
        </w:rPr>
        <w:t>m.</w:t>
      </w:r>
      <w:r w:rsidR="005E3F51" w:rsidRPr="001077FB">
        <w:rPr>
          <w:b/>
          <w:sz w:val="25"/>
          <w:szCs w:val="25"/>
        </w:rPr>
        <w:t xml:space="preserve"> in </w:t>
      </w:r>
      <w:r w:rsidR="004555BC">
        <w:rPr>
          <w:b/>
          <w:sz w:val="25"/>
          <w:szCs w:val="25"/>
        </w:rPr>
        <w:t xml:space="preserve">Room 206 of the Commission’s headquarters, Richard Hemstad Building, </w:t>
      </w:r>
      <w:r w:rsidR="00946A2E" w:rsidRPr="006A7881">
        <w:rPr>
          <w:b/>
          <w:bCs/>
          <w:sz w:val="25"/>
          <w:szCs w:val="25"/>
        </w:rPr>
        <w:t>1300 S. Evergreen Park Drive S. W., Olympia, Washington</w:t>
      </w:r>
      <w:r w:rsidRPr="001077FB">
        <w:rPr>
          <w:b/>
          <w:sz w:val="25"/>
          <w:szCs w:val="25"/>
        </w:rPr>
        <w:t xml:space="preserve">.  </w:t>
      </w:r>
      <w:r w:rsidR="00B03B77">
        <w:rPr>
          <w:bCs/>
          <w:sz w:val="25"/>
          <w:szCs w:val="25"/>
        </w:rPr>
        <w:t xml:space="preserve">If you are unable to attend the prehearing conference in person, you may attend via the Commission’s teleconference bridge </w:t>
      </w:r>
      <w:r w:rsidR="00B03B77">
        <w:rPr>
          <w:bCs/>
          <w:sz w:val="25"/>
          <w:szCs w:val="25"/>
        </w:rPr>
        <w:lastRenderedPageBreak/>
        <w:t xml:space="preserve">line, </w:t>
      </w:r>
      <w:r w:rsidR="00B03B77" w:rsidRPr="0037213D">
        <w:rPr>
          <w:b/>
          <w:bCs/>
          <w:sz w:val="25"/>
          <w:szCs w:val="25"/>
        </w:rPr>
        <w:t>360-664-3846</w:t>
      </w:r>
      <w:r w:rsidR="00B03B77">
        <w:rPr>
          <w:bCs/>
          <w:sz w:val="25"/>
          <w:szCs w:val="25"/>
        </w:rPr>
        <w:t>.  Please appear on the teleconference bridge five minutes before the conference is scheduled to begin.</w:t>
      </w:r>
    </w:p>
    <w:p w:rsidR="005E3F51" w:rsidRPr="001077FB" w:rsidRDefault="005E3F51" w:rsidP="005E3F51">
      <w:pPr>
        <w:rPr>
          <w:sz w:val="25"/>
          <w:szCs w:val="25"/>
        </w:rPr>
      </w:pPr>
    </w:p>
    <w:p w:rsidR="005E3F51" w:rsidRPr="001077FB" w:rsidRDefault="005E3F51" w:rsidP="005E3F51">
      <w:pPr>
        <w:rPr>
          <w:sz w:val="25"/>
          <w:szCs w:val="25"/>
        </w:rPr>
      </w:pPr>
      <w:r w:rsidRPr="001077FB">
        <w:rPr>
          <w:sz w:val="25"/>
          <w:szCs w:val="25"/>
        </w:rPr>
        <w:t>Sincerely,</w:t>
      </w:r>
    </w:p>
    <w:p w:rsidR="005E3F51" w:rsidRPr="001077FB" w:rsidRDefault="005E3F51" w:rsidP="005E3F51">
      <w:pPr>
        <w:rPr>
          <w:sz w:val="25"/>
          <w:szCs w:val="25"/>
        </w:rPr>
      </w:pPr>
    </w:p>
    <w:p w:rsidR="005E3F51" w:rsidRDefault="005E3F51" w:rsidP="005E3F51">
      <w:pPr>
        <w:rPr>
          <w:sz w:val="25"/>
          <w:szCs w:val="25"/>
        </w:rPr>
      </w:pPr>
    </w:p>
    <w:p w:rsidR="00C873B4" w:rsidRPr="001077FB" w:rsidRDefault="00C873B4" w:rsidP="005E3F51">
      <w:pPr>
        <w:rPr>
          <w:sz w:val="25"/>
          <w:szCs w:val="25"/>
        </w:rPr>
      </w:pPr>
    </w:p>
    <w:p w:rsidR="005E3F51" w:rsidRPr="001077FB" w:rsidRDefault="00946A2E" w:rsidP="005E3F51">
      <w:pPr>
        <w:rPr>
          <w:sz w:val="25"/>
          <w:szCs w:val="25"/>
        </w:rPr>
      </w:pPr>
      <w:r>
        <w:rPr>
          <w:sz w:val="25"/>
          <w:szCs w:val="25"/>
        </w:rPr>
        <w:t>ANN E. RENDAHL</w:t>
      </w:r>
    </w:p>
    <w:p w:rsidR="000E4F3A" w:rsidRPr="001077FB" w:rsidRDefault="004A73B9">
      <w:pPr>
        <w:rPr>
          <w:sz w:val="25"/>
          <w:szCs w:val="25"/>
        </w:rPr>
      </w:pPr>
      <w:r>
        <w:rPr>
          <w:sz w:val="25"/>
          <w:szCs w:val="25"/>
        </w:rPr>
        <w:t>Director, Administrative Law Division</w:t>
      </w:r>
    </w:p>
    <w:sectPr w:rsidR="000E4F3A" w:rsidRPr="001077FB" w:rsidSect="001077FB">
      <w:headerReference w:type="default" r:id="rId6"/>
      <w:headerReference w:type="first" r:id="rId7"/>
      <w:type w:val="continuous"/>
      <w:pgSz w:w="12240" w:h="15840" w:code="1"/>
      <w:pgMar w:top="1440" w:right="1800" w:bottom="1080" w:left="180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824" w:rsidRDefault="00361824">
      <w:r>
        <w:separator/>
      </w:r>
    </w:p>
  </w:endnote>
  <w:endnote w:type="continuationSeparator" w:id="1">
    <w:p w:rsidR="00361824" w:rsidRDefault="003618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824" w:rsidRDefault="00361824">
      <w:r>
        <w:separator/>
      </w:r>
    </w:p>
  </w:footnote>
  <w:footnote w:type="continuationSeparator" w:id="1">
    <w:p w:rsidR="00361824" w:rsidRDefault="003618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95D" w:rsidRPr="001077FB" w:rsidRDefault="0058495D" w:rsidP="001077FB">
    <w:pPr>
      <w:pStyle w:val="Header"/>
      <w:tabs>
        <w:tab w:val="clear" w:pos="8640"/>
        <w:tab w:val="right" w:pos="8460"/>
      </w:tabs>
      <w:rPr>
        <w:rStyle w:val="PageNumber"/>
        <w:b/>
        <w:sz w:val="22"/>
        <w:szCs w:val="22"/>
      </w:rPr>
    </w:pPr>
    <w:r w:rsidRPr="001077FB">
      <w:rPr>
        <w:b/>
        <w:sz w:val="22"/>
        <w:szCs w:val="22"/>
      </w:rPr>
      <w:t xml:space="preserve">DOCKET </w:t>
    </w:r>
    <w:r w:rsidR="004A73B9">
      <w:rPr>
        <w:b/>
        <w:sz w:val="22"/>
        <w:szCs w:val="22"/>
      </w:rPr>
      <w:t>UT-082119</w:t>
    </w:r>
    <w:r w:rsidRPr="001077FB">
      <w:rPr>
        <w:b/>
        <w:sz w:val="22"/>
        <w:szCs w:val="22"/>
      </w:rPr>
      <w:tab/>
    </w:r>
    <w:r w:rsidRPr="001077FB">
      <w:rPr>
        <w:b/>
        <w:sz w:val="22"/>
        <w:szCs w:val="22"/>
      </w:rPr>
      <w:tab/>
      <w:t xml:space="preserve">PAGE </w:t>
    </w:r>
    <w:r w:rsidRPr="001077FB">
      <w:rPr>
        <w:rStyle w:val="PageNumber"/>
        <w:b/>
        <w:sz w:val="22"/>
        <w:szCs w:val="22"/>
      </w:rPr>
      <w:fldChar w:fldCharType="begin"/>
    </w:r>
    <w:r w:rsidRPr="001077FB">
      <w:rPr>
        <w:rStyle w:val="PageNumber"/>
        <w:b/>
        <w:sz w:val="22"/>
        <w:szCs w:val="22"/>
      </w:rPr>
      <w:instrText xml:space="preserve"> PAGE </w:instrText>
    </w:r>
    <w:r w:rsidRPr="001077FB">
      <w:rPr>
        <w:rStyle w:val="PageNumber"/>
        <w:b/>
        <w:sz w:val="22"/>
        <w:szCs w:val="22"/>
      </w:rPr>
      <w:fldChar w:fldCharType="separate"/>
    </w:r>
    <w:r w:rsidR="00113931">
      <w:rPr>
        <w:rStyle w:val="PageNumber"/>
        <w:b/>
        <w:noProof/>
        <w:sz w:val="22"/>
        <w:szCs w:val="22"/>
      </w:rPr>
      <w:t>2</w:t>
    </w:r>
    <w:r w:rsidRPr="001077FB">
      <w:rPr>
        <w:rStyle w:val="PageNumber"/>
        <w:b/>
        <w:sz w:val="22"/>
        <w:szCs w:val="22"/>
      </w:rPr>
      <w:fldChar w:fldCharType="end"/>
    </w:r>
  </w:p>
  <w:p w:rsidR="0058495D" w:rsidRPr="001077FB" w:rsidRDefault="0058495D" w:rsidP="001077FB">
    <w:pPr>
      <w:pStyle w:val="Header"/>
      <w:tabs>
        <w:tab w:val="clear" w:pos="8640"/>
        <w:tab w:val="right" w:pos="8460"/>
      </w:tabs>
      <w:rPr>
        <w:b/>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217" w:rsidRPr="00CC7217" w:rsidRDefault="00CC7217" w:rsidP="00CC7217">
    <w:pPr>
      <w:pStyle w:val="Header"/>
      <w:jc w:val="right"/>
      <w:rPr>
        <w:b/>
        <w:sz w:val="20"/>
        <w:szCs w:val="20"/>
      </w:rPr>
    </w:pPr>
    <w:r w:rsidRPr="00CC7217">
      <w:rPr>
        <w:b/>
        <w:sz w:val="20"/>
        <w:szCs w:val="20"/>
      </w:rPr>
      <w:t>[Service Date December 19, 2008]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0"/>
    <w:footnote w:id="1"/>
  </w:footnotePr>
  <w:endnotePr>
    <w:endnote w:id="0"/>
    <w:endnote w:id="1"/>
  </w:endnotePr>
  <w:compat/>
  <w:rsids>
    <w:rsidRoot w:val="005E3F51"/>
    <w:rsid w:val="000A724B"/>
    <w:rsid w:val="000E4F3A"/>
    <w:rsid w:val="001077FB"/>
    <w:rsid w:val="00113931"/>
    <w:rsid w:val="001E5AF0"/>
    <w:rsid w:val="00361824"/>
    <w:rsid w:val="004555BC"/>
    <w:rsid w:val="004A73B9"/>
    <w:rsid w:val="00521141"/>
    <w:rsid w:val="0058495D"/>
    <w:rsid w:val="005E3F51"/>
    <w:rsid w:val="007663D4"/>
    <w:rsid w:val="00946A2E"/>
    <w:rsid w:val="0097519C"/>
    <w:rsid w:val="009F1151"/>
    <w:rsid w:val="00B03B77"/>
    <w:rsid w:val="00B46CCD"/>
    <w:rsid w:val="00B7605A"/>
    <w:rsid w:val="00C37C6B"/>
    <w:rsid w:val="00C741B6"/>
    <w:rsid w:val="00C82F4E"/>
    <w:rsid w:val="00C873B4"/>
    <w:rsid w:val="00CC7217"/>
    <w:rsid w:val="00E5371C"/>
    <w:rsid w:val="00E542C9"/>
    <w:rsid w:val="00E872CB"/>
    <w:rsid w:val="00EB10B9"/>
    <w:rsid w:val="00F005EA"/>
    <w:rsid w:val="00FC52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F5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E3F51"/>
    <w:pPr>
      <w:tabs>
        <w:tab w:val="center" w:pos="4320"/>
        <w:tab w:val="right" w:pos="8640"/>
      </w:tabs>
    </w:pPr>
  </w:style>
  <w:style w:type="paragraph" w:styleId="Footer">
    <w:name w:val="footer"/>
    <w:basedOn w:val="Normal"/>
    <w:rsid w:val="005E3F51"/>
    <w:pPr>
      <w:tabs>
        <w:tab w:val="center" w:pos="4320"/>
        <w:tab w:val="right" w:pos="8640"/>
      </w:tabs>
    </w:pPr>
  </w:style>
  <w:style w:type="character" w:styleId="PageNumber">
    <w:name w:val="page number"/>
    <w:basedOn w:val="DefaultParagraphFont"/>
    <w:rsid w:val="001077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E98DCDB37D094D83133D809534D9DE" ma:contentTypeVersion="135" ma:contentTypeDescription="" ma:contentTypeScope="" ma:versionID="6744e3f17914a8a6093741fef73b8f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 of Hearing</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2008-11-21T08:00:00+00:00</OpenedDate>
    <Date1 xmlns="dc463f71-b30c-4ab2-9473-d307f9d35888">2008-12-19T08:00:00+00:00</Date1>
    <IsDocumentOrder xmlns="dc463f71-b30c-4ab2-9473-d307f9d35888" xsi:nil="true"/>
    <IsHighlyConfidential xmlns="dc463f71-b30c-4ab2-9473-d307f9d35888">false</IsHighlyConfidential>
    <CaseCompanyNames xmlns="dc463f71-b30c-4ab2-9473-d307f9d35888">United Telephone Company of the Northwest</CaseCompanyNames>
    <DocketNumber xmlns="dc463f71-b30c-4ab2-9473-d307f9d35888">082119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97A8AA7-7048-464D-A613-2D9EE4353FC1}"/>
</file>

<file path=customXml/itemProps2.xml><?xml version="1.0" encoding="utf-8"?>
<ds:datastoreItem xmlns:ds="http://schemas.openxmlformats.org/officeDocument/2006/customXml" ds:itemID="{4C77D715-5FF5-4B18-9CA9-AEBB96061A9A}"/>
</file>

<file path=customXml/itemProps3.xml><?xml version="1.0" encoding="utf-8"?>
<ds:datastoreItem xmlns:ds="http://schemas.openxmlformats.org/officeDocument/2006/customXml" ds:itemID="{801C58E1-F485-4485-8593-EB4DE5116354}"/>
</file>

<file path=customXml/itemProps4.xml><?xml version="1.0" encoding="utf-8"?>
<ds:datastoreItem xmlns:ds="http://schemas.openxmlformats.org/officeDocument/2006/customXml" ds:itemID="{C656CA9F-5687-404B-A4AF-C66972CCD89C}"/>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June 27, 2006</vt:lpstr>
    </vt:vector>
  </TitlesOfParts>
  <Company>WUTC</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27, 2006</dc:title>
  <dc:subject/>
  <dc:creator>Kippi Walker</dc:creator>
  <cp:keywords/>
  <dc:description/>
  <cp:lastModifiedBy>Catherine Hudspeth, Forms and Records Analyst 2</cp:lastModifiedBy>
  <cp:revision>2</cp:revision>
  <cp:lastPrinted>2008-12-19T22:29:00Z</cp:lastPrinted>
  <dcterms:created xsi:type="dcterms:W3CDTF">2008-12-19T22:29:00Z</dcterms:created>
  <dcterms:modified xsi:type="dcterms:W3CDTF">2008-12-19T22:29:00Z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0x0101006E56B4D1795A2E4DB2F0B01679ED314A0062E98DCDB37D094D83133D809534D9DE</vt:lpwstr>
  </property>
  <property fmtid="{D5CDD505-2E9C-101B-9397-08002B2CF9AE}" pid="3" name="_docset_NoMedatataSyncRequired">
    <vt:lpwstr>False</vt:lpwstr>
  </property>
</Properties>
</file>