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E4" w:rsidRDefault="00752EE4" w:rsidP="00752EE4">
      <w:pPr>
        <w:ind w:left="720" w:hanging="720"/>
        <w:rPr>
          <w:b/>
        </w:rPr>
      </w:pPr>
      <w:r w:rsidRPr="00AC63C8">
        <w:rPr>
          <w:b/>
          <w:szCs w:val="20"/>
        </w:rPr>
        <w:t>PC-9</w:t>
      </w:r>
      <w:r w:rsidRPr="00AC63C8">
        <w:rPr>
          <w:b/>
          <w:szCs w:val="20"/>
        </w:rPr>
        <w:tab/>
      </w:r>
      <w:r w:rsidRPr="00AC63C8">
        <w:rPr>
          <w:b/>
        </w:rPr>
        <w:t xml:space="preserve">RE:  Staff Data Request Nos. RS-39 and RS-54:  </w:t>
      </w:r>
    </w:p>
    <w:p w:rsidR="00752EE4" w:rsidRDefault="00752EE4" w:rsidP="00752EE4">
      <w:pPr>
        <w:ind w:left="720" w:hanging="720"/>
        <w:rPr>
          <w:b/>
        </w:rPr>
      </w:pPr>
    </w:p>
    <w:p w:rsidR="00752EE4" w:rsidRPr="008E7E60" w:rsidRDefault="00752EE4" w:rsidP="00752EE4">
      <w:pPr>
        <w:ind w:left="720" w:hanging="720"/>
      </w:pPr>
      <w:r>
        <w:rPr>
          <w:b/>
        </w:rPr>
        <w:tab/>
      </w:r>
      <w:proofErr w:type="gramStart"/>
      <w:r w:rsidRPr="008E7E60">
        <w:t>CenturyLink’s response to Staff Data Request No.</w:t>
      </w:r>
      <w:proofErr w:type="gramEnd"/>
      <w:r w:rsidRPr="008E7E60">
        <w:t xml:space="preserve"> RS-39, dated May 30, 2014, states that certain architecture changes were scheduled for the end of the year, which appears to indicate the end of 2014.  </w:t>
      </w:r>
      <w:proofErr w:type="gramStart"/>
      <w:r w:rsidRPr="008E7E60">
        <w:t>CenturyLink’s response to Staff Data Request No.</w:t>
      </w:r>
      <w:proofErr w:type="gramEnd"/>
      <w:r w:rsidRPr="008E7E60">
        <w:t xml:space="preserve"> RS-54 also refers to a modification.  Please explain what architecture changes and/or modifications were planned and whether these changes have been made.  Please state whether the threshold counter is still being used, and if so, is it still being monitored, on what interval, and how often has it been re-set to date? </w:t>
      </w:r>
    </w:p>
    <w:p w:rsidR="00752EE4" w:rsidRDefault="00752EE4" w:rsidP="00752EE4"/>
    <w:p w:rsidR="00752EE4" w:rsidRPr="001A0582" w:rsidRDefault="00752EE4" w:rsidP="00752EE4">
      <w:pPr>
        <w:ind w:left="1440" w:hanging="1440"/>
      </w:pPr>
      <w:r w:rsidRPr="001A0582">
        <w:rPr>
          <w:b/>
        </w:rPr>
        <w:t>Response:</w:t>
      </w:r>
      <w:r w:rsidRPr="001A0582">
        <w:tab/>
        <w:t>Several architectural changes were implemented:</w:t>
      </w:r>
    </w:p>
    <w:p w:rsidR="00752EE4" w:rsidRPr="001A0582" w:rsidRDefault="00752EE4" w:rsidP="00752EE4">
      <w:pPr>
        <w:numPr>
          <w:ilvl w:val="0"/>
          <w:numId w:val="1"/>
        </w:numPr>
        <w:spacing w:before="120"/>
      </w:pPr>
      <w:r w:rsidRPr="001A0582">
        <w:t xml:space="preserve">More actionable alarm text was created for each place in the software code where an alarm could be generated.  Complete (September 2014).  </w:t>
      </w:r>
    </w:p>
    <w:p w:rsidR="00752EE4" w:rsidRPr="001A0582" w:rsidRDefault="00752EE4" w:rsidP="00752EE4">
      <w:pPr>
        <w:numPr>
          <w:ilvl w:val="0"/>
          <w:numId w:val="1"/>
        </w:numPr>
        <w:spacing w:before="120"/>
      </w:pPr>
      <w:r w:rsidRPr="001A0582">
        <w:t xml:space="preserve">Upon an unexpected error during call setup at an ECMC, the call is sent to the other ECMC for processing.  Complete (November 2014).  </w:t>
      </w:r>
    </w:p>
    <w:p w:rsidR="00752EE4" w:rsidRPr="001A0582" w:rsidRDefault="00752EE4" w:rsidP="00752EE4">
      <w:pPr>
        <w:numPr>
          <w:ilvl w:val="0"/>
          <w:numId w:val="1"/>
        </w:numPr>
        <w:spacing w:before="120"/>
      </w:pPr>
      <w:r w:rsidRPr="001A0582">
        <w:t>A new alarm was created based upon percentage of successful calls processed on a given ECMC compared to total calls for that ECMC over a 15 minute sample period.  Complete (November 2014).</w:t>
      </w:r>
    </w:p>
    <w:p w:rsidR="00752EE4" w:rsidRPr="001A0582" w:rsidRDefault="00752EE4" w:rsidP="00752EE4">
      <w:pPr>
        <w:numPr>
          <w:ilvl w:val="0"/>
          <w:numId w:val="1"/>
        </w:numPr>
        <w:spacing w:before="120"/>
      </w:pPr>
      <w:r w:rsidRPr="001A0582">
        <w:t>The Media Gateway Controllers distribute roughly 50% of calls to the Miami ECMC and roughly 50% of calls to Englewood ECMC.  Complete (December 2014).</w:t>
      </w:r>
    </w:p>
    <w:p w:rsidR="00752EE4" w:rsidRPr="001A0582" w:rsidRDefault="00752EE4" w:rsidP="00752EE4">
      <w:pPr>
        <w:ind w:left="1440" w:hanging="1440"/>
      </w:pPr>
    </w:p>
    <w:p w:rsidR="00752EE4" w:rsidRPr="001A0582" w:rsidRDefault="00752EE4" w:rsidP="00752EE4">
      <w:pPr>
        <w:ind w:left="1440" w:hanging="1440"/>
      </w:pPr>
      <w:r>
        <w:tab/>
      </w:r>
      <w:r w:rsidRPr="001A0582">
        <w:t>The Threshold counter is still in use and is monitored daily.  The counter was last reset in January 2015.  The modification to remove the threshold counter from service is scheduled for January 2016.</w:t>
      </w:r>
    </w:p>
    <w:p w:rsidR="00752EE4" w:rsidRPr="00AC63C8" w:rsidRDefault="00752EE4" w:rsidP="00752EE4">
      <w:pPr>
        <w:ind w:left="1440" w:hanging="1440"/>
      </w:pPr>
    </w:p>
    <w:p w:rsidR="00752EE4" w:rsidRDefault="00752EE4" w:rsidP="00752EE4"/>
    <w:p w:rsidR="00752EE4" w:rsidRDefault="00752EE4" w:rsidP="00752EE4">
      <w:r>
        <w:t xml:space="preserve">Respondent: </w:t>
      </w:r>
      <w:proofErr w:type="spellStart"/>
      <w:r>
        <w:t>Intrado</w:t>
      </w:r>
      <w:proofErr w:type="spellEnd"/>
    </w:p>
    <w:p w:rsidR="006362F7" w:rsidRDefault="006362F7" w:rsidP="00752EE4">
      <w:pPr>
        <w:pStyle w:val="NoSpacing"/>
      </w:pPr>
    </w:p>
    <w:sectPr w:rsidR="006362F7" w:rsidSect="006362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EE4" w:rsidRDefault="00752EE4" w:rsidP="00752EE4">
      <w:r>
        <w:separator/>
      </w:r>
    </w:p>
  </w:endnote>
  <w:endnote w:type="continuationSeparator" w:id="0">
    <w:p w:rsidR="00752EE4" w:rsidRDefault="00752EE4" w:rsidP="00752E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75" w:rsidRDefault="00D773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75" w:rsidRDefault="00D773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75" w:rsidRDefault="00D773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EE4" w:rsidRDefault="00752EE4" w:rsidP="00752EE4">
      <w:r>
        <w:separator/>
      </w:r>
    </w:p>
  </w:footnote>
  <w:footnote w:type="continuationSeparator" w:id="0">
    <w:p w:rsidR="00752EE4" w:rsidRDefault="00752EE4" w:rsidP="00752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75" w:rsidRDefault="00D773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E4" w:rsidRPr="00752EE4" w:rsidRDefault="00752EE4" w:rsidP="00752EE4">
    <w:pPr>
      <w:pStyle w:val="Header"/>
      <w:tabs>
        <w:tab w:val="left" w:pos="6480"/>
      </w:tabs>
    </w:pPr>
    <w:r>
      <w:tab/>
    </w:r>
    <w:r>
      <w:tab/>
      <w:t>Exhibit</w:t>
    </w:r>
    <w:r>
      <w:rPr>
        <w:u w:val="single"/>
      </w:rPr>
      <w:t xml:space="preserve">         </w:t>
    </w:r>
    <w:r w:rsidR="00577262">
      <w:t xml:space="preserve"> </w:t>
    </w:r>
    <w:r w:rsidR="00577262">
      <w:t>(DCB</w:t>
    </w:r>
    <w:r w:rsidR="00D77375">
      <w:t>-</w:t>
    </w:r>
    <w:r w:rsidR="00577262">
      <w:t>33</w:t>
    </w:r>
    <w:r>
      <w:t>)</w:t>
    </w:r>
  </w:p>
  <w:p w:rsidR="00752EE4" w:rsidRDefault="00D77375" w:rsidP="00752EE4">
    <w:pPr>
      <w:pStyle w:val="Header"/>
      <w:tabs>
        <w:tab w:val="left" w:pos="6480"/>
      </w:tabs>
    </w:pPr>
    <w:r>
      <w:tab/>
    </w:r>
    <w:r w:rsidR="00752EE4">
      <w:tab/>
      <w:t>Docket No. UT-140597</w:t>
    </w:r>
  </w:p>
  <w:p w:rsidR="00752EE4" w:rsidRDefault="00752EE4" w:rsidP="00752EE4">
    <w:pPr>
      <w:pStyle w:val="Header"/>
    </w:pPr>
  </w:p>
  <w:p w:rsidR="00752EE4" w:rsidRPr="00E235FE" w:rsidRDefault="00752EE4" w:rsidP="00752EE4">
    <w:pPr>
      <w:pStyle w:val="Header"/>
      <w:rPr>
        <w:noProof/>
      </w:rPr>
    </w:pPr>
  </w:p>
  <w:p w:rsidR="00752EE4" w:rsidRDefault="00752EE4" w:rsidP="00752EE4">
    <w:pPr>
      <w:pStyle w:val="Header"/>
    </w:pPr>
  </w:p>
  <w:p w:rsidR="00752EE4" w:rsidRPr="001E2C9E" w:rsidRDefault="00752EE4" w:rsidP="00752E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75" w:rsidRDefault="00D773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37243"/>
    <w:multiLevelType w:val="hybridMultilevel"/>
    <w:tmpl w:val="639A6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52EE4"/>
    <w:rsid w:val="001533C7"/>
    <w:rsid w:val="004648E0"/>
    <w:rsid w:val="004C6BD4"/>
    <w:rsid w:val="00521569"/>
    <w:rsid w:val="005635EA"/>
    <w:rsid w:val="00577262"/>
    <w:rsid w:val="006362F7"/>
    <w:rsid w:val="00752EE4"/>
    <w:rsid w:val="007F26F5"/>
    <w:rsid w:val="008344FD"/>
    <w:rsid w:val="00857C3A"/>
    <w:rsid w:val="008F2CA5"/>
    <w:rsid w:val="00A818AE"/>
    <w:rsid w:val="00B778FF"/>
    <w:rsid w:val="00B935EE"/>
    <w:rsid w:val="00BD1AE3"/>
    <w:rsid w:val="00D77375"/>
    <w:rsid w:val="00E239A2"/>
    <w:rsid w:val="00E65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E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EE4"/>
    <w:pPr>
      <w:spacing w:after="0" w:line="240" w:lineRule="auto"/>
    </w:pPr>
    <w:rPr>
      <w:rFonts w:ascii="Times New Roman" w:hAnsi="Times New Roman"/>
      <w:sz w:val="24"/>
    </w:rPr>
  </w:style>
  <w:style w:type="paragraph" w:styleId="Header">
    <w:name w:val="header"/>
    <w:basedOn w:val="Normal"/>
    <w:link w:val="HeaderChar"/>
    <w:uiPriority w:val="99"/>
    <w:unhideWhenUsed/>
    <w:rsid w:val="00752EE4"/>
    <w:pPr>
      <w:tabs>
        <w:tab w:val="center" w:pos="4680"/>
        <w:tab w:val="right" w:pos="9360"/>
      </w:tabs>
    </w:pPr>
  </w:style>
  <w:style w:type="character" w:customStyle="1" w:styleId="HeaderChar">
    <w:name w:val="Header Char"/>
    <w:basedOn w:val="DefaultParagraphFont"/>
    <w:link w:val="Header"/>
    <w:uiPriority w:val="99"/>
    <w:rsid w:val="00752EE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2EE4"/>
    <w:pPr>
      <w:tabs>
        <w:tab w:val="center" w:pos="4680"/>
        <w:tab w:val="right" w:pos="9360"/>
      </w:tabs>
    </w:pPr>
  </w:style>
  <w:style w:type="character" w:customStyle="1" w:styleId="FooterChar">
    <w:name w:val="Footer Char"/>
    <w:basedOn w:val="DefaultParagraphFont"/>
    <w:link w:val="Footer"/>
    <w:uiPriority w:val="99"/>
    <w:semiHidden/>
    <w:rsid w:val="00752E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7262"/>
    <w:rPr>
      <w:rFonts w:ascii="Tahoma" w:hAnsi="Tahoma" w:cs="Tahoma"/>
      <w:sz w:val="16"/>
      <w:szCs w:val="16"/>
    </w:rPr>
  </w:style>
  <w:style w:type="character" w:customStyle="1" w:styleId="BalloonTextChar">
    <w:name w:val="Balloon Text Char"/>
    <w:basedOn w:val="DefaultParagraphFont"/>
    <w:link w:val="BalloonText"/>
    <w:uiPriority w:val="99"/>
    <w:semiHidden/>
    <w:rsid w:val="0057726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2016-01-07T08:00:00+00:00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517951-481A-4FB1-8C7E-F109CAA0EFC1}"/>
</file>

<file path=customXml/itemProps2.xml><?xml version="1.0" encoding="utf-8"?>
<ds:datastoreItem xmlns:ds="http://schemas.openxmlformats.org/officeDocument/2006/customXml" ds:itemID="{C7FEFA7B-A579-4E0E-870F-7D83FE19E7F9}"/>
</file>

<file path=customXml/itemProps3.xml><?xml version="1.0" encoding="utf-8"?>
<ds:datastoreItem xmlns:ds="http://schemas.openxmlformats.org/officeDocument/2006/customXml" ds:itemID="{D61BAA02-9391-467A-B156-02E285FE8054}"/>
</file>

<file path=customXml/itemProps4.xml><?xml version="1.0" encoding="utf-8"?>
<ds:datastoreItem xmlns:ds="http://schemas.openxmlformats.org/officeDocument/2006/customXml" ds:itemID="{9D38B174-4AF5-4EED-8F31-7436845F37D7}"/>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1299</Characters>
  <Application>Microsoft Office Word</Application>
  <DocSecurity>0</DocSecurity>
  <Lines>10</Lines>
  <Paragraphs>3</Paragraphs>
  <ScaleCrop>false</ScaleCrop>
  <Company>CenturyLink</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2016-01-07T00:07:00Z</cp:lastPrinted>
  <dcterms:created xsi:type="dcterms:W3CDTF">2016-01-05T23:22:00Z</dcterms:created>
  <dcterms:modified xsi:type="dcterms:W3CDTF">2016-01-07T18:55:00Z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docset_NoMedatataSyncRequired">
    <vt:lpwstr>False</vt:lpwstr>
  </property>
</Properties>
</file>