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E399D" w14:textId="77777777" w:rsidR="00C03F8B" w:rsidRDefault="002E60BB">
      <w:pPr>
        <w:spacing w:after="0" w:line="259" w:lineRule="auto"/>
        <w:ind w:left="0" w:firstLine="0"/>
        <w:jc w:val="center"/>
      </w:pPr>
      <w:r>
        <w:rPr>
          <w:b/>
        </w:rPr>
        <w:t xml:space="preserve">Pilotage Rules </w:t>
      </w:r>
    </w:p>
    <w:p w14:paraId="03A51AD3" w14:textId="77777777" w:rsidR="00C03F8B" w:rsidRDefault="002E60BB">
      <w:pPr>
        <w:spacing w:after="0" w:line="259" w:lineRule="auto"/>
        <w:ind w:left="142" w:right="132" w:hanging="10"/>
        <w:jc w:val="center"/>
      </w:pPr>
      <w:r>
        <w:t xml:space="preserve">WAC 480-160 </w:t>
      </w:r>
    </w:p>
    <w:p w14:paraId="7002BB82" w14:textId="77777777" w:rsidR="00C03F8B" w:rsidRDefault="002E60BB">
      <w:pPr>
        <w:spacing w:after="0" w:line="259" w:lineRule="auto"/>
        <w:ind w:left="0" w:firstLine="0"/>
      </w:pPr>
      <w:r>
        <w:t xml:space="preserve"> </w:t>
      </w:r>
    </w:p>
    <w:p w14:paraId="33E06689" w14:textId="77777777" w:rsidR="00C03F8B" w:rsidRDefault="002E60BB">
      <w:pPr>
        <w:spacing w:after="0" w:line="259" w:lineRule="auto"/>
        <w:ind w:left="0" w:firstLine="0"/>
      </w:pPr>
      <w:r>
        <w:t xml:space="preserve"> </w:t>
      </w:r>
    </w:p>
    <w:p w14:paraId="42CA566F" w14:textId="77777777" w:rsidR="00C03F8B" w:rsidRDefault="002E60BB">
      <w:pPr>
        <w:pStyle w:val="Heading1"/>
        <w:ind w:left="-5"/>
      </w:pPr>
      <w:r>
        <w:t>NEW SECTION</w:t>
      </w:r>
      <w:r>
        <w:rPr>
          <w:u w:val="none"/>
        </w:rPr>
        <w:t xml:space="preserve"> </w:t>
      </w:r>
    </w:p>
    <w:p w14:paraId="6762B0CC" w14:textId="77777777" w:rsidR="00C03F8B" w:rsidRDefault="002E60BB">
      <w:pPr>
        <w:spacing w:after="0" w:line="259" w:lineRule="auto"/>
        <w:ind w:left="-5" w:hanging="10"/>
      </w:pPr>
      <w:r>
        <w:t xml:space="preserve">WAC 480-160-001 </w:t>
      </w:r>
      <w:r>
        <w:rPr>
          <w:b/>
        </w:rPr>
        <w:t>Purpose of Chapter.</w:t>
      </w:r>
      <w:r>
        <w:t xml:space="preserve"> </w:t>
      </w:r>
    </w:p>
    <w:p w14:paraId="50255F18" w14:textId="77777777" w:rsidR="00C03F8B" w:rsidRDefault="002E60BB">
      <w:pPr>
        <w:spacing w:after="12" w:line="259" w:lineRule="auto"/>
        <w:ind w:left="0" w:firstLine="0"/>
      </w:pPr>
      <w:r>
        <w:t xml:space="preserve"> </w:t>
      </w:r>
    </w:p>
    <w:p w14:paraId="44BE0584" w14:textId="77777777" w:rsidR="00C03F8B" w:rsidRDefault="002E60BB">
      <w:pPr>
        <w:numPr>
          <w:ilvl w:val="0"/>
          <w:numId w:val="1"/>
        </w:numPr>
        <w:spacing w:after="0"/>
        <w:ind w:hanging="360"/>
      </w:pPr>
      <w:r>
        <w:rPr>
          <w:b/>
        </w:rPr>
        <w:t xml:space="preserve">Puget Sound Pilotage District </w:t>
      </w:r>
      <w:r>
        <w:t xml:space="preserve">- The legislature has declared that tariffs for pilotage services provided under chapter 88.16 RCW in the Puget Sound pilotage district shall be established by the commission. The purpose of these rules is to administer chapter 81.116 RCW in setting </w:t>
      </w:r>
      <w:r w:rsidR="00517E51" w:rsidRPr="00883464">
        <w:rPr>
          <w:color w:val="FF0000"/>
          <w:highlight w:val="yellow"/>
          <w:u w:val="single"/>
        </w:rPr>
        <w:t>or</w:t>
      </w:r>
      <w:r w:rsidR="00517E51" w:rsidRPr="00883464">
        <w:rPr>
          <w:color w:val="FF0000"/>
          <w:highlight w:val="yellow"/>
        </w:rPr>
        <w:t xml:space="preserve"> </w:t>
      </w:r>
      <w:r w:rsidR="00517E51" w:rsidRPr="00883464">
        <w:rPr>
          <w:color w:val="FF0000"/>
          <w:highlight w:val="yellow"/>
          <w:u w:val="single"/>
        </w:rPr>
        <w:t>amending</w:t>
      </w:r>
      <w:r w:rsidR="00517E51" w:rsidRPr="00D6022E">
        <w:rPr>
          <w:color w:val="FF0000"/>
        </w:rPr>
        <w:t xml:space="preserve"> </w:t>
      </w:r>
      <w:r>
        <w:t xml:space="preserve">pilotage tariff rates or charges for pilotage services. </w:t>
      </w:r>
    </w:p>
    <w:p w14:paraId="48E68513" w14:textId="77777777" w:rsidR="00C03F8B" w:rsidRDefault="002E60BB">
      <w:pPr>
        <w:spacing w:after="12" w:line="259" w:lineRule="auto"/>
        <w:ind w:left="0" w:firstLine="0"/>
      </w:pPr>
      <w:r>
        <w:t xml:space="preserve"> </w:t>
      </w:r>
    </w:p>
    <w:p w14:paraId="4E8C07DD" w14:textId="77777777" w:rsidR="00C03F8B" w:rsidRDefault="002E60BB">
      <w:pPr>
        <w:numPr>
          <w:ilvl w:val="0"/>
          <w:numId w:val="1"/>
        </w:numPr>
        <w:spacing w:after="0"/>
        <w:ind w:hanging="360"/>
      </w:pPr>
      <w:r>
        <w:rPr>
          <w:b/>
        </w:rPr>
        <w:t>Grays Harbor Pilotage District</w:t>
      </w:r>
      <w:r>
        <w:t xml:space="preserve"> - The legislature has declared that in setting rates or charges for pilotage services provided by the Grays Harbor pilotage district under chapter 88.16 RCW, the commission will consider the recommendation of the port district. The purpose of these rules is to administer chapter 81.116 RCW in setting </w:t>
      </w:r>
      <w:r w:rsidR="00517E51" w:rsidRPr="00883464">
        <w:rPr>
          <w:color w:val="FF0000"/>
          <w:highlight w:val="yellow"/>
          <w:u w:val="single"/>
        </w:rPr>
        <w:t>or amending</w:t>
      </w:r>
      <w:r w:rsidR="00517E51" w:rsidRPr="00D6022E">
        <w:rPr>
          <w:color w:val="FF0000"/>
        </w:rPr>
        <w:t xml:space="preserve"> </w:t>
      </w:r>
      <w:r>
        <w:t xml:space="preserve">pilotage tariff rates or charges for pilotage services. </w:t>
      </w:r>
    </w:p>
    <w:p w14:paraId="6D167A94" w14:textId="77777777" w:rsidR="00C03F8B" w:rsidRDefault="002E60BB">
      <w:pPr>
        <w:spacing w:after="0" w:line="259" w:lineRule="auto"/>
        <w:ind w:left="0" w:firstLine="0"/>
      </w:pPr>
      <w:r>
        <w:t xml:space="preserve"> </w:t>
      </w:r>
    </w:p>
    <w:p w14:paraId="1269830B" w14:textId="77777777" w:rsidR="00C03F8B" w:rsidRDefault="002E60BB">
      <w:pPr>
        <w:spacing w:after="0" w:line="259" w:lineRule="auto"/>
        <w:ind w:left="0" w:firstLine="0"/>
      </w:pPr>
      <w:r>
        <w:t xml:space="preserve"> </w:t>
      </w:r>
    </w:p>
    <w:p w14:paraId="74D4F976" w14:textId="77777777" w:rsidR="00C03F8B" w:rsidRDefault="002E60BB">
      <w:pPr>
        <w:pStyle w:val="Heading1"/>
        <w:ind w:left="-5"/>
      </w:pPr>
      <w:r>
        <w:t>NEW SECTION</w:t>
      </w:r>
      <w:r>
        <w:rPr>
          <w:u w:val="none"/>
        </w:rPr>
        <w:t xml:space="preserve"> </w:t>
      </w:r>
    </w:p>
    <w:p w14:paraId="2973141D" w14:textId="77777777" w:rsidR="00C03F8B" w:rsidRDefault="002E60BB">
      <w:pPr>
        <w:ind w:left="-15" w:firstLine="0"/>
      </w:pPr>
      <w:r>
        <w:t xml:space="preserve">WAC 480-160-006 </w:t>
      </w:r>
      <w:r>
        <w:rPr>
          <w:b/>
        </w:rPr>
        <w:t>Application.</w:t>
      </w:r>
      <w:r>
        <w:t xml:space="preserve"> </w:t>
      </w:r>
    </w:p>
    <w:p w14:paraId="3ED753E8" w14:textId="77777777" w:rsidR="00C03F8B" w:rsidRDefault="002E60BB">
      <w:pPr>
        <w:spacing w:after="0" w:line="259" w:lineRule="auto"/>
        <w:ind w:left="0" w:firstLine="0"/>
      </w:pPr>
      <w:r>
        <w:t xml:space="preserve"> </w:t>
      </w:r>
    </w:p>
    <w:p w14:paraId="65BACE09" w14:textId="7332360B" w:rsidR="00C03F8B" w:rsidRDefault="004868FC">
      <w:pPr>
        <w:spacing w:after="0" w:line="259" w:lineRule="auto"/>
        <w:ind w:left="0" w:firstLine="0"/>
      </w:pPr>
      <w:r w:rsidRPr="004868FC">
        <w:t xml:space="preserve">Except for the vessels exempted under RCW 88.16.070, </w:t>
      </w:r>
      <w:r w:rsidR="00883464" w:rsidRPr="00883464">
        <w:rPr>
          <w:strike/>
          <w:color w:val="FF0000"/>
          <w:highlight w:val="yellow"/>
        </w:rPr>
        <w:t>all</w:t>
      </w:r>
      <w:r w:rsidR="00883464" w:rsidRPr="00883464">
        <w:rPr>
          <w:color w:val="FF0000"/>
        </w:rPr>
        <w:t xml:space="preserve"> </w:t>
      </w:r>
      <w:r w:rsidRPr="00883464">
        <w:rPr>
          <w:color w:val="FF0000"/>
          <w:u w:val="single"/>
        </w:rPr>
        <w:t>every</w:t>
      </w:r>
      <w:r w:rsidRPr="00883464">
        <w:rPr>
          <w:color w:val="FF0000"/>
        </w:rPr>
        <w:t xml:space="preserve"> </w:t>
      </w:r>
      <w:r w:rsidRPr="004868FC">
        <w:t xml:space="preserve">vessel that operates in the waters of the Puget Sound </w:t>
      </w:r>
      <w:r w:rsidRPr="00883464">
        <w:rPr>
          <w:color w:val="FF0000"/>
          <w:highlight w:val="yellow"/>
          <w:u w:val="single"/>
        </w:rPr>
        <w:t>pilotage district</w:t>
      </w:r>
      <w:r w:rsidRPr="00883464">
        <w:rPr>
          <w:color w:val="FF0000"/>
        </w:rPr>
        <w:t xml:space="preserve"> </w:t>
      </w:r>
      <w:r w:rsidRPr="004868FC">
        <w:t>or Grays Harbor pilotage district</w:t>
      </w:r>
      <w:r w:rsidR="00E302E8" w:rsidRPr="00E302E8">
        <w:rPr>
          <w:strike/>
          <w:color w:val="FF0000"/>
          <w:highlight w:val="yellow"/>
          <w:u w:val="single"/>
        </w:rPr>
        <w:t>s</w:t>
      </w:r>
      <w:r w:rsidR="00E302E8">
        <w:t xml:space="preserve"> </w:t>
      </w:r>
      <w:r w:rsidR="00E302E8" w:rsidRPr="00E302E8">
        <w:rPr>
          <w:strike/>
          <w:color w:val="FF0000"/>
          <w:highlight w:val="yellow"/>
          <w:u w:val="single"/>
        </w:rPr>
        <w:t>that</w:t>
      </w:r>
      <w:r w:rsidRPr="00E302E8">
        <w:rPr>
          <w:color w:val="FF0000"/>
        </w:rPr>
        <w:t xml:space="preserve"> </w:t>
      </w:r>
      <w:r w:rsidRPr="004868FC">
        <w:t xml:space="preserve">must employ a </w:t>
      </w:r>
      <w:r w:rsidRPr="00D6022E">
        <w:rPr>
          <w:strike/>
          <w:color w:val="FF0000"/>
          <w:u w:val="single"/>
        </w:rPr>
        <w:t>marine pilot</w:t>
      </w:r>
      <w:r w:rsidRPr="00D6022E">
        <w:rPr>
          <w:color w:val="FF0000"/>
        </w:rPr>
        <w:t xml:space="preserve"> </w:t>
      </w:r>
      <w:r w:rsidR="00A95F55" w:rsidRPr="00E302E8">
        <w:rPr>
          <w:color w:val="FF0000"/>
          <w:highlight w:val="yellow"/>
          <w:u w:val="single"/>
        </w:rPr>
        <w:t>pilotage service provider</w:t>
      </w:r>
      <w:r w:rsidR="00A95F55" w:rsidRPr="00D6022E">
        <w:rPr>
          <w:color w:val="FF0000"/>
          <w:u w:val="single"/>
        </w:rPr>
        <w:t xml:space="preserve"> </w:t>
      </w:r>
      <w:r w:rsidR="00E302E8" w:rsidRPr="00E302E8">
        <w:rPr>
          <w:strike/>
          <w:color w:val="FF0000"/>
          <w:highlight w:val="yellow"/>
          <w:u w:val="single"/>
        </w:rPr>
        <w:t>are liable for</w:t>
      </w:r>
      <w:r w:rsidR="00E302E8">
        <w:rPr>
          <w:color w:val="FF0000"/>
          <w:u w:val="single"/>
        </w:rPr>
        <w:t xml:space="preserve"> </w:t>
      </w:r>
      <w:r w:rsidRPr="00E302E8">
        <w:rPr>
          <w:color w:val="FF0000"/>
          <w:highlight w:val="yellow"/>
          <w:u w:val="single"/>
        </w:rPr>
        <w:t xml:space="preserve">licensed under the provisions of RCW 88.16.090 and </w:t>
      </w:r>
      <w:r w:rsidR="00120340" w:rsidRPr="00E302E8">
        <w:rPr>
          <w:color w:val="FF0000"/>
          <w:highlight w:val="yellow"/>
          <w:u w:val="single"/>
        </w:rPr>
        <w:t>must</w:t>
      </w:r>
      <w:r w:rsidRPr="00E302E8">
        <w:rPr>
          <w:color w:val="FF0000"/>
          <w:highlight w:val="yellow"/>
          <w:u w:val="single"/>
        </w:rPr>
        <w:t xml:space="preserve"> pay </w:t>
      </w:r>
      <w:r w:rsidR="00120340" w:rsidRPr="00E302E8">
        <w:rPr>
          <w:color w:val="FF0000"/>
          <w:highlight w:val="yellow"/>
          <w:u w:val="single"/>
        </w:rPr>
        <w:t>the applicable</w:t>
      </w:r>
      <w:r w:rsidRPr="004868FC">
        <w:t xml:space="preserve"> pilotage rates </w:t>
      </w:r>
      <w:r w:rsidR="00E302E8" w:rsidRPr="00E302E8">
        <w:rPr>
          <w:strike/>
          <w:color w:val="FF0000"/>
          <w:highlight w:val="yellow"/>
          <w:u w:val="single"/>
        </w:rPr>
        <w:t>or</w:t>
      </w:r>
      <w:r w:rsidR="00E302E8" w:rsidRPr="00E302E8">
        <w:rPr>
          <w:color w:val="FF0000"/>
        </w:rPr>
        <w:t xml:space="preserve"> </w:t>
      </w:r>
      <w:r w:rsidRPr="00E302E8">
        <w:rPr>
          <w:color w:val="FF0000"/>
          <w:highlight w:val="yellow"/>
          <w:u w:val="single"/>
        </w:rPr>
        <w:t>and</w:t>
      </w:r>
      <w:r w:rsidRPr="00E302E8">
        <w:rPr>
          <w:color w:val="FF0000"/>
        </w:rPr>
        <w:t xml:space="preserve"> </w:t>
      </w:r>
      <w:r w:rsidR="00E302E8" w:rsidRPr="003F2635">
        <w:rPr>
          <w:strike/>
          <w:color w:val="FF0000"/>
          <w:highlight w:val="yellow"/>
          <w:u w:val="single"/>
        </w:rPr>
        <w:t>subject to compulsory pilotage</w:t>
      </w:r>
      <w:r w:rsidR="00E302E8">
        <w:rPr>
          <w:color w:val="FF0000"/>
        </w:rPr>
        <w:t xml:space="preserve"> </w:t>
      </w:r>
      <w:r w:rsidRPr="003F2635">
        <w:rPr>
          <w:color w:val="FF0000"/>
          <w:highlight w:val="yellow"/>
          <w:u w:val="single"/>
        </w:rPr>
        <w:t>charges in accordance with the applicable tariff</w:t>
      </w:r>
      <w:r w:rsidRPr="004868FC">
        <w:t>.</w:t>
      </w:r>
      <w:r>
        <w:t xml:space="preserve"> </w:t>
      </w:r>
      <w:r w:rsidR="002E60BB">
        <w:t xml:space="preserve"> </w:t>
      </w:r>
    </w:p>
    <w:p w14:paraId="4A7F188B" w14:textId="77777777" w:rsidR="00C03F8B" w:rsidRDefault="002E60BB">
      <w:pPr>
        <w:spacing w:after="0" w:line="259" w:lineRule="auto"/>
        <w:ind w:left="0" w:firstLine="0"/>
      </w:pPr>
      <w:r>
        <w:t xml:space="preserve"> </w:t>
      </w:r>
    </w:p>
    <w:p w14:paraId="08DD6E35" w14:textId="77777777" w:rsidR="00C03F8B" w:rsidRDefault="002E60BB">
      <w:pPr>
        <w:pStyle w:val="Heading1"/>
        <w:ind w:left="-5"/>
      </w:pPr>
      <w:r>
        <w:t>NEW SECTION</w:t>
      </w:r>
      <w:r>
        <w:rPr>
          <w:u w:val="none"/>
        </w:rPr>
        <w:t xml:space="preserve"> </w:t>
      </w:r>
    </w:p>
    <w:p w14:paraId="31D99556" w14:textId="77777777" w:rsidR="00C03F8B" w:rsidRDefault="002E60BB">
      <w:pPr>
        <w:spacing w:after="0" w:line="259" w:lineRule="auto"/>
        <w:ind w:left="-5" w:hanging="10"/>
      </w:pPr>
      <w:r>
        <w:t xml:space="preserve">WAC 480-160-011 </w:t>
      </w:r>
      <w:r>
        <w:rPr>
          <w:b/>
        </w:rPr>
        <w:t xml:space="preserve">Resolving disputes about the meaning of these rules. </w:t>
      </w:r>
    </w:p>
    <w:p w14:paraId="0342D2EC" w14:textId="77777777" w:rsidR="00C03F8B" w:rsidRDefault="002E60BB">
      <w:pPr>
        <w:spacing w:after="0" w:line="259" w:lineRule="auto"/>
        <w:ind w:left="0" w:firstLine="0"/>
      </w:pPr>
      <w:r>
        <w:t xml:space="preserve"> </w:t>
      </w:r>
    </w:p>
    <w:p w14:paraId="35A25092" w14:textId="02D42251" w:rsidR="00C03F8B" w:rsidRDefault="001047C3">
      <w:pPr>
        <w:spacing w:after="0"/>
        <w:ind w:left="-15" w:firstLine="0"/>
      </w:pPr>
      <w:r w:rsidRPr="001047C3">
        <w:rPr>
          <w:strike/>
          <w:color w:val="FF0000"/>
          <w:highlight w:val="yellow"/>
        </w:rPr>
        <w:t>If the</w:t>
      </w:r>
      <w:r w:rsidRPr="001047C3">
        <w:rPr>
          <w:color w:val="FF0000"/>
        </w:rPr>
        <w:t xml:space="preserve"> </w:t>
      </w:r>
      <w:r w:rsidR="00E84CC7" w:rsidRPr="001047C3">
        <w:rPr>
          <w:color w:val="FF0000"/>
          <w:highlight w:val="yellow"/>
          <w:u w:val="single"/>
        </w:rPr>
        <w:t>Any person subject to these rules may seek a commission</w:t>
      </w:r>
      <w:r w:rsidR="00E84CC7" w:rsidRPr="001047C3">
        <w:rPr>
          <w:color w:val="FF0000"/>
        </w:rPr>
        <w:t xml:space="preserve"> </w:t>
      </w:r>
      <w:r w:rsidR="00E84CC7">
        <w:t>interpretation of a</w:t>
      </w:r>
      <w:r w:rsidRPr="001047C3">
        <w:rPr>
          <w:strike/>
          <w:color w:val="FF0000"/>
          <w:highlight w:val="yellow"/>
          <w:u w:val="single"/>
        </w:rPr>
        <w:t>ny</w:t>
      </w:r>
      <w:r w:rsidR="00E84CC7">
        <w:t xml:space="preserve"> rule </w:t>
      </w:r>
      <w:r w:rsidR="00E84CC7" w:rsidRPr="001047C3">
        <w:rPr>
          <w:strike/>
          <w:color w:val="FF0000"/>
          <w:highlight w:val="yellow"/>
          <w:u w:val="single"/>
        </w:rPr>
        <w:t xml:space="preserve">by </w:t>
      </w:r>
      <w:r w:rsidRPr="001047C3">
        <w:rPr>
          <w:strike/>
          <w:color w:val="FF0000"/>
          <w:highlight w:val="yellow"/>
          <w:u w:val="single"/>
        </w:rPr>
        <w:t>a petitioner, a customer, or an applicant,</w:t>
      </w:r>
      <w:r>
        <w:rPr>
          <w:strike/>
          <w:color w:val="FF0000"/>
          <w:u w:val="single"/>
        </w:rPr>
        <w:t xml:space="preserve"> </w:t>
      </w:r>
      <w:r w:rsidR="00E84CC7" w:rsidRPr="001047C3">
        <w:rPr>
          <w:color w:val="FF0000"/>
          <w:highlight w:val="yellow"/>
          <w:u w:val="single"/>
        </w:rPr>
        <w:t>filing</w:t>
      </w:r>
      <w:r w:rsidR="002E60BB" w:rsidRPr="001047C3">
        <w:rPr>
          <w:color w:val="FF0000"/>
          <w:highlight w:val="yellow"/>
          <w:u w:val="single"/>
        </w:rPr>
        <w:t xml:space="preserve"> </w:t>
      </w:r>
      <w:r w:rsidR="00E84CC7" w:rsidRPr="001047C3">
        <w:rPr>
          <w:color w:val="FF0000"/>
          <w:highlight w:val="yellow"/>
          <w:u w:val="single"/>
        </w:rPr>
        <w:t>with the commission</w:t>
      </w:r>
      <w:r w:rsidR="00E84CC7" w:rsidRPr="001047C3">
        <w:rPr>
          <w:color w:val="FF0000"/>
        </w:rPr>
        <w:t xml:space="preserve"> </w:t>
      </w:r>
      <w:r w:rsidR="002E60BB">
        <w:t xml:space="preserve">a petition for declaratory </w:t>
      </w:r>
      <w:r w:rsidR="0003010A" w:rsidRPr="0003010A">
        <w:rPr>
          <w:strike/>
          <w:color w:val="FF0000"/>
          <w:highlight w:val="yellow"/>
          <w:u w:val="single"/>
        </w:rPr>
        <w:t>ruling under 34.05.240 RCW</w:t>
      </w:r>
      <w:r w:rsidR="0003010A">
        <w:t xml:space="preserve"> </w:t>
      </w:r>
      <w:r w:rsidR="00481E70" w:rsidRPr="0003010A">
        <w:rPr>
          <w:color w:val="FF0000"/>
          <w:highlight w:val="yellow"/>
          <w:u w:val="single"/>
        </w:rPr>
        <w:t xml:space="preserve">order </w:t>
      </w:r>
      <w:r w:rsidR="00E84CC7" w:rsidRPr="0003010A">
        <w:rPr>
          <w:color w:val="FF0000"/>
          <w:highlight w:val="yellow"/>
          <w:u w:val="single"/>
        </w:rPr>
        <w:t>pursuant to WAC 480-07-930</w:t>
      </w:r>
      <w:r w:rsidR="002E60BB" w:rsidRPr="0003010A">
        <w:rPr>
          <w:color w:val="FF0000"/>
          <w:highlight w:val="yellow"/>
          <w:u w:val="single"/>
        </w:rPr>
        <w:t xml:space="preserve"> </w:t>
      </w:r>
      <w:r w:rsidR="002E60BB" w:rsidRPr="0003010A">
        <w:rPr>
          <w:color w:val="auto"/>
        </w:rPr>
        <w:t>or a</w:t>
      </w:r>
      <w:r w:rsidR="002E60BB" w:rsidRPr="0003010A">
        <w:rPr>
          <w:color w:val="FF0000"/>
          <w:u w:val="single"/>
        </w:rPr>
        <w:t xml:space="preserve"> </w:t>
      </w:r>
      <w:r w:rsidR="0003010A" w:rsidRPr="0003010A">
        <w:rPr>
          <w:strike/>
          <w:color w:val="FF0000"/>
          <w:highlight w:val="yellow"/>
          <w:u w:val="single"/>
        </w:rPr>
        <w:t>request for clarification may be filed with the commission</w:t>
      </w:r>
      <w:r w:rsidR="0003010A" w:rsidRPr="0003010A">
        <w:rPr>
          <w:strike/>
          <w:color w:val="FF0000"/>
          <w:u w:val="single"/>
        </w:rPr>
        <w:t xml:space="preserve"> </w:t>
      </w:r>
      <w:r w:rsidR="00E84CC7" w:rsidRPr="0003010A">
        <w:rPr>
          <w:color w:val="FF0000"/>
          <w:highlight w:val="yellow"/>
          <w:u w:val="single"/>
        </w:rPr>
        <w:t xml:space="preserve">petition </w:t>
      </w:r>
      <w:r w:rsidR="00481E70" w:rsidRPr="0003010A">
        <w:rPr>
          <w:color w:val="FF0000"/>
          <w:highlight w:val="yellow"/>
          <w:u w:val="single"/>
        </w:rPr>
        <w:t xml:space="preserve">under WAC 480-07-370 </w:t>
      </w:r>
      <w:r w:rsidR="002E60BB" w:rsidRPr="0003010A">
        <w:rPr>
          <w:color w:val="FF0000"/>
          <w:highlight w:val="yellow"/>
          <w:u w:val="single"/>
        </w:rPr>
        <w:t>request</w:t>
      </w:r>
      <w:r w:rsidR="00E84CC7" w:rsidRPr="0003010A">
        <w:rPr>
          <w:color w:val="FF0000"/>
          <w:highlight w:val="yellow"/>
          <w:u w:val="single"/>
        </w:rPr>
        <w:t>ing</w:t>
      </w:r>
      <w:r w:rsidR="002E60BB" w:rsidRPr="0003010A">
        <w:rPr>
          <w:color w:val="FF0000"/>
          <w:highlight w:val="yellow"/>
          <w:u w:val="single"/>
        </w:rPr>
        <w:t xml:space="preserve"> clarification</w:t>
      </w:r>
      <w:r w:rsidR="002E60BB">
        <w:t xml:space="preserve">. </w:t>
      </w:r>
    </w:p>
    <w:p w14:paraId="2EF9CAA8" w14:textId="77777777" w:rsidR="00C03F8B" w:rsidRDefault="002E60BB">
      <w:pPr>
        <w:spacing w:after="0" w:line="259" w:lineRule="auto"/>
        <w:ind w:left="0" w:firstLine="0"/>
      </w:pPr>
      <w:r>
        <w:t xml:space="preserve"> </w:t>
      </w:r>
    </w:p>
    <w:p w14:paraId="3FE062CD" w14:textId="77777777" w:rsidR="00C03F8B" w:rsidRDefault="002E60BB">
      <w:pPr>
        <w:spacing w:after="0" w:line="259" w:lineRule="auto"/>
        <w:ind w:left="0" w:firstLine="0"/>
      </w:pPr>
      <w:r>
        <w:t xml:space="preserve"> </w:t>
      </w:r>
    </w:p>
    <w:p w14:paraId="1E3B2F29" w14:textId="77777777" w:rsidR="00C03F8B" w:rsidRDefault="002E60BB">
      <w:pPr>
        <w:spacing w:after="0" w:line="259" w:lineRule="auto"/>
        <w:ind w:left="0" w:firstLine="0"/>
      </w:pPr>
      <w:r>
        <w:t xml:space="preserve"> </w:t>
      </w:r>
    </w:p>
    <w:p w14:paraId="5F8D05D1" w14:textId="77777777" w:rsidR="00C03F8B" w:rsidRDefault="002E60BB">
      <w:pPr>
        <w:pStyle w:val="Heading1"/>
        <w:ind w:left="-5"/>
      </w:pPr>
      <w:r>
        <w:t>NEW SECTION</w:t>
      </w:r>
      <w:r>
        <w:rPr>
          <w:u w:val="none"/>
        </w:rPr>
        <w:t xml:space="preserve"> </w:t>
      </w:r>
    </w:p>
    <w:p w14:paraId="40251F88" w14:textId="77777777" w:rsidR="00C03F8B" w:rsidRDefault="002E60BB">
      <w:pPr>
        <w:ind w:left="-15" w:firstLine="0"/>
      </w:pPr>
      <w:r>
        <w:t xml:space="preserve">WAC 480-160-016 </w:t>
      </w:r>
      <w:r>
        <w:rPr>
          <w:b/>
        </w:rPr>
        <w:t>Definitions.</w:t>
      </w:r>
      <w:r>
        <w:t xml:space="preserve"> </w:t>
      </w:r>
    </w:p>
    <w:p w14:paraId="6B3780DE" w14:textId="77777777" w:rsidR="00C03F8B" w:rsidRDefault="002E60BB">
      <w:pPr>
        <w:spacing w:after="12" w:line="259" w:lineRule="auto"/>
        <w:ind w:left="0" w:firstLine="0"/>
      </w:pPr>
      <w:r>
        <w:t xml:space="preserve"> </w:t>
      </w:r>
    </w:p>
    <w:p w14:paraId="1B9F825C"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Assignment</w:t>
      </w:r>
      <w:r w:rsidRPr="00A645AD">
        <w:rPr>
          <w:strike/>
          <w:color w:val="FF0000"/>
          <w:highlight w:val="yellow"/>
          <w:u w:val="single"/>
        </w:rPr>
        <w:t>”</w:t>
      </w:r>
      <w:r w:rsidRPr="00A645AD">
        <w:rPr>
          <w:b/>
          <w:strike/>
          <w:color w:val="FF0000"/>
          <w:highlight w:val="yellow"/>
          <w:u w:val="single"/>
        </w:rPr>
        <w:t xml:space="preserve"> </w:t>
      </w:r>
      <w:r w:rsidRPr="00A645AD">
        <w:rPr>
          <w:strike/>
          <w:color w:val="FF0000"/>
          <w:highlight w:val="yellow"/>
          <w:u w:val="single"/>
        </w:rPr>
        <w:t xml:space="preserve">means a billable event relating to pilotage services.Assignments include ship movements, regardless of duration, and cancellations </w:t>
      </w:r>
    </w:p>
    <w:p w14:paraId="5158BD31"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lastRenderedPageBreak/>
        <w:t xml:space="preserve">For purposes of work allocation, an assignment is considered to commence when a pilot is assigned a vessel and concludes upon the pilot’s arrival at the pilot station on an outbound assignment or upon the completion of travel for an inbound assignment (or upon cancellation). </w:t>
      </w:r>
    </w:p>
    <w:p w14:paraId="545EDC5D"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Average assignment time per ship movement</w:t>
      </w:r>
      <w:r w:rsidRPr="00A645AD">
        <w:rPr>
          <w:strike/>
          <w:color w:val="FF0000"/>
          <w:highlight w:val="yellow"/>
          <w:u w:val="single"/>
        </w:rPr>
        <w:t xml:space="preserve">” means the sum total of time devoted to Assignments during a given period divided by the number of ship movements occurring during the same period. </w:t>
      </w:r>
    </w:p>
    <w:p w14:paraId="5638B446"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Assignment time generally commences when the pilot is assigned to the vessel and concludes upon completion of travel time for inbound assignments or arrival at the pilot station for outbound assignments. </w:t>
      </w:r>
    </w:p>
    <w:p w14:paraId="5868CF20"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time includes preparation and travel time plus bridge time. </w:t>
      </w:r>
    </w:p>
    <w:p w14:paraId="47DED577"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Average bridge time per assignment</w:t>
      </w:r>
      <w:r w:rsidRPr="00A645AD">
        <w:rPr>
          <w:strike/>
          <w:color w:val="FF0000"/>
          <w:highlight w:val="yellow"/>
          <w:u w:val="single"/>
        </w:rPr>
        <w:t xml:space="preserve">” means the sum total of time a pilot is aboard piloted vessels during a given period divided by the number of assignments occurring during the same period. </w:t>
      </w:r>
    </w:p>
    <w:p w14:paraId="4AB02413"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Bridge time generally commences concurrent with order time and concludes upon the pilot’s arrival ashore. </w:t>
      </w:r>
    </w:p>
    <w:p w14:paraId="6264D1AE"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Although pilots normally arrive on the bridge 30 minutes before the order time on outbound assignments, average bridge time per assignment does not include bridge time for cancelled assignments nor time on the bridge before order time of outbound assignments. </w:t>
      </w:r>
    </w:p>
    <w:p w14:paraId="50CCE5D0"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Average bridge time per ship movement</w:t>
      </w:r>
      <w:r w:rsidRPr="00A645AD">
        <w:rPr>
          <w:strike/>
          <w:color w:val="FF0000"/>
          <w:highlight w:val="yellow"/>
          <w:u w:val="single"/>
        </w:rPr>
        <w:t xml:space="preserve">” means the sum total of time aboard piloted vessels during a given period divided by the number of ship movements occurring during the same period. </w:t>
      </w:r>
    </w:p>
    <w:p w14:paraId="5F994217"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Bridge time generally commences concurrent with order time and concludes upon the pilot’s arrival ashore. </w:t>
      </w:r>
    </w:p>
    <w:p w14:paraId="15894AEB"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Although pilots normally arrive on the bridge 30 minutes before the order time on outbound assignments, average bridge time per ship movement does not include time on the bridge for cancelled assignments nor time on the bridge before order time of outbound assignments. </w:t>
      </w:r>
    </w:p>
    <w:p w14:paraId="4F0BD5B0"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Average time per assignment</w:t>
      </w:r>
      <w:r w:rsidRPr="00A645AD">
        <w:rPr>
          <w:strike/>
          <w:color w:val="FF0000"/>
          <w:highlight w:val="yellow"/>
          <w:u w:val="single"/>
        </w:rPr>
        <w:t xml:space="preserve">” means the sum total of time devoted to assignments during a given period divided by the number of assignments occurring during the same period. </w:t>
      </w:r>
    </w:p>
    <w:p w14:paraId="1411A33F"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Assignment time generally commences when the pilot is assigned to the vessel and concludes upon completion of travel time for inbound assignments or arrival at the pilot station for outbound assignments. </w:t>
      </w:r>
    </w:p>
    <w:p w14:paraId="03B0675B"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Assignment time includes preparation and travel time plus bridge time. </w:t>
      </w:r>
    </w:p>
    <w:p w14:paraId="2179BBC4"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Board</w:t>
      </w:r>
      <w:r w:rsidRPr="00A645AD">
        <w:rPr>
          <w:strike/>
          <w:color w:val="FF0000"/>
          <w:highlight w:val="yellow"/>
          <w:u w:val="single"/>
        </w:rPr>
        <w:t xml:space="preserve">" means the board of pilotage commissioners. </w:t>
      </w:r>
    </w:p>
    <w:p w14:paraId="56252066" w14:textId="77777777" w:rsidR="00A645AD" w:rsidRPr="00A645AD" w:rsidRDefault="00A645AD" w:rsidP="00A645AD">
      <w:pPr>
        <w:pStyle w:val="ListParagraph"/>
        <w:numPr>
          <w:ilvl w:val="0"/>
          <w:numId w:val="2"/>
        </w:numPr>
        <w:spacing w:after="31" w:line="259" w:lineRule="auto"/>
        <w:rPr>
          <w:strike/>
          <w:color w:val="FF0000"/>
          <w:highlight w:val="yellow"/>
          <w:u w:val="single"/>
        </w:rPr>
      </w:pPr>
      <w:r w:rsidRPr="00A645AD">
        <w:rPr>
          <w:b/>
          <w:strike/>
          <w:color w:val="FF0000"/>
          <w:highlight w:val="yellow"/>
          <w:u w:val="single"/>
        </w:rPr>
        <w:t xml:space="preserve">Bridge time </w:t>
      </w:r>
    </w:p>
    <w:p w14:paraId="6958CCDB"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w:t>
      </w:r>
      <w:r w:rsidRPr="00A645AD">
        <w:rPr>
          <w:b/>
          <w:strike/>
          <w:color w:val="FF0000"/>
          <w:highlight w:val="yellow"/>
          <w:u w:val="single"/>
        </w:rPr>
        <w:t>Cancellation</w:t>
      </w:r>
      <w:r w:rsidRPr="00A645AD">
        <w:rPr>
          <w:strike/>
          <w:color w:val="FF0000"/>
          <w:highlight w:val="yellow"/>
          <w:u w:val="single"/>
        </w:rPr>
        <w:t xml:space="preserve">” means a billable event involving the termination by a carrier, or agent of a pilotage service request after a pilot has been assigned and before an outbound ship is moved or, in the case of an inbound vessel, the vessel is delayed by more than six hours where that delay occurs within 12 hours of the scheduled arrival time. </w:t>
      </w:r>
    </w:p>
    <w:p w14:paraId="0EB7EBAB"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(a) A cancellation is deemed to occur if a pilot has been assigned and if the service request is cancelled within 12 hours before the scheduled vessel arrival at Port Angeles or, for outbound transits, four hours from scheduled departure from Seattle, or five hours from any other port. </w:t>
      </w:r>
    </w:p>
    <w:p w14:paraId="40D8A722" w14:textId="77777777" w:rsidR="00A645AD" w:rsidRPr="00A645AD" w:rsidRDefault="00A645AD" w:rsidP="00A645AD">
      <w:pPr>
        <w:pStyle w:val="ListParagraph"/>
        <w:numPr>
          <w:ilvl w:val="0"/>
          <w:numId w:val="2"/>
        </w:numPr>
        <w:rPr>
          <w:strike/>
          <w:color w:val="FF0000"/>
          <w:highlight w:val="yellow"/>
          <w:u w:val="single"/>
        </w:rPr>
      </w:pPr>
      <w:r w:rsidRPr="00A645AD">
        <w:rPr>
          <w:strike/>
          <w:color w:val="FF0000"/>
          <w:highlight w:val="yellow"/>
          <w:u w:val="single"/>
        </w:rPr>
        <w:t xml:space="preserve">(b) A pilot who has not commenced travel to an outbound assignment at the time of cancellation remains available for immediate dispatch. A pilot who has commenced travel is removed from dispatch until rest requirements are met. </w:t>
      </w:r>
    </w:p>
    <w:p w14:paraId="6227A238" w14:textId="77777777" w:rsidR="00A645AD" w:rsidRDefault="00A645AD" w:rsidP="00A645AD">
      <w:pPr>
        <w:pStyle w:val="ListParagraph"/>
        <w:numPr>
          <w:ilvl w:val="0"/>
          <w:numId w:val="2"/>
        </w:numPr>
        <w:rPr>
          <w:strike/>
          <w:color w:val="FF0000"/>
          <w:highlight w:val="yellow"/>
          <w:u w:val="single"/>
        </w:rPr>
        <w:sectPr w:rsidR="00A645AD">
          <w:footerReference w:type="even" r:id="rId8"/>
          <w:footerReference w:type="default" r:id="rId9"/>
          <w:footerReference w:type="first" r:id="rId10"/>
          <w:pgSz w:w="12240" w:h="15840"/>
          <w:pgMar w:top="1480" w:right="1440" w:bottom="1511" w:left="1440" w:header="720" w:footer="720" w:gutter="0"/>
          <w:cols w:space="720"/>
          <w:titlePg/>
        </w:sectPr>
      </w:pPr>
      <w:r w:rsidRPr="00A645AD">
        <w:rPr>
          <w:strike/>
          <w:color w:val="FF0000"/>
          <w:highlight w:val="yellow"/>
          <w:u w:val="single"/>
        </w:rPr>
        <w:t xml:space="preserve">(c) An inbound vessel may be charged a cancellation charge for any delay of more than six hours of an arrival time made less than 12 hours before the scheduled arrival if the cancellation charge is lower than the delayed arrival charge that would otherwise apply. </w:t>
      </w:r>
    </w:p>
    <w:p w14:paraId="52909D0A" w14:textId="16E4CA0A" w:rsidR="00A645AD" w:rsidRPr="00A645AD" w:rsidRDefault="00A645AD" w:rsidP="00A645AD">
      <w:pPr>
        <w:pStyle w:val="ListParagraph"/>
        <w:numPr>
          <w:ilvl w:val="0"/>
          <w:numId w:val="2"/>
        </w:numPr>
        <w:rPr>
          <w:strike/>
          <w:color w:val="FF0000"/>
          <w:highlight w:val="yellow"/>
          <w:u w:val="single"/>
        </w:rPr>
      </w:pPr>
    </w:p>
    <w:p w14:paraId="4B57A408" w14:textId="77777777" w:rsidR="00C03F8B" w:rsidRDefault="002E60BB" w:rsidP="00A645AD">
      <w:pPr>
        <w:numPr>
          <w:ilvl w:val="0"/>
          <w:numId w:val="13"/>
        </w:numPr>
      </w:pPr>
      <w:r>
        <w:lastRenderedPageBreak/>
        <w:t>"</w:t>
      </w:r>
      <w:r>
        <w:rPr>
          <w:b/>
        </w:rPr>
        <w:t>Commission</w:t>
      </w:r>
      <w:r>
        <w:t xml:space="preserve">" means the utilities and transportation commission. </w:t>
      </w:r>
    </w:p>
    <w:p w14:paraId="7C3CA995" w14:textId="56E13F7B" w:rsidR="00C03F8B" w:rsidRDefault="002E60BB" w:rsidP="00DD1470">
      <w:pPr>
        <w:numPr>
          <w:ilvl w:val="0"/>
          <w:numId w:val="13"/>
        </w:numPr>
      </w:pPr>
      <w:r>
        <w:t>“</w:t>
      </w:r>
      <w:r>
        <w:rPr>
          <w:b/>
        </w:rPr>
        <w:t>File with the commission</w:t>
      </w:r>
      <w:r>
        <w:t>” means filed with the commission’s executive secretary pursuant to WAC 480-07-140</w:t>
      </w:r>
      <w:r w:rsidR="00DD1470">
        <w:t xml:space="preserve"> </w:t>
      </w:r>
      <w:r w:rsidR="00DD1470" w:rsidRPr="00DD1470">
        <w:rPr>
          <w:strike/>
          <w:color w:val="FF0000"/>
          <w:highlight w:val="yellow"/>
          <w:u w:val="single"/>
        </w:rPr>
        <w:t>at the time a person with a substantial interest files its general rate case</w:t>
      </w:r>
      <w:r>
        <w:t xml:space="preserve">. </w:t>
      </w:r>
    </w:p>
    <w:p w14:paraId="3E42C1CC" w14:textId="218DB72F" w:rsidR="00D05118" w:rsidRPr="00DD1470" w:rsidRDefault="00D05118" w:rsidP="00A645AD">
      <w:pPr>
        <w:numPr>
          <w:ilvl w:val="0"/>
          <w:numId w:val="13"/>
        </w:numPr>
        <w:rPr>
          <w:color w:val="FF0000"/>
          <w:highlight w:val="yellow"/>
          <w:u w:val="single"/>
        </w:rPr>
      </w:pPr>
      <w:r w:rsidRPr="00DD1470">
        <w:rPr>
          <w:rFonts w:cstheme="minorHAnsi"/>
          <w:b/>
          <w:bCs/>
          <w:color w:val="FF0000"/>
          <w:highlight w:val="yellow"/>
          <w:u w:val="single"/>
        </w:rPr>
        <w:t>Grays Harbor pilots"</w:t>
      </w:r>
      <w:r w:rsidRPr="00DD1470">
        <w:rPr>
          <w:rFonts w:cstheme="minorHAnsi"/>
          <w:bCs/>
          <w:strike/>
          <w:color w:val="FF0000"/>
          <w:highlight w:val="yellow"/>
          <w:u w:val="single"/>
        </w:rPr>
        <w:t xml:space="preserve"> </w:t>
      </w:r>
      <w:r w:rsidR="008A34DA" w:rsidRPr="00DD1470">
        <w:rPr>
          <w:rFonts w:cstheme="minorHAnsi"/>
          <w:bCs/>
          <w:color w:val="FF0000"/>
          <w:highlight w:val="yellow"/>
          <w:u w:val="single"/>
        </w:rPr>
        <w:t>means</w:t>
      </w:r>
      <w:r w:rsidRPr="00DD1470">
        <w:rPr>
          <w:rFonts w:cstheme="minorHAnsi"/>
          <w:bCs/>
          <w:color w:val="FF0000"/>
          <w:highlight w:val="yellow"/>
          <w:u w:val="single"/>
        </w:rPr>
        <w:t xml:space="preserve"> Port of Grays Harbor employees licensed by the state to provide compulsory pilotage service in </w:t>
      </w:r>
      <w:r w:rsidR="00A95F55" w:rsidRPr="00DD1470">
        <w:rPr>
          <w:rFonts w:cstheme="minorHAnsi"/>
          <w:bCs/>
          <w:color w:val="FF0000"/>
          <w:highlight w:val="yellow"/>
          <w:u w:val="single"/>
        </w:rPr>
        <w:t xml:space="preserve">the </w:t>
      </w:r>
      <w:r w:rsidRPr="00DD1470">
        <w:rPr>
          <w:rFonts w:cstheme="minorHAnsi"/>
          <w:bCs/>
          <w:color w:val="FF0000"/>
          <w:highlight w:val="yellow"/>
          <w:u w:val="single"/>
        </w:rPr>
        <w:t>Grays Harbor pilotage district.</w:t>
      </w:r>
    </w:p>
    <w:p w14:paraId="0537A537" w14:textId="77777777" w:rsidR="00DD1470" w:rsidRDefault="002E60BB" w:rsidP="00A645AD">
      <w:pPr>
        <w:numPr>
          <w:ilvl w:val="0"/>
          <w:numId w:val="13"/>
        </w:numPr>
        <w:sectPr w:rsidR="00DD1470" w:rsidSect="00A645AD">
          <w:type w:val="continuous"/>
          <w:pgSz w:w="12240" w:h="15840"/>
          <w:pgMar w:top="1480" w:right="1440" w:bottom="1511" w:left="1440" w:header="720" w:footer="720" w:gutter="0"/>
          <w:cols w:space="720"/>
          <w:titlePg/>
        </w:sectPr>
      </w:pPr>
      <w:r>
        <w:t>"</w:t>
      </w:r>
      <w:r>
        <w:rPr>
          <w:b/>
        </w:rPr>
        <w:t>Grays Harbor pilotage district</w:t>
      </w:r>
      <w:r>
        <w:t xml:space="preserve">" shall have the same meaning as </w:t>
      </w:r>
      <w:r w:rsidRPr="00DD1470">
        <w:rPr>
          <w:strike/>
          <w:color w:val="FF0000"/>
          <w:highlight w:val="yellow"/>
          <w:u w:val="single"/>
        </w:rPr>
        <w:t>found</w:t>
      </w:r>
      <w:r w:rsidRPr="001F28B7">
        <w:rPr>
          <w:color w:val="FF0000"/>
        </w:rPr>
        <w:t xml:space="preserve"> </w:t>
      </w:r>
      <w:r>
        <w:t xml:space="preserve">in RCW 88.16.050(2) </w:t>
      </w:r>
      <w:r w:rsidRPr="00DD1470">
        <w:rPr>
          <w:strike/>
          <w:color w:val="FF0000"/>
          <w:highlight w:val="yellow"/>
          <w:u w:val="single"/>
        </w:rPr>
        <w:t>to include all inland waters, channels, waterways, and navigable tributaries within Grays Harbor and Willapa Harbor</w:t>
      </w:r>
      <w:r>
        <w:t xml:space="preserve">. </w:t>
      </w:r>
    </w:p>
    <w:p w14:paraId="77DE4BB6"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w:t>
      </w:r>
      <w:r w:rsidRPr="003823AB">
        <w:rPr>
          <w:b/>
          <w:strike/>
          <w:color w:val="FF0000"/>
          <w:highlight w:val="yellow"/>
        </w:rPr>
        <w:t>Gross pilotage revenue</w:t>
      </w:r>
      <w:r w:rsidRPr="003823AB">
        <w:rPr>
          <w:strike/>
          <w:color w:val="FF0000"/>
          <w:highlight w:val="yellow"/>
        </w:rPr>
        <w:t xml:space="preserve">” means all revenue under the tariff including transportation and trainee surcharges or stipends. </w:t>
      </w:r>
    </w:p>
    <w:p w14:paraId="260B877F" w14:textId="77777777" w:rsidR="00DD1470" w:rsidRPr="003823AB" w:rsidRDefault="00DD1470" w:rsidP="003823AB">
      <w:pPr>
        <w:pStyle w:val="ListParagraph"/>
        <w:numPr>
          <w:ilvl w:val="0"/>
          <w:numId w:val="14"/>
        </w:numPr>
        <w:spacing w:after="35" w:line="258" w:lineRule="auto"/>
        <w:rPr>
          <w:strike/>
          <w:color w:val="FF0000"/>
          <w:highlight w:val="yellow"/>
        </w:rPr>
      </w:pPr>
      <w:r w:rsidRPr="003823AB">
        <w:rPr>
          <w:strike/>
          <w:color w:val="FF0000"/>
          <w:highlight w:val="yellow"/>
        </w:rPr>
        <w:t>“</w:t>
      </w:r>
      <w:r w:rsidRPr="003823AB">
        <w:rPr>
          <w:b/>
          <w:strike/>
          <w:color w:val="FF0000"/>
          <w:highlight w:val="yellow"/>
        </w:rPr>
        <w:t>Gross pilotage revenue per assignment</w:t>
      </w:r>
      <w:r w:rsidRPr="003823AB">
        <w:rPr>
          <w:strike/>
          <w:color w:val="FF0000"/>
          <w:highlight w:val="yellow"/>
        </w:rPr>
        <w:t xml:space="preserve">” means gross pilotage revenue generated from all assignments during a given period of time divided by the number of assignments during the same period. </w:t>
      </w:r>
    </w:p>
    <w:p w14:paraId="2359C8B6"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w:t>
      </w:r>
      <w:r w:rsidRPr="003823AB">
        <w:rPr>
          <w:b/>
          <w:strike/>
          <w:color w:val="FF0000"/>
          <w:highlight w:val="yellow"/>
        </w:rPr>
        <w:t>Net Income of Pilots</w:t>
      </w:r>
      <w:r w:rsidRPr="003823AB">
        <w:rPr>
          <w:strike/>
          <w:color w:val="FF0000"/>
          <w:highlight w:val="yellow"/>
        </w:rPr>
        <w:t xml:space="preserve">” means, for purposes of setting rates for Puget Sound Pilots, the total pilotage fees collected in the port, minus reasonable operating expenses, divided by the number of licensed and active state pilots within the district. </w:t>
      </w:r>
    </w:p>
    <w:p w14:paraId="4675C316"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w:t>
      </w:r>
      <w:r w:rsidRPr="003823AB">
        <w:rPr>
          <w:b/>
          <w:strike/>
          <w:color w:val="FF0000"/>
          <w:highlight w:val="yellow"/>
        </w:rPr>
        <w:t>Non-Revenue Activity</w:t>
      </w:r>
      <w:r w:rsidRPr="003823AB">
        <w:rPr>
          <w:strike/>
          <w:color w:val="FF0000"/>
          <w:highlight w:val="yellow"/>
        </w:rPr>
        <w:t xml:space="preserve">” means a non-billable event in which a pilot, other than the president of the Puget Sound Pilots, is assigned to such as a license upgrade trip or pilotage-related activity not involving a ship movement. </w:t>
      </w:r>
    </w:p>
    <w:p w14:paraId="2EC9FC15"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Non-revenue activities include education, training, simulation sessions, license upgrade trips, voyage planning sessions, meetings with government agencies and officials (e.g., board, commission, U.S. Coast Guard, Department of Ecology, legislature, governor, port districts), testimony, industry events and conferences, marine safety meetings and PSP business and professional meetings. </w:t>
      </w:r>
    </w:p>
    <w:p w14:paraId="15D88A59"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Non-revenue activities are not assignments and do not accrue towards the fulfillment of the target assignment Level. </w:t>
      </w:r>
    </w:p>
    <w:p w14:paraId="2F402E35"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w:t>
      </w:r>
      <w:r w:rsidRPr="003823AB">
        <w:rPr>
          <w:b/>
          <w:strike/>
          <w:color w:val="FF0000"/>
          <w:highlight w:val="yellow"/>
        </w:rPr>
        <w:t>Number of pilots</w:t>
      </w:r>
      <w:r w:rsidRPr="003823AB">
        <w:rPr>
          <w:strike/>
          <w:color w:val="FF0000"/>
          <w:highlight w:val="yellow"/>
        </w:rPr>
        <w:t xml:space="preserve">” means number of pilots necessary to be licensed in each district of the state to optimize the operation of a safe, fully regulated, efficient, and competent pilotage service in each district, as determined by 88.16.035 RCW.   </w:t>
      </w:r>
    </w:p>
    <w:p w14:paraId="4C3971BB"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The Number of Pilots includes: </w:t>
      </w:r>
    </w:p>
    <w:p w14:paraId="52CD01E7"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pilots; </w:t>
      </w:r>
    </w:p>
    <w:p w14:paraId="1DCED522"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The president of the Puget Sound Pilots and licensed pilots who are inactive due to injury or illness but receiving payments. </w:t>
      </w:r>
    </w:p>
    <w:p w14:paraId="22D34781" w14:textId="77777777" w:rsidR="00DD1470" w:rsidRPr="003823AB" w:rsidRDefault="00DD1470" w:rsidP="003823AB">
      <w:pPr>
        <w:pStyle w:val="ListParagraph"/>
        <w:numPr>
          <w:ilvl w:val="0"/>
          <w:numId w:val="14"/>
        </w:numPr>
        <w:rPr>
          <w:strike/>
          <w:color w:val="FF0000"/>
          <w:highlight w:val="yellow"/>
        </w:rPr>
      </w:pPr>
      <w:r w:rsidRPr="003823AB">
        <w:rPr>
          <w:strike/>
          <w:color w:val="FF0000"/>
          <w:highlight w:val="yellow"/>
        </w:rPr>
        <w:t xml:space="preserve">Number of Pilots does not include former pilots who are no longer licensed, but are receiving payment in the form of Comp. Days. </w:t>
      </w:r>
    </w:p>
    <w:p w14:paraId="1E6AE4A6" w14:textId="77777777" w:rsidR="00DD1470" w:rsidRPr="003823AB" w:rsidRDefault="00DD1470" w:rsidP="003823AB">
      <w:pPr>
        <w:pStyle w:val="ListParagraph"/>
        <w:numPr>
          <w:ilvl w:val="0"/>
          <w:numId w:val="14"/>
        </w:numPr>
        <w:rPr>
          <w:color w:val="FF0000"/>
          <w:highlight w:val="yellow"/>
        </w:rPr>
      </w:pPr>
      <w:r w:rsidRPr="003823AB">
        <w:rPr>
          <w:strike/>
          <w:color w:val="FF0000"/>
          <w:highlight w:val="yellow"/>
        </w:rPr>
        <w:t>“</w:t>
      </w:r>
      <w:r w:rsidRPr="003823AB">
        <w:rPr>
          <w:b/>
          <w:strike/>
          <w:color w:val="FF0000"/>
          <w:highlight w:val="yellow"/>
        </w:rPr>
        <w:t>Order time</w:t>
      </w:r>
      <w:r w:rsidRPr="003823AB">
        <w:rPr>
          <w:strike/>
          <w:color w:val="FF0000"/>
          <w:highlight w:val="yellow"/>
        </w:rPr>
        <w:t xml:space="preserve">” means a vessel’s last scheduled departure time for outbound transits or last scheduled arrival time for inbound transits. </w:t>
      </w:r>
    </w:p>
    <w:p w14:paraId="68FDC171" w14:textId="77777777" w:rsidR="00DD1470" w:rsidRDefault="00DD1470" w:rsidP="00DD1470">
      <w:pPr>
        <w:ind w:left="360" w:firstLine="0"/>
      </w:pPr>
    </w:p>
    <w:p w14:paraId="112C3BC5" w14:textId="77777777" w:rsidR="00DD1470" w:rsidRDefault="00DD1470" w:rsidP="00DD1470">
      <w:pPr>
        <w:ind w:left="360" w:firstLine="0"/>
        <w:sectPr w:rsidR="00DD1470" w:rsidSect="00A645AD">
          <w:type w:val="continuous"/>
          <w:pgSz w:w="12240" w:h="15840"/>
          <w:pgMar w:top="1480" w:right="1440" w:bottom="1511" w:left="1440" w:header="720" w:footer="720" w:gutter="0"/>
          <w:cols w:space="720"/>
          <w:titlePg/>
        </w:sectPr>
      </w:pPr>
    </w:p>
    <w:p w14:paraId="70EED3EC" w14:textId="1544F308" w:rsidR="00DD1470" w:rsidRDefault="00DD1470" w:rsidP="00DD1470">
      <w:pPr>
        <w:ind w:left="360" w:firstLine="0"/>
      </w:pPr>
    </w:p>
    <w:p w14:paraId="178B8F43" w14:textId="77777777" w:rsidR="00C03F8B" w:rsidRDefault="002E60BB" w:rsidP="003823AB">
      <w:pPr>
        <w:numPr>
          <w:ilvl w:val="0"/>
          <w:numId w:val="15"/>
        </w:numPr>
        <w:spacing w:after="0" w:line="259" w:lineRule="auto"/>
      </w:pPr>
      <w:r>
        <w:t>"</w:t>
      </w:r>
      <w:r>
        <w:rPr>
          <w:b/>
        </w:rPr>
        <w:t>Person with a substantial interest</w:t>
      </w:r>
      <w:r>
        <w:t xml:space="preserve">" means:  </w:t>
      </w:r>
    </w:p>
    <w:p w14:paraId="6003A92C" w14:textId="77777777" w:rsidR="00C03F8B" w:rsidRDefault="002E60BB" w:rsidP="003823AB">
      <w:pPr>
        <w:numPr>
          <w:ilvl w:val="1"/>
          <w:numId w:val="15"/>
        </w:numPr>
      </w:pPr>
      <w:r>
        <w:t xml:space="preserve">A pilot </w:t>
      </w:r>
      <w:r w:rsidR="00481E70" w:rsidRPr="003823AB">
        <w:rPr>
          <w:color w:val="FF0000"/>
          <w:highlight w:val="yellow"/>
          <w:u w:val="single"/>
        </w:rPr>
        <w:t>or a</w:t>
      </w:r>
      <w:r w:rsidR="00481E70" w:rsidRPr="003823AB">
        <w:rPr>
          <w:color w:val="FF0000"/>
        </w:rPr>
        <w:t xml:space="preserve"> </w:t>
      </w:r>
      <w:r>
        <w:t xml:space="preserve">group or association of pilots licensed under chapter 88.16 RCW;  </w:t>
      </w:r>
    </w:p>
    <w:p w14:paraId="077DE0CB" w14:textId="28AA5263" w:rsidR="00C03F8B" w:rsidRDefault="002E60BB" w:rsidP="003823AB">
      <w:pPr>
        <w:numPr>
          <w:ilvl w:val="1"/>
          <w:numId w:val="15"/>
        </w:numPr>
      </w:pPr>
      <w:r>
        <w:t xml:space="preserve">A vessel operator or other person </w:t>
      </w:r>
      <w:r w:rsidR="00481E70" w:rsidRPr="003823AB">
        <w:rPr>
          <w:color w:val="FF0000"/>
          <w:highlight w:val="yellow"/>
          <w:u w:val="single"/>
        </w:rPr>
        <w:t>using</w:t>
      </w:r>
      <w:r w:rsidRPr="003823AB">
        <w:rPr>
          <w:color w:val="FF0000"/>
        </w:rPr>
        <w:t xml:space="preserve"> </w:t>
      </w:r>
      <w:r w:rsidR="003823AB" w:rsidRPr="003823AB">
        <w:rPr>
          <w:strike/>
          <w:color w:val="FF0000"/>
          <w:highlight w:val="yellow"/>
          <w:u w:val="single"/>
        </w:rPr>
        <w:t>utilizing</w:t>
      </w:r>
      <w:r w:rsidR="003823AB">
        <w:rPr>
          <w:color w:val="FF0000"/>
        </w:rPr>
        <w:t xml:space="preserve"> </w:t>
      </w:r>
      <w:r>
        <w:t xml:space="preserve">the services of a licensed pilot and paying pilotage fees and charges for such services or an organization representing vessel operators or persons; or </w:t>
      </w:r>
    </w:p>
    <w:p w14:paraId="03257D21" w14:textId="292760A1" w:rsidR="001D77A4" w:rsidRDefault="002E60BB" w:rsidP="003823AB">
      <w:pPr>
        <w:numPr>
          <w:ilvl w:val="1"/>
          <w:numId w:val="15"/>
        </w:numPr>
      </w:pPr>
      <w:r>
        <w:lastRenderedPageBreak/>
        <w:t xml:space="preserve">Any other person or business </w:t>
      </w:r>
      <w:r w:rsidR="00481E70" w:rsidRPr="003823AB">
        <w:rPr>
          <w:color w:val="FF0000"/>
          <w:highlight w:val="yellow"/>
          <w:u w:val="single"/>
        </w:rPr>
        <w:t>entity</w:t>
      </w:r>
      <w:r w:rsidR="00481E70" w:rsidRPr="003823AB">
        <w:rPr>
          <w:color w:val="FF0000"/>
        </w:rPr>
        <w:t xml:space="preserve"> </w:t>
      </w:r>
      <w:r>
        <w:t xml:space="preserve">that can show that </w:t>
      </w:r>
      <w:r w:rsidR="00481E70" w:rsidRPr="003823AB">
        <w:rPr>
          <w:color w:val="FF0000"/>
          <w:highlight w:val="yellow"/>
          <w:u w:val="single"/>
        </w:rPr>
        <w:t>a</w:t>
      </w:r>
      <w:r>
        <w:t xml:space="preserve"> </w:t>
      </w:r>
      <w:r w:rsidR="003823AB" w:rsidRPr="003823AB">
        <w:rPr>
          <w:strike/>
          <w:color w:val="FF0000"/>
          <w:highlight w:val="yellow"/>
          <w:u w:val="single"/>
        </w:rPr>
        <w:t>the</w:t>
      </w:r>
      <w:r w:rsidR="003823AB" w:rsidRPr="003823AB">
        <w:rPr>
          <w:color w:val="FF0000"/>
        </w:rPr>
        <w:t xml:space="preserve"> </w:t>
      </w:r>
      <w:r>
        <w:t xml:space="preserve">requested tariff change would be likely to have a substantial economic impact on its operations. </w:t>
      </w:r>
    </w:p>
    <w:p w14:paraId="503E0300" w14:textId="77777777" w:rsidR="001D77A4" w:rsidRPr="003823AB" w:rsidRDefault="001D77A4" w:rsidP="003823AB">
      <w:pPr>
        <w:pStyle w:val="ListParagraph"/>
        <w:numPr>
          <w:ilvl w:val="0"/>
          <w:numId w:val="15"/>
        </w:numPr>
        <w:rPr>
          <w:color w:val="FF0000"/>
          <w:highlight w:val="yellow"/>
          <w:u w:val="single"/>
        </w:rPr>
      </w:pPr>
      <w:r w:rsidRPr="001F28B7">
        <w:rPr>
          <w:color w:val="FF0000"/>
          <w:u w:val="single"/>
        </w:rPr>
        <w:t>“</w:t>
      </w:r>
      <w:r w:rsidRPr="003823AB">
        <w:rPr>
          <w:color w:val="FF0000"/>
          <w:highlight w:val="yellow"/>
          <w:u w:val="single"/>
        </w:rPr>
        <w:t>Pilotage service provider” means a person licensed by the state to provide marine pilotage services in the Grays Harbor pilotage district or Puget Sound pilotage district.</w:t>
      </w:r>
    </w:p>
    <w:p w14:paraId="7605F0B0" w14:textId="77777777" w:rsidR="00C03F8B" w:rsidRDefault="002E60BB" w:rsidP="003823AB">
      <w:pPr>
        <w:numPr>
          <w:ilvl w:val="0"/>
          <w:numId w:val="15"/>
        </w:numPr>
      </w:pPr>
      <w:r>
        <w:t>“</w:t>
      </w:r>
      <w:r>
        <w:rPr>
          <w:b/>
        </w:rPr>
        <w:t>Pro forma adjustments</w:t>
      </w:r>
      <w:r>
        <w:t xml:space="preserve">” </w:t>
      </w:r>
      <w:r w:rsidR="00862702" w:rsidRPr="003823AB">
        <w:rPr>
          <w:color w:val="FF0000"/>
          <w:highlight w:val="yellow"/>
          <w:u w:val="single"/>
        </w:rPr>
        <w:t>mean a mechanism which</w:t>
      </w:r>
      <w:r w:rsidR="00862702" w:rsidRPr="00862702">
        <w:rPr>
          <w:color w:val="FF0000"/>
        </w:rPr>
        <w:t xml:space="preserve"> </w:t>
      </w:r>
      <w:r w:rsidR="00862702" w:rsidRPr="00862702">
        <w:rPr>
          <w:color w:val="auto"/>
        </w:rPr>
        <w:t>give</w:t>
      </w:r>
      <w:r w:rsidR="00862702" w:rsidRPr="003823AB">
        <w:rPr>
          <w:color w:val="FF0000"/>
          <w:highlight w:val="yellow"/>
          <w:u w:val="single"/>
        </w:rPr>
        <w:t>s</w:t>
      </w:r>
      <w:r w:rsidR="00862702">
        <w:rPr>
          <w:color w:val="FF0000"/>
        </w:rPr>
        <w:t xml:space="preserve"> </w:t>
      </w:r>
      <w:r>
        <w:t xml:space="preserve">effect for the test period to all known and measurable changes that are not offset by other factors. </w:t>
      </w:r>
    </w:p>
    <w:p w14:paraId="5CEF910A" w14:textId="77777777" w:rsidR="00C03F8B" w:rsidRDefault="002E60BB" w:rsidP="003823AB">
      <w:pPr>
        <w:numPr>
          <w:ilvl w:val="0"/>
          <w:numId w:val="15"/>
        </w:numPr>
      </w:pPr>
      <w:r>
        <w:t>"</w:t>
      </w:r>
      <w:r>
        <w:rPr>
          <w:b/>
        </w:rPr>
        <w:t>Puget Sound pilotage district</w:t>
      </w:r>
      <w:r>
        <w:t xml:space="preserve">" shall have the same meaning as </w:t>
      </w:r>
      <w:r w:rsidRPr="003823AB">
        <w:rPr>
          <w:strike/>
          <w:color w:val="FF0000"/>
          <w:highlight w:val="yellow"/>
        </w:rPr>
        <w:t>found</w:t>
      </w:r>
      <w:r w:rsidRPr="001F28B7">
        <w:rPr>
          <w:color w:val="FF0000"/>
        </w:rPr>
        <w:t xml:space="preserve"> </w:t>
      </w:r>
      <w:r>
        <w:t xml:space="preserve">in RCW 88.16.050(1) </w:t>
      </w:r>
      <w:r w:rsidRPr="003823AB">
        <w:rPr>
          <w:strike/>
          <w:color w:val="FF0000"/>
          <w:highlight w:val="yellow"/>
          <w:u w:val="single"/>
        </w:rPr>
        <w:t>to include all the waters of the state of Washington inside the international boundary line between the state of Washington and the province of British Columbia and east of one hundred twenty-three degrees twenty-four minutes (123 degrees 24 minutes) west longitude</w:t>
      </w:r>
      <w:r>
        <w:t xml:space="preserve">. </w:t>
      </w:r>
    </w:p>
    <w:p w14:paraId="6D9C0545" w14:textId="77777777" w:rsidR="00C03F8B" w:rsidRDefault="002E60BB" w:rsidP="003823AB">
      <w:pPr>
        <w:numPr>
          <w:ilvl w:val="0"/>
          <w:numId w:val="15"/>
        </w:numPr>
      </w:pPr>
      <w:r>
        <w:t>“</w:t>
      </w:r>
      <w:r w:rsidRPr="00585FE2">
        <w:rPr>
          <w:b/>
        </w:rPr>
        <w:t>Puget Sound Pilots</w:t>
      </w:r>
      <w:r>
        <w:t>” means an organization of independent marine pilots specially trained and licensed to board and guide ships such as oil tankers, cargo vessels</w:t>
      </w:r>
      <w:r w:rsidR="00481E70">
        <w:t>,</w:t>
      </w:r>
      <w:r>
        <w:t xml:space="preserve"> and cruise ships through the Puget Sound pilotage district. </w:t>
      </w:r>
    </w:p>
    <w:p w14:paraId="158323B3" w14:textId="77777777" w:rsidR="00C03F8B" w:rsidRDefault="002E60BB" w:rsidP="003823AB">
      <w:pPr>
        <w:numPr>
          <w:ilvl w:val="0"/>
          <w:numId w:val="15"/>
        </w:numPr>
      </w:pPr>
      <w:r>
        <w:t>"</w:t>
      </w:r>
      <w:r>
        <w:rPr>
          <w:b/>
        </w:rPr>
        <w:t>Rates” and “charges</w:t>
      </w:r>
      <w:r>
        <w:t>" means prices for services that, when multiplied by the number of times a service is performed, determines the amount owed</w:t>
      </w:r>
      <w:r w:rsidR="009C2AA8">
        <w:t xml:space="preserve"> </w:t>
      </w:r>
      <w:r w:rsidR="009C2AA8" w:rsidRPr="003823AB">
        <w:rPr>
          <w:color w:val="FF0000"/>
          <w:highlight w:val="yellow"/>
          <w:u w:val="single"/>
        </w:rPr>
        <w:t>for the services</w:t>
      </w:r>
      <w:r>
        <w:t xml:space="preserve">. </w:t>
      </w:r>
    </w:p>
    <w:p w14:paraId="7DFAB46F" w14:textId="77777777" w:rsidR="00AF36A7" w:rsidRDefault="002E60BB" w:rsidP="003823AB">
      <w:pPr>
        <w:numPr>
          <w:ilvl w:val="0"/>
          <w:numId w:val="15"/>
        </w:numPr>
        <w:spacing w:after="35" w:line="258" w:lineRule="auto"/>
        <w:sectPr w:rsidR="00AF36A7" w:rsidSect="00A645AD">
          <w:type w:val="continuous"/>
          <w:pgSz w:w="12240" w:h="15840"/>
          <w:pgMar w:top="1480" w:right="1440" w:bottom="1511" w:left="1440" w:header="720" w:footer="720" w:gutter="0"/>
          <w:cols w:space="720"/>
          <w:titlePg/>
        </w:sectPr>
      </w:pPr>
      <w:r>
        <w:t>"</w:t>
      </w:r>
      <w:r>
        <w:rPr>
          <w:b/>
        </w:rPr>
        <w:t>Rate design</w:t>
      </w:r>
      <w:r>
        <w:t>" and "</w:t>
      </w:r>
      <w:r>
        <w:rPr>
          <w:b/>
        </w:rPr>
        <w:t>rate structure</w:t>
      </w:r>
      <w:r>
        <w:t xml:space="preserve">" mean arrangement or system of rates and charges that produce revenues necessary to recover the costs of service and support economic and social goals and policies.    </w:t>
      </w:r>
    </w:p>
    <w:p w14:paraId="16D7F615" w14:textId="77777777" w:rsidR="0060381B" w:rsidRPr="0060381B" w:rsidRDefault="0060381B" w:rsidP="0060381B">
      <w:pPr>
        <w:pStyle w:val="ListParagraph"/>
        <w:numPr>
          <w:ilvl w:val="0"/>
          <w:numId w:val="16"/>
        </w:numPr>
        <w:rPr>
          <w:strike/>
          <w:color w:val="FF0000"/>
          <w:highlight w:val="yellow"/>
        </w:rPr>
      </w:pPr>
      <w:r w:rsidRPr="0060381B">
        <w:rPr>
          <w:strike/>
          <w:color w:val="FF0000"/>
          <w:highlight w:val="yellow"/>
        </w:rPr>
        <w:t>“</w:t>
      </w:r>
      <w:r w:rsidRPr="0060381B">
        <w:rPr>
          <w:b/>
          <w:strike/>
          <w:color w:val="FF0000"/>
          <w:highlight w:val="yellow"/>
        </w:rPr>
        <w:t>Restating actual adjustments</w:t>
      </w:r>
      <w:r w:rsidRPr="0060381B">
        <w:rPr>
          <w:strike/>
          <w:color w:val="FF0000"/>
          <w:highlight w:val="yellow"/>
        </w:rPr>
        <w:t xml:space="preserve">” adjust the booked operating results for any defects or infirmities in actual recorded results that can distort test period earnings.  Restating actual adjustments are also used to adjust from an as-recorded basis to a basis that is acceptable for ratemaking.  Examples of restating actual adjustments are adjustments to remove prior period amounts, to eliminate belowthe-line items that were recorded as operating expenses in error, to adjust from book estimates to actual amounts, or to eliminate or to normalize extraordinary items recorded during the test period. </w:t>
      </w:r>
    </w:p>
    <w:p w14:paraId="7608318F" w14:textId="77777777" w:rsidR="0060381B" w:rsidRPr="0060381B" w:rsidRDefault="0060381B" w:rsidP="0060381B">
      <w:pPr>
        <w:pStyle w:val="ListParagraph"/>
        <w:numPr>
          <w:ilvl w:val="0"/>
          <w:numId w:val="16"/>
        </w:numPr>
        <w:rPr>
          <w:strike/>
          <w:color w:val="FF0000"/>
          <w:highlight w:val="yellow"/>
        </w:rPr>
      </w:pPr>
      <w:r w:rsidRPr="0060381B">
        <w:rPr>
          <w:strike/>
          <w:color w:val="FF0000"/>
          <w:highlight w:val="yellow"/>
        </w:rPr>
        <w:t>“</w:t>
      </w:r>
      <w:r w:rsidRPr="0060381B">
        <w:rPr>
          <w:b/>
          <w:strike/>
          <w:color w:val="FF0000"/>
          <w:highlight w:val="yellow"/>
        </w:rPr>
        <w:t>Revenue per assignment</w:t>
      </w:r>
      <w:r w:rsidRPr="0060381B">
        <w:rPr>
          <w:strike/>
          <w:color w:val="FF0000"/>
          <w:highlight w:val="yellow"/>
        </w:rPr>
        <w:t xml:space="preserve">” means gross revenue, excluding transportation charges and trainee surcharges or stipends, generated from all assignments during a given period of time divided by the number of assignments during the same period. </w:t>
      </w:r>
    </w:p>
    <w:p w14:paraId="15E903D5" w14:textId="77777777" w:rsidR="00AF36A7" w:rsidRDefault="00AF36A7" w:rsidP="00AF36A7">
      <w:pPr>
        <w:spacing w:after="35" w:line="258" w:lineRule="auto"/>
        <w:ind w:left="360" w:firstLine="0"/>
      </w:pPr>
    </w:p>
    <w:p w14:paraId="7DA3F6D3" w14:textId="77777777" w:rsidR="00AF36A7" w:rsidRDefault="00AF36A7" w:rsidP="00AF36A7">
      <w:pPr>
        <w:spacing w:after="35" w:line="258" w:lineRule="auto"/>
        <w:ind w:left="360" w:firstLine="0"/>
        <w:sectPr w:rsidR="00AF36A7" w:rsidSect="00A645AD">
          <w:type w:val="continuous"/>
          <w:pgSz w:w="12240" w:h="15840"/>
          <w:pgMar w:top="1480" w:right="1440" w:bottom="1511" w:left="1440" w:header="720" w:footer="720" w:gutter="0"/>
          <w:cols w:space="720"/>
          <w:titlePg/>
        </w:sectPr>
      </w:pPr>
    </w:p>
    <w:p w14:paraId="2C43A076" w14:textId="2DCF93A7" w:rsidR="00C03F8B" w:rsidRDefault="00585FE2" w:rsidP="0060381B">
      <w:pPr>
        <w:numPr>
          <w:ilvl w:val="0"/>
          <w:numId w:val="17"/>
        </w:numPr>
      </w:pPr>
      <w:r w:rsidRPr="003A7E51" w:rsidDel="00585FE2">
        <w:rPr>
          <w:strike/>
          <w:color w:val="0070C0"/>
        </w:rPr>
        <w:t xml:space="preserve"> </w:t>
      </w:r>
      <w:r w:rsidR="002E60BB">
        <w:t>“</w:t>
      </w:r>
      <w:r w:rsidR="002E60BB">
        <w:rPr>
          <w:b/>
        </w:rPr>
        <w:t>Serve</w:t>
      </w:r>
      <w:r w:rsidR="002E60BB">
        <w:t>” or “</w:t>
      </w:r>
      <w:r w:rsidR="002E60BB">
        <w:rPr>
          <w:b/>
        </w:rPr>
        <w:t>provide</w:t>
      </w:r>
      <w:r w:rsidR="002E60BB">
        <w:t xml:space="preserve">” means to deliver to </w:t>
      </w:r>
      <w:r w:rsidR="0060381B" w:rsidRPr="0060381B">
        <w:rPr>
          <w:strike/>
          <w:color w:val="FF0000"/>
          <w:highlight w:val="yellow"/>
          <w:u w:val="single"/>
        </w:rPr>
        <w:t>the</w:t>
      </w:r>
      <w:r w:rsidR="0060381B" w:rsidRPr="0060381B">
        <w:rPr>
          <w:color w:val="FF0000"/>
        </w:rPr>
        <w:t xml:space="preserve"> </w:t>
      </w:r>
      <w:r w:rsidR="002E60BB">
        <w:t xml:space="preserve">commission staff and parties in </w:t>
      </w:r>
      <w:r w:rsidR="009C2AA8" w:rsidRPr="0060381B">
        <w:rPr>
          <w:color w:val="FF0000"/>
          <w:highlight w:val="yellow"/>
        </w:rPr>
        <w:t>a</w:t>
      </w:r>
      <w:r w:rsidR="002E60BB">
        <w:t xml:space="preserve"> </w:t>
      </w:r>
      <w:r w:rsidR="0060381B" w:rsidRPr="0060381B">
        <w:rPr>
          <w:strike/>
          <w:color w:val="FF0000"/>
          <w:highlight w:val="yellow"/>
          <w:u w:val="single"/>
        </w:rPr>
        <w:t>the</w:t>
      </w:r>
      <w:r w:rsidR="0060381B" w:rsidRPr="0060381B">
        <w:rPr>
          <w:color w:val="FF0000"/>
        </w:rPr>
        <w:t xml:space="preserve"> </w:t>
      </w:r>
      <w:r w:rsidR="002E60BB">
        <w:t xml:space="preserve">proceeding, documents </w:t>
      </w:r>
      <w:r w:rsidR="009C2AA8" w:rsidRPr="0060381B">
        <w:rPr>
          <w:color w:val="FF0000"/>
          <w:highlight w:val="yellow"/>
          <w:u w:val="single"/>
        </w:rPr>
        <w:t>filed with</w:t>
      </w:r>
      <w:r w:rsidR="002E60BB" w:rsidRPr="0060381B">
        <w:rPr>
          <w:color w:val="FF0000"/>
        </w:rPr>
        <w:t xml:space="preserve"> </w:t>
      </w:r>
      <w:r w:rsidR="0060381B" w:rsidRPr="0060381B">
        <w:rPr>
          <w:strike/>
          <w:color w:val="FF0000"/>
          <w:highlight w:val="yellow"/>
          <w:u w:val="single"/>
        </w:rPr>
        <w:t>submitted to</w:t>
      </w:r>
      <w:r w:rsidR="0060381B">
        <w:rPr>
          <w:color w:val="FF0000"/>
        </w:rPr>
        <w:t xml:space="preserve"> </w:t>
      </w:r>
      <w:r w:rsidR="002E60BB">
        <w:t xml:space="preserve">the commission </w:t>
      </w:r>
      <w:r w:rsidR="00697023" w:rsidRPr="00697023">
        <w:rPr>
          <w:strike/>
          <w:color w:val="FF0000"/>
          <w:highlight w:val="yellow"/>
          <w:u w:val="single"/>
        </w:rPr>
        <w:t>for the filing</w:t>
      </w:r>
      <w:r w:rsidR="00697023" w:rsidRPr="00697023">
        <w:rPr>
          <w:color w:val="FF0000"/>
        </w:rPr>
        <w:t xml:space="preserve"> </w:t>
      </w:r>
      <w:r w:rsidR="002E60BB">
        <w:t xml:space="preserve">or documents that are not </w:t>
      </w:r>
      <w:r w:rsidR="009C2AA8" w:rsidRPr="00697023">
        <w:rPr>
          <w:color w:val="FF0000"/>
          <w:highlight w:val="yellow"/>
          <w:u w:val="single"/>
        </w:rPr>
        <w:t>filed</w:t>
      </w:r>
      <w:r w:rsidR="009C2AA8" w:rsidRPr="00697023">
        <w:rPr>
          <w:color w:val="FF0000"/>
        </w:rPr>
        <w:t xml:space="preserve"> </w:t>
      </w:r>
      <w:r w:rsidR="009C2AA8" w:rsidRPr="00697023">
        <w:rPr>
          <w:color w:val="FF0000"/>
          <w:highlight w:val="yellow"/>
          <w:u w:val="single"/>
        </w:rPr>
        <w:t>with</w:t>
      </w:r>
      <w:r w:rsidR="002E60BB" w:rsidRPr="00697023">
        <w:rPr>
          <w:color w:val="FF0000"/>
        </w:rPr>
        <w:t xml:space="preserve"> </w:t>
      </w:r>
      <w:r w:rsidR="00697023" w:rsidRPr="00697023">
        <w:rPr>
          <w:strike/>
          <w:color w:val="FF0000"/>
          <w:highlight w:val="yellow"/>
          <w:u w:val="single"/>
        </w:rPr>
        <w:t>submitted to</w:t>
      </w:r>
      <w:r w:rsidR="00697023">
        <w:rPr>
          <w:color w:val="FF0000"/>
        </w:rPr>
        <w:t xml:space="preserve"> </w:t>
      </w:r>
      <w:r w:rsidR="002E60BB">
        <w:t xml:space="preserve">the commission </w:t>
      </w:r>
      <w:r w:rsidR="00697023" w:rsidRPr="00697023">
        <w:rPr>
          <w:strike/>
          <w:color w:val="FF0000"/>
          <w:highlight w:val="yellow"/>
          <w:u w:val="single"/>
        </w:rPr>
        <w:t>for the filing</w:t>
      </w:r>
      <w:r w:rsidR="00697023" w:rsidRPr="00697023">
        <w:rPr>
          <w:color w:val="FF0000"/>
        </w:rPr>
        <w:t xml:space="preserve"> </w:t>
      </w:r>
      <w:r w:rsidR="002E60BB">
        <w:t xml:space="preserve">but that are formally exchanged between parties. </w:t>
      </w:r>
    </w:p>
    <w:p w14:paraId="4B300541" w14:textId="77777777" w:rsidR="00697023" w:rsidRDefault="00697023">
      <w:pPr>
        <w:spacing w:after="0" w:line="259" w:lineRule="auto"/>
        <w:ind w:left="0" w:firstLine="0"/>
        <w:sectPr w:rsidR="00697023" w:rsidSect="00A645AD">
          <w:type w:val="continuous"/>
          <w:pgSz w:w="12240" w:h="15840"/>
          <w:pgMar w:top="1480" w:right="1440" w:bottom="1511" w:left="1440" w:header="720" w:footer="720" w:gutter="0"/>
          <w:cols w:space="720"/>
          <w:titlePg/>
        </w:sectPr>
      </w:pPr>
    </w:p>
    <w:p w14:paraId="0704BA94" w14:textId="77777777" w:rsidR="00697023" w:rsidRDefault="00697023">
      <w:pPr>
        <w:spacing w:after="0" w:line="259" w:lineRule="auto"/>
        <w:ind w:left="0" w:firstLine="0"/>
        <w:sectPr w:rsidR="00697023" w:rsidSect="00A645AD">
          <w:type w:val="continuous"/>
          <w:pgSz w:w="12240" w:h="15840"/>
          <w:pgMar w:top="1480" w:right="1440" w:bottom="1511" w:left="1440" w:header="720" w:footer="720" w:gutter="0"/>
          <w:cols w:space="720"/>
          <w:titlePg/>
        </w:sectPr>
      </w:pPr>
    </w:p>
    <w:p w14:paraId="6BF781DA" w14:textId="77777777" w:rsidR="00697023" w:rsidRPr="00697023" w:rsidRDefault="00697023" w:rsidP="00697023">
      <w:pPr>
        <w:spacing w:after="0" w:line="259" w:lineRule="auto"/>
        <w:ind w:left="360" w:firstLine="0"/>
        <w:rPr>
          <w:strike/>
          <w:color w:val="FF0000"/>
          <w:highlight w:val="yellow"/>
          <w:u w:val="single"/>
        </w:rPr>
      </w:pPr>
      <w:r w:rsidRPr="00697023">
        <w:rPr>
          <w:strike/>
          <w:color w:val="FF0000"/>
          <w:highlight w:val="yellow"/>
          <w:u w:val="single"/>
        </w:rPr>
        <w:t>(27)</w:t>
      </w:r>
      <w:r w:rsidRPr="00697023">
        <w:rPr>
          <w:strike/>
          <w:color w:val="FF0000"/>
          <w:highlight w:val="yellow"/>
          <w:u w:val="single"/>
        </w:rPr>
        <w:tab/>
        <w:t xml:space="preserve">“Ship movement” means an assignment resulting in a transit or a reposition of a vessel. A ship movement involving multiple pilots, other than training or upgrading pilots, is counted as multiple ship movements, one for each pilot. </w:t>
      </w:r>
    </w:p>
    <w:p w14:paraId="396FA45C" w14:textId="113D725F" w:rsidR="00C03F8B" w:rsidRPr="00697023" w:rsidRDefault="00697023" w:rsidP="00697023">
      <w:pPr>
        <w:spacing w:after="0" w:line="259" w:lineRule="auto"/>
        <w:ind w:left="360" w:firstLine="0"/>
        <w:rPr>
          <w:strike/>
          <w:color w:val="FF0000"/>
          <w:u w:val="single"/>
        </w:rPr>
      </w:pPr>
      <w:r w:rsidRPr="00697023">
        <w:rPr>
          <w:strike/>
          <w:color w:val="FF0000"/>
          <w:highlight w:val="yellow"/>
          <w:u w:val="single"/>
        </w:rPr>
        <w:t>(28)</w:t>
      </w:r>
      <w:r w:rsidRPr="00697023">
        <w:rPr>
          <w:strike/>
          <w:color w:val="FF0000"/>
          <w:highlight w:val="yellow"/>
          <w:u w:val="single"/>
        </w:rPr>
        <w:tab/>
        <w:t>“Target assignment level” means a numerical benchmark set by the board calculated by dividing the annual number of assignments by the number of pilots. It is used by the board in making workload decisions, including the setting of the number of pilot licenses to be issued. The president of Puget Sound Pilots is not included in the calculation for the Target Assignment Level.</w:t>
      </w:r>
    </w:p>
    <w:p w14:paraId="0F602C16" w14:textId="77777777" w:rsidR="00697023" w:rsidRDefault="00697023">
      <w:pPr>
        <w:spacing w:after="0" w:line="259" w:lineRule="auto"/>
        <w:ind w:left="0" w:firstLine="0"/>
      </w:pPr>
    </w:p>
    <w:p w14:paraId="6C6069F9" w14:textId="77777777" w:rsidR="00697023" w:rsidRDefault="00697023">
      <w:pPr>
        <w:spacing w:after="0" w:line="259" w:lineRule="auto"/>
        <w:ind w:left="0" w:firstLine="0"/>
        <w:sectPr w:rsidR="00697023" w:rsidSect="00A645AD">
          <w:type w:val="continuous"/>
          <w:pgSz w:w="12240" w:h="15840"/>
          <w:pgMar w:top="1480" w:right="1440" w:bottom="1511" w:left="1440" w:header="720" w:footer="720" w:gutter="0"/>
          <w:cols w:space="720"/>
          <w:titlePg/>
        </w:sectPr>
      </w:pPr>
    </w:p>
    <w:p w14:paraId="778812BB" w14:textId="5B7681DA" w:rsidR="00697023" w:rsidRDefault="00697023">
      <w:pPr>
        <w:spacing w:after="0" w:line="259" w:lineRule="auto"/>
        <w:ind w:left="0" w:firstLine="0"/>
      </w:pPr>
    </w:p>
    <w:p w14:paraId="0B0140EE" w14:textId="77777777" w:rsidR="00C03F8B" w:rsidRDefault="002E60BB">
      <w:pPr>
        <w:spacing w:after="0" w:line="259" w:lineRule="auto"/>
        <w:ind w:left="0" w:firstLine="0"/>
      </w:pPr>
      <w:r>
        <w:t xml:space="preserve"> </w:t>
      </w:r>
    </w:p>
    <w:p w14:paraId="4A24A654" w14:textId="77777777" w:rsidR="00C03F8B" w:rsidRDefault="002E60BB">
      <w:pPr>
        <w:pStyle w:val="Heading1"/>
        <w:ind w:left="-5"/>
      </w:pPr>
      <w:r>
        <w:lastRenderedPageBreak/>
        <w:t>NEW SECTION</w:t>
      </w:r>
      <w:r>
        <w:rPr>
          <w:u w:val="none"/>
        </w:rPr>
        <w:t xml:space="preserve"> </w:t>
      </w:r>
    </w:p>
    <w:p w14:paraId="7B0DC35F" w14:textId="77777777" w:rsidR="00C03F8B" w:rsidRDefault="002E60BB">
      <w:pPr>
        <w:spacing w:after="0" w:line="259" w:lineRule="auto"/>
        <w:ind w:left="-5" w:hanging="10"/>
      </w:pPr>
      <w:r>
        <w:t xml:space="preserve">WAC 480-160-021 </w:t>
      </w:r>
      <w:r>
        <w:rPr>
          <w:b/>
        </w:rPr>
        <w:t>Change of address, telephone number, or email.</w:t>
      </w:r>
      <w:r>
        <w:t xml:space="preserve"> </w:t>
      </w:r>
    </w:p>
    <w:p w14:paraId="5A0D1210" w14:textId="77777777" w:rsidR="00C03F8B" w:rsidRDefault="002E60BB">
      <w:pPr>
        <w:spacing w:after="0" w:line="259" w:lineRule="auto"/>
        <w:ind w:left="0" w:firstLine="0"/>
      </w:pPr>
      <w:r>
        <w:t xml:space="preserve"> </w:t>
      </w:r>
    </w:p>
    <w:p w14:paraId="427AE813" w14:textId="63F875F6" w:rsidR="00C03F8B" w:rsidRDefault="002E60BB">
      <w:pPr>
        <w:spacing w:after="0"/>
        <w:ind w:left="-15" w:firstLine="0"/>
      </w:pPr>
      <w:r>
        <w:t xml:space="preserve">A pilotage </w:t>
      </w:r>
      <w:bookmarkStart w:id="0" w:name="_Hlk531116024"/>
      <w:r w:rsidR="00802465" w:rsidRPr="00802465">
        <w:rPr>
          <w:strike/>
          <w:color w:val="FF0000"/>
          <w:highlight w:val="yellow"/>
          <w:u w:val="single"/>
        </w:rPr>
        <w:t>district</w:t>
      </w:r>
      <w:r w:rsidR="00802465" w:rsidRPr="00802465">
        <w:rPr>
          <w:color w:val="FF0000"/>
        </w:rPr>
        <w:t xml:space="preserve"> </w:t>
      </w:r>
      <w:r w:rsidR="00705181" w:rsidRPr="00802465">
        <w:rPr>
          <w:color w:val="FF0000"/>
          <w:highlight w:val="yellow"/>
          <w:u w:val="single"/>
        </w:rPr>
        <w:t>service provider</w:t>
      </w:r>
      <w:r w:rsidR="00705181" w:rsidRPr="00802465">
        <w:rPr>
          <w:color w:val="FF0000"/>
          <w:u w:val="single"/>
        </w:rPr>
        <w:t xml:space="preserve"> </w:t>
      </w:r>
      <w:bookmarkEnd w:id="0"/>
      <w:r>
        <w:t>must notify the commission in writing of any change in physical business address, business mailing address, business telephone number, or business email. This notice must be filed at least 10 days before the effective date of the change</w:t>
      </w:r>
      <w:r w:rsidR="00802465">
        <w:t xml:space="preserve"> </w:t>
      </w:r>
      <w:r w:rsidR="00802465" w:rsidRPr="00802465">
        <w:rPr>
          <w:strike/>
          <w:color w:val="FF0000"/>
          <w:highlight w:val="yellow"/>
          <w:u w:val="single"/>
        </w:rPr>
        <w:t>by US mail or email</w:t>
      </w:r>
      <w:r>
        <w:t xml:space="preserve">. </w:t>
      </w:r>
    </w:p>
    <w:p w14:paraId="0025E8D6" w14:textId="77777777" w:rsidR="00C03F8B" w:rsidRDefault="002E60BB">
      <w:pPr>
        <w:spacing w:after="0" w:line="259" w:lineRule="auto"/>
        <w:ind w:left="0" w:firstLine="0"/>
      </w:pPr>
      <w:r>
        <w:t xml:space="preserve"> </w:t>
      </w:r>
    </w:p>
    <w:p w14:paraId="49621B9B" w14:textId="77777777" w:rsidR="00C03F8B" w:rsidRDefault="002E60BB">
      <w:pPr>
        <w:spacing w:after="0" w:line="259" w:lineRule="auto"/>
        <w:ind w:left="0" w:firstLine="0"/>
      </w:pPr>
      <w:r>
        <w:t xml:space="preserve"> </w:t>
      </w:r>
    </w:p>
    <w:p w14:paraId="53C9D630" w14:textId="77777777" w:rsidR="00C03F8B" w:rsidRDefault="002E60BB">
      <w:pPr>
        <w:pStyle w:val="Heading1"/>
        <w:ind w:left="-5"/>
      </w:pPr>
      <w:r>
        <w:t>NEW SECTION</w:t>
      </w:r>
      <w:r>
        <w:rPr>
          <w:u w:val="none"/>
        </w:rPr>
        <w:t xml:space="preserve"> </w:t>
      </w:r>
    </w:p>
    <w:p w14:paraId="012ABF3E" w14:textId="77777777" w:rsidR="00C03F8B" w:rsidRDefault="002E60BB">
      <w:pPr>
        <w:spacing w:after="0" w:line="259" w:lineRule="auto"/>
        <w:ind w:left="-5" w:hanging="10"/>
      </w:pPr>
      <w:r>
        <w:t xml:space="preserve">WAC 480-160-026 </w:t>
      </w:r>
      <w:r>
        <w:rPr>
          <w:b/>
        </w:rPr>
        <w:t>Exemptions from rules in chapter 480-160 WAC.</w:t>
      </w:r>
      <w:r>
        <w:t xml:space="preserve"> </w:t>
      </w:r>
    </w:p>
    <w:p w14:paraId="5FF74BCB" w14:textId="77777777" w:rsidR="00C03F8B" w:rsidRDefault="002E60BB">
      <w:pPr>
        <w:spacing w:after="0" w:line="259" w:lineRule="auto"/>
        <w:ind w:left="0" w:firstLine="0"/>
      </w:pPr>
      <w:r>
        <w:t xml:space="preserve"> </w:t>
      </w:r>
    </w:p>
    <w:p w14:paraId="2D239346" w14:textId="63532472" w:rsidR="00C03F8B" w:rsidRDefault="002E60BB">
      <w:pPr>
        <w:spacing w:after="0"/>
        <w:ind w:left="-15" w:firstLine="0"/>
      </w:pPr>
      <w:r>
        <w:t>The commission may grant an exemption from the provisions of any rule in this chapter in the same manner</w:t>
      </w:r>
      <w:r w:rsidR="00BB46A7">
        <w:t>,</w:t>
      </w:r>
      <w:r>
        <w:t xml:space="preserve"> </w:t>
      </w:r>
      <w:r w:rsidR="001963D7" w:rsidRPr="001963D7">
        <w:rPr>
          <w:strike/>
          <w:color w:val="FF0000"/>
          <w:highlight w:val="yellow"/>
          <w:u w:val="single"/>
        </w:rPr>
        <w:t>and</w:t>
      </w:r>
      <w:r w:rsidR="001963D7" w:rsidRPr="001963D7">
        <w:rPr>
          <w:color w:val="FF0000"/>
        </w:rPr>
        <w:t xml:space="preserve"> </w:t>
      </w:r>
      <w:r>
        <w:t>consistent with the standards</w:t>
      </w:r>
      <w:r w:rsidR="00BB46A7">
        <w:t>,</w:t>
      </w:r>
      <w:r>
        <w:t xml:space="preserve"> and according to the procedures set forth in WAC </w:t>
      </w:r>
      <w:hyperlink r:id="rId11">
        <w:r>
          <w:rPr>
            <w:b/>
            <w:color w:val="0563C1"/>
            <w:u w:val="single" w:color="0563C1"/>
          </w:rPr>
          <w:t>480</w:t>
        </w:r>
      </w:hyperlink>
      <w:hyperlink r:id="rId12">
        <w:r>
          <w:rPr>
            <w:b/>
            <w:color w:val="0563C1"/>
            <w:u w:val="single" w:color="0563C1"/>
          </w:rPr>
          <w:t>-</w:t>
        </w:r>
      </w:hyperlink>
      <w:hyperlink r:id="rId13">
        <w:r>
          <w:rPr>
            <w:b/>
            <w:color w:val="0563C1"/>
            <w:u w:val="single" w:color="0563C1"/>
          </w:rPr>
          <w:t>07</w:t>
        </w:r>
      </w:hyperlink>
      <w:hyperlink r:id="rId14">
        <w:r>
          <w:rPr>
            <w:b/>
            <w:color w:val="0563C1"/>
            <w:u w:val="single" w:color="0563C1"/>
          </w:rPr>
          <w:t>-</w:t>
        </w:r>
      </w:hyperlink>
      <w:hyperlink r:id="rId15">
        <w:r>
          <w:rPr>
            <w:b/>
            <w:color w:val="0563C1"/>
            <w:u w:val="single" w:color="0563C1"/>
          </w:rPr>
          <w:t>110</w:t>
        </w:r>
      </w:hyperlink>
      <w:hyperlink r:id="rId16">
        <w:r>
          <w:t xml:space="preserve"> </w:t>
        </w:r>
      </w:hyperlink>
      <w:r w:rsidR="001963D7" w:rsidRPr="001963D7">
        <w:rPr>
          <w:strike/>
          <w:color w:val="FF0000"/>
          <w:highlight w:val="yellow"/>
          <w:u w:val="single"/>
        </w:rPr>
        <w:t>(Exceptions from and modifications to the rules in this chapter; special rules)</w:t>
      </w:r>
      <w:r w:rsidR="001963D7" w:rsidRPr="001963D7">
        <w:t>.</w:t>
      </w:r>
      <w:r>
        <w:t xml:space="preserve"> </w:t>
      </w:r>
    </w:p>
    <w:p w14:paraId="48D5B248" w14:textId="77777777" w:rsidR="00C03F8B" w:rsidRDefault="002E60BB">
      <w:pPr>
        <w:spacing w:after="0" w:line="259" w:lineRule="auto"/>
        <w:ind w:left="0" w:firstLine="0"/>
      </w:pPr>
      <w:r>
        <w:t xml:space="preserve"> </w:t>
      </w:r>
    </w:p>
    <w:p w14:paraId="4925436E" w14:textId="77777777" w:rsidR="00C03F8B" w:rsidRDefault="002E60BB">
      <w:pPr>
        <w:spacing w:after="0" w:line="259" w:lineRule="auto"/>
        <w:ind w:left="0" w:firstLine="0"/>
      </w:pPr>
      <w:r>
        <w:t xml:space="preserve"> </w:t>
      </w:r>
    </w:p>
    <w:p w14:paraId="3598B38B" w14:textId="77777777" w:rsidR="00C03F8B" w:rsidRDefault="002E60BB">
      <w:pPr>
        <w:spacing w:after="0" w:line="259" w:lineRule="auto"/>
        <w:ind w:left="0" w:firstLine="0"/>
      </w:pPr>
      <w:r>
        <w:t xml:space="preserve"> </w:t>
      </w:r>
    </w:p>
    <w:p w14:paraId="5C2B9445" w14:textId="77777777" w:rsidR="001F28B7" w:rsidRPr="001F28B7" w:rsidRDefault="001F28B7" w:rsidP="001F28B7"/>
    <w:p w14:paraId="0EE4005F" w14:textId="77777777" w:rsidR="00C03F8B" w:rsidRDefault="002E60BB">
      <w:pPr>
        <w:pStyle w:val="Heading1"/>
        <w:ind w:left="-5"/>
      </w:pPr>
      <w:r>
        <w:t>NEW SECTION</w:t>
      </w:r>
      <w:r>
        <w:rPr>
          <w:u w:val="none"/>
        </w:rPr>
        <w:t xml:space="preserve"> </w:t>
      </w:r>
    </w:p>
    <w:p w14:paraId="5BEF062A" w14:textId="77777777" w:rsidR="00C03F8B" w:rsidRDefault="002E60BB">
      <w:pPr>
        <w:spacing w:after="0" w:line="259" w:lineRule="auto"/>
        <w:ind w:left="-5" w:hanging="10"/>
      </w:pPr>
      <w:r>
        <w:t xml:space="preserve">WAC 480-160-031 </w:t>
      </w:r>
      <w:r>
        <w:rPr>
          <w:b/>
        </w:rPr>
        <w:t>Records retention.</w:t>
      </w:r>
      <w:r>
        <w:t xml:space="preserve"> </w:t>
      </w:r>
    </w:p>
    <w:p w14:paraId="7BCC684C" w14:textId="77777777" w:rsidR="00C03F8B" w:rsidRDefault="002E60BB">
      <w:pPr>
        <w:spacing w:after="9" w:line="259" w:lineRule="auto"/>
        <w:ind w:left="0" w:firstLine="0"/>
      </w:pPr>
      <w:r>
        <w:t xml:space="preserve"> </w:t>
      </w:r>
    </w:p>
    <w:p w14:paraId="6BCA3327" w14:textId="24C9728F" w:rsidR="00C03F8B" w:rsidRDefault="002E60BB">
      <w:pPr>
        <w:numPr>
          <w:ilvl w:val="0"/>
          <w:numId w:val="3"/>
        </w:numPr>
        <w:ind w:hanging="360"/>
      </w:pPr>
      <w:r>
        <w:rPr>
          <w:b/>
        </w:rPr>
        <w:t>General provisions.</w:t>
      </w:r>
      <w:r>
        <w:t xml:space="preserve"> A </w:t>
      </w:r>
      <w:r w:rsidRPr="00585FE2">
        <w:rPr>
          <w:color w:val="auto"/>
        </w:rPr>
        <w:t xml:space="preserve">pilotage </w:t>
      </w:r>
      <w:r w:rsidR="001963D7" w:rsidRPr="001963D7">
        <w:rPr>
          <w:strike/>
          <w:color w:val="FF0000"/>
          <w:highlight w:val="yellow"/>
          <w:u w:val="single"/>
        </w:rPr>
        <w:t>district</w:t>
      </w:r>
      <w:r w:rsidR="001963D7" w:rsidRPr="001963D7">
        <w:rPr>
          <w:color w:val="FF0000"/>
        </w:rPr>
        <w:t xml:space="preserve"> </w:t>
      </w:r>
      <w:r w:rsidR="00705181" w:rsidRPr="001963D7">
        <w:rPr>
          <w:color w:val="FF0000"/>
          <w:highlight w:val="yellow"/>
          <w:u w:val="single"/>
        </w:rPr>
        <w:t>service provider</w:t>
      </w:r>
      <w:r w:rsidR="00705181" w:rsidRPr="001963D7">
        <w:rPr>
          <w:color w:val="FF0000"/>
          <w:u w:val="single"/>
        </w:rPr>
        <w:t xml:space="preserve"> </w:t>
      </w:r>
      <w:r>
        <w:t xml:space="preserve">must keep all business records and reports for at least three years following the date those documents are created unless otherwise specified in these rules or unless a longer retention period is required by another governmental </w:t>
      </w:r>
      <w:r w:rsidR="00BB46A7" w:rsidRPr="001963D7">
        <w:rPr>
          <w:color w:val="FF0000"/>
          <w:highlight w:val="yellow"/>
          <w:u w:val="single"/>
        </w:rPr>
        <w:t>entity</w:t>
      </w:r>
      <w:r w:rsidR="001963D7">
        <w:rPr>
          <w:color w:val="FF0000"/>
          <w:u w:val="single"/>
        </w:rPr>
        <w:t xml:space="preserve"> </w:t>
      </w:r>
      <w:r w:rsidR="001963D7" w:rsidRPr="001963D7">
        <w:rPr>
          <w:strike/>
          <w:color w:val="FF0000"/>
          <w:highlight w:val="yellow"/>
          <w:u w:val="single"/>
        </w:rPr>
        <w:t>body</w:t>
      </w:r>
      <w:r>
        <w:t xml:space="preserve">. </w:t>
      </w:r>
    </w:p>
    <w:p w14:paraId="47194FA3" w14:textId="77777777" w:rsidR="00CB1CC3" w:rsidRPr="001963D7" w:rsidRDefault="00CB1CC3" w:rsidP="00CB1CC3">
      <w:pPr>
        <w:pStyle w:val="ListParagraph"/>
        <w:numPr>
          <w:ilvl w:val="0"/>
          <w:numId w:val="3"/>
        </w:numPr>
        <w:rPr>
          <w:color w:val="FF0000"/>
          <w:highlight w:val="yellow"/>
          <w:u w:val="single"/>
        </w:rPr>
      </w:pPr>
      <w:r w:rsidRPr="001963D7">
        <w:rPr>
          <w:color w:val="FF0000"/>
          <w:highlight w:val="yellow"/>
          <w:u w:val="single"/>
        </w:rPr>
        <w:t>A pilotage service provider is deemed in compliance with the requirements of WAC 480-160-031 (records retention), 480-160-036 (reporting requirements), and 480-160-101 (complaints) if the information required is provided by the Puget Sound Pilots or the Port of Grays Harbor.</w:t>
      </w:r>
    </w:p>
    <w:p w14:paraId="3110EC6B" w14:textId="30DA64FA" w:rsidR="00C03F8B" w:rsidRDefault="002E60BB">
      <w:pPr>
        <w:numPr>
          <w:ilvl w:val="0"/>
          <w:numId w:val="3"/>
        </w:numPr>
        <w:ind w:hanging="360"/>
      </w:pPr>
      <w:r>
        <w:rPr>
          <w:b/>
        </w:rPr>
        <w:t>Customer service records</w:t>
      </w:r>
      <w:r>
        <w:t>. A pilotage</w:t>
      </w:r>
      <w:r w:rsidR="001963D7">
        <w:t xml:space="preserve"> </w:t>
      </w:r>
      <w:r w:rsidR="001963D7" w:rsidRPr="001963D7">
        <w:rPr>
          <w:strike/>
          <w:color w:val="FF0000"/>
          <w:highlight w:val="yellow"/>
          <w:u w:val="single"/>
        </w:rPr>
        <w:t>district</w:t>
      </w:r>
      <w:r w:rsidRPr="001963D7">
        <w:rPr>
          <w:color w:val="FF0000"/>
        </w:rPr>
        <w:t xml:space="preserve"> </w:t>
      </w:r>
      <w:r w:rsidR="00705181" w:rsidRPr="001963D7">
        <w:rPr>
          <w:color w:val="FF0000"/>
          <w:highlight w:val="yellow"/>
          <w:u w:val="single"/>
        </w:rPr>
        <w:t>service provider</w:t>
      </w:r>
      <w:r w:rsidR="00705181" w:rsidRPr="001963D7">
        <w:rPr>
          <w:color w:val="FF0000"/>
          <w:u w:val="single"/>
        </w:rPr>
        <w:t xml:space="preserve"> </w:t>
      </w:r>
      <w:r>
        <w:t xml:space="preserve">must maintain complete and accurate customer service records for all customers </w:t>
      </w:r>
      <w:r w:rsidR="00BB46A7" w:rsidRPr="001963D7">
        <w:rPr>
          <w:color w:val="FF0000"/>
          <w:highlight w:val="yellow"/>
          <w:u w:val="single"/>
        </w:rPr>
        <w:t>the provider</w:t>
      </w:r>
      <w:r w:rsidR="00BB46A7" w:rsidRPr="001963D7">
        <w:rPr>
          <w:color w:val="FF0000"/>
        </w:rPr>
        <w:t xml:space="preserve"> </w:t>
      </w:r>
      <w:r>
        <w:t>serve</w:t>
      </w:r>
      <w:r w:rsidR="00BB46A7" w:rsidRPr="001963D7">
        <w:rPr>
          <w:color w:val="FF0000"/>
          <w:highlight w:val="yellow"/>
          <w:u w:val="single"/>
        </w:rPr>
        <w:t>s</w:t>
      </w:r>
      <w:r w:rsidR="001963D7" w:rsidRPr="001963D7">
        <w:rPr>
          <w:strike/>
          <w:color w:val="FF0000"/>
          <w:highlight w:val="yellow"/>
          <w:u w:val="single"/>
        </w:rPr>
        <w:t>d</w:t>
      </w:r>
      <w:r>
        <w:t xml:space="preserve">.  </w:t>
      </w:r>
    </w:p>
    <w:p w14:paraId="714A944B" w14:textId="271B3EC2" w:rsidR="00C03F8B" w:rsidRDefault="00BB46A7">
      <w:pPr>
        <w:numPr>
          <w:ilvl w:val="1"/>
          <w:numId w:val="3"/>
        </w:numPr>
        <w:ind w:hanging="360"/>
      </w:pPr>
      <w:r w:rsidRPr="001963D7">
        <w:rPr>
          <w:color w:val="FF0000"/>
          <w:highlight w:val="yellow"/>
          <w:u w:val="single"/>
        </w:rPr>
        <w:t>A pilotage service provider must keep</w:t>
      </w:r>
      <w:r w:rsidRPr="001963D7">
        <w:rPr>
          <w:color w:val="FF0000"/>
        </w:rPr>
        <w:t xml:space="preserve"> </w:t>
      </w:r>
      <w:r>
        <w:t>c</w:t>
      </w:r>
      <w:r w:rsidR="002E60BB">
        <w:t xml:space="preserve">ustomer service records </w:t>
      </w:r>
      <w:r w:rsidR="001963D7" w:rsidRPr="001963D7">
        <w:rPr>
          <w:strike/>
          <w:color w:val="FF0000"/>
          <w:highlight w:val="yellow"/>
          <w:u w:val="single"/>
        </w:rPr>
        <w:t>must be kept</w:t>
      </w:r>
      <w:r w:rsidR="001963D7" w:rsidRPr="001963D7">
        <w:rPr>
          <w:color w:val="FF0000"/>
        </w:rPr>
        <w:t xml:space="preserve"> </w:t>
      </w:r>
      <w:r w:rsidR="002E60BB">
        <w:t xml:space="preserve">on file in the </w:t>
      </w:r>
      <w:r w:rsidRPr="001963D7">
        <w:rPr>
          <w:color w:val="FF0000"/>
          <w:highlight w:val="yellow"/>
          <w:u w:val="single"/>
        </w:rPr>
        <w:t>provider’s</w:t>
      </w:r>
      <w:r>
        <w:t xml:space="preserve"> </w:t>
      </w:r>
      <w:r w:rsidR="002E60BB">
        <w:t xml:space="preserve">general office </w:t>
      </w:r>
      <w:r w:rsidR="001963D7" w:rsidRPr="001963D7">
        <w:rPr>
          <w:strike/>
          <w:color w:val="FF0000"/>
          <w:highlight w:val="yellow"/>
          <w:u w:val="single"/>
        </w:rPr>
        <w:t>of the petitioner</w:t>
      </w:r>
      <w:r w:rsidR="001963D7" w:rsidRPr="001963D7">
        <w:rPr>
          <w:color w:val="FF0000"/>
        </w:rPr>
        <w:t xml:space="preserve"> </w:t>
      </w:r>
      <w:r w:rsidR="002E60BB">
        <w:t xml:space="preserve">for at least three years. </w:t>
      </w:r>
    </w:p>
    <w:p w14:paraId="5527EFC4" w14:textId="5B436760" w:rsidR="00C03F8B" w:rsidRDefault="002E60BB">
      <w:pPr>
        <w:numPr>
          <w:ilvl w:val="1"/>
          <w:numId w:val="3"/>
        </w:numPr>
        <w:ind w:hanging="360"/>
      </w:pPr>
      <w:r>
        <w:t>Customer service records must be</w:t>
      </w:r>
      <w:r w:rsidR="00120340">
        <w:t xml:space="preserve"> </w:t>
      </w:r>
      <w:r w:rsidR="00120340" w:rsidRPr="001963D7">
        <w:rPr>
          <w:color w:val="FF0000"/>
          <w:highlight w:val="yellow"/>
          <w:u w:val="single"/>
        </w:rPr>
        <w:t>retained</w:t>
      </w:r>
      <w:r w:rsidRPr="001963D7">
        <w:rPr>
          <w:color w:val="FF0000"/>
        </w:rPr>
        <w:t xml:space="preserve"> </w:t>
      </w:r>
      <w:r w:rsidR="001963D7" w:rsidRPr="001963D7">
        <w:rPr>
          <w:strike/>
          <w:color w:val="FF0000"/>
          <w:highlight w:val="yellow"/>
          <w:u w:val="single"/>
        </w:rPr>
        <w:t>kept</w:t>
      </w:r>
      <w:r w:rsidR="001963D7">
        <w:rPr>
          <w:color w:val="FF0000"/>
        </w:rPr>
        <w:t xml:space="preserve"> </w:t>
      </w:r>
      <w:r w:rsidR="006D213C" w:rsidRPr="001963D7">
        <w:rPr>
          <w:rFonts w:cstheme="minorHAnsi"/>
          <w:bCs/>
          <w:color w:val="FF0000"/>
          <w:highlight w:val="yellow"/>
          <w:u w:val="single"/>
        </w:rPr>
        <w:t>either in a searchable electronic format, or in</w:t>
      </w:r>
      <w:r w:rsidR="006D213C" w:rsidRPr="0019426B">
        <w:rPr>
          <w:rFonts w:cstheme="minorHAnsi"/>
          <w:bCs/>
        </w:rPr>
        <w:t xml:space="preserve"> </w:t>
      </w:r>
      <w:r>
        <w:t xml:space="preserve">alphabetical, service address, or service route order. </w:t>
      </w:r>
    </w:p>
    <w:p w14:paraId="7826090B" w14:textId="77777777" w:rsidR="00C03F8B" w:rsidRDefault="002E60BB">
      <w:pPr>
        <w:numPr>
          <w:ilvl w:val="1"/>
          <w:numId w:val="3"/>
        </w:numPr>
        <w:ind w:hanging="360"/>
      </w:pPr>
      <w:r>
        <w:t xml:space="preserve">Customer service records must show at least the following information: </w:t>
      </w:r>
    </w:p>
    <w:p w14:paraId="6635D8D7" w14:textId="77777777" w:rsidR="00C03F8B" w:rsidRDefault="002E60BB">
      <w:pPr>
        <w:numPr>
          <w:ilvl w:val="2"/>
          <w:numId w:val="3"/>
        </w:numPr>
        <w:ind w:hanging="646"/>
      </w:pPr>
      <w:r>
        <w:t xml:space="preserve">The name and service address of the customer; </w:t>
      </w:r>
    </w:p>
    <w:p w14:paraId="3ACC9509" w14:textId="77777777" w:rsidR="00C03F8B" w:rsidRDefault="002E60BB">
      <w:pPr>
        <w:numPr>
          <w:ilvl w:val="2"/>
          <w:numId w:val="3"/>
        </w:numPr>
        <w:spacing w:after="0" w:line="259" w:lineRule="auto"/>
        <w:ind w:hanging="646"/>
      </w:pPr>
      <w:r>
        <w:t xml:space="preserve">The billing address of the customer, if different than the service address; </w:t>
      </w:r>
    </w:p>
    <w:p w14:paraId="557E4772" w14:textId="77777777" w:rsidR="00C03F8B" w:rsidRDefault="002E60BB">
      <w:pPr>
        <w:numPr>
          <w:ilvl w:val="2"/>
          <w:numId w:val="3"/>
        </w:numPr>
        <w:ind w:hanging="646"/>
      </w:pPr>
      <w:r>
        <w:t xml:space="preserve">Categories and quantity of </w:t>
      </w:r>
      <w:r w:rsidR="006D213C" w:rsidRPr="001963D7">
        <w:rPr>
          <w:color w:val="FF0000"/>
          <w:highlight w:val="yellow"/>
          <w:u w:val="single"/>
        </w:rPr>
        <w:t>pilotage or other</w:t>
      </w:r>
      <w:r w:rsidR="006D213C" w:rsidRPr="001963D7">
        <w:rPr>
          <w:color w:val="FF0000"/>
        </w:rPr>
        <w:t xml:space="preserve"> </w:t>
      </w:r>
      <w:r>
        <w:t>service</w:t>
      </w:r>
      <w:r w:rsidR="006D213C">
        <w:t>s</w:t>
      </w:r>
      <w:r>
        <w:t xml:space="preserve"> provided, including extra services provided; </w:t>
      </w:r>
    </w:p>
    <w:p w14:paraId="6887BDB3" w14:textId="77777777" w:rsidR="00C03F8B" w:rsidRDefault="002E60BB">
      <w:pPr>
        <w:numPr>
          <w:ilvl w:val="2"/>
          <w:numId w:val="3"/>
        </w:numPr>
        <w:ind w:hanging="646"/>
      </w:pPr>
      <w:r>
        <w:t xml:space="preserve">Information required to provide, on customer request, a detailed description of the amount billed the customer; </w:t>
      </w:r>
    </w:p>
    <w:p w14:paraId="3A855B56" w14:textId="77777777" w:rsidR="00BB46A7" w:rsidRDefault="002E60BB">
      <w:pPr>
        <w:numPr>
          <w:ilvl w:val="2"/>
          <w:numId w:val="3"/>
        </w:numPr>
        <w:ind w:hanging="646"/>
      </w:pPr>
      <w:r>
        <w:t xml:space="preserve">Amounts billed; </w:t>
      </w:r>
    </w:p>
    <w:p w14:paraId="290DCDE2" w14:textId="77777777" w:rsidR="00BB46A7" w:rsidRDefault="002E60BB">
      <w:pPr>
        <w:numPr>
          <w:ilvl w:val="2"/>
          <w:numId w:val="3"/>
        </w:numPr>
        <w:ind w:hanging="646"/>
      </w:pPr>
      <w:r>
        <w:t xml:space="preserve">Amounts collected; and </w:t>
      </w:r>
    </w:p>
    <w:p w14:paraId="11A01033" w14:textId="77777777" w:rsidR="00C03F8B" w:rsidRDefault="00BB46A7">
      <w:pPr>
        <w:numPr>
          <w:ilvl w:val="2"/>
          <w:numId w:val="3"/>
        </w:numPr>
        <w:ind w:hanging="646"/>
      </w:pPr>
      <w:r w:rsidRPr="001963D7">
        <w:rPr>
          <w:rFonts w:ascii="Arial" w:eastAsia="Arial" w:hAnsi="Arial" w:cs="Arial"/>
          <w:color w:val="FF0000"/>
          <w:highlight w:val="yellow"/>
          <w:u w:val="single"/>
        </w:rPr>
        <w:t>Any</w:t>
      </w:r>
      <w:r w:rsidRPr="001963D7">
        <w:rPr>
          <w:rFonts w:ascii="Arial" w:eastAsia="Arial" w:hAnsi="Arial" w:cs="Arial"/>
          <w:color w:val="FF0000"/>
        </w:rPr>
        <w:t xml:space="preserve"> </w:t>
      </w:r>
      <w:r>
        <w:t>b</w:t>
      </w:r>
      <w:r w:rsidR="002E60BB">
        <w:t xml:space="preserve">alance due. </w:t>
      </w:r>
    </w:p>
    <w:p w14:paraId="449A37BD" w14:textId="77777777" w:rsidR="00C03F8B" w:rsidRDefault="002E60BB">
      <w:pPr>
        <w:spacing w:after="0" w:line="259" w:lineRule="auto"/>
        <w:ind w:left="0" w:firstLine="0"/>
      </w:pPr>
      <w:r>
        <w:t xml:space="preserve"> </w:t>
      </w:r>
    </w:p>
    <w:p w14:paraId="6B5924E0" w14:textId="77777777" w:rsidR="00C03F8B" w:rsidRDefault="002E60BB">
      <w:pPr>
        <w:spacing w:after="0" w:line="259" w:lineRule="auto"/>
        <w:ind w:left="0" w:firstLine="0"/>
      </w:pPr>
      <w:r>
        <w:lastRenderedPageBreak/>
        <w:t xml:space="preserve"> </w:t>
      </w:r>
    </w:p>
    <w:p w14:paraId="55E88FB2" w14:textId="77777777" w:rsidR="00C03F8B" w:rsidRDefault="002E60BB">
      <w:pPr>
        <w:pStyle w:val="Heading1"/>
        <w:ind w:left="-5"/>
      </w:pPr>
      <w:r>
        <w:t>NEW SECTION</w:t>
      </w:r>
      <w:r>
        <w:rPr>
          <w:u w:val="none"/>
        </w:rPr>
        <w:t xml:space="preserve"> </w:t>
      </w:r>
    </w:p>
    <w:p w14:paraId="55DD9646" w14:textId="77777777" w:rsidR="00C03F8B" w:rsidRDefault="002E60BB">
      <w:pPr>
        <w:spacing w:after="0" w:line="259" w:lineRule="auto"/>
        <w:ind w:left="-5" w:hanging="10"/>
      </w:pPr>
      <w:r>
        <w:t xml:space="preserve">WAC 480-160-036 </w:t>
      </w:r>
      <w:r>
        <w:rPr>
          <w:b/>
        </w:rPr>
        <w:t xml:space="preserve">Reporting requirements. </w:t>
      </w:r>
    </w:p>
    <w:p w14:paraId="30DAE9E0" w14:textId="77777777" w:rsidR="00C03F8B" w:rsidRDefault="002E60BB">
      <w:pPr>
        <w:spacing w:after="12" w:line="259" w:lineRule="auto"/>
        <w:ind w:left="0" w:firstLine="0"/>
      </w:pPr>
      <w:r>
        <w:t xml:space="preserve"> </w:t>
      </w:r>
    </w:p>
    <w:p w14:paraId="594B062C" w14:textId="41BB3BD3" w:rsidR="00C03F8B" w:rsidRDefault="002E60BB">
      <w:pPr>
        <w:numPr>
          <w:ilvl w:val="0"/>
          <w:numId w:val="4"/>
        </w:numPr>
        <w:ind w:hanging="360"/>
      </w:pPr>
      <w:r>
        <w:rPr>
          <w:b/>
        </w:rPr>
        <w:t>Annual reports.</w:t>
      </w:r>
      <w:r>
        <w:t xml:space="preserve"> An annual report is an end-of-the-year summary of financial activity that each pilotage </w:t>
      </w:r>
      <w:r w:rsidR="007E7026" w:rsidRPr="007E7026">
        <w:rPr>
          <w:strike/>
          <w:color w:val="FF0000"/>
          <w:highlight w:val="yellow"/>
          <w:u w:val="single"/>
        </w:rPr>
        <w:t>district</w:t>
      </w:r>
      <w:r w:rsidR="007E7026" w:rsidRPr="007E7026">
        <w:rPr>
          <w:color w:val="FF0000"/>
        </w:rPr>
        <w:t xml:space="preserve"> </w:t>
      </w:r>
      <w:r w:rsidR="00705181" w:rsidRPr="007E7026">
        <w:rPr>
          <w:color w:val="FF0000"/>
          <w:highlight w:val="yellow"/>
          <w:u w:val="single"/>
        </w:rPr>
        <w:t>service provider</w:t>
      </w:r>
      <w:r w:rsidR="00705181" w:rsidRPr="007E7026">
        <w:rPr>
          <w:color w:val="FF0000"/>
          <w:u w:val="single"/>
        </w:rPr>
        <w:t xml:space="preserve"> </w:t>
      </w:r>
      <w:r>
        <w:t xml:space="preserve">is required to file with the commission. </w:t>
      </w:r>
    </w:p>
    <w:p w14:paraId="2E38B0FC" w14:textId="46F2D5CF" w:rsidR="00C03F8B" w:rsidRDefault="002E60BB">
      <w:pPr>
        <w:numPr>
          <w:ilvl w:val="1"/>
          <w:numId w:val="4"/>
        </w:numPr>
        <w:ind w:hanging="360"/>
      </w:pPr>
      <w:r>
        <w:t xml:space="preserve">Each year the commission will make available on the commission website an annual report form and instructions to each </w:t>
      </w:r>
      <w:r w:rsidR="00BB46A7" w:rsidRPr="00BD57E1">
        <w:rPr>
          <w:color w:val="FF0000"/>
          <w:highlight w:val="yellow"/>
          <w:u w:val="single"/>
        </w:rPr>
        <w:t>provider</w:t>
      </w:r>
      <w:r w:rsidR="007E7026" w:rsidRPr="00BD57E1">
        <w:rPr>
          <w:color w:val="FF0000"/>
        </w:rPr>
        <w:t xml:space="preserve"> </w:t>
      </w:r>
      <w:r w:rsidR="007E7026" w:rsidRPr="007E7026">
        <w:rPr>
          <w:strike/>
          <w:color w:val="FF0000"/>
          <w:highlight w:val="yellow"/>
          <w:u w:val="single"/>
        </w:rPr>
        <w:t>district</w:t>
      </w:r>
      <w:r>
        <w:t xml:space="preserve">. </w:t>
      </w:r>
    </w:p>
    <w:p w14:paraId="4FEA75B5" w14:textId="6B2E9E54" w:rsidR="00C03F8B" w:rsidRDefault="002E60BB">
      <w:pPr>
        <w:numPr>
          <w:ilvl w:val="1"/>
          <w:numId w:val="4"/>
        </w:numPr>
        <w:ind w:hanging="360"/>
      </w:pPr>
      <w:r>
        <w:t xml:space="preserve">A pilotage </w:t>
      </w:r>
      <w:r w:rsidR="00BD57E1" w:rsidRPr="00BD57E1">
        <w:rPr>
          <w:strike/>
          <w:color w:val="FF0000"/>
          <w:highlight w:val="yellow"/>
          <w:u w:val="single"/>
        </w:rPr>
        <w:t>district</w:t>
      </w:r>
      <w:r w:rsidR="00BD57E1" w:rsidRPr="00BD57E1">
        <w:rPr>
          <w:color w:val="FF0000"/>
        </w:rPr>
        <w:t xml:space="preserve"> </w:t>
      </w:r>
      <w:r w:rsidR="00705181" w:rsidRPr="00BD57E1">
        <w:rPr>
          <w:color w:val="FF0000"/>
          <w:highlight w:val="yellow"/>
          <w:u w:val="single"/>
        </w:rPr>
        <w:t>service provider</w:t>
      </w:r>
      <w:r w:rsidR="0081685D" w:rsidRPr="00BD57E1">
        <w:rPr>
          <w:color w:val="FF0000"/>
          <w:u w:val="single"/>
        </w:rPr>
        <w:t xml:space="preserve"> </w:t>
      </w:r>
      <w:r>
        <w:t xml:space="preserve">must file a complete, accurate annual report showing all requested information by May 1 of the succeeding year. Information provided on the annual report must be consistent with source documents maintained at </w:t>
      </w:r>
      <w:r w:rsidR="00BB46A7" w:rsidRPr="00BD57E1">
        <w:rPr>
          <w:color w:val="FF0000"/>
          <w:highlight w:val="yellow"/>
          <w:u w:val="single"/>
        </w:rPr>
        <w:t>the provider’s</w:t>
      </w:r>
      <w:r w:rsidRPr="00BD57E1">
        <w:rPr>
          <w:color w:val="FF0000"/>
        </w:rPr>
        <w:t xml:space="preserve"> </w:t>
      </w:r>
      <w:r w:rsidR="00BD57E1" w:rsidRPr="00BD57E1">
        <w:rPr>
          <w:strike/>
          <w:color w:val="FF0000"/>
          <w:highlight w:val="yellow"/>
          <w:u w:val="single"/>
        </w:rPr>
        <w:t>district</w:t>
      </w:r>
      <w:r w:rsidR="00BD57E1">
        <w:rPr>
          <w:color w:val="FF0000"/>
        </w:rPr>
        <w:t xml:space="preserve"> </w:t>
      </w:r>
      <w:r>
        <w:t xml:space="preserve">offices.  </w:t>
      </w:r>
    </w:p>
    <w:p w14:paraId="70B28980" w14:textId="3148EF6D" w:rsidR="00C03F8B" w:rsidRDefault="002E60BB">
      <w:pPr>
        <w:numPr>
          <w:ilvl w:val="1"/>
          <w:numId w:val="4"/>
        </w:numPr>
        <w:ind w:hanging="360"/>
      </w:pPr>
      <w:r>
        <w:t xml:space="preserve">The commission may grant an extension of time </w:t>
      </w:r>
      <w:r w:rsidR="00BB46A7" w:rsidRPr="00BD57E1">
        <w:rPr>
          <w:color w:val="FF0000"/>
          <w:highlight w:val="yellow"/>
          <w:u w:val="single"/>
        </w:rPr>
        <w:t>to</w:t>
      </w:r>
      <w:r w:rsidR="00BB46A7" w:rsidRPr="00BD57E1">
        <w:rPr>
          <w:color w:val="FF0000"/>
        </w:rPr>
        <w:t xml:space="preserve"> </w:t>
      </w:r>
      <w:r>
        <w:t>allow</w:t>
      </w:r>
      <w:r w:rsidR="00BD57E1" w:rsidRPr="00BD57E1">
        <w:rPr>
          <w:strike/>
          <w:color w:val="FF0000"/>
          <w:highlight w:val="yellow"/>
          <w:u w:val="single"/>
        </w:rPr>
        <w:t>ing</w:t>
      </w:r>
      <w:r>
        <w:t xml:space="preserve"> a pilotage </w:t>
      </w:r>
      <w:r w:rsidR="00BD57E1" w:rsidRPr="00BD57E1">
        <w:rPr>
          <w:strike/>
          <w:color w:val="FF0000"/>
          <w:highlight w:val="yellow"/>
          <w:u w:val="single"/>
        </w:rPr>
        <w:t>district</w:t>
      </w:r>
      <w:r w:rsidR="00BD57E1" w:rsidRPr="00BD57E1">
        <w:rPr>
          <w:color w:val="FF0000"/>
        </w:rPr>
        <w:t xml:space="preserve"> </w:t>
      </w:r>
      <w:r w:rsidR="00705181" w:rsidRPr="00BD57E1">
        <w:rPr>
          <w:color w:val="FF0000"/>
          <w:highlight w:val="yellow"/>
          <w:u w:val="single"/>
        </w:rPr>
        <w:t>service provider</w:t>
      </w:r>
      <w:r w:rsidR="00705181" w:rsidRPr="00585FE2">
        <w:rPr>
          <w:color w:val="auto"/>
          <w:u w:val="single"/>
        </w:rPr>
        <w:t xml:space="preserve"> </w:t>
      </w:r>
      <w:r>
        <w:t xml:space="preserve">to file its annual report after the May 1 due date if the commission receives a request for extension before April 15. </w:t>
      </w:r>
    </w:p>
    <w:p w14:paraId="0C51F129" w14:textId="5615F58C" w:rsidR="00C03F8B" w:rsidRDefault="002E60BB">
      <w:pPr>
        <w:numPr>
          <w:ilvl w:val="1"/>
          <w:numId w:val="4"/>
        </w:numPr>
        <w:ind w:hanging="360"/>
      </w:pPr>
      <w:r>
        <w:t xml:space="preserve">The commission may issue penalty assessments if a </w:t>
      </w:r>
      <w:r w:rsidR="00BB46A7" w:rsidRPr="00BD57E1">
        <w:rPr>
          <w:color w:val="FF0000"/>
          <w:highlight w:val="yellow"/>
          <w:u w:val="single"/>
        </w:rPr>
        <w:t>provider</w:t>
      </w:r>
      <w:r w:rsidRPr="00BD57E1">
        <w:rPr>
          <w:color w:val="FF0000"/>
        </w:rPr>
        <w:t xml:space="preserve"> </w:t>
      </w:r>
      <w:r w:rsidR="00BD57E1" w:rsidRPr="00BD57E1">
        <w:rPr>
          <w:strike/>
          <w:color w:val="FF0000"/>
          <w:highlight w:val="yellow"/>
          <w:u w:val="single"/>
        </w:rPr>
        <w:t>district</w:t>
      </w:r>
      <w:r w:rsidR="00BD57E1">
        <w:rPr>
          <w:color w:val="FF0000"/>
        </w:rPr>
        <w:t xml:space="preserve"> </w:t>
      </w:r>
      <w:r>
        <w:t>fails to file its required annual report by May 1</w:t>
      </w:r>
      <w:r w:rsidR="00BB46A7">
        <w:t xml:space="preserve"> </w:t>
      </w:r>
      <w:r w:rsidR="00BB46A7" w:rsidRPr="00BD57E1">
        <w:rPr>
          <w:color w:val="FF0000"/>
          <w:highlight w:val="yellow"/>
          <w:u w:val="single"/>
        </w:rPr>
        <w:t>or any extended due date the commission has established</w:t>
      </w:r>
      <w:r>
        <w:t xml:space="preserve">. </w:t>
      </w:r>
    </w:p>
    <w:p w14:paraId="3E9D5689" w14:textId="172A019F" w:rsidR="00C03F8B" w:rsidRDefault="002E60BB">
      <w:pPr>
        <w:numPr>
          <w:ilvl w:val="0"/>
          <w:numId w:val="4"/>
        </w:numPr>
        <w:ind w:hanging="360"/>
      </w:pPr>
      <w:r>
        <w:rPr>
          <w:b/>
        </w:rPr>
        <w:t>Other reports.</w:t>
      </w:r>
      <w:r>
        <w:t xml:space="preserve"> The commission may require a </w:t>
      </w:r>
      <w:r w:rsidR="00BB46A7" w:rsidRPr="00BD57E1">
        <w:rPr>
          <w:color w:val="FF0000"/>
          <w:highlight w:val="yellow"/>
          <w:u w:val="single"/>
        </w:rPr>
        <w:t>pilotage service provider</w:t>
      </w:r>
      <w:r w:rsidRPr="00BD57E1">
        <w:rPr>
          <w:color w:val="FF0000"/>
        </w:rPr>
        <w:t xml:space="preserve"> </w:t>
      </w:r>
      <w:r w:rsidR="00BD57E1" w:rsidRPr="00BD57E1">
        <w:rPr>
          <w:strike/>
          <w:color w:val="FF0000"/>
          <w:highlight w:val="yellow"/>
          <w:u w:val="single"/>
        </w:rPr>
        <w:t>district</w:t>
      </w:r>
      <w:r w:rsidR="00BD57E1">
        <w:rPr>
          <w:color w:val="FF0000"/>
        </w:rPr>
        <w:t xml:space="preserve"> </w:t>
      </w:r>
      <w:r>
        <w:t xml:space="preserve">to file periodic or other special reports. </w:t>
      </w:r>
    </w:p>
    <w:p w14:paraId="350D98CB" w14:textId="77777777" w:rsidR="00C03F8B" w:rsidRDefault="002E60BB">
      <w:pPr>
        <w:spacing w:after="0" w:line="259" w:lineRule="auto"/>
        <w:ind w:left="0" w:firstLine="0"/>
      </w:pPr>
      <w:r>
        <w:t xml:space="preserve"> </w:t>
      </w:r>
    </w:p>
    <w:p w14:paraId="65AB611C" w14:textId="77777777" w:rsidR="00C03F8B" w:rsidRDefault="002E60BB">
      <w:pPr>
        <w:spacing w:after="0" w:line="259" w:lineRule="auto"/>
        <w:ind w:left="0" w:firstLine="0"/>
      </w:pPr>
      <w:r>
        <w:t xml:space="preserve"> </w:t>
      </w:r>
    </w:p>
    <w:p w14:paraId="7AB9664E" w14:textId="77777777" w:rsidR="00C03F8B" w:rsidRDefault="002E60BB">
      <w:pPr>
        <w:pStyle w:val="Heading1"/>
        <w:ind w:left="-5"/>
      </w:pPr>
      <w:r>
        <w:t>NEW SECTION</w:t>
      </w:r>
      <w:r>
        <w:rPr>
          <w:u w:val="none"/>
        </w:rPr>
        <w:t xml:space="preserve"> </w:t>
      </w:r>
    </w:p>
    <w:p w14:paraId="3596B732" w14:textId="77777777" w:rsidR="00C03F8B" w:rsidRDefault="002E60BB">
      <w:pPr>
        <w:spacing w:after="0" w:line="259" w:lineRule="auto"/>
        <w:ind w:left="-5" w:hanging="10"/>
      </w:pPr>
      <w:r>
        <w:t xml:space="preserve">WAC 480-160-041 </w:t>
      </w:r>
      <w:r>
        <w:rPr>
          <w:b/>
        </w:rPr>
        <w:t xml:space="preserve">Commission compliance policy. </w:t>
      </w:r>
    </w:p>
    <w:p w14:paraId="71FED28D" w14:textId="77777777" w:rsidR="00C03F8B" w:rsidRDefault="002E60BB">
      <w:pPr>
        <w:spacing w:after="12" w:line="259" w:lineRule="auto"/>
        <w:ind w:left="0" w:firstLine="0"/>
      </w:pPr>
      <w:r>
        <w:t xml:space="preserve"> </w:t>
      </w:r>
    </w:p>
    <w:p w14:paraId="57E05FCF" w14:textId="77777777" w:rsidR="00C03F8B" w:rsidRDefault="002E60BB">
      <w:pPr>
        <w:numPr>
          <w:ilvl w:val="0"/>
          <w:numId w:val="5"/>
        </w:numPr>
        <w:ind w:hanging="360"/>
      </w:pPr>
      <w:r>
        <w:t xml:space="preserve">The commission encourages voluntary compliance with statutes, rules, and commission orders.  </w:t>
      </w:r>
    </w:p>
    <w:p w14:paraId="55C87A50" w14:textId="77777777" w:rsidR="00C03F8B" w:rsidRDefault="002E60BB">
      <w:pPr>
        <w:numPr>
          <w:ilvl w:val="0"/>
          <w:numId w:val="5"/>
        </w:numPr>
        <w:ind w:hanging="360"/>
      </w:pPr>
      <w:r>
        <w:t xml:space="preserve">The commission will enforce statutes, rules, and commission orders through: </w:t>
      </w:r>
    </w:p>
    <w:p w14:paraId="07094168" w14:textId="77777777" w:rsidR="00C03F8B" w:rsidRDefault="002E60BB">
      <w:pPr>
        <w:numPr>
          <w:ilvl w:val="1"/>
          <w:numId w:val="5"/>
        </w:numPr>
        <w:ind w:hanging="360"/>
      </w:pPr>
      <w:r>
        <w:t xml:space="preserve">A program emphasizing education and technical assistance. </w:t>
      </w:r>
    </w:p>
    <w:p w14:paraId="091EED4E" w14:textId="77777777" w:rsidR="00C03F8B" w:rsidRDefault="002E60BB">
      <w:pPr>
        <w:numPr>
          <w:ilvl w:val="1"/>
          <w:numId w:val="5"/>
        </w:numPr>
        <w:ind w:hanging="360"/>
      </w:pPr>
      <w:r>
        <w:t xml:space="preserve">A compliance program including: </w:t>
      </w:r>
    </w:p>
    <w:p w14:paraId="0282777F" w14:textId="77777777" w:rsidR="00C03F8B" w:rsidRDefault="002E60BB">
      <w:pPr>
        <w:numPr>
          <w:ilvl w:val="2"/>
          <w:numId w:val="5"/>
        </w:numPr>
        <w:ind w:left="1851" w:hanging="646"/>
      </w:pPr>
      <w:r>
        <w:t xml:space="preserve">Investigation and resolution of complaints; </w:t>
      </w:r>
    </w:p>
    <w:p w14:paraId="622EF26A" w14:textId="77777777" w:rsidR="00C03F8B" w:rsidRDefault="002E60BB">
      <w:pPr>
        <w:numPr>
          <w:ilvl w:val="2"/>
          <w:numId w:val="5"/>
        </w:numPr>
        <w:ind w:left="1851" w:hanging="646"/>
      </w:pPr>
      <w:r>
        <w:t xml:space="preserve">Economic compliance audits including, but not limited to, rates, charges, and billing practices; </w:t>
      </w:r>
      <w:r w:rsidR="00BB46A7" w:rsidRPr="00BD57E1">
        <w:rPr>
          <w:color w:val="FF0000"/>
          <w:highlight w:val="yellow"/>
          <w:u w:val="single"/>
        </w:rPr>
        <w:t>and</w:t>
      </w:r>
    </w:p>
    <w:p w14:paraId="3E16BDF4" w14:textId="77777777" w:rsidR="00C03F8B" w:rsidRDefault="002E60BB">
      <w:pPr>
        <w:numPr>
          <w:ilvl w:val="2"/>
          <w:numId w:val="5"/>
        </w:numPr>
        <w:ind w:left="1851" w:hanging="646"/>
      </w:pPr>
      <w:r>
        <w:t xml:space="preserve">Cooperative agreements with other agencies to enable effective enforcement and appropriate use of resources. </w:t>
      </w:r>
    </w:p>
    <w:p w14:paraId="09820446" w14:textId="5536A8AB" w:rsidR="00C03F8B" w:rsidRDefault="002E60BB">
      <w:pPr>
        <w:numPr>
          <w:ilvl w:val="0"/>
          <w:numId w:val="5"/>
        </w:numPr>
        <w:spacing w:after="0"/>
        <w:ind w:hanging="360"/>
      </w:pPr>
      <w:r>
        <w:t xml:space="preserve">Where necessary to ensure compliance with statutes, rules, and commission orders, the commission will pursue administrative actions with the intent of ensuring future compliance, </w:t>
      </w:r>
      <w:r w:rsidR="00BD57E1">
        <w:t xml:space="preserve">by the violating pilotage district service provider </w:t>
      </w:r>
      <w:r>
        <w:t xml:space="preserve">including, but not limited to, warnings, sanctions, or penalty assessments under the provisions of chapter </w:t>
      </w:r>
      <w:hyperlink r:id="rId17">
        <w:r>
          <w:rPr>
            <w:b/>
            <w:color w:val="0563C1"/>
            <w:u w:val="single" w:color="0563C1"/>
          </w:rPr>
          <w:t>81.04</w:t>
        </w:r>
      </w:hyperlink>
      <w:hyperlink r:id="rId18">
        <w:r>
          <w:t xml:space="preserve"> </w:t>
        </w:r>
      </w:hyperlink>
      <w:r>
        <w:t xml:space="preserve">RCW; </w:t>
      </w:r>
    </w:p>
    <w:p w14:paraId="5BEAA19B" w14:textId="77777777" w:rsidR="00C03F8B" w:rsidRDefault="002E60BB">
      <w:pPr>
        <w:spacing w:after="0" w:line="259" w:lineRule="auto"/>
        <w:ind w:left="0" w:firstLine="0"/>
      </w:pPr>
      <w:r>
        <w:t xml:space="preserve"> </w:t>
      </w:r>
    </w:p>
    <w:p w14:paraId="5346AFA4" w14:textId="77777777" w:rsidR="00C03F8B" w:rsidRDefault="002E60BB">
      <w:pPr>
        <w:spacing w:after="0" w:line="259" w:lineRule="auto"/>
        <w:ind w:left="0" w:firstLine="0"/>
      </w:pPr>
      <w:r>
        <w:t xml:space="preserve"> </w:t>
      </w:r>
    </w:p>
    <w:p w14:paraId="59CD1BD7" w14:textId="77777777" w:rsidR="00C03F8B" w:rsidRDefault="002E60BB">
      <w:pPr>
        <w:pStyle w:val="Heading1"/>
        <w:ind w:left="-5"/>
      </w:pPr>
      <w:r>
        <w:t>NEW SECTION</w:t>
      </w:r>
      <w:r>
        <w:rPr>
          <w:u w:val="none"/>
        </w:rPr>
        <w:t xml:space="preserve"> </w:t>
      </w:r>
    </w:p>
    <w:p w14:paraId="2CB1EB36" w14:textId="77777777" w:rsidR="00C03F8B" w:rsidRDefault="002E60BB">
      <w:pPr>
        <w:spacing w:after="0" w:line="259" w:lineRule="auto"/>
        <w:ind w:left="-5" w:hanging="10"/>
      </w:pPr>
      <w:r>
        <w:t xml:space="preserve">WAC 480-160-046 </w:t>
      </w:r>
      <w:r w:rsidRPr="00BD57E1">
        <w:rPr>
          <w:b/>
          <w:strike/>
          <w:color w:val="FF0000"/>
          <w:highlight w:val="yellow"/>
          <w:u w:val="single"/>
        </w:rPr>
        <w:t>Rate setting feesf</w:t>
      </w:r>
      <w:r w:rsidR="001F28B7" w:rsidRPr="001F28B7">
        <w:rPr>
          <w:b/>
          <w:color w:val="FF0000"/>
        </w:rPr>
        <w:t xml:space="preserve"> </w:t>
      </w:r>
      <w:r w:rsidR="00325402" w:rsidRPr="001F28B7">
        <w:rPr>
          <w:b/>
          <w:color w:val="FF0000"/>
          <w:u w:val="single"/>
        </w:rPr>
        <w:t>F</w:t>
      </w:r>
      <w:r w:rsidRPr="001F28B7">
        <w:rPr>
          <w:b/>
          <w:color w:val="FF0000"/>
          <w:u w:val="single"/>
        </w:rPr>
        <w:t>ees</w:t>
      </w:r>
      <w:r>
        <w:rPr>
          <w:b/>
        </w:rPr>
        <w:t>.</w:t>
      </w:r>
      <w:r>
        <w:t xml:space="preserve"> </w:t>
      </w:r>
    </w:p>
    <w:p w14:paraId="409943DE" w14:textId="77777777" w:rsidR="00C03F8B" w:rsidRDefault="002E60BB">
      <w:pPr>
        <w:spacing w:after="26" w:line="259" w:lineRule="auto"/>
        <w:ind w:left="0" w:firstLine="0"/>
      </w:pPr>
      <w:r>
        <w:t xml:space="preserve"> </w:t>
      </w:r>
    </w:p>
    <w:p w14:paraId="52CD7FE7" w14:textId="2E7667A3" w:rsidR="00C03F8B" w:rsidRDefault="00DC36DE">
      <w:pPr>
        <w:spacing w:after="0"/>
        <w:ind w:left="-15" w:firstLine="0"/>
      </w:pPr>
      <w:r w:rsidRPr="00BD57E1">
        <w:rPr>
          <w:color w:val="FF0000"/>
          <w:highlight w:val="yellow"/>
          <w:u w:val="single"/>
        </w:rPr>
        <w:t>The commission will assess</w:t>
      </w:r>
      <w:r w:rsidRPr="00BD57E1">
        <w:rPr>
          <w:color w:val="FF0000"/>
        </w:rPr>
        <w:t xml:space="preserve"> </w:t>
      </w:r>
      <w:r w:rsidRPr="00BD57E1">
        <w:rPr>
          <w:strike/>
          <w:color w:val="FF0000"/>
          <w:highlight w:val="yellow"/>
          <w:u w:val="single"/>
        </w:rPr>
        <w:t>a</w:t>
      </w:r>
      <w:r w:rsidR="002E60BB" w:rsidRPr="001F28B7">
        <w:rPr>
          <w:strike/>
          <w:color w:val="FF0000"/>
          <w:u w:val="single"/>
        </w:rPr>
        <w:t xml:space="preserve"> </w:t>
      </w:r>
      <w:r w:rsidR="002E60BB" w:rsidRPr="00BD57E1">
        <w:rPr>
          <w:strike/>
          <w:color w:val="FF0000"/>
          <w:highlight w:val="yellow"/>
          <w:u w:val="single"/>
        </w:rPr>
        <w:t>rate setting</w:t>
      </w:r>
      <w:r w:rsidR="002E60BB" w:rsidRPr="001F28B7">
        <w:rPr>
          <w:color w:val="FF0000"/>
        </w:rPr>
        <w:t xml:space="preserve"> </w:t>
      </w:r>
      <w:r w:rsidR="002E60BB">
        <w:t>fee</w:t>
      </w:r>
      <w:r w:rsidR="00E25BCF" w:rsidRPr="001F28B7">
        <w:rPr>
          <w:color w:val="FF0000"/>
          <w:u w:val="single"/>
        </w:rPr>
        <w:t>s</w:t>
      </w:r>
      <w:r w:rsidR="002E60BB">
        <w:t xml:space="preserve"> </w:t>
      </w:r>
      <w:r w:rsidR="00BD57E1" w:rsidRPr="00BD57E1">
        <w:rPr>
          <w:strike/>
          <w:color w:val="FF0000"/>
          <w:highlight w:val="yellow"/>
          <w:u w:val="single"/>
        </w:rPr>
        <w:t>is an assessment of</w:t>
      </w:r>
      <w:r w:rsidR="00BD57E1" w:rsidRPr="00BD57E1">
        <w:rPr>
          <w:color w:val="FF0000"/>
        </w:rPr>
        <w:t xml:space="preserve"> </w:t>
      </w:r>
      <w:r w:rsidRPr="00BD57E1">
        <w:rPr>
          <w:color w:val="FF0000"/>
          <w:highlight w:val="yellow"/>
          <w:u w:val="single"/>
        </w:rPr>
        <w:t>to recover the</w:t>
      </w:r>
      <w:r w:rsidR="002E60BB" w:rsidRPr="00BD57E1">
        <w:rPr>
          <w:color w:val="FF0000"/>
        </w:rPr>
        <w:t xml:space="preserve"> </w:t>
      </w:r>
      <w:r w:rsidR="00325402" w:rsidRPr="00BD57E1">
        <w:rPr>
          <w:color w:val="FF0000"/>
          <w:highlight w:val="yellow"/>
          <w:u w:val="single"/>
        </w:rPr>
        <w:t>reasonable</w:t>
      </w:r>
      <w:r w:rsidR="00325402" w:rsidRPr="001F28B7">
        <w:rPr>
          <w:color w:val="FF0000"/>
        </w:rPr>
        <w:t xml:space="preserve"> </w:t>
      </w:r>
      <w:r w:rsidR="002E60BB">
        <w:t xml:space="preserve">costs </w:t>
      </w:r>
      <w:r w:rsidRPr="00BD57E1">
        <w:rPr>
          <w:color w:val="FF0000"/>
          <w:highlight w:val="yellow"/>
          <w:u w:val="single"/>
        </w:rPr>
        <w:t>the commission</w:t>
      </w:r>
      <w:r>
        <w:t xml:space="preserve"> </w:t>
      </w:r>
      <w:r w:rsidR="002E60BB">
        <w:t>incur</w:t>
      </w:r>
      <w:r w:rsidRPr="00BD57E1">
        <w:rPr>
          <w:color w:val="FF0000"/>
          <w:highlight w:val="yellow"/>
          <w:u w:val="single"/>
        </w:rPr>
        <w:t>s</w:t>
      </w:r>
      <w:r w:rsidR="00BD57E1" w:rsidRPr="00BD57E1">
        <w:rPr>
          <w:strike/>
          <w:color w:val="FF0000"/>
          <w:highlight w:val="yellow"/>
          <w:u w:val="single"/>
        </w:rPr>
        <w:t>red</w:t>
      </w:r>
      <w:r w:rsidR="002E60BB">
        <w:t xml:space="preserve"> </w:t>
      </w:r>
      <w:r w:rsidR="00BD57E1" w:rsidRPr="00BD57E1">
        <w:rPr>
          <w:strike/>
          <w:color w:val="FF0000"/>
          <w:highlight w:val="yellow"/>
          <w:u w:val="single"/>
        </w:rPr>
        <w:t>by the commission as part of</w:t>
      </w:r>
      <w:r w:rsidR="00BD57E1" w:rsidRPr="00BD57E1">
        <w:rPr>
          <w:color w:val="FF0000"/>
        </w:rPr>
        <w:t xml:space="preserve"> </w:t>
      </w:r>
      <w:r w:rsidRPr="00BD57E1">
        <w:rPr>
          <w:color w:val="FF0000"/>
          <w:highlight w:val="yellow"/>
          <w:u w:val="single"/>
        </w:rPr>
        <w:t>to establish or amend</w:t>
      </w:r>
      <w:r w:rsidR="002E60BB" w:rsidRPr="00BD57E1">
        <w:rPr>
          <w:color w:val="FF0000"/>
        </w:rPr>
        <w:t xml:space="preserve"> </w:t>
      </w:r>
      <w:r w:rsidR="00BD57E1" w:rsidRPr="00BD57E1">
        <w:rPr>
          <w:strike/>
          <w:color w:val="FF0000"/>
          <w:highlight w:val="yellow"/>
          <w:u w:val="single"/>
        </w:rPr>
        <w:t>setting</w:t>
      </w:r>
      <w:r w:rsidR="00BD57E1">
        <w:rPr>
          <w:color w:val="FF0000"/>
        </w:rPr>
        <w:t xml:space="preserve"> </w:t>
      </w:r>
      <w:r w:rsidR="002E60BB">
        <w:t xml:space="preserve">the </w:t>
      </w:r>
      <w:r w:rsidR="00325402" w:rsidRPr="00C67540">
        <w:rPr>
          <w:color w:val="FF0000"/>
          <w:highlight w:val="yellow"/>
          <w:u w:val="single"/>
        </w:rPr>
        <w:t xml:space="preserve">tariff rates of </w:t>
      </w:r>
      <w:r w:rsidR="00A95F55" w:rsidRPr="00C67540">
        <w:rPr>
          <w:color w:val="FF0000"/>
          <w:highlight w:val="yellow"/>
          <w:u w:val="single"/>
        </w:rPr>
        <w:t xml:space="preserve">Grays </w:t>
      </w:r>
      <w:r w:rsidR="00A95F55" w:rsidRPr="00C67540">
        <w:rPr>
          <w:color w:val="FF0000"/>
          <w:highlight w:val="yellow"/>
          <w:u w:val="single"/>
        </w:rPr>
        <w:lastRenderedPageBreak/>
        <w:t xml:space="preserve">Harbor pilotage district </w:t>
      </w:r>
      <w:r w:rsidR="00E25BCF" w:rsidRPr="00C67540">
        <w:rPr>
          <w:color w:val="FF0000"/>
          <w:highlight w:val="yellow"/>
          <w:u w:val="single"/>
        </w:rPr>
        <w:t>and</w:t>
      </w:r>
      <w:r w:rsidR="009F7A87" w:rsidRPr="00C67540">
        <w:rPr>
          <w:highlight w:val="yellow"/>
        </w:rPr>
        <w:t xml:space="preserve"> </w:t>
      </w:r>
      <w:r w:rsidR="00A95F55" w:rsidRPr="00C67540">
        <w:rPr>
          <w:strike/>
          <w:color w:val="FF0000"/>
          <w:highlight w:val="yellow"/>
          <w:u w:val="single"/>
        </w:rPr>
        <w:t>or</w:t>
      </w:r>
      <w:r w:rsidR="00A95F55" w:rsidRPr="00C67540">
        <w:rPr>
          <w:color w:val="FF0000"/>
          <w:highlight w:val="yellow"/>
        </w:rPr>
        <w:t xml:space="preserve"> </w:t>
      </w:r>
      <w:r w:rsidR="00A95F55" w:rsidRPr="00C67540">
        <w:rPr>
          <w:color w:val="FF0000"/>
          <w:highlight w:val="yellow"/>
          <w:u w:val="single"/>
        </w:rPr>
        <w:t>Puget Sound pilotage district</w:t>
      </w:r>
      <w:r w:rsidR="00A95F55" w:rsidRPr="00C67540">
        <w:rPr>
          <w:color w:val="FF0000"/>
          <w:highlight w:val="yellow"/>
        </w:rPr>
        <w:t xml:space="preserve"> </w:t>
      </w:r>
      <w:r w:rsidRPr="00C67540">
        <w:rPr>
          <w:strike/>
          <w:color w:val="FF0000"/>
          <w:highlight w:val="yellow"/>
          <w:u w:val="single"/>
        </w:rPr>
        <w:t>marine</w:t>
      </w:r>
      <w:r w:rsidR="002E60BB" w:rsidRPr="00C67540">
        <w:rPr>
          <w:strike/>
          <w:color w:val="FF0000"/>
          <w:highlight w:val="yellow"/>
          <w:u w:val="single"/>
        </w:rPr>
        <w:t xml:space="preserve"> pilotage services</w:t>
      </w:r>
      <w:r w:rsidRPr="00C67540">
        <w:rPr>
          <w:strike/>
          <w:color w:val="FF0000"/>
          <w:highlight w:val="yellow"/>
          <w:u w:val="single"/>
        </w:rPr>
        <w:t xml:space="preserve"> tariff</w:t>
      </w:r>
      <w:r w:rsidR="00E25BCF" w:rsidRPr="00C67540">
        <w:rPr>
          <w:color w:val="FF0000"/>
          <w:highlight w:val="yellow"/>
          <w:u w:val="single"/>
        </w:rPr>
        <w:t>, respectively</w:t>
      </w:r>
      <w:r w:rsidR="002E60BB">
        <w:t xml:space="preserve">. The </w:t>
      </w:r>
      <w:r w:rsidR="002E60BB" w:rsidRPr="00C67540">
        <w:rPr>
          <w:strike/>
          <w:color w:val="FF0000"/>
          <w:highlight w:val="yellow"/>
          <w:u w:val="single"/>
        </w:rPr>
        <w:t>rate setting</w:t>
      </w:r>
      <w:r w:rsidR="002E60BB" w:rsidRPr="001F28B7">
        <w:rPr>
          <w:color w:val="FF0000"/>
        </w:rPr>
        <w:t xml:space="preserve"> </w:t>
      </w:r>
      <w:r w:rsidR="002E60BB" w:rsidRPr="00C67540">
        <w:rPr>
          <w:highlight w:val="yellow"/>
        </w:rPr>
        <w:t>fee</w:t>
      </w:r>
      <w:r w:rsidR="00E25BCF" w:rsidRPr="00C67540">
        <w:rPr>
          <w:color w:val="FF0000"/>
          <w:highlight w:val="yellow"/>
          <w:u w:val="single"/>
        </w:rPr>
        <w:t>s</w:t>
      </w:r>
      <w:r w:rsidR="002E60BB" w:rsidRPr="00C67540">
        <w:rPr>
          <w:highlight w:val="yellow"/>
        </w:rPr>
        <w:t xml:space="preserve"> </w:t>
      </w:r>
      <w:r w:rsidR="002E60BB" w:rsidRPr="00C67540">
        <w:rPr>
          <w:strike/>
          <w:color w:val="FF0000"/>
          <w:highlight w:val="yellow"/>
          <w:u w:val="single"/>
        </w:rPr>
        <w:t>may</w:t>
      </w:r>
      <w:r w:rsidR="002E60BB" w:rsidRPr="00C67540">
        <w:rPr>
          <w:color w:val="FF0000"/>
          <w:highlight w:val="yellow"/>
        </w:rPr>
        <w:t xml:space="preserve"> </w:t>
      </w:r>
      <w:r w:rsidR="00A95F55" w:rsidRPr="00C67540">
        <w:rPr>
          <w:color w:val="FF0000"/>
          <w:highlight w:val="yellow"/>
          <w:u w:val="single"/>
        </w:rPr>
        <w:t>must</w:t>
      </w:r>
      <w:r w:rsidR="00A95F55" w:rsidRPr="001F28B7">
        <w:rPr>
          <w:color w:val="FF0000"/>
        </w:rPr>
        <w:t xml:space="preserve"> </w:t>
      </w:r>
      <w:r w:rsidR="002E60BB">
        <w:t xml:space="preserve">be included </w:t>
      </w:r>
      <w:r>
        <w:t>in</w:t>
      </w:r>
      <w:r w:rsidR="002E60BB">
        <w:t xml:space="preserve"> the </w:t>
      </w:r>
      <w:r w:rsidR="00E25BCF" w:rsidRPr="00C67540">
        <w:rPr>
          <w:color w:val="FF0000"/>
          <w:highlight w:val="yellow"/>
          <w:u w:val="single"/>
        </w:rPr>
        <w:t>respective marine pilotage</w:t>
      </w:r>
      <w:r w:rsidR="00E25BCF" w:rsidRPr="00C67540">
        <w:rPr>
          <w:color w:val="FF0000"/>
          <w:highlight w:val="yellow"/>
        </w:rPr>
        <w:t xml:space="preserve"> </w:t>
      </w:r>
      <w:r w:rsidR="002E60BB" w:rsidRPr="00C67540">
        <w:rPr>
          <w:strike/>
          <w:color w:val="FF0000"/>
          <w:highlight w:val="yellow"/>
          <w:u w:val="single"/>
        </w:rPr>
        <w:t>tariff</w:t>
      </w:r>
      <w:r w:rsidR="009F7A87" w:rsidRPr="00C67540">
        <w:rPr>
          <w:color w:val="FF0000"/>
          <w:highlight w:val="yellow"/>
        </w:rPr>
        <w:t xml:space="preserve"> </w:t>
      </w:r>
      <w:r w:rsidR="002E60BB" w:rsidRPr="00C67540">
        <w:rPr>
          <w:color w:val="FF0000"/>
          <w:highlight w:val="yellow"/>
          <w:u w:val="single"/>
        </w:rPr>
        <w:t>tariff</w:t>
      </w:r>
      <w:r w:rsidR="00325402" w:rsidRPr="00C67540">
        <w:rPr>
          <w:color w:val="FF0000"/>
          <w:highlight w:val="yellow"/>
          <w:u w:val="single"/>
        </w:rPr>
        <w:t>s</w:t>
      </w:r>
      <w:r w:rsidR="002E60BB" w:rsidRPr="001F28B7">
        <w:rPr>
          <w:color w:val="FF0000"/>
        </w:rPr>
        <w:t xml:space="preserve"> </w:t>
      </w:r>
      <w:r w:rsidR="002E60BB">
        <w:t xml:space="preserve">and shall be appropriated from the pilotage account </w:t>
      </w:r>
      <w:r>
        <w:t xml:space="preserve">established </w:t>
      </w:r>
      <w:r w:rsidR="002E60BB">
        <w:t xml:space="preserve">in RCW 88.16.061. </w:t>
      </w:r>
    </w:p>
    <w:p w14:paraId="30B09C1B" w14:textId="77777777" w:rsidR="00C03F8B" w:rsidRDefault="002E60BB">
      <w:pPr>
        <w:spacing w:after="0" w:line="259" w:lineRule="auto"/>
        <w:ind w:left="0" w:firstLine="0"/>
      </w:pPr>
      <w:r>
        <w:t xml:space="preserve"> </w:t>
      </w:r>
    </w:p>
    <w:p w14:paraId="026193D3" w14:textId="77777777" w:rsidR="00C03F8B" w:rsidRDefault="002E60BB">
      <w:pPr>
        <w:spacing w:after="0" w:line="259" w:lineRule="auto"/>
        <w:ind w:left="0" w:firstLine="0"/>
      </w:pPr>
      <w:r>
        <w:t xml:space="preserve"> </w:t>
      </w:r>
    </w:p>
    <w:p w14:paraId="7470BB39" w14:textId="77777777" w:rsidR="00C03F8B" w:rsidRDefault="002E60BB">
      <w:pPr>
        <w:pStyle w:val="Heading1"/>
        <w:ind w:left="-5"/>
      </w:pPr>
      <w:r>
        <w:t>NEW SECTION</w:t>
      </w:r>
      <w:r>
        <w:rPr>
          <w:u w:val="none"/>
        </w:rPr>
        <w:t xml:space="preserve"> </w:t>
      </w:r>
    </w:p>
    <w:p w14:paraId="23CB750B" w14:textId="2CDBF76B" w:rsidR="00C03F8B" w:rsidRDefault="002E60BB">
      <w:pPr>
        <w:spacing w:after="0" w:line="259" w:lineRule="auto"/>
        <w:ind w:left="-5" w:hanging="10"/>
      </w:pPr>
      <w:r>
        <w:t xml:space="preserve">WAC 480-160-060 </w:t>
      </w:r>
      <w:r w:rsidR="00C67540" w:rsidRPr="00C67540">
        <w:rPr>
          <w:strike/>
          <w:color w:val="FF0000"/>
          <w:highlight w:val="yellow"/>
          <w:u w:val="single"/>
        </w:rPr>
        <w:t>Tariffs, all</w:t>
      </w:r>
      <w:r w:rsidR="00C67540" w:rsidRPr="00C67540">
        <w:rPr>
          <w:color w:val="FF0000"/>
        </w:rPr>
        <w:t xml:space="preserve"> </w:t>
      </w:r>
      <w:r w:rsidR="00DC36DE">
        <w:rPr>
          <w:b/>
        </w:rPr>
        <w:t>P</w:t>
      </w:r>
      <w:r>
        <w:rPr>
          <w:b/>
        </w:rPr>
        <w:t xml:space="preserve">ilots must </w:t>
      </w:r>
      <w:r w:rsidR="00DC36DE" w:rsidRPr="00C67540">
        <w:rPr>
          <w:b/>
          <w:color w:val="FF0000"/>
          <w:highlight w:val="yellow"/>
          <w:u w:val="single"/>
        </w:rPr>
        <w:t>charge only approved rates</w:t>
      </w:r>
      <w:r w:rsidR="00C67540" w:rsidRPr="00C67540">
        <w:t xml:space="preserve"> </w:t>
      </w:r>
      <w:r w:rsidR="00C67540" w:rsidRPr="00C67540">
        <w:rPr>
          <w:b/>
          <w:strike/>
          <w:color w:val="FF0000"/>
          <w:highlight w:val="yellow"/>
          <w:u w:val="single"/>
        </w:rPr>
        <w:t>comply with the provisions of approved tariffs</w:t>
      </w:r>
      <w:r w:rsidR="00C67540" w:rsidRPr="00C67540">
        <w:rPr>
          <w:b/>
          <w:color w:val="FF0000"/>
          <w:u w:val="single"/>
        </w:rPr>
        <w:t>.</w:t>
      </w:r>
      <w:r>
        <w:rPr>
          <w:b/>
        </w:rPr>
        <w:t xml:space="preserve"> </w:t>
      </w:r>
    </w:p>
    <w:p w14:paraId="4F55F0CD" w14:textId="77777777" w:rsidR="00C03F8B" w:rsidRDefault="002E60BB">
      <w:pPr>
        <w:spacing w:after="0" w:line="259" w:lineRule="auto"/>
        <w:ind w:left="0" w:firstLine="0"/>
      </w:pPr>
      <w:r>
        <w:rPr>
          <w:b/>
        </w:rPr>
        <w:t xml:space="preserve"> </w:t>
      </w:r>
    </w:p>
    <w:p w14:paraId="2F03BF17" w14:textId="77777777" w:rsidR="00C03F8B" w:rsidRDefault="002E60BB">
      <w:pPr>
        <w:spacing w:after="0"/>
        <w:ind w:left="-15" w:firstLine="0"/>
      </w:pPr>
      <w:r>
        <w:t xml:space="preserve">No </w:t>
      </w:r>
      <w:r w:rsidRPr="00C67540">
        <w:rPr>
          <w:highlight w:val="yellow"/>
        </w:rPr>
        <w:t>pilot</w:t>
      </w:r>
      <w:r w:rsidR="00AB1F17" w:rsidRPr="00C67540">
        <w:rPr>
          <w:color w:val="FF0000"/>
          <w:highlight w:val="yellow"/>
          <w:u w:val="single"/>
        </w:rPr>
        <w:t>age service provider</w:t>
      </w:r>
      <w:r>
        <w:t xml:space="preserve"> shall charge, collect</w:t>
      </w:r>
      <w:r w:rsidR="00DC36DE">
        <w:t>,</w:t>
      </w:r>
      <w:r>
        <w:t xml:space="preserve"> or receive</w:t>
      </w:r>
      <w:r w:rsidR="00DC36DE">
        <w:t>,</w:t>
      </w:r>
      <w:r>
        <w:t xml:space="preserve"> and no person, firm, corporation</w:t>
      </w:r>
      <w:r w:rsidR="00DC36DE">
        <w:t>,</w:t>
      </w:r>
      <w:r>
        <w:t xml:space="preserve"> or association shall pay for pilotage or other services performed that is any greater, less</w:t>
      </w:r>
      <w:r w:rsidR="00DC36DE">
        <w:t>,</w:t>
      </w:r>
      <w:r>
        <w:t xml:space="preserve"> or different amount, directly or indirectly, than the rates or charges approved by the commission. </w:t>
      </w:r>
    </w:p>
    <w:p w14:paraId="3DC6AE4C" w14:textId="77777777" w:rsidR="00C03F8B" w:rsidRDefault="002E60BB">
      <w:pPr>
        <w:spacing w:after="0" w:line="259" w:lineRule="auto"/>
        <w:ind w:left="0" w:firstLine="0"/>
      </w:pPr>
      <w:r>
        <w:t xml:space="preserve"> </w:t>
      </w:r>
    </w:p>
    <w:p w14:paraId="0A196464" w14:textId="77777777" w:rsidR="00C03F8B" w:rsidRDefault="002E60BB">
      <w:pPr>
        <w:spacing w:after="0" w:line="259" w:lineRule="auto"/>
        <w:ind w:left="0" w:firstLine="0"/>
      </w:pPr>
      <w:r>
        <w:t xml:space="preserve"> </w:t>
      </w:r>
    </w:p>
    <w:p w14:paraId="0B2D0E72" w14:textId="77777777" w:rsidR="00C03F8B" w:rsidRDefault="002E60BB">
      <w:pPr>
        <w:pStyle w:val="Heading1"/>
        <w:ind w:left="-5"/>
      </w:pPr>
      <w:r>
        <w:t>NEW SECTION</w:t>
      </w:r>
      <w:r>
        <w:rPr>
          <w:u w:val="none"/>
        </w:rPr>
        <w:t xml:space="preserve"> </w:t>
      </w:r>
    </w:p>
    <w:p w14:paraId="5A8FF524" w14:textId="77777777" w:rsidR="00C03F8B" w:rsidRDefault="002E60BB">
      <w:pPr>
        <w:spacing w:after="0" w:line="259" w:lineRule="auto"/>
        <w:ind w:left="-5" w:hanging="10"/>
      </w:pPr>
      <w:r>
        <w:t xml:space="preserve">WAC 480-160-062 </w:t>
      </w:r>
      <w:r>
        <w:rPr>
          <w:b/>
        </w:rPr>
        <w:t>Tariffs and rates, general.</w:t>
      </w:r>
      <w:r>
        <w:t xml:space="preserve"> </w:t>
      </w:r>
    </w:p>
    <w:p w14:paraId="5FBC5C17" w14:textId="77777777" w:rsidR="00C03F8B" w:rsidRDefault="002E60BB">
      <w:pPr>
        <w:numPr>
          <w:ilvl w:val="0"/>
          <w:numId w:val="6"/>
        </w:numPr>
        <w:spacing w:after="0"/>
        <w:ind w:firstLine="0"/>
      </w:pPr>
      <w:r>
        <w:t xml:space="preserve">A tariff is a publication containing the rates and charges for pilotage services, including rules that govern how rates and charges are assessed. </w:t>
      </w:r>
    </w:p>
    <w:p w14:paraId="5825BB6A" w14:textId="079BFC48" w:rsidR="00C03F8B" w:rsidRDefault="002E60BB">
      <w:pPr>
        <w:numPr>
          <w:ilvl w:val="0"/>
          <w:numId w:val="6"/>
        </w:numPr>
        <w:spacing w:after="0"/>
        <w:ind w:firstLine="0"/>
      </w:pPr>
      <w:r>
        <w:t xml:space="preserve">The commission </w:t>
      </w:r>
      <w:r w:rsidR="00DC36DE" w:rsidRPr="00C67540">
        <w:rPr>
          <w:color w:val="FF0000"/>
          <w:highlight w:val="yellow"/>
          <w:u w:val="single"/>
        </w:rPr>
        <w:t>establishes and amends</w:t>
      </w:r>
      <w:r w:rsidRPr="00C67540">
        <w:rPr>
          <w:color w:val="FF0000"/>
        </w:rPr>
        <w:t xml:space="preserve"> </w:t>
      </w:r>
      <w:r w:rsidR="00C67540" w:rsidRPr="00C67540">
        <w:rPr>
          <w:strike/>
          <w:color w:val="FF0000"/>
          <w:highlight w:val="yellow"/>
          <w:u w:val="single"/>
        </w:rPr>
        <w:t>publishes</w:t>
      </w:r>
      <w:r w:rsidR="00C67540" w:rsidRPr="00C67540">
        <w:rPr>
          <w:color w:val="FF0000"/>
        </w:rPr>
        <w:t xml:space="preserve"> </w:t>
      </w:r>
      <w:r>
        <w:t xml:space="preserve">the tariffs that </w:t>
      </w:r>
      <w:r w:rsidRPr="00C67540">
        <w:rPr>
          <w:strike/>
          <w:color w:val="FF0000"/>
          <w:highlight w:val="yellow"/>
          <w:u w:val="single"/>
        </w:rPr>
        <w:t>marine pilots</w:t>
      </w:r>
      <w:r w:rsidRPr="00C67540">
        <w:rPr>
          <w:color w:val="FF0000"/>
          <w:highlight w:val="yellow"/>
        </w:rPr>
        <w:t xml:space="preserve"> </w:t>
      </w:r>
      <w:r w:rsidR="00A95F55" w:rsidRPr="00C67540">
        <w:rPr>
          <w:color w:val="FF0000"/>
          <w:highlight w:val="yellow"/>
          <w:u w:val="single"/>
        </w:rPr>
        <w:t>pilotage service provider</w:t>
      </w:r>
      <w:r w:rsidR="00E018D2" w:rsidRPr="00C67540">
        <w:rPr>
          <w:color w:val="FF0000"/>
          <w:highlight w:val="yellow"/>
          <w:u w:val="single"/>
        </w:rPr>
        <w:t>s</w:t>
      </w:r>
      <w:r w:rsidR="00A95F55" w:rsidRPr="001F28B7">
        <w:rPr>
          <w:color w:val="FF0000"/>
        </w:rPr>
        <w:t xml:space="preserve"> </w:t>
      </w:r>
      <w:r>
        <w:t xml:space="preserve">serving the Puget Sound </w:t>
      </w:r>
      <w:r w:rsidR="00A95F55" w:rsidRPr="00C67540">
        <w:rPr>
          <w:color w:val="FF0000"/>
          <w:highlight w:val="yellow"/>
          <w:u w:val="single"/>
        </w:rPr>
        <w:t>pilotage district</w:t>
      </w:r>
      <w:r w:rsidR="00A95F55" w:rsidRPr="001F28B7">
        <w:rPr>
          <w:color w:val="FF0000"/>
        </w:rPr>
        <w:t xml:space="preserve"> </w:t>
      </w:r>
      <w:r>
        <w:t>and Grays Harbor</w:t>
      </w:r>
      <w:r w:rsidRPr="001F28B7">
        <w:rPr>
          <w:strike/>
          <w:color w:val="FF0000"/>
          <w:u w:val="single"/>
        </w:rPr>
        <w:t>s</w:t>
      </w:r>
      <w:r>
        <w:t xml:space="preserve"> pilotage </w:t>
      </w:r>
      <w:r w:rsidR="00A95F55" w:rsidRPr="00C67540">
        <w:rPr>
          <w:color w:val="FF0000"/>
          <w:highlight w:val="yellow"/>
          <w:u w:val="single"/>
        </w:rPr>
        <w:t>district</w:t>
      </w:r>
      <w:r w:rsidR="00A95F55" w:rsidRPr="001F28B7">
        <w:rPr>
          <w:color w:val="FF0000"/>
        </w:rPr>
        <w:t xml:space="preserve"> </w:t>
      </w:r>
      <w:r>
        <w:t xml:space="preserve">must use. </w:t>
      </w:r>
    </w:p>
    <w:p w14:paraId="3A93C247" w14:textId="77777777" w:rsidR="00C03F8B" w:rsidRDefault="002E60BB" w:rsidP="009D78DB">
      <w:pPr>
        <w:numPr>
          <w:ilvl w:val="0"/>
          <w:numId w:val="6"/>
        </w:numPr>
        <w:spacing w:after="0"/>
        <w:ind w:firstLine="0"/>
      </w:pPr>
      <w:r>
        <w:t xml:space="preserve">All </w:t>
      </w:r>
      <w:r w:rsidRPr="00C67540">
        <w:rPr>
          <w:strike/>
          <w:color w:val="FF0000"/>
          <w:highlight w:val="yellow"/>
          <w:u w:val="single"/>
        </w:rPr>
        <w:t>jurisdictional marine pilots</w:t>
      </w:r>
      <w:r w:rsidR="0012633F" w:rsidRPr="00C67540">
        <w:rPr>
          <w:strike/>
          <w:color w:val="FF0000"/>
          <w:highlight w:val="yellow"/>
          <w:u w:val="single"/>
        </w:rPr>
        <w:t xml:space="preserve"> </w:t>
      </w:r>
      <w:r w:rsidR="00E018D2" w:rsidRPr="00C67540">
        <w:rPr>
          <w:color w:val="FF0000"/>
          <w:highlight w:val="yellow"/>
          <w:u w:val="single"/>
        </w:rPr>
        <w:t>regulated pilotage service providers</w:t>
      </w:r>
      <w:r w:rsidRPr="001F28B7">
        <w:rPr>
          <w:color w:val="FF0000"/>
        </w:rPr>
        <w:t xml:space="preserve"> </w:t>
      </w:r>
      <w:r w:rsidR="00C16137">
        <w:t>must comply with</w:t>
      </w:r>
      <w:r>
        <w:t xml:space="preserve"> the </w:t>
      </w:r>
      <w:r w:rsidRPr="00C67540">
        <w:rPr>
          <w:strike/>
          <w:color w:val="FF0000"/>
          <w:highlight w:val="yellow"/>
          <w:u w:val="single"/>
        </w:rPr>
        <w:t>terms, conditions, rates</w:t>
      </w:r>
      <w:r w:rsidR="00DC36DE" w:rsidRPr="00C67540">
        <w:rPr>
          <w:strike/>
          <w:color w:val="FF0000"/>
          <w:highlight w:val="yellow"/>
          <w:u w:val="single"/>
        </w:rPr>
        <w:t>,</w:t>
      </w:r>
      <w:r w:rsidRPr="00C67540">
        <w:rPr>
          <w:highlight w:val="yellow"/>
        </w:rPr>
        <w:t xml:space="preserve"> </w:t>
      </w:r>
      <w:r w:rsidR="009D78DB" w:rsidRPr="00C67540">
        <w:rPr>
          <w:color w:val="FF0000"/>
          <w:highlight w:val="yellow"/>
          <w:u w:val="single"/>
        </w:rPr>
        <w:t>rates, terms, or conditions</w:t>
      </w:r>
      <w:r w:rsidR="009D78DB" w:rsidRPr="009D78DB">
        <w:rPr>
          <w:color w:val="FF0000"/>
        </w:rPr>
        <w:t xml:space="preserve"> </w:t>
      </w:r>
      <w:r>
        <w:t xml:space="preserve">and all other requirements </w:t>
      </w:r>
      <w:r w:rsidR="00DC36DE">
        <w:t>in the applicable</w:t>
      </w:r>
      <w:r>
        <w:t xml:space="preserve"> tariff. </w:t>
      </w:r>
    </w:p>
    <w:p w14:paraId="5190DF6E" w14:textId="4CD9B925" w:rsidR="00C03F8B" w:rsidRDefault="002E60BB" w:rsidP="009D78DB">
      <w:pPr>
        <w:numPr>
          <w:ilvl w:val="0"/>
          <w:numId w:val="6"/>
        </w:numPr>
        <w:spacing w:after="0"/>
        <w:ind w:firstLine="0"/>
      </w:pPr>
      <w:r>
        <w:t xml:space="preserve">Any </w:t>
      </w:r>
      <w:r w:rsidR="00C16137" w:rsidRPr="00C67540">
        <w:rPr>
          <w:color w:val="FF0000"/>
          <w:highlight w:val="yellow"/>
          <w:u w:val="single"/>
        </w:rPr>
        <w:t>person</w:t>
      </w:r>
      <w:r w:rsidRPr="00C67540">
        <w:rPr>
          <w:color w:val="FF0000"/>
        </w:rPr>
        <w:t xml:space="preserve"> </w:t>
      </w:r>
      <w:r w:rsidR="00C67540" w:rsidRPr="00C67540">
        <w:rPr>
          <w:strike/>
          <w:color w:val="FF0000"/>
          <w:highlight w:val="yellow"/>
          <w:u w:val="single"/>
        </w:rPr>
        <w:t>party</w:t>
      </w:r>
      <w:r w:rsidR="00C67540">
        <w:rPr>
          <w:color w:val="FF0000"/>
        </w:rPr>
        <w:t xml:space="preserve"> </w:t>
      </w:r>
      <w:r>
        <w:t xml:space="preserve">with </w:t>
      </w:r>
      <w:r w:rsidR="00C16137" w:rsidRPr="00C67540">
        <w:rPr>
          <w:color w:val="FF0000"/>
          <w:highlight w:val="yellow"/>
          <w:u w:val="single"/>
        </w:rPr>
        <w:t>a</w:t>
      </w:r>
      <w:r w:rsidR="00C16137">
        <w:t xml:space="preserve"> </w:t>
      </w:r>
      <w:r>
        <w:t>substanti</w:t>
      </w:r>
      <w:r w:rsidR="00C16137" w:rsidRPr="00C67540">
        <w:rPr>
          <w:color w:val="FF0000"/>
          <w:highlight w:val="yellow"/>
          <w:u w:val="single"/>
        </w:rPr>
        <w:t>al</w:t>
      </w:r>
      <w:r>
        <w:t xml:space="preserve"> interest may petition the commission to update or modify the </w:t>
      </w:r>
      <w:r w:rsidR="00C67540" w:rsidRPr="00C67540">
        <w:rPr>
          <w:strike/>
          <w:color w:val="FF0000"/>
          <w:highlight w:val="yellow"/>
          <w:u w:val="single"/>
        </w:rPr>
        <w:t>published allowed</w:t>
      </w:r>
      <w:r w:rsidR="00C67540" w:rsidRPr="00C67540">
        <w:rPr>
          <w:color w:val="FF0000"/>
        </w:rPr>
        <w:t xml:space="preserve"> </w:t>
      </w:r>
      <w:r w:rsidR="009D78DB" w:rsidRPr="00C67540">
        <w:rPr>
          <w:color w:val="FF0000"/>
          <w:highlight w:val="yellow"/>
          <w:u w:val="single"/>
        </w:rPr>
        <w:t>rates, terms, or conditions</w:t>
      </w:r>
      <w:r w:rsidR="009D78DB" w:rsidRPr="009D78DB">
        <w:rPr>
          <w:color w:val="FF0000"/>
        </w:rPr>
        <w:t xml:space="preserve"> </w:t>
      </w:r>
      <w:r>
        <w:t xml:space="preserve">contained in the </w:t>
      </w:r>
      <w:r w:rsidR="00C16137" w:rsidRPr="00EC45A7">
        <w:rPr>
          <w:color w:val="FF0000"/>
          <w:highlight w:val="yellow"/>
          <w:u w:val="single"/>
        </w:rPr>
        <w:t>applicable</w:t>
      </w:r>
      <w:r w:rsidRPr="00EC45A7">
        <w:rPr>
          <w:color w:val="FF0000"/>
        </w:rPr>
        <w:t xml:space="preserve"> </w:t>
      </w:r>
      <w:r w:rsidR="00EC45A7" w:rsidRPr="00EC45A7">
        <w:rPr>
          <w:strike/>
          <w:color w:val="FF0000"/>
          <w:highlight w:val="yellow"/>
        </w:rPr>
        <w:t>appropriate</w:t>
      </w:r>
      <w:r w:rsidR="00EC45A7">
        <w:rPr>
          <w:color w:val="FF0000"/>
        </w:rPr>
        <w:t xml:space="preserve"> </w:t>
      </w:r>
      <w:r w:rsidR="00C16137">
        <w:t xml:space="preserve">marine </w:t>
      </w:r>
      <w:r>
        <w:t xml:space="preserve">pilotage </w:t>
      </w:r>
      <w:r w:rsidR="00E018D2" w:rsidRPr="001F28B7">
        <w:rPr>
          <w:color w:val="FF0000"/>
          <w:u w:val="single"/>
        </w:rPr>
        <w:t>district</w:t>
      </w:r>
      <w:r w:rsidR="00E018D2" w:rsidRPr="001F28B7">
        <w:rPr>
          <w:color w:val="FF0000"/>
        </w:rPr>
        <w:t xml:space="preserve"> </w:t>
      </w:r>
      <w:r>
        <w:t xml:space="preserve">tariff. </w:t>
      </w:r>
    </w:p>
    <w:p w14:paraId="3DD85D4C" w14:textId="0BF965F6" w:rsidR="00C03F8B" w:rsidRDefault="002E60BB" w:rsidP="00DB279A">
      <w:pPr>
        <w:numPr>
          <w:ilvl w:val="0"/>
          <w:numId w:val="6"/>
        </w:numPr>
        <w:ind w:firstLine="0"/>
      </w:pPr>
      <w:r>
        <w:t xml:space="preserve">Any proposed changes </w:t>
      </w:r>
      <w:r w:rsidR="00C16137" w:rsidRPr="00EC45A7">
        <w:rPr>
          <w:color w:val="FF0000"/>
          <w:highlight w:val="yellow"/>
          <w:u w:val="single"/>
        </w:rPr>
        <w:t>to the tariff</w:t>
      </w:r>
      <w:r w:rsidR="00C16137" w:rsidRPr="00EC45A7">
        <w:rPr>
          <w:color w:val="FF0000"/>
        </w:rPr>
        <w:t xml:space="preserve"> </w:t>
      </w:r>
      <w:r>
        <w:t>must be provided using</w:t>
      </w:r>
      <w:r w:rsidR="00DB279A" w:rsidRPr="00DB279A">
        <w:t xml:space="preserve"> </w:t>
      </w:r>
      <w:r>
        <w:t xml:space="preserve">the </w:t>
      </w:r>
      <w:r w:rsidR="00EC45A7" w:rsidRPr="00EC45A7">
        <w:rPr>
          <w:strike/>
          <w:color w:val="FF0000"/>
          <w:highlight w:val="yellow"/>
          <w:u w:val="single"/>
        </w:rPr>
        <w:t>commission</w:t>
      </w:r>
      <w:r w:rsidR="00EC45A7" w:rsidRPr="00EC45A7">
        <w:rPr>
          <w:color w:val="FF0000"/>
        </w:rPr>
        <w:t xml:space="preserve"> </w:t>
      </w:r>
      <w:r w:rsidR="00EC45A7" w:rsidRPr="00EC45A7">
        <w:rPr>
          <w:strike/>
          <w:color w:val="FF0000"/>
          <w:highlight w:val="yellow"/>
          <w:u w:val="single"/>
        </w:rPr>
        <w:t>provided</w:t>
      </w:r>
      <w:r w:rsidR="00EC45A7">
        <w:rPr>
          <w:color w:val="FF0000"/>
        </w:rPr>
        <w:t xml:space="preserve"> </w:t>
      </w:r>
      <w:r>
        <w:t>electronic template</w:t>
      </w:r>
      <w:r w:rsidR="00C16137">
        <w:t xml:space="preserve"> </w:t>
      </w:r>
      <w:r w:rsidR="00C16137" w:rsidRPr="00EC45A7">
        <w:rPr>
          <w:color w:val="FF0000"/>
          <w:highlight w:val="yellow"/>
          <w:u w:val="single"/>
        </w:rPr>
        <w:t>the commission provides</w:t>
      </w:r>
      <w:r>
        <w:t xml:space="preserve">.  </w:t>
      </w:r>
    </w:p>
    <w:p w14:paraId="307FFA63" w14:textId="77777777" w:rsidR="00C03F8B" w:rsidRDefault="002E60BB">
      <w:pPr>
        <w:spacing w:after="0" w:line="259" w:lineRule="auto"/>
        <w:ind w:left="0" w:firstLine="0"/>
      </w:pPr>
      <w:r>
        <w:t xml:space="preserve"> </w:t>
      </w:r>
    </w:p>
    <w:p w14:paraId="38B57045" w14:textId="77777777" w:rsidR="00C03F8B" w:rsidRDefault="002E60BB">
      <w:pPr>
        <w:spacing w:after="0" w:line="259" w:lineRule="auto"/>
        <w:ind w:left="0" w:firstLine="0"/>
      </w:pPr>
      <w:r>
        <w:t xml:space="preserve"> </w:t>
      </w:r>
    </w:p>
    <w:p w14:paraId="23A0EBC6" w14:textId="77777777" w:rsidR="00C03F8B" w:rsidRDefault="002E60BB">
      <w:pPr>
        <w:spacing w:after="0" w:line="259" w:lineRule="auto"/>
        <w:ind w:left="0" w:firstLine="0"/>
      </w:pPr>
      <w:r>
        <w:t xml:space="preserve"> </w:t>
      </w:r>
    </w:p>
    <w:p w14:paraId="6F81C333" w14:textId="77777777" w:rsidR="00C03F8B" w:rsidRDefault="002E60BB">
      <w:pPr>
        <w:pStyle w:val="Heading1"/>
        <w:ind w:left="-5"/>
      </w:pPr>
      <w:r>
        <w:t>NEW SECTION</w:t>
      </w:r>
      <w:r>
        <w:rPr>
          <w:u w:val="none"/>
        </w:rPr>
        <w:t xml:space="preserve"> </w:t>
      </w:r>
    </w:p>
    <w:p w14:paraId="602A652D" w14:textId="77777777" w:rsidR="00C03F8B" w:rsidRDefault="002E60BB">
      <w:pPr>
        <w:spacing w:after="0" w:line="259" w:lineRule="auto"/>
        <w:ind w:left="-5" w:hanging="10"/>
      </w:pPr>
      <w:r>
        <w:t xml:space="preserve">WAC 480-160-066 </w:t>
      </w:r>
      <w:r>
        <w:rPr>
          <w:b/>
        </w:rPr>
        <w:t>Tariffs, changes must be identified.</w:t>
      </w:r>
      <w:r>
        <w:t xml:space="preserve"> </w:t>
      </w:r>
    </w:p>
    <w:p w14:paraId="55784DAE" w14:textId="77777777" w:rsidR="00C03F8B" w:rsidRDefault="002E60BB">
      <w:pPr>
        <w:spacing w:after="0" w:line="259" w:lineRule="auto"/>
        <w:ind w:left="0" w:firstLine="0"/>
      </w:pPr>
      <w:r>
        <w:t xml:space="preserve"> </w:t>
      </w:r>
    </w:p>
    <w:p w14:paraId="0349005B" w14:textId="78826D2C" w:rsidR="00C03F8B" w:rsidRDefault="002E60BB" w:rsidP="00585FE2">
      <w:pPr>
        <w:ind w:left="-15" w:firstLine="0"/>
      </w:pPr>
      <w:r>
        <w:t xml:space="preserve">Each change in rates, charges, or rules </w:t>
      </w:r>
      <w:r w:rsidR="00C16137" w:rsidRPr="00EC45A7">
        <w:rPr>
          <w:color w:val="FF0000"/>
          <w:highlight w:val="yellow"/>
          <w:u w:val="single"/>
        </w:rPr>
        <w:t>in a tariff</w:t>
      </w:r>
      <w:r w:rsidR="00C16137" w:rsidRPr="00EC45A7">
        <w:rPr>
          <w:color w:val="FF0000"/>
        </w:rPr>
        <w:t xml:space="preserve"> </w:t>
      </w:r>
      <w:r>
        <w:t xml:space="preserve">must be clearly identified by </w:t>
      </w:r>
      <w:r w:rsidR="00EC45A7" w:rsidRPr="00EC45A7">
        <w:rPr>
          <w:strike/>
          <w:color w:val="FF0000"/>
          <w:highlight w:val="yellow"/>
          <w:u w:val="single"/>
        </w:rPr>
        <w:t>using one of the following methods:</w:t>
      </w:r>
      <w:r w:rsidR="00EC45A7">
        <w:t xml:space="preserve"> </w:t>
      </w:r>
      <w:r>
        <w:t xml:space="preserve">including the appropriate code symbol immediately to the left of the material being changed. Symbols to indicate the type of changes are: </w:t>
      </w:r>
    </w:p>
    <w:p w14:paraId="229F4501" w14:textId="77777777" w:rsidR="00C03F8B" w:rsidRDefault="002E60BB">
      <w:pPr>
        <w:spacing w:after="0" w:line="259" w:lineRule="auto"/>
        <w:ind w:left="0" w:firstLine="0"/>
      </w:pPr>
      <w:r>
        <w:t xml:space="preserve"> </w:t>
      </w:r>
    </w:p>
    <w:tbl>
      <w:tblPr>
        <w:tblStyle w:val="TableGrid"/>
        <w:tblW w:w="6933" w:type="dxa"/>
        <w:tblInd w:w="1214" w:type="dxa"/>
        <w:tblCellMar>
          <w:top w:w="60" w:type="dxa"/>
          <w:left w:w="14" w:type="dxa"/>
          <w:right w:w="115" w:type="dxa"/>
        </w:tblCellMar>
        <w:tblLook w:val="04A0" w:firstRow="1" w:lastRow="0" w:firstColumn="1" w:lastColumn="0" w:noHBand="0" w:noVBand="1"/>
      </w:tblPr>
      <w:tblGrid>
        <w:gridCol w:w="1892"/>
        <w:gridCol w:w="5041"/>
      </w:tblGrid>
      <w:tr w:rsidR="00C03F8B" w14:paraId="3D811D20" w14:textId="77777777">
        <w:trPr>
          <w:trHeight w:val="310"/>
        </w:trPr>
        <w:tc>
          <w:tcPr>
            <w:tcW w:w="1892" w:type="dxa"/>
            <w:tcBorders>
              <w:top w:val="single" w:sz="4" w:space="0" w:color="000000"/>
              <w:left w:val="single" w:sz="4" w:space="0" w:color="000000"/>
              <w:bottom w:val="single" w:sz="4" w:space="0" w:color="000000"/>
              <w:right w:val="single" w:sz="4" w:space="0" w:color="000000"/>
            </w:tcBorders>
          </w:tcPr>
          <w:p w14:paraId="5326F5B5" w14:textId="77777777" w:rsidR="00C03F8B" w:rsidRDefault="002E60BB">
            <w:pPr>
              <w:spacing w:after="0" w:line="259" w:lineRule="auto"/>
              <w:ind w:left="2" w:firstLine="0"/>
            </w:pPr>
            <w:r>
              <w:t xml:space="preserve">Code Symbol </w:t>
            </w:r>
          </w:p>
        </w:tc>
        <w:tc>
          <w:tcPr>
            <w:tcW w:w="5041" w:type="dxa"/>
            <w:tcBorders>
              <w:top w:val="single" w:sz="4" w:space="0" w:color="000000"/>
              <w:left w:val="single" w:sz="4" w:space="0" w:color="000000"/>
              <w:bottom w:val="single" w:sz="4" w:space="0" w:color="000000"/>
              <w:right w:val="single" w:sz="4" w:space="0" w:color="000000"/>
            </w:tcBorders>
          </w:tcPr>
          <w:p w14:paraId="18ACF008" w14:textId="77777777" w:rsidR="00C03F8B" w:rsidRDefault="002E60BB">
            <w:pPr>
              <w:spacing w:after="0" w:line="259" w:lineRule="auto"/>
              <w:ind w:left="0" w:firstLine="0"/>
            </w:pPr>
            <w:r>
              <w:t xml:space="preserve">Used to indicate: </w:t>
            </w:r>
          </w:p>
        </w:tc>
      </w:tr>
      <w:tr w:rsidR="00C03F8B" w14:paraId="16C96DC4" w14:textId="77777777">
        <w:trPr>
          <w:trHeight w:val="307"/>
        </w:trPr>
        <w:tc>
          <w:tcPr>
            <w:tcW w:w="1892" w:type="dxa"/>
            <w:tcBorders>
              <w:top w:val="single" w:sz="4" w:space="0" w:color="000000"/>
              <w:left w:val="single" w:sz="4" w:space="0" w:color="000000"/>
              <w:bottom w:val="single" w:sz="4" w:space="0" w:color="000000"/>
              <w:right w:val="single" w:sz="4" w:space="0" w:color="000000"/>
            </w:tcBorders>
          </w:tcPr>
          <w:p w14:paraId="1D4733A3" w14:textId="77777777" w:rsidR="00C03F8B" w:rsidRDefault="002E60BB">
            <w:pPr>
              <w:spacing w:after="0" w:line="259" w:lineRule="auto"/>
              <w:ind w:left="105" w:firstLine="0"/>
              <w:jc w:val="center"/>
            </w:pPr>
            <w:r>
              <w:t xml:space="preserve">(R) </w:t>
            </w:r>
          </w:p>
        </w:tc>
        <w:tc>
          <w:tcPr>
            <w:tcW w:w="5041" w:type="dxa"/>
            <w:tcBorders>
              <w:top w:val="single" w:sz="4" w:space="0" w:color="000000"/>
              <w:left w:val="single" w:sz="4" w:space="0" w:color="000000"/>
              <w:bottom w:val="single" w:sz="4" w:space="0" w:color="000000"/>
              <w:right w:val="single" w:sz="4" w:space="0" w:color="000000"/>
            </w:tcBorders>
          </w:tcPr>
          <w:p w14:paraId="4F94B3FA" w14:textId="77777777" w:rsidR="00C03F8B" w:rsidRDefault="002E60BB">
            <w:pPr>
              <w:spacing w:after="0" w:line="259" w:lineRule="auto"/>
              <w:ind w:left="0" w:firstLine="0"/>
            </w:pPr>
            <w:r>
              <w:t xml:space="preserve">reductions in rates or charges </w:t>
            </w:r>
          </w:p>
        </w:tc>
      </w:tr>
      <w:tr w:rsidR="00C03F8B" w14:paraId="0DD365B8" w14:textId="77777777">
        <w:trPr>
          <w:trHeight w:val="310"/>
        </w:trPr>
        <w:tc>
          <w:tcPr>
            <w:tcW w:w="1892" w:type="dxa"/>
            <w:tcBorders>
              <w:top w:val="single" w:sz="4" w:space="0" w:color="000000"/>
              <w:left w:val="single" w:sz="4" w:space="0" w:color="000000"/>
              <w:bottom w:val="single" w:sz="4" w:space="0" w:color="000000"/>
              <w:right w:val="single" w:sz="4" w:space="0" w:color="000000"/>
            </w:tcBorders>
          </w:tcPr>
          <w:p w14:paraId="4884B9EA" w14:textId="77777777" w:rsidR="00C03F8B" w:rsidRDefault="002E60BB">
            <w:pPr>
              <w:spacing w:after="0" w:line="259" w:lineRule="auto"/>
              <w:ind w:left="102" w:firstLine="0"/>
              <w:jc w:val="center"/>
            </w:pPr>
            <w:r>
              <w:t xml:space="preserve">(I) </w:t>
            </w:r>
          </w:p>
        </w:tc>
        <w:tc>
          <w:tcPr>
            <w:tcW w:w="5041" w:type="dxa"/>
            <w:tcBorders>
              <w:top w:val="single" w:sz="4" w:space="0" w:color="000000"/>
              <w:left w:val="single" w:sz="4" w:space="0" w:color="000000"/>
              <w:bottom w:val="single" w:sz="4" w:space="0" w:color="000000"/>
              <w:right w:val="single" w:sz="4" w:space="0" w:color="000000"/>
            </w:tcBorders>
          </w:tcPr>
          <w:p w14:paraId="26DD2B50" w14:textId="77777777" w:rsidR="00C03F8B" w:rsidRDefault="002E60BB">
            <w:pPr>
              <w:spacing w:after="0" w:line="259" w:lineRule="auto"/>
              <w:ind w:left="0" w:firstLine="0"/>
            </w:pPr>
            <w:r>
              <w:t xml:space="preserve">increases in rates or charges </w:t>
            </w:r>
          </w:p>
        </w:tc>
      </w:tr>
      <w:tr w:rsidR="00C03F8B" w14:paraId="086C5552" w14:textId="77777777">
        <w:trPr>
          <w:trHeight w:val="307"/>
        </w:trPr>
        <w:tc>
          <w:tcPr>
            <w:tcW w:w="1892" w:type="dxa"/>
            <w:tcBorders>
              <w:top w:val="single" w:sz="4" w:space="0" w:color="000000"/>
              <w:left w:val="single" w:sz="4" w:space="0" w:color="000000"/>
              <w:bottom w:val="single" w:sz="4" w:space="0" w:color="000000"/>
              <w:right w:val="single" w:sz="4" w:space="0" w:color="000000"/>
            </w:tcBorders>
          </w:tcPr>
          <w:p w14:paraId="01F20C87" w14:textId="77777777" w:rsidR="00C03F8B" w:rsidRDefault="002E60BB">
            <w:pPr>
              <w:spacing w:after="0" w:line="259" w:lineRule="auto"/>
              <w:ind w:left="102" w:firstLine="0"/>
              <w:jc w:val="center"/>
            </w:pPr>
            <w:r>
              <w:t xml:space="preserve">(C) </w:t>
            </w:r>
          </w:p>
        </w:tc>
        <w:tc>
          <w:tcPr>
            <w:tcW w:w="5041" w:type="dxa"/>
            <w:tcBorders>
              <w:top w:val="single" w:sz="4" w:space="0" w:color="000000"/>
              <w:left w:val="single" w:sz="4" w:space="0" w:color="000000"/>
              <w:bottom w:val="single" w:sz="4" w:space="0" w:color="000000"/>
              <w:right w:val="single" w:sz="4" w:space="0" w:color="000000"/>
            </w:tcBorders>
          </w:tcPr>
          <w:p w14:paraId="3DD751DD" w14:textId="77777777" w:rsidR="00C03F8B" w:rsidRDefault="002E60BB">
            <w:pPr>
              <w:spacing w:after="0" w:line="259" w:lineRule="auto"/>
              <w:ind w:left="0" w:firstLine="0"/>
            </w:pPr>
            <w:r>
              <w:t xml:space="preserve">changes resulting in neither increases nor decreases </w:t>
            </w:r>
          </w:p>
        </w:tc>
      </w:tr>
      <w:tr w:rsidR="00C03F8B" w14:paraId="0F3716E1" w14:textId="77777777">
        <w:trPr>
          <w:trHeight w:val="310"/>
        </w:trPr>
        <w:tc>
          <w:tcPr>
            <w:tcW w:w="1892" w:type="dxa"/>
            <w:tcBorders>
              <w:top w:val="single" w:sz="4" w:space="0" w:color="000000"/>
              <w:left w:val="single" w:sz="4" w:space="0" w:color="000000"/>
              <w:bottom w:val="single" w:sz="4" w:space="0" w:color="000000"/>
              <w:right w:val="single" w:sz="4" w:space="0" w:color="000000"/>
            </w:tcBorders>
          </w:tcPr>
          <w:p w14:paraId="3F11E097" w14:textId="77777777" w:rsidR="00C03F8B" w:rsidRDefault="002E60BB">
            <w:pPr>
              <w:spacing w:after="0" w:line="259" w:lineRule="auto"/>
              <w:ind w:left="102" w:firstLine="0"/>
              <w:jc w:val="center"/>
            </w:pPr>
            <w:r>
              <w:t xml:space="preserve">(N) </w:t>
            </w:r>
          </w:p>
        </w:tc>
        <w:tc>
          <w:tcPr>
            <w:tcW w:w="5041" w:type="dxa"/>
            <w:tcBorders>
              <w:top w:val="single" w:sz="4" w:space="0" w:color="000000"/>
              <w:left w:val="single" w:sz="4" w:space="0" w:color="000000"/>
              <w:bottom w:val="single" w:sz="4" w:space="0" w:color="000000"/>
              <w:right w:val="single" w:sz="4" w:space="0" w:color="000000"/>
            </w:tcBorders>
          </w:tcPr>
          <w:p w14:paraId="2BE1C45E" w14:textId="77777777" w:rsidR="00C03F8B" w:rsidRDefault="002E60BB">
            <w:pPr>
              <w:spacing w:after="0" w:line="259" w:lineRule="auto"/>
              <w:ind w:left="0" w:firstLine="0"/>
            </w:pPr>
            <w:r>
              <w:t xml:space="preserve">new </w:t>
            </w:r>
            <w:r w:rsidRPr="00EC45A7">
              <w:rPr>
                <w:strike/>
                <w:color w:val="FF0000"/>
                <w:highlight w:val="yellow"/>
                <w:u w:val="single"/>
              </w:rPr>
              <w:t>rate, service</w:t>
            </w:r>
            <w:r w:rsidR="001F28B7" w:rsidRPr="00EC45A7">
              <w:rPr>
                <w:color w:val="FF0000"/>
                <w:highlight w:val="yellow"/>
              </w:rPr>
              <w:t xml:space="preserve"> </w:t>
            </w:r>
            <w:r w:rsidRPr="00EC45A7">
              <w:rPr>
                <w:strike/>
                <w:color w:val="FF0000"/>
                <w:highlight w:val="yellow"/>
                <w:u w:val="single"/>
              </w:rPr>
              <w:t>rate</w:t>
            </w:r>
            <w:r w:rsidR="00517E51" w:rsidRPr="00EC45A7">
              <w:rPr>
                <w:strike/>
                <w:color w:val="FF0000"/>
                <w:highlight w:val="yellow"/>
                <w:u w:val="single"/>
              </w:rPr>
              <w:t>s</w:t>
            </w:r>
            <w:r w:rsidRPr="00EC45A7">
              <w:rPr>
                <w:strike/>
                <w:color w:val="FF0000"/>
                <w:highlight w:val="yellow"/>
                <w:u w:val="single"/>
              </w:rPr>
              <w:t>, service</w:t>
            </w:r>
            <w:r w:rsidR="00517E51" w:rsidRPr="00EC45A7">
              <w:rPr>
                <w:strike/>
                <w:color w:val="FF0000"/>
                <w:highlight w:val="yellow"/>
                <w:u w:val="single"/>
              </w:rPr>
              <w:t>s</w:t>
            </w:r>
            <w:r w:rsidRPr="00EC45A7">
              <w:rPr>
                <w:strike/>
                <w:color w:val="FF0000"/>
                <w:highlight w:val="yellow"/>
                <w:u w:val="single"/>
              </w:rPr>
              <w:t xml:space="preserve"> or rules</w:t>
            </w:r>
            <w:r w:rsidRPr="00EC45A7">
              <w:rPr>
                <w:color w:val="FF0000"/>
                <w:highlight w:val="yellow"/>
              </w:rPr>
              <w:t xml:space="preserve"> </w:t>
            </w:r>
            <w:r w:rsidR="009D78DB" w:rsidRPr="00EC45A7">
              <w:rPr>
                <w:color w:val="FF0000"/>
                <w:highlight w:val="yellow"/>
                <w:u w:val="single"/>
              </w:rPr>
              <w:t>rates, terms, or conditions</w:t>
            </w:r>
          </w:p>
        </w:tc>
      </w:tr>
      <w:tr w:rsidR="00C03F8B" w14:paraId="7ABAC40E" w14:textId="77777777">
        <w:trPr>
          <w:trHeight w:val="310"/>
        </w:trPr>
        <w:tc>
          <w:tcPr>
            <w:tcW w:w="1892" w:type="dxa"/>
            <w:tcBorders>
              <w:top w:val="single" w:sz="4" w:space="0" w:color="000000"/>
              <w:left w:val="single" w:sz="4" w:space="0" w:color="000000"/>
              <w:bottom w:val="single" w:sz="4" w:space="0" w:color="000000"/>
              <w:right w:val="single" w:sz="4" w:space="0" w:color="000000"/>
            </w:tcBorders>
          </w:tcPr>
          <w:p w14:paraId="4F756937" w14:textId="77777777" w:rsidR="00C03F8B" w:rsidRDefault="002E60BB">
            <w:pPr>
              <w:spacing w:after="0" w:line="259" w:lineRule="auto"/>
              <w:ind w:left="105" w:firstLine="0"/>
              <w:jc w:val="center"/>
            </w:pPr>
            <w:r>
              <w:lastRenderedPageBreak/>
              <w:t xml:space="preserve">(W) </w:t>
            </w:r>
          </w:p>
        </w:tc>
        <w:tc>
          <w:tcPr>
            <w:tcW w:w="5041" w:type="dxa"/>
            <w:tcBorders>
              <w:top w:val="single" w:sz="4" w:space="0" w:color="000000"/>
              <w:left w:val="single" w:sz="4" w:space="0" w:color="000000"/>
              <w:bottom w:val="single" w:sz="4" w:space="0" w:color="000000"/>
              <w:right w:val="single" w:sz="4" w:space="0" w:color="000000"/>
            </w:tcBorders>
          </w:tcPr>
          <w:p w14:paraId="665234A6" w14:textId="77777777" w:rsidR="00C03F8B" w:rsidRDefault="002E60BB">
            <w:pPr>
              <w:spacing w:after="0" w:line="259" w:lineRule="auto"/>
              <w:ind w:left="0" w:firstLine="0"/>
            </w:pPr>
            <w:r>
              <w:t xml:space="preserve">wording changes </w:t>
            </w:r>
          </w:p>
        </w:tc>
      </w:tr>
    </w:tbl>
    <w:p w14:paraId="6A0041AC" w14:textId="77777777" w:rsidR="00C03F8B" w:rsidRDefault="002E60BB">
      <w:pPr>
        <w:spacing w:after="0" w:line="259" w:lineRule="auto"/>
        <w:ind w:left="0" w:firstLine="0"/>
      </w:pPr>
      <w:r>
        <w:t xml:space="preserve"> </w:t>
      </w:r>
    </w:p>
    <w:p w14:paraId="26E4559A" w14:textId="77777777" w:rsidR="00C03F8B" w:rsidRDefault="002E60BB">
      <w:pPr>
        <w:spacing w:after="0" w:line="259" w:lineRule="auto"/>
        <w:ind w:left="0" w:firstLine="0"/>
      </w:pPr>
      <w:r>
        <w:t xml:space="preserve"> </w:t>
      </w:r>
    </w:p>
    <w:p w14:paraId="20B4C0ED" w14:textId="77777777" w:rsidR="00C03F8B" w:rsidRDefault="002E60BB">
      <w:pPr>
        <w:spacing w:after="0" w:line="259" w:lineRule="auto"/>
        <w:ind w:left="0" w:firstLine="0"/>
      </w:pPr>
      <w:r>
        <w:t xml:space="preserve"> </w:t>
      </w:r>
    </w:p>
    <w:p w14:paraId="5159FE9E" w14:textId="77777777" w:rsidR="00C03F8B" w:rsidRDefault="002E60BB">
      <w:pPr>
        <w:pStyle w:val="Heading1"/>
        <w:ind w:left="-5"/>
      </w:pPr>
      <w:r>
        <w:t>NEW SECTION</w:t>
      </w:r>
      <w:r>
        <w:rPr>
          <w:u w:val="none"/>
        </w:rPr>
        <w:t xml:space="preserve"> </w:t>
      </w:r>
    </w:p>
    <w:p w14:paraId="0489C7EC" w14:textId="3EA32B6B" w:rsidR="00C03F8B" w:rsidRDefault="002E60BB">
      <w:pPr>
        <w:spacing w:after="0" w:line="259" w:lineRule="auto"/>
        <w:ind w:left="-5" w:hanging="10"/>
      </w:pPr>
      <w:r>
        <w:t xml:space="preserve">WAC 480-160-070 </w:t>
      </w:r>
      <w:r>
        <w:rPr>
          <w:b/>
        </w:rPr>
        <w:t xml:space="preserve">Changing commission-published tariff - Puget Sound pilotage </w:t>
      </w:r>
      <w:r w:rsidR="00E018D2" w:rsidRPr="00EC45A7">
        <w:rPr>
          <w:color w:val="auto"/>
        </w:rPr>
        <w:t>district</w:t>
      </w:r>
    </w:p>
    <w:p w14:paraId="34C75804" w14:textId="0A156703" w:rsidR="00C03F8B" w:rsidRDefault="002E60BB" w:rsidP="00585FE2">
      <w:pPr>
        <w:numPr>
          <w:ilvl w:val="0"/>
          <w:numId w:val="7"/>
        </w:numPr>
        <w:ind w:firstLine="0"/>
      </w:pPr>
      <w:r>
        <w:t xml:space="preserve">A person with a substantial interest may petition </w:t>
      </w:r>
      <w:r w:rsidR="00C16137" w:rsidRPr="00EC45A7">
        <w:rPr>
          <w:color w:val="FF0000"/>
          <w:highlight w:val="yellow"/>
          <w:u w:val="single"/>
        </w:rPr>
        <w:t>the commission to modify</w:t>
      </w:r>
      <w:r w:rsidR="00C16137" w:rsidRPr="00EC45A7">
        <w:rPr>
          <w:color w:val="FF0000"/>
        </w:rPr>
        <w:t xml:space="preserve"> </w:t>
      </w:r>
      <w:r>
        <w:t xml:space="preserve">the </w:t>
      </w:r>
      <w:r w:rsidR="00C16137" w:rsidRPr="00EC45A7">
        <w:rPr>
          <w:strike/>
          <w:color w:val="FF0000"/>
          <w:highlight w:val="yellow"/>
          <w:u w:val="single"/>
        </w:rPr>
        <w:t xml:space="preserve">marine </w:t>
      </w:r>
      <w:r w:rsidRPr="00EC45A7">
        <w:rPr>
          <w:strike/>
          <w:color w:val="FF0000"/>
          <w:highlight w:val="yellow"/>
          <w:u w:val="single"/>
        </w:rPr>
        <w:t xml:space="preserve">pilotage </w:t>
      </w:r>
      <w:r w:rsidR="00C16137" w:rsidRPr="00EC45A7">
        <w:rPr>
          <w:strike/>
          <w:color w:val="FF0000"/>
          <w:highlight w:val="yellow"/>
          <w:u w:val="single"/>
        </w:rPr>
        <w:t xml:space="preserve">services </w:t>
      </w:r>
      <w:r w:rsidRPr="00EC45A7">
        <w:rPr>
          <w:strike/>
          <w:color w:val="FF0000"/>
          <w:highlight w:val="yellow"/>
          <w:u w:val="single"/>
        </w:rPr>
        <w:t>tariff</w:t>
      </w:r>
      <w:r w:rsidRPr="00EC45A7">
        <w:rPr>
          <w:highlight w:val="yellow"/>
        </w:rPr>
        <w:t xml:space="preserve">, </w:t>
      </w:r>
      <w:r w:rsidR="00E018D2" w:rsidRPr="00EC45A7">
        <w:rPr>
          <w:color w:val="FF0000"/>
          <w:highlight w:val="yellow"/>
          <w:u w:val="single"/>
        </w:rPr>
        <w:t>Puget Sound pilotage district tariff</w:t>
      </w:r>
      <w:r w:rsidR="00E018D2" w:rsidRPr="001F28B7">
        <w:rPr>
          <w:color w:val="FF0000"/>
        </w:rPr>
        <w:t xml:space="preserve"> </w:t>
      </w:r>
      <w:r w:rsidR="00C16137">
        <w:t>and</w:t>
      </w:r>
      <w:r>
        <w:t xml:space="preserve"> the commission may</w:t>
      </w:r>
      <w:r w:rsidR="00EC45A7" w:rsidRPr="00EC45A7">
        <w:rPr>
          <w:strike/>
          <w:color w:val="FF0000"/>
          <w:highlight w:val="yellow"/>
          <w:u w:val="single"/>
        </w:rPr>
        <w:t>, on its own motion,</w:t>
      </w:r>
      <w:r w:rsidRPr="00EC45A7">
        <w:rPr>
          <w:color w:val="FF0000"/>
        </w:rPr>
        <w:t xml:space="preserve"> </w:t>
      </w:r>
      <w:r>
        <w:t>propose tariff changes</w:t>
      </w:r>
      <w:r w:rsidR="00C16137">
        <w:t xml:space="preserve"> </w:t>
      </w:r>
      <w:r w:rsidR="00C16137" w:rsidRPr="00EC45A7">
        <w:rPr>
          <w:color w:val="FF0000"/>
          <w:highlight w:val="yellow"/>
          <w:u w:val="single"/>
        </w:rPr>
        <w:t>on its own initiative</w:t>
      </w:r>
      <w:r>
        <w:t xml:space="preserve">. </w:t>
      </w:r>
    </w:p>
    <w:p w14:paraId="5E885C88" w14:textId="2E5E279C" w:rsidR="00EE664C" w:rsidRDefault="00EC45A7" w:rsidP="00EC45A7">
      <w:pPr>
        <w:numPr>
          <w:ilvl w:val="0"/>
          <w:numId w:val="7"/>
        </w:numPr>
        <w:ind w:firstLine="0"/>
      </w:pPr>
      <w:r w:rsidRPr="00EC45A7">
        <w:rPr>
          <w:strike/>
          <w:color w:val="FF0000"/>
          <w:highlight w:val="yellow"/>
          <w:u w:val="single"/>
        </w:rPr>
        <w:t>Parties may file electronically</w:t>
      </w:r>
      <w:r w:rsidRPr="00EC45A7">
        <w:rPr>
          <w:color w:val="FF0000"/>
        </w:rPr>
        <w:t xml:space="preserve"> </w:t>
      </w:r>
      <w:r w:rsidR="00BC3FDF" w:rsidRPr="00EC45A7">
        <w:rPr>
          <w:color w:val="FF0000"/>
          <w:highlight w:val="yellow"/>
          <w:u w:val="single"/>
        </w:rPr>
        <w:t>Persons must file</w:t>
      </w:r>
      <w:r w:rsidR="00BC3FDF" w:rsidRPr="00EC45A7">
        <w:rPr>
          <w:color w:val="FF0000"/>
        </w:rPr>
        <w:t xml:space="preserve"> </w:t>
      </w:r>
      <w:r w:rsidR="00BC3FDF">
        <w:t xml:space="preserve">their proposed changes </w:t>
      </w:r>
      <w:r w:rsidR="00BC3FDF" w:rsidRPr="002158D0">
        <w:rPr>
          <w:color w:val="FF0000"/>
          <w:highlight w:val="yellow"/>
          <w:u w:val="single"/>
        </w:rPr>
        <w:t>electronically</w:t>
      </w:r>
      <w:r w:rsidR="00BC3FDF" w:rsidRPr="002158D0">
        <w:rPr>
          <w:color w:val="FF0000"/>
        </w:rPr>
        <w:t xml:space="preserve"> </w:t>
      </w:r>
      <w:r w:rsidR="00BC3FDF">
        <w:t xml:space="preserve">using the commission's records portal. </w:t>
      </w:r>
    </w:p>
    <w:p w14:paraId="3052A765" w14:textId="77777777" w:rsidR="00EE664C" w:rsidRDefault="00BC3FDF" w:rsidP="00585FE2">
      <w:pPr>
        <w:numPr>
          <w:ilvl w:val="0"/>
          <w:numId w:val="7"/>
        </w:numPr>
        <w:ind w:firstLine="0"/>
      </w:pPr>
      <w:r>
        <w:t>Proposed changes must</w:t>
      </w:r>
      <w:r w:rsidR="00EE664C">
        <w:t>:</w:t>
      </w:r>
    </w:p>
    <w:p w14:paraId="6DECAD4C" w14:textId="77777777" w:rsidR="00BC3FDF" w:rsidRDefault="00EE664C" w:rsidP="00EE664C">
      <w:pPr>
        <w:numPr>
          <w:ilvl w:val="1"/>
          <w:numId w:val="7"/>
        </w:numPr>
        <w:ind w:firstLine="0"/>
      </w:pPr>
      <w:r>
        <w:t>B</w:t>
      </w:r>
      <w:r w:rsidR="00BC3FDF">
        <w:t xml:space="preserve">e </w:t>
      </w:r>
      <w:r w:rsidR="00FF0B08" w:rsidRPr="002158D0">
        <w:rPr>
          <w:color w:val="FF0000"/>
          <w:highlight w:val="yellow"/>
          <w:u w:val="single"/>
        </w:rPr>
        <w:t>made</w:t>
      </w:r>
      <w:r w:rsidR="00FF0B08" w:rsidRPr="002158D0">
        <w:rPr>
          <w:color w:val="FF0000"/>
        </w:rPr>
        <w:t xml:space="preserve"> </w:t>
      </w:r>
      <w:r w:rsidR="00BC3FDF">
        <w:t xml:space="preserve">on the appropriate page(s) </w:t>
      </w:r>
      <w:r w:rsidR="00FF0B08" w:rsidRPr="002158D0">
        <w:rPr>
          <w:color w:val="FF0000"/>
          <w:highlight w:val="yellow"/>
          <w:u w:val="single"/>
        </w:rPr>
        <w:t>of the existing tariff using</w:t>
      </w:r>
      <w:r w:rsidR="00BC3FDF" w:rsidRPr="002158D0">
        <w:rPr>
          <w:color w:val="FF0000"/>
          <w:highlight w:val="yellow"/>
          <w:u w:val="single"/>
        </w:rPr>
        <w:t xml:space="preserve"> the</w:t>
      </w:r>
      <w:r w:rsidR="00BC3FDF" w:rsidRPr="002158D0">
        <w:rPr>
          <w:color w:val="FF0000"/>
        </w:rPr>
        <w:t xml:space="preserve"> </w:t>
      </w:r>
      <w:r w:rsidR="00BC3FDF">
        <w:t xml:space="preserve">commission’s tariff template. </w:t>
      </w:r>
    </w:p>
    <w:p w14:paraId="2BC1341F" w14:textId="77777777" w:rsidR="00C03F8B" w:rsidRDefault="002E60BB">
      <w:pPr>
        <w:numPr>
          <w:ilvl w:val="1"/>
          <w:numId w:val="7"/>
        </w:numPr>
        <w:ind w:firstLine="0"/>
      </w:pPr>
      <w:r>
        <w:t xml:space="preserve">Identify the tariff item to be changed. </w:t>
      </w:r>
    </w:p>
    <w:p w14:paraId="2DF95850" w14:textId="77777777" w:rsidR="00C03F8B" w:rsidRDefault="002E60BB">
      <w:pPr>
        <w:numPr>
          <w:ilvl w:val="1"/>
          <w:numId w:val="7"/>
        </w:numPr>
        <w:ind w:firstLine="0"/>
      </w:pPr>
      <w:r>
        <w:t xml:space="preserve">Fully describe the proposed change. </w:t>
      </w:r>
    </w:p>
    <w:p w14:paraId="51BDC0BD" w14:textId="77777777" w:rsidR="00C03F8B" w:rsidRDefault="002E60BB">
      <w:pPr>
        <w:numPr>
          <w:ilvl w:val="1"/>
          <w:numId w:val="7"/>
        </w:numPr>
        <w:ind w:firstLine="0"/>
      </w:pPr>
      <w:r>
        <w:t xml:space="preserve">State clearly the reason(s) for the proposed change. </w:t>
      </w:r>
    </w:p>
    <w:p w14:paraId="7797FE08" w14:textId="77777777" w:rsidR="00022CDF" w:rsidRDefault="002E60BB">
      <w:pPr>
        <w:numPr>
          <w:ilvl w:val="1"/>
          <w:numId w:val="7"/>
        </w:numPr>
        <w:spacing w:after="0"/>
        <w:ind w:firstLine="0"/>
      </w:pPr>
      <w:r>
        <w:t xml:space="preserve">Include any information or documents that justify the proposed change. </w:t>
      </w:r>
    </w:p>
    <w:p w14:paraId="1CF95DE9" w14:textId="77777777" w:rsidR="00C03F8B" w:rsidRDefault="002E60BB">
      <w:pPr>
        <w:numPr>
          <w:ilvl w:val="1"/>
          <w:numId w:val="7"/>
        </w:numPr>
        <w:spacing w:after="0"/>
        <w:ind w:firstLine="0"/>
      </w:pPr>
      <w:r>
        <w:t xml:space="preserve">Provide name, title, address, telephone number, </w:t>
      </w:r>
      <w:r w:rsidR="00C16137" w:rsidRPr="002158D0">
        <w:rPr>
          <w:color w:val="FF0000"/>
          <w:highlight w:val="yellow"/>
          <w:u w:val="single"/>
        </w:rPr>
        <w:t>and</w:t>
      </w:r>
      <w:r w:rsidR="00C16137" w:rsidRPr="002158D0">
        <w:rPr>
          <w:color w:val="FF0000"/>
        </w:rPr>
        <w:t xml:space="preserve"> </w:t>
      </w:r>
      <w:r>
        <w:t>email address</w:t>
      </w:r>
      <w:r w:rsidR="00C16137">
        <w:t xml:space="preserve"> </w:t>
      </w:r>
      <w:r w:rsidR="00C16137" w:rsidRPr="002158D0">
        <w:rPr>
          <w:color w:val="FF0000"/>
          <w:highlight w:val="yellow"/>
          <w:u w:val="single"/>
        </w:rPr>
        <w:t>of the person or entity proposing the changes</w:t>
      </w:r>
      <w:r>
        <w:t xml:space="preserve">. </w:t>
      </w:r>
    </w:p>
    <w:p w14:paraId="259487CA" w14:textId="4F687973" w:rsidR="00C03F8B" w:rsidRDefault="002158D0" w:rsidP="002158D0">
      <w:pPr>
        <w:numPr>
          <w:ilvl w:val="0"/>
          <w:numId w:val="7"/>
        </w:numPr>
        <w:spacing w:after="0"/>
        <w:ind w:firstLine="0"/>
      </w:pPr>
      <w:r w:rsidRPr="002158D0">
        <w:rPr>
          <w:strike/>
          <w:color w:val="FF0000"/>
          <w:highlight w:val="yellow"/>
          <w:u w:val="single"/>
        </w:rPr>
        <w:t>Once</w:t>
      </w:r>
      <w:r w:rsidRPr="002158D0">
        <w:rPr>
          <w:color w:val="FF0000"/>
        </w:rPr>
        <w:t xml:space="preserve"> </w:t>
      </w:r>
      <w:r w:rsidR="00C16137" w:rsidRPr="002158D0">
        <w:rPr>
          <w:color w:val="FF0000"/>
          <w:highlight w:val="yellow"/>
          <w:u w:val="single"/>
        </w:rPr>
        <w:t>If</w:t>
      </w:r>
      <w:r w:rsidR="002E60BB" w:rsidRPr="002158D0">
        <w:rPr>
          <w:color w:val="FF0000"/>
        </w:rPr>
        <w:t xml:space="preserve"> </w:t>
      </w:r>
      <w:r w:rsidR="002E60BB">
        <w:t xml:space="preserve">the commission </w:t>
      </w:r>
      <w:r w:rsidR="00C16137" w:rsidRPr="002158D0">
        <w:rPr>
          <w:color w:val="FF0000"/>
          <w:highlight w:val="yellow"/>
          <w:u w:val="single"/>
        </w:rPr>
        <w:t>modifies</w:t>
      </w:r>
      <w:r w:rsidR="002E60BB" w:rsidRPr="002158D0">
        <w:rPr>
          <w:color w:val="FF0000"/>
        </w:rPr>
        <w:t xml:space="preserve"> </w:t>
      </w:r>
      <w:r w:rsidRPr="002158D0">
        <w:rPr>
          <w:strike/>
          <w:color w:val="FF0000"/>
          <w:highlight w:val="yellow"/>
          <w:u w:val="single"/>
        </w:rPr>
        <w:t>issues an order revising</w:t>
      </w:r>
      <w:r w:rsidRPr="002158D0">
        <w:rPr>
          <w:color w:val="FF0000"/>
        </w:rPr>
        <w:t xml:space="preserve"> </w:t>
      </w:r>
      <w:r w:rsidR="002E60BB">
        <w:t xml:space="preserve">the Puget Sound </w:t>
      </w:r>
      <w:r w:rsidR="002E60BB" w:rsidRPr="00585FE2">
        <w:rPr>
          <w:color w:val="auto"/>
        </w:rPr>
        <w:t xml:space="preserve">pilotage </w:t>
      </w:r>
      <w:r w:rsidR="00E018D2" w:rsidRPr="001F28B7">
        <w:rPr>
          <w:color w:val="FF0000"/>
          <w:u w:val="single"/>
        </w:rPr>
        <w:t xml:space="preserve">district </w:t>
      </w:r>
      <w:r w:rsidR="002E60BB">
        <w:t xml:space="preserve">tariff, </w:t>
      </w:r>
      <w:r w:rsidR="00C16137" w:rsidRPr="002158D0">
        <w:rPr>
          <w:color w:val="FF0000"/>
          <w:highlight w:val="yellow"/>
          <w:u w:val="single"/>
        </w:rPr>
        <w:t>t</w:t>
      </w:r>
      <w:r w:rsidR="00384C20" w:rsidRPr="002158D0">
        <w:rPr>
          <w:color w:val="FF0000"/>
          <w:highlight w:val="yellow"/>
          <w:u w:val="single"/>
        </w:rPr>
        <w:t>he commission will enter an appropriate order. The order and the modified tariff</w:t>
      </w:r>
      <w:r w:rsidR="002E60BB" w:rsidRPr="002158D0">
        <w:rPr>
          <w:color w:val="FF0000"/>
        </w:rPr>
        <w:t xml:space="preserve"> </w:t>
      </w:r>
      <w:r w:rsidR="002E60BB">
        <w:t xml:space="preserve">will state the date on which the </w:t>
      </w:r>
      <w:r w:rsidR="00E03DBE" w:rsidRPr="002158D0">
        <w:rPr>
          <w:color w:val="FF0000"/>
          <w:highlight w:val="yellow"/>
          <w:u w:val="single"/>
        </w:rPr>
        <w:t>revised</w:t>
      </w:r>
      <w:r w:rsidR="00384C20" w:rsidRPr="002158D0">
        <w:rPr>
          <w:color w:val="FF0000"/>
        </w:rPr>
        <w:t xml:space="preserve"> </w:t>
      </w:r>
      <w:r w:rsidR="002E60BB">
        <w:t>rates</w:t>
      </w:r>
      <w:r w:rsidR="00384C20">
        <w:t xml:space="preserve">, </w:t>
      </w:r>
      <w:r w:rsidR="00384C20" w:rsidRPr="002158D0">
        <w:rPr>
          <w:color w:val="FF0000"/>
          <w:highlight w:val="yellow"/>
          <w:u w:val="single"/>
        </w:rPr>
        <w:t>terms, or conditions</w:t>
      </w:r>
      <w:r w:rsidR="002E60BB" w:rsidRPr="002158D0">
        <w:rPr>
          <w:color w:val="FF0000"/>
        </w:rPr>
        <w:t xml:space="preserve"> </w:t>
      </w:r>
      <w:r w:rsidR="002E60BB">
        <w:t xml:space="preserve">become effective. The commission will </w:t>
      </w:r>
      <w:r w:rsidR="00384C20" w:rsidRPr="002158D0">
        <w:rPr>
          <w:color w:val="FF0000"/>
          <w:highlight w:val="yellow"/>
          <w:u w:val="single"/>
        </w:rPr>
        <w:t>serve</w:t>
      </w:r>
      <w:r w:rsidR="002E60BB" w:rsidRPr="002158D0">
        <w:rPr>
          <w:color w:val="FF0000"/>
        </w:rPr>
        <w:t xml:space="preserve"> </w:t>
      </w:r>
      <w:r w:rsidRPr="002158D0">
        <w:rPr>
          <w:strike/>
          <w:color w:val="FF0000"/>
          <w:highlight w:val="yellow"/>
          <w:u w:val="single"/>
        </w:rPr>
        <w:t>provide</w:t>
      </w:r>
      <w:r>
        <w:rPr>
          <w:color w:val="FF0000"/>
        </w:rPr>
        <w:t xml:space="preserve"> </w:t>
      </w:r>
      <w:r w:rsidR="002E60BB">
        <w:t xml:space="preserve">a copy of the </w:t>
      </w:r>
      <w:r w:rsidR="00C16137" w:rsidRPr="002158D0">
        <w:rPr>
          <w:color w:val="FF0000"/>
          <w:highlight w:val="yellow"/>
          <w:u w:val="single"/>
        </w:rPr>
        <w:t>modified</w:t>
      </w:r>
      <w:r w:rsidR="002E60BB" w:rsidRPr="002158D0">
        <w:rPr>
          <w:color w:val="FF0000"/>
        </w:rPr>
        <w:t xml:space="preserve"> </w:t>
      </w:r>
      <w:r w:rsidR="002E60BB">
        <w:t xml:space="preserve">tariff in electronic format </w:t>
      </w:r>
      <w:r w:rsidR="00384C20">
        <w:t>on</w:t>
      </w:r>
      <w:r w:rsidR="002E60BB">
        <w:t xml:space="preserve"> the Puget Sound pilotage </w:t>
      </w:r>
      <w:r w:rsidRPr="002158D0">
        <w:rPr>
          <w:strike/>
          <w:color w:val="FF0000"/>
          <w:highlight w:val="yellow"/>
          <w:u w:val="single"/>
        </w:rPr>
        <w:t>district</w:t>
      </w:r>
      <w:r w:rsidRPr="002158D0">
        <w:rPr>
          <w:color w:val="FF0000"/>
        </w:rPr>
        <w:t xml:space="preserve"> </w:t>
      </w:r>
      <w:r w:rsidR="00022CDF" w:rsidRPr="002158D0">
        <w:rPr>
          <w:color w:val="FF0000"/>
          <w:highlight w:val="yellow"/>
          <w:u w:val="single"/>
        </w:rPr>
        <w:t>service provider</w:t>
      </w:r>
      <w:r w:rsidR="00384C20" w:rsidRPr="002158D0">
        <w:rPr>
          <w:color w:val="FF0000"/>
          <w:highlight w:val="yellow"/>
          <w:u w:val="single"/>
        </w:rPr>
        <w:t>s</w:t>
      </w:r>
      <w:r w:rsidR="002E60BB">
        <w:t xml:space="preserve">. </w:t>
      </w:r>
    </w:p>
    <w:p w14:paraId="4E2A298C" w14:textId="77777777" w:rsidR="00C03F8B" w:rsidRDefault="002E60BB">
      <w:pPr>
        <w:spacing w:after="158" w:line="259" w:lineRule="auto"/>
        <w:ind w:left="0" w:firstLine="0"/>
      </w:pPr>
      <w:r>
        <w:t xml:space="preserve"> </w:t>
      </w:r>
    </w:p>
    <w:p w14:paraId="4288BF8B" w14:textId="77777777" w:rsidR="00C03F8B" w:rsidRDefault="002E60BB">
      <w:pPr>
        <w:spacing w:after="0" w:line="259" w:lineRule="auto"/>
        <w:ind w:left="0" w:firstLine="0"/>
      </w:pPr>
      <w:r>
        <w:t xml:space="preserve"> </w:t>
      </w:r>
    </w:p>
    <w:p w14:paraId="13290F9D" w14:textId="77777777" w:rsidR="00C03F8B" w:rsidRDefault="002E60BB">
      <w:pPr>
        <w:pStyle w:val="Heading1"/>
        <w:ind w:left="-5"/>
      </w:pPr>
      <w:r>
        <w:t>NEW SECTION</w:t>
      </w:r>
      <w:r>
        <w:rPr>
          <w:u w:val="none"/>
        </w:rPr>
        <w:t xml:space="preserve"> </w:t>
      </w:r>
    </w:p>
    <w:p w14:paraId="2948C4E4" w14:textId="77777777" w:rsidR="00C03F8B" w:rsidRDefault="002E60BB">
      <w:pPr>
        <w:spacing w:after="0" w:line="259" w:lineRule="auto"/>
        <w:ind w:left="-5" w:hanging="10"/>
      </w:pPr>
      <w:r>
        <w:t xml:space="preserve">WAC 480-160-075 </w:t>
      </w:r>
      <w:r>
        <w:rPr>
          <w:b/>
        </w:rPr>
        <w:t xml:space="preserve">Changing commission-published tariffs - Grays Harbor pilotage </w:t>
      </w:r>
      <w:r w:rsidR="00022CDF" w:rsidRPr="00585FE2">
        <w:rPr>
          <w:color w:val="auto"/>
        </w:rPr>
        <w:t>service provider</w:t>
      </w:r>
      <w:r>
        <w:rPr>
          <w:b/>
        </w:rPr>
        <w:t>.</w:t>
      </w:r>
      <w:r>
        <w:t xml:space="preserve"> </w:t>
      </w:r>
    </w:p>
    <w:p w14:paraId="67B623E9" w14:textId="77777777" w:rsidR="00C03F8B" w:rsidRDefault="002E60BB">
      <w:pPr>
        <w:spacing w:after="12" w:line="259" w:lineRule="auto"/>
        <w:ind w:left="0" w:firstLine="0"/>
      </w:pPr>
      <w:r>
        <w:t xml:space="preserve"> </w:t>
      </w:r>
    </w:p>
    <w:p w14:paraId="518C8D9E" w14:textId="77777777" w:rsidR="004F2354" w:rsidRPr="002158D0" w:rsidRDefault="004F2354" w:rsidP="004F2354">
      <w:pPr>
        <w:numPr>
          <w:ilvl w:val="0"/>
          <w:numId w:val="8"/>
        </w:numPr>
        <w:ind w:hanging="360"/>
        <w:rPr>
          <w:highlight w:val="yellow"/>
        </w:rPr>
      </w:pPr>
      <w:r w:rsidRPr="002158D0">
        <w:rPr>
          <w:color w:val="FF0000"/>
          <w:highlight w:val="yellow"/>
          <w:u w:val="single"/>
        </w:rPr>
        <w:t>When the Grays Harbor Port District files a notice of its recommended pilotage service tariff with the commission, it must include</w:t>
      </w:r>
      <w:r w:rsidR="0012633F" w:rsidRPr="002158D0">
        <w:rPr>
          <w:highlight w:val="yellow"/>
        </w:rPr>
        <w:t xml:space="preserve"> </w:t>
      </w:r>
      <w:r w:rsidRPr="002158D0">
        <w:rPr>
          <w:strike/>
          <w:color w:val="FF0000"/>
          <w:highlight w:val="yellow"/>
          <w:u w:val="single"/>
        </w:rPr>
        <w:t>Any petition for the Grays Harbor pilotage service provider must include</w:t>
      </w:r>
      <w:r w:rsidRPr="002158D0">
        <w:rPr>
          <w:highlight w:val="yellow"/>
        </w:rPr>
        <w:t xml:space="preserve">: </w:t>
      </w:r>
    </w:p>
    <w:p w14:paraId="1821B66D" w14:textId="77777777" w:rsidR="004F2354" w:rsidRPr="002158D0" w:rsidRDefault="004F2354" w:rsidP="004F2354">
      <w:pPr>
        <w:numPr>
          <w:ilvl w:val="1"/>
          <w:numId w:val="8"/>
        </w:numPr>
        <w:ind w:hanging="360"/>
        <w:rPr>
          <w:color w:val="FF0000"/>
          <w:highlight w:val="yellow"/>
          <w:u w:val="single"/>
        </w:rPr>
      </w:pPr>
      <w:r w:rsidRPr="002158D0">
        <w:rPr>
          <w:color w:val="FF0000"/>
          <w:highlight w:val="yellow"/>
          <w:u w:val="single"/>
        </w:rPr>
        <w:t xml:space="preserve">The port district pilotage budget; </w:t>
      </w:r>
    </w:p>
    <w:p w14:paraId="606026C6" w14:textId="77777777" w:rsidR="004F2354" w:rsidRPr="002158D0" w:rsidRDefault="004F2354" w:rsidP="004F2354">
      <w:pPr>
        <w:numPr>
          <w:ilvl w:val="1"/>
          <w:numId w:val="8"/>
        </w:numPr>
        <w:ind w:hanging="360"/>
        <w:rPr>
          <w:color w:val="FF0000"/>
          <w:highlight w:val="yellow"/>
          <w:u w:val="single"/>
        </w:rPr>
      </w:pPr>
      <w:r w:rsidRPr="002158D0">
        <w:rPr>
          <w:color w:val="FF0000"/>
          <w:highlight w:val="yellow"/>
          <w:u w:val="single"/>
        </w:rPr>
        <w:t xml:space="preserve">The prior year pilotage financial statement; and </w:t>
      </w:r>
    </w:p>
    <w:p w14:paraId="63BC5617" w14:textId="77777777" w:rsidR="004F2354" w:rsidRPr="002158D0" w:rsidRDefault="004F2354" w:rsidP="004F2354">
      <w:pPr>
        <w:numPr>
          <w:ilvl w:val="1"/>
          <w:numId w:val="8"/>
        </w:numPr>
        <w:ind w:hanging="360"/>
        <w:rPr>
          <w:color w:val="FF0000"/>
          <w:highlight w:val="yellow"/>
          <w:u w:val="single"/>
        </w:rPr>
      </w:pPr>
      <w:r w:rsidRPr="002158D0">
        <w:rPr>
          <w:color w:val="FF0000"/>
          <w:highlight w:val="yellow"/>
          <w:u w:val="single"/>
        </w:rPr>
        <w:t xml:space="preserve">Official notice of the public hearing held on the proposed tariff. </w:t>
      </w:r>
    </w:p>
    <w:p w14:paraId="4B3F9A3B" w14:textId="77777777" w:rsidR="00C03F8B" w:rsidRDefault="004F2354">
      <w:pPr>
        <w:numPr>
          <w:ilvl w:val="0"/>
          <w:numId w:val="8"/>
        </w:numPr>
        <w:ind w:hanging="360"/>
      </w:pPr>
      <w:r w:rsidRPr="002158D0">
        <w:rPr>
          <w:color w:val="FF0000"/>
          <w:highlight w:val="yellow"/>
          <w:u w:val="single"/>
        </w:rPr>
        <w:t>If a person with a substantial interest</w:t>
      </w:r>
      <w:r w:rsidRPr="002158D0">
        <w:rPr>
          <w:color w:val="FF0000"/>
          <w:highlight w:val="yellow"/>
        </w:rPr>
        <w:t xml:space="preserve"> </w:t>
      </w:r>
      <w:r w:rsidR="00384C20" w:rsidRPr="002158D0">
        <w:rPr>
          <w:strike/>
          <w:color w:val="FF0000"/>
          <w:highlight w:val="yellow"/>
          <w:u w:val="single"/>
        </w:rPr>
        <w:t>To</w:t>
      </w:r>
      <w:r w:rsidR="002E60BB" w:rsidRPr="002158D0">
        <w:rPr>
          <w:color w:val="FF0000"/>
          <w:highlight w:val="yellow"/>
        </w:rPr>
        <w:t xml:space="preserve"> </w:t>
      </w:r>
      <w:r w:rsidR="002E60BB" w:rsidRPr="002158D0">
        <w:rPr>
          <w:color w:val="FF0000"/>
          <w:highlight w:val="yellow"/>
          <w:u w:val="single"/>
        </w:rPr>
        <w:t>petition</w:t>
      </w:r>
      <w:r w:rsidRPr="002158D0">
        <w:rPr>
          <w:color w:val="FF0000"/>
          <w:highlight w:val="yellow"/>
          <w:u w:val="single"/>
        </w:rPr>
        <w:t>s</w:t>
      </w:r>
      <w:r w:rsidR="0012633F" w:rsidRPr="002158D0">
        <w:rPr>
          <w:highlight w:val="yellow"/>
        </w:rPr>
        <w:t xml:space="preserve"> </w:t>
      </w:r>
      <w:r w:rsidR="00384C20" w:rsidRPr="002158D0">
        <w:rPr>
          <w:strike/>
          <w:color w:val="FF0000"/>
          <w:highlight w:val="yellow"/>
          <w:u w:val="single"/>
        </w:rPr>
        <w:t>To</w:t>
      </w:r>
      <w:r w:rsidR="002E60BB" w:rsidRPr="002158D0">
        <w:rPr>
          <w:strike/>
          <w:color w:val="FF0000"/>
          <w:highlight w:val="yellow"/>
          <w:u w:val="single"/>
        </w:rPr>
        <w:t xml:space="preserve"> petition</w:t>
      </w:r>
      <w:r w:rsidR="002E60BB" w:rsidRPr="001F28B7">
        <w:rPr>
          <w:color w:val="FF0000"/>
        </w:rPr>
        <w:t xml:space="preserve"> </w:t>
      </w:r>
      <w:r w:rsidR="00384C20">
        <w:t xml:space="preserve">the commission </w:t>
      </w:r>
      <w:r w:rsidR="002E60BB">
        <w:t xml:space="preserve">to modify the Grays Harbor pilotage </w:t>
      </w:r>
      <w:r w:rsidR="00022CDF" w:rsidRPr="002158D0">
        <w:rPr>
          <w:strike/>
          <w:color w:val="FF0000"/>
          <w:highlight w:val="yellow"/>
          <w:u w:val="single"/>
        </w:rPr>
        <w:t>service provider</w:t>
      </w:r>
      <w:r w:rsidR="00022CDF" w:rsidRPr="002158D0">
        <w:rPr>
          <w:color w:val="FF0000"/>
          <w:highlight w:val="yellow"/>
          <w:u w:val="single"/>
        </w:rPr>
        <w:t xml:space="preserve"> </w:t>
      </w:r>
      <w:r w:rsidR="00E018D2" w:rsidRPr="002158D0">
        <w:rPr>
          <w:color w:val="FF0000"/>
          <w:highlight w:val="yellow"/>
          <w:u w:val="single"/>
        </w:rPr>
        <w:t>district</w:t>
      </w:r>
      <w:r w:rsidR="00E018D2" w:rsidRPr="001F28B7">
        <w:rPr>
          <w:color w:val="FF0000"/>
          <w:u w:val="single"/>
        </w:rPr>
        <w:t xml:space="preserve"> </w:t>
      </w:r>
      <w:r w:rsidR="002E60BB">
        <w:t xml:space="preserve">tariff, </w:t>
      </w:r>
      <w:r w:rsidR="00384C20" w:rsidRPr="002158D0">
        <w:rPr>
          <w:strike/>
          <w:color w:val="FF0000"/>
          <w:highlight w:val="yellow"/>
          <w:u w:val="single"/>
        </w:rPr>
        <w:t>a</w:t>
      </w:r>
      <w:r w:rsidR="002E60BB" w:rsidRPr="002158D0">
        <w:rPr>
          <w:strike/>
          <w:color w:val="FF0000"/>
          <w:highlight w:val="yellow"/>
          <w:u w:val="single"/>
        </w:rPr>
        <w:t xml:space="preserve"> person with </w:t>
      </w:r>
      <w:r w:rsidR="00384C20" w:rsidRPr="002158D0">
        <w:rPr>
          <w:strike/>
          <w:color w:val="FF0000"/>
          <w:highlight w:val="yellow"/>
          <w:u w:val="single"/>
        </w:rPr>
        <w:t xml:space="preserve">a </w:t>
      </w:r>
      <w:r w:rsidR="002E60BB" w:rsidRPr="002158D0">
        <w:rPr>
          <w:strike/>
          <w:color w:val="FF0000"/>
          <w:highlight w:val="yellow"/>
          <w:u w:val="single"/>
        </w:rPr>
        <w:t>substantial interest</w:t>
      </w:r>
      <w:r w:rsidR="002E60BB" w:rsidRPr="002158D0">
        <w:rPr>
          <w:color w:val="FF0000"/>
          <w:highlight w:val="yellow"/>
        </w:rPr>
        <w:t xml:space="preserve"> </w:t>
      </w:r>
      <w:r w:rsidRPr="002158D0">
        <w:rPr>
          <w:color w:val="FF0000"/>
          <w:highlight w:val="yellow"/>
          <w:u w:val="single"/>
        </w:rPr>
        <w:t>the person</w:t>
      </w:r>
      <w:r w:rsidRPr="001F28B7">
        <w:rPr>
          <w:color w:val="FF0000"/>
        </w:rPr>
        <w:t xml:space="preserve"> </w:t>
      </w:r>
      <w:r w:rsidR="002E60BB">
        <w:t xml:space="preserve">must submit all of the following: </w:t>
      </w:r>
    </w:p>
    <w:p w14:paraId="620C9629" w14:textId="77777777" w:rsidR="00C03F8B" w:rsidRDefault="001F28B7" w:rsidP="001F28B7">
      <w:pPr>
        <w:tabs>
          <w:tab w:val="left" w:pos="1080"/>
        </w:tabs>
        <w:ind w:left="720" w:hanging="10"/>
      </w:pPr>
      <w:r>
        <w:t>(a)</w:t>
      </w:r>
      <w:r>
        <w:tab/>
      </w:r>
      <w:r w:rsidR="002E60BB">
        <w:t xml:space="preserve">The name of the petitioner; </w:t>
      </w:r>
    </w:p>
    <w:p w14:paraId="17E97CBC" w14:textId="77777777" w:rsidR="00C03F8B" w:rsidRDefault="00384C20" w:rsidP="001F28B7">
      <w:pPr>
        <w:tabs>
          <w:tab w:val="left" w:pos="1080"/>
        </w:tabs>
        <w:ind w:left="720" w:hanging="10"/>
      </w:pPr>
      <w:r>
        <w:t>(b)</w:t>
      </w:r>
      <w:r>
        <w:tab/>
      </w:r>
      <w:r w:rsidR="002E60BB">
        <w:t xml:space="preserve">A description of why the existing tariffs are not fair, just, reasonable, and sufficient; </w:t>
      </w:r>
    </w:p>
    <w:p w14:paraId="736309F7" w14:textId="77777777" w:rsidR="00C03F8B" w:rsidRDefault="00384C20" w:rsidP="001F28B7">
      <w:pPr>
        <w:tabs>
          <w:tab w:val="left" w:pos="1080"/>
        </w:tabs>
        <w:ind w:left="720" w:hanging="10"/>
      </w:pPr>
      <w:r>
        <w:t>(c)</w:t>
      </w:r>
      <w:r>
        <w:tab/>
      </w:r>
      <w:r w:rsidR="002E60BB">
        <w:t xml:space="preserve">A description of each proposed change and a brief statement of the reason for the change; </w:t>
      </w:r>
    </w:p>
    <w:p w14:paraId="3982487C" w14:textId="77777777" w:rsidR="00C03F8B" w:rsidRDefault="001F28B7" w:rsidP="001F28B7">
      <w:pPr>
        <w:tabs>
          <w:tab w:val="left" w:pos="1080"/>
          <w:tab w:val="left" w:pos="1170"/>
        </w:tabs>
        <w:ind w:left="720" w:firstLine="0"/>
      </w:pPr>
      <w:r>
        <w:t>(d)</w:t>
      </w:r>
      <w:r>
        <w:tab/>
      </w:r>
      <w:r w:rsidR="002E60BB">
        <w:t xml:space="preserve">The dollar and percentage amounts that revenue </w:t>
      </w:r>
      <w:r w:rsidR="00384C20">
        <w:t xml:space="preserve">generated under the tariff </w:t>
      </w:r>
      <w:r w:rsidR="002E60BB">
        <w:t xml:space="preserve">will change if the </w:t>
      </w:r>
      <w:r w:rsidR="00384C20">
        <w:t xml:space="preserve">commission approves the </w:t>
      </w:r>
      <w:r w:rsidR="002E60BB">
        <w:t xml:space="preserve">filing; </w:t>
      </w:r>
    </w:p>
    <w:p w14:paraId="56238B59" w14:textId="77777777" w:rsidR="00384C20" w:rsidRDefault="002E60BB" w:rsidP="00585FE2">
      <w:pPr>
        <w:pStyle w:val="ListParagraph"/>
        <w:numPr>
          <w:ilvl w:val="0"/>
          <w:numId w:val="12"/>
        </w:numPr>
      </w:pPr>
      <w:r>
        <w:lastRenderedPageBreak/>
        <w:t xml:space="preserve">The percentage amount that rates will change if approved by the commission; </w:t>
      </w:r>
    </w:p>
    <w:p w14:paraId="2CA5A80E" w14:textId="77777777" w:rsidR="00384C20" w:rsidRDefault="002E60BB" w:rsidP="00585FE2">
      <w:pPr>
        <w:pStyle w:val="ListParagraph"/>
        <w:numPr>
          <w:ilvl w:val="0"/>
          <w:numId w:val="12"/>
        </w:numPr>
      </w:pPr>
      <w:r>
        <w:t>A contact person’s name, mailing address, telephone number, and email address</w:t>
      </w:r>
      <w:r w:rsidR="00384C20">
        <w:t xml:space="preserve">; </w:t>
      </w:r>
      <w:r w:rsidR="00384C20" w:rsidRPr="002158D0">
        <w:rPr>
          <w:strike/>
          <w:color w:val="FF0000"/>
          <w:highlight w:val="yellow"/>
          <w:u w:val="single"/>
        </w:rPr>
        <w:t>and</w:t>
      </w:r>
    </w:p>
    <w:p w14:paraId="6A2CE8F1" w14:textId="77777777" w:rsidR="00C03F8B" w:rsidRPr="001F28B7" w:rsidRDefault="002E60BB" w:rsidP="001F28B7">
      <w:pPr>
        <w:pStyle w:val="ListParagraph"/>
        <w:numPr>
          <w:ilvl w:val="0"/>
          <w:numId w:val="12"/>
        </w:numPr>
      </w:pPr>
      <w:r>
        <w:t>An electronic copy of the proposed tariff</w:t>
      </w:r>
      <w:r w:rsidR="004F2354" w:rsidRPr="001F28B7">
        <w:rPr>
          <w:color w:val="FF0000"/>
          <w:u w:val="single"/>
        </w:rPr>
        <w:t xml:space="preserve">; </w:t>
      </w:r>
      <w:r w:rsidR="004F2354" w:rsidRPr="002158D0">
        <w:rPr>
          <w:color w:val="FF0000"/>
          <w:highlight w:val="yellow"/>
          <w:u w:val="single"/>
        </w:rPr>
        <w:t>and</w:t>
      </w:r>
    </w:p>
    <w:p w14:paraId="57F146CE" w14:textId="77777777" w:rsidR="00AB1F17" w:rsidRDefault="00AB1F17" w:rsidP="001F28B7">
      <w:pPr>
        <w:pStyle w:val="ListParagraph"/>
        <w:numPr>
          <w:ilvl w:val="0"/>
          <w:numId w:val="12"/>
        </w:numPr>
      </w:pPr>
      <w:r w:rsidRPr="002158D0">
        <w:rPr>
          <w:color w:val="FF0000"/>
          <w:highlight w:val="yellow"/>
          <w:u w:val="single"/>
        </w:rPr>
        <w:t>Information demonstrating the petition was submitted to and subsequently rejected by the Port of Grays Harbor</w:t>
      </w:r>
      <w:r>
        <w:t>.</w:t>
      </w:r>
    </w:p>
    <w:p w14:paraId="5E364432" w14:textId="77777777" w:rsidR="00C03F8B" w:rsidRDefault="00384C20">
      <w:pPr>
        <w:numPr>
          <w:ilvl w:val="0"/>
          <w:numId w:val="8"/>
        </w:numPr>
        <w:spacing w:after="0"/>
        <w:ind w:hanging="360"/>
      </w:pPr>
      <w:r>
        <w:t>If</w:t>
      </w:r>
      <w:r w:rsidR="002E60BB">
        <w:t xml:space="preserve"> the commission </w:t>
      </w:r>
      <w:r>
        <w:t>modifies</w:t>
      </w:r>
      <w:r w:rsidR="002E60BB">
        <w:t xml:space="preserve"> the Grays Harbor </w:t>
      </w:r>
      <w:r>
        <w:t xml:space="preserve">marine </w:t>
      </w:r>
      <w:r w:rsidR="002E60BB">
        <w:t xml:space="preserve">pilotage </w:t>
      </w:r>
      <w:r w:rsidR="00FD1152" w:rsidRPr="002158D0">
        <w:rPr>
          <w:strike/>
          <w:color w:val="FF0000"/>
          <w:highlight w:val="yellow"/>
          <w:u w:val="single"/>
        </w:rPr>
        <w:t>service</w:t>
      </w:r>
      <w:r w:rsidRPr="002158D0">
        <w:rPr>
          <w:strike/>
          <w:color w:val="FF0000"/>
          <w:highlight w:val="yellow"/>
          <w:u w:val="single"/>
        </w:rPr>
        <w:t>s</w:t>
      </w:r>
      <w:r w:rsidR="00FD1152" w:rsidRPr="002158D0">
        <w:rPr>
          <w:color w:val="FF0000"/>
          <w:highlight w:val="yellow"/>
        </w:rPr>
        <w:t xml:space="preserve"> </w:t>
      </w:r>
      <w:r w:rsidR="00E018D2" w:rsidRPr="002158D0">
        <w:rPr>
          <w:color w:val="FF0000"/>
          <w:highlight w:val="yellow"/>
          <w:u w:val="single"/>
        </w:rPr>
        <w:t>district</w:t>
      </w:r>
      <w:r w:rsidR="00E018D2" w:rsidRPr="001F28B7">
        <w:rPr>
          <w:color w:val="FF0000"/>
        </w:rPr>
        <w:t xml:space="preserve"> </w:t>
      </w:r>
      <w:r w:rsidR="002E60BB" w:rsidRPr="00585FE2">
        <w:rPr>
          <w:color w:val="auto"/>
        </w:rPr>
        <w:t>t</w:t>
      </w:r>
      <w:r w:rsidR="002E60BB">
        <w:t xml:space="preserve">ariff, </w:t>
      </w:r>
      <w:r>
        <w:t>the commission will enter an appropriate order. The order and the modified tariff</w:t>
      </w:r>
      <w:r w:rsidR="002E60BB">
        <w:t xml:space="preserve"> will state the date on which the </w:t>
      </w:r>
      <w:r>
        <w:t xml:space="preserve">revised </w:t>
      </w:r>
      <w:r w:rsidR="002E60BB">
        <w:t>rates</w:t>
      </w:r>
      <w:r>
        <w:t>, terms, or conditions</w:t>
      </w:r>
      <w:r w:rsidR="002E60BB">
        <w:t xml:space="preserve"> become effective. The commission will </w:t>
      </w:r>
      <w:r>
        <w:t>serve</w:t>
      </w:r>
      <w:r w:rsidR="002E60BB">
        <w:t xml:space="preserve"> a copy of the </w:t>
      </w:r>
      <w:r>
        <w:t>modified</w:t>
      </w:r>
      <w:r w:rsidR="002E60BB">
        <w:t xml:space="preserve"> tariff electronic</w:t>
      </w:r>
      <w:r>
        <w:t>ally</w:t>
      </w:r>
      <w:r w:rsidR="00585FE2">
        <w:t xml:space="preserve"> </w:t>
      </w:r>
      <w:r>
        <w:t>on</w:t>
      </w:r>
      <w:r w:rsidR="002E60BB">
        <w:t xml:space="preserve"> the Grays Harbor pilotage </w:t>
      </w:r>
      <w:r w:rsidR="00FD1152" w:rsidRPr="00585FE2">
        <w:rPr>
          <w:color w:val="auto"/>
        </w:rPr>
        <w:t>service provider</w:t>
      </w:r>
      <w:r w:rsidR="00E018D2" w:rsidRPr="002158D0">
        <w:rPr>
          <w:color w:val="FF0000"/>
          <w:highlight w:val="yellow"/>
          <w:u w:val="single"/>
        </w:rPr>
        <w:t>s</w:t>
      </w:r>
      <w:r w:rsidR="002E60BB">
        <w:t xml:space="preserve">. </w:t>
      </w:r>
    </w:p>
    <w:p w14:paraId="62E31990" w14:textId="77777777" w:rsidR="00C03F8B" w:rsidRDefault="002E60BB">
      <w:pPr>
        <w:spacing w:after="0" w:line="259" w:lineRule="auto"/>
        <w:ind w:left="0" w:firstLine="0"/>
      </w:pPr>
      <w:r>
        <w:t xml:space="preserve"> </w:t>
      </w:r>
    </w:p>
    <w:p w14:paraId="3D589CA1" w14:textId="77777777" w:rsidR="00C03F8B" w:rsidRDefault="002E60BB">
      <w:pPr>
        <w:spacing w:after="0" w:line="259" w:lineRule="auto"/>
        <w:ind w:left="0" w:firstLine="0"/>
      </w:pPr>
      <w:r>
        <w:t xml:space="preserve"> </w:t>
      </w:r>
    </w:p>
    <w:p w14:paraId="0B7D94DF" w14:textId="77777777" w:rsidR="00C03F8B" w:rsidRDefault="002E60BB">
      <w:pPr>
        <w:spacing w:after="0" w:line="259" w:lineRule="auto"/>
        <w:ind w:left="0" w:firstLine="0"/>
      </w:pPr>
      <w:r>
        <w:t xml:space="preserve"> </w:t>
      </w:r>
    </w:p>
    <w:p w14:paraId="6BC4F451" w14:textId="77777777" w:rsidR="00C03F8B" w:rsidRDefault="002E60BB">
      <w:pPr>
        <w:spacing w:after="0" w:line="259" w:lineRule="auto"/>
        <w:ind w:left="0" w:firstLine="0"/>
      </w:pPr>
      <w:r>
        <w:t xml:space="preserve"> </w:t>
      </w:r>
    </w:p>
    <w:p w14:paraId="7DDDC84D" w14:textId="77777777" w:rsidR="00C03F8B" w:rsidRDefault="002E60BB">
      <w:pPr>
        <w:pStyle w:val="Heading1"/>
        <w:ind w:left="-5"/>
      </w:pPr>
      <w:r>
        <w:t>NEW SECTION</w:t>
      </w:r>
      <w:r>
        <w:rPr>
          <w:u w:val="none"/>
        </w:rPr>
        <w:t xml:space="preserve"> </w:t>
      </w:r>
    </w:p>
    <w:p w14:paraId="405A1BFF" w14:textId="77777777" w:rsidR="00C03F8B" w:rsidRDefault="002E60BB">
      <w:pPr>
        <w:spacing w:after="0" w:line="259" w:lineRule="auto"/>
        <w:ind w:left="-5" w:hanging="10"/>
      </w:pPr>
      <w:r>
        <w:t xml:space="preserve">WAC 480-160-081 </w:t>
      </w:r>
      <w:r>
        <w:rPr>
          <w:b/>
        </w:rPr>
        <w:t xml:space="preserve">Tariffs, approval. </w:t>
      </w:r>
    </w:p>
    <w:p w14:paraId="5BF0E060" w14:textId="77777777" w:rsidR="00C03F8B" w:rsidRDefault="002E60BB">
      <w:pPr>
        <w:spacing w:after="0" w:line="259" w:lineRule="auto"/>
        <w:ind w:left="0" w:firstLine="0"/>
      </w:pPr>
      <w:r>
        <w:t xml:space="preserve"> </w:t>
      </w:r>
    </w:p>
    <w:p w14:paraId="42DC9B71" w14:textId="77777777" w:rsidR="00C03F8B" w:rsidRDefault="00E03DBE">
      <w:pPr>
        <w:spacing w:after="0"/>
        <w:ind w:left="-15" w:firstLine="0"/>
      </w:pPr>
      <w:r>
        <w:t>T</w:t>
      </w:r>
      <w:r w:rsidR="002E60BB">
        <w:t>he commission</w:t>
      </w:r>
      <w:r>
        <w:t>’s receipt</w:t>
      </w:r>
      <w:r w:rsidR="002E60BB">
        <w:t xml:space="preserve"> of a filing </w:t>
      </w:r>
      <w:r>
        <w:t xml:space="preserve">to modify tariff rates, terms, or conditions </w:t>
      </w:r>
      <w:r w:rsidR="002E60BB">
        <w:t xml:space="preserve">does not mean that the </w:t>
      </w:r>
      <w:r>
        <w:t>proposed modifications</w:t>
      </w:r>
      <w:r w:rsidR="002E60BB">
        <w:t xml:space="preserve"> are </w:t>
      </w:r>
      <w:r>
        <w:t>immediately effective or that the commission approves those revisions</w:t>
      </w:r>
      <w:r w:rsidR="002E60BB">
        <w:t xml:space="preserve">. Petitioners may not implement </w:t>
      </w:r>
      <w:r>
        <w:t>any proposed tariff modifications</w:t>
      </w:r>
      <w:r w:rsidR="002E60BB">
        <w:t xml:space="preserve"> until the commission approves the</w:t>
      </w:r>
      <w:r>
        <w:t>m</w:t>
      </w:r>
      <w:r w:rsidR="002E60BB">
        <w:t xml:space="preserve"> or until the </w:t>
      </w:r>
      <w:r>
        <w:t>modified tariff</w:t>
      </w:r>
      <w:r w:rsidR="002E60BB">
        <w:t xml:space="preserve"> become</w:t>
      </w:r>
      <w:r>
        <w:t>s</w:t>
      </w:r>
      <w:r w:rsidR="002E60BB">
        <w:t xml:space="preserve"> effective by operation of law. </w:t>
      </w:r>
    </w:p>
    <w:p w14:paraId="24440C5A" w14:textId="77777777" w:rsidR="00C03F8B" w:rsidRDefault="002E60BB">
      <w:pPr>
        <w:spacing w:after="0" w:line="259" w:lineRule="auto"/>
        <w:ind w:left="0" w:firstLine="0"/>
      </w:pPr>
      <w:r>
        <w:t xml:space="preserve"> </w:t>
      </w:r>
    </w:p>
    <w:p w14:paraId="619AAB6A" w14:textId="77777777" w:rsidR="00C03F8B" w:rsidRDefault="002E60BB">
      <w:pPr>
        <w:spacing w:after="0" w:line="259" w:lineRule="auto"/>
        <w:ind w:left="0" w:firstLine="0"/>
      </w:pPr>
      <w:r>
        <w:t xml:space="preserve"> </w:t>
      </w:r>
    </w:p>
    <w:p w14:paraId="05AEEFBB" w14:textId="77777777" w:rsidR="00C03F8B" w:rsidRDefault="002E60BB">
      <w:pPr>
        <w:pStyle w:val="Heading1"/>
        <w:ind w:left="-5"/>
      </w:pPr>
      <w:r>
        <w:t>NEW SECTION</w:t>
      </w:r>
      <w:r>
        <w:rPr>
          <w:u w:val="none"/>
        </w:rPr>
        <w:t xml:space="preserve"> </w:t>
      </w:r>
    </w:p>
    <w:p w14:paraId="232F93D4" w14:textId="77777777" w:rsidR="00C03F8B" w:rsidRDefault="002E60BB">
      <w:pPr>
        <w:spacing w:after="0" w:line="259" w:lineRule="auto"/>
        <w:ind w:left="-5" w:hanging="10"/>
      </w:pPr>
      <w:r>
        <w:t xml:space="preserve">WAC 480-160-086 </w:t>
      </w:r>
      <w:r>
        <w:rPr>
          <w:b/>
        </w:rPr>
        <w:t>Tariffs, suspension by the commission.</w:t>
      </w:r>
      <w:r>
        <w:t xml:space="preserve"> </w:t>
      </w:r>
    </w:p>
    <w:p w14:paraId="7346FD03" w14:textId="77777777" w:rsidR="00C03F8B" w:rsidRDefault="002E60BB">
      <w:pPr>
        <w:spacing w:after="12" w:line="259" w:lineRule="auto"/>
        <w:ind w:left="0" w:firstLine="0"/>
      </w:pPr>
      <w:r>
        <w:t xml:space="preserve"> </w:t>
      </w:r>
    </w:p>
    <w:p w14:paraId="0565437F" w14:textId="7607FFC0" w:rsidR="00C03F8B" w:rsidRDefault="00E03DBE" w:rsidP="009D78DB">
      <w:pPr>
        <w:numPr>
          <w:ilvl w:val="0"/>
          <w:numId w:val="10"/>
        </w:numPr>
        <w:ind w:hanging="360"/>
      </w:pPr>
      <w:r>
        <w:t>Up</w:t>
      </w:r>
      <w:r w:rsidR="002E60BB">
        <w:t xml:space="preserve">on receiving a complaint or protest concerning rates or charges, or on its own </w:t>
      </w:r>
      <w:r>
        <w:t>initiative</w:t>
      </w:r>
      <w:r w:rsidR="002E60BB">
        <w:t xml:space="preserve">, </w:t>
      </w:r>
      <w:r>
        <w:t xml:space="preserve">the commission may </w:t>
      </w:r>
      <w:r w:rsidR="002E60BB">
        <w:t xml:space="preserve">suspend tariff </w:t>
      </w:r>
      <w:r w:rsidR="009D78DB" w:rsidRPr="002158D0">
        <w:rPr>
          <w:color w:val="FF0000"/>
          <w:highlight w:val="yellow"/>
          <w:u w:val="single"/>
        </w:rPr>
        <w:t>rates, terms, or conditions</w:t>
      </w:r>
      <w:r w:rsidR="009D78DB" w:rsidRPr="009D78DB">
        <w:rPr>
          <w:color w:val="FF0000"/>
        </w:rPr>
        <w:t xml:space="preserve"> </w:t>
      </w:r>
      <w:r w:rsidR="002E60BB">
        <w:t xml:space="preserve">as provided in RCW 81.04.130. </w:t>
      </w:r>
    </w:p>
    <w:p w14:paraId="18DB05BA" w14:textId="77777777" w:rsidR="00C03F8B" w:rsidRDefault="002E60BB">
      <w:pPr>
        <w:numPr>
          <w:ilvl w:val="0"/>
          <w:numId w:val="10"/>
        </w:numPr>
        <w:spacing w:after="0"/>
        <w:ind w:hanging="360"/>
      </w:pPr>
      <w:r>
        <w:t xml:space="preserve">The commission will not take action to suspend a tariff, or any part of a tariff, based on a complaint or protest concerning rates or charges unless the complaint or protest is filed in compliance with the commission's rules of practice and procedure in chapter 480-07 WAC. </w:t>
      </w:r>
    </w:p>
    <w:p w14:paraId="257778F4" w14:textId="77777777" w:rsidR="00C03F8B" w:rsidRDefault="002E60BB">
      <w:pPr>
        <w:spacing w:after="0" w:line="259" w:lineRule="auto"/>
        <w:ind w:left="0" w:firstLine="0"/>
      </w:pPr>
      <w:r>
        <w:t xml:space="preserve"> </w:t>
      </w:r>
    </w:p>
    <w:p w14:paraId="7367EDF2" w14:textId="77777777" w:rsidR="00C03F8B" w:rsidRDefault="002E60BB">
      <w:pPr>
        <w:pStyle w:val="Heading1"/>
        <w:ind w:left="-5"/>
      </w:pPr>
      <w:r>
        <w:t>NEW SECTION</w:t>
      </w:r>
      <w:r>
        <w:rPr>
          <w:u w:val="none"/>
        </w:rPr>
        <w:t xml:space="preserve"> </w:t>
      </w:r>
    </w:p>
    <w:p w14:paraId="75205DCA" w14:textId="77777777" w:rsidR="00C03F8B" w:rsidRDefault="002E60BB">
      <w:pPr>
        <w:spacing w:after="0" w:line="259" w:lineRule="auto"/>
        <w:ind w:left="-5" w:hanging="10"/>
      </w:pPr>
      <w:r>
        <w:t xml:space="preserve">WAC 480-160-101 </w:t>
      </w:r>
      <w:r>
        <w:rPr>
          <w:b/>
        </w:rPr>
        <w:t>Complaints – Rates and Charges.</w:t>
      </w:r>
      <w:r>
        <w:t xml:space="preserve"> </w:t>
      </w:r>
    </w:p>
    <w:p w14:paraId="75BAF867" w14:textId="77777777" w:rsidR="00C03F8B" w:rsidRDefault="002E60BB">
      <w:pPr>
        <w:spacing w:after="11" w:line="259" w:lineRule="auto"/>
        <w:ind w:left="0" w:firstLine="0"/>
      </w:pPr>
      <w:r>
        <w:t xml:space="preserve"> </w:t>
      </w:r>
    </w:p>
    <w:p w14:paraId="20D88886" w14:textId="77777777" w:rsidR="00C03F8B" w:rsidRDefault="002E60BB">
      <w:pPr>
        <w:numPr>
          <w:ilvl w:val="0"/>
          <w:numId w:val="11"/>
        </w:numPr>
        <w:spacing w:after="0" w:line="259" w:lineRule="auto"/>
        <w:ind w:hanging="360"/>
      </w:pPr>
      <w:r w:rsidRPr="00585FE2">
        <w:rPr>
          <w:b/>
        </w:rPr>
        <w:t xml:space="preserve">Pilotage </w:t>
      </w:r>
      <w:r w:rsidR="00FD1152" w:rsidRPr="00585FE2">
        <w:rPr>
          <w:b/>
          <w:color w:val="auto"/>
        </w:rPr>
        <w:t>service provider</w:t>
      </w:r>
      <w:r w:rsidR="00FD1152" w:rsidRPr="00585FE2">
        <w:rPr>
          <w:color w:val="auto"/>
          <w:u w:val="single"/>
        </w:rPr>
        <w:t xml:space="preserve"> </w:t>
      </w:r>
      <w:r>
        <w:rPr>
          <w:b/>
        </w:rPr>
        <w:t xml:space="preserve">responsibility. </w:t>
      </w:r>
    </w:p>
    <w:p w14:paraId="2DFA2EF5" w14:textId="77777777" w:rsidR="00C03F8B" w:rsidRDefault="002E60BB">
      <w:pPr>
        <w:numPr>
          <w:ilvl w:val="1"/>
          <w:numId w:val="11"/>
        </w:numPr>
        <w:ind w:hanging="360"/>
      </w:pPr>
      <w:r>
        <w:rPr>
          <w:b/>
        </w:rPr>
        <w:t>Complaints from customers.</w:t>
      </w:r>
      <w:r>
        <w:t xml:space="preserve"> When a pilotage </w:t>
      </w:r>
      <w:r w:rsidR="00FD1152" w:rsidRPr="00585FE2">
        <w:rPr>
          <w:color w:val="auto"/>
        </w:rPr>
        <w:t>service provider</w:t>
      </w:r>
      <w:r w:rsidR="00FD1152" w:rsidRPr="00585FE2">
        <w:rPr>
          <w:color w:val="auto"/>
          <w:u w:val="single"/>
        </w:rPr>
        <w:t xml:space="preserve"> </w:t>
      </w:r>
      <w:r>
        <w:t xml:space="preserve">receives a complaint from a customer or an applicant concerning rates or charges, it must: </w:t>
      </w:r>
    </w:p>
    <w:p w14:paraId="71E84245" w14:textId="77777777" w:rsidR="00C03F8B" w:rsidRDefault="002E60BB">
      <w:pPr>
        <w:numPr>
          <w:ilvl w:val="2"/>
          <w:numId w:val="11"/>
        </w:numPr>
        <w:ind w:left="1719" w:hanging="514"/>
      </w:pPr>
      <w:r>
        <w:t xml:space="preserve">Acknowledge the complaint; </w:t>
      </w:r>
    </w:p>
    <w:p w14:paraId="76434607" w14:textId="77777777" w:rsidR="00C03F8B" w:rsidRDefault="002E60BB">
      <w:pPr>
        <w:numPr>
          <w:ilvl w:val="2"/>
          <w:numId w:val="11"/>
        </w:numPr>
        <w:ind w:left="1719" w:hanging="514"/>
      </w:pPr>
      <w:r>
        <w:t xml:space="preserve">Investigate the matter promptly; </w:t>
      </w:r>
    </w:p>
    <w:p w14:paraId="0DE26937" w14:textId="77777777" w:rsidR="00C03F8B" w:rsidRDefault="002E60BB">
      <w:pPr>
        <w:numPr>
          <w:ilvl w:val="2"/>
          <w:numId w:val="11"/>
        </w:numPr>
        <w:ind w:left="1719" w:hanging="514"/>
      </w:pPr>
      <w:r>
        <w:t xml:space="preserve">Report the results of the investigation to the complainant; </w:t>
      </w:r>
    </w:p>
    <w:p w14:paraId="41EB2165" w14:textId="77777777" w:rsidR="00C03F8B" w:rsidRDefault="002E60BB">
      <w:pPr>
        <w:numPr>
          <w:ilvl w:val="2"/>
          <w:numId w:val="11"/>
        </w:numPr>
        <w:spacing w:after="9" w:line="259" w:lineRule="auto"/>
        <w:ind w:left="1719" w:hanging="514"/>
      </w:pPr>
      <w:r>
        <w:t xml:space="preserve">Take corrective action, if warranted, as soon as appropriate under the circumstances; </w:t>
      </w:r>
    </w:p>
    <w:p w14:paraId="746D054B" w14:textId="77777777" w:rsidR="00C03F8B" w:rsidRDefault="002E60BB">
      <w:pPr>
        <w:numPr>
          <w:ilvl w:val="2"/>
          <w:numId w:val="11"/>
        </w:numPr>
        <w:ind w:left="1719" w:hanging="514"/>
      </w:pPr>
      <w:r>
        <w:t xml:space="preserve">Inform the complainant that the decision may be appealed to a higher-level representative of the pilotage </w:t>
      </w:r>
      <w:r w:rsidR="00FD1152" w:rsidRPr="00585FE2">
        <w:rPr>
          <w:color w:val="auto"/>
        </w:rPr>
        <w:t>service provider</w:t>
      </w:r>
      <w:r>
        <w:t xml:space="preserve">, if any; </w:t>
      </w:r>
    </w:p>
    <w:p w14:paraId="1570F3C7" w14:textId="77777777" w:rsidR="00C03F8B" w:rsidRDefault="002E60BB">
      <w:pPr>
        <w:numPr>
          <w:ilvl w:val="2"/>
          <w:numId w:val="11"/>
        </w:numPr>
        <w:ind w:left="1719" w:hanging="514"/>
      </w:pPr>
      <w:r>
        <w:lastRenderedPageBreak/>
        <w:t xml:space="preserve">Inform the complainant, if still dissatisfied after speaking with the higher-level representative, of the commission's availability for review of the complaint; and </w:t>
      </w:r>
    </w:p>
    <w:p w14:paraId="2944D191" w14:textId="77777777" w:rsidR="00C03F8B" w:rsidRDefault="002E60BB">
      <w:pPr>
        <w:numPr>
          <w:ilvl w:val="2"/>
          <w:numId w:val="11"/>
        </w:numPr>
        <w:ind w:left="1719" w:hanging="514"/>
      </w:pPr>
      <w:r>
        <w:t xml:space="preserve">Provide the complainant with the commission's mailing and email addresses and </w:t>
      </w:r>
      <w:r w:rsidRPr="002158D0">
        <w:rPr>
          <w:strike/>
          <w:color w:val="FF0000"/>
          <w:highlight w:val="yellow"/>
          <w:u w:val="single"/>
        </w:rPr>
        <w:t>tollfree</w:t>
      </w:r>
      <w:r w:rsidR="0012633F" w:rsidRPr="002158D0">
        <w:rPr>
          <w:highlight w:val="yellow"/>
        </w:rPr>
        <w:t xml:space="preserve"> </w:t>
      </w:r>
      <w:r w:rsidR="005E001E" w:rsidRPr="002158D0">
        <w:rPr>
          <w:color w:val="FF0000"/>
          <w:highlight w:val="yellow"/>
          <w:u w:val="single"/>
        </w:rPr>
        <w:t>toll free</w:t>
      </w:r>
      <w:r w:rsidRPr="001F28B7">
        <w:rPr>
          <w:color w:val="FF0000"/>
        </w:rPr>
        <w:t xml:space="preserve"> </w:t>
      </w:r>
      <w:r>
        <w:t xml:space="preserve">telephone number. </w:t>
      </w:r>
    </w:p>
    <w:p w14:paraId="50286AF6" w14:textId="77777777" w:rsidR="00C03F8B" w:rsidRDefault="002E60BB">
      <w:pPr>
        <w:numPr>
          <w:ilvl w:val="1"/>
          <w:numId w:val="11"/>
        </w:numPr>
        <w:ind w:hanging="360"/>
      </w:pPr>
      <w:r>
        <w:rPr>
          <w:b/>
        </w:rPr>
        <w:t>Complaint referred by commission.</w:t>
      </w:r>
      <w:r>
        <w:t xml:space="preserve"> When commission consumer protection staff refer an informal complaint regarding rates or charges to the pilotage </w:t>
      </w:r>
      <w:r w:rsidR="00FD1152" w:rsidRPr="00585FE2">
        <w:rPr>
          <w:color w:val="auto"/>
        </w:rPr>
        <w:t>service provider</w:t>
      </w:r>
      <w:r>
        <w:t xml:space="preserve">, the pilotage </w:t>
      </w:r>
      <w:r w:rsidR="00FD1152" w:rsidRPr="00585FE2">
        <w:rPr>
          <w:color w:val="auto"/>
        </w:rPr>
        <w:t>service provider</w:t>
      </w:r>
      <w:r w:rsidR="00FD1152" w:rsidRPr="00585FE2">
        <w:rPr>
          <w:color w:val="auto"/>
          <w:u w:val="single"/>
        </w:rPr>
        <w:t xml:space="preserve"> </w:t>
      </w:r>
      <w:r>
        <w:t xml:space="preserve">must: </w:t>
      </w:r>
    </w:p>
    <w:p w14:paraId="399C3D8E" w14:textId="77777777" w:rsidR="00C03F8B" w:rsidRDefault="002E60BB">
      <w:pPr>
        <w:numPr>
          <w:ilvl w:val="2"/>
          <w:numId w:val="11"/>
        </w:numPr>
        <w:ind w:left="1719" w:hanging="514"/>
      </w:pPr>
      <w:r>
        <w:t xml:space="preserve">Investigate and report the results to the commission consumer protection staff within two business days (the commission consumer protection staff may grant an extension of time for responding to the complaint if requested and warranted); </w:t>
      </w:r>
    </w:p>
    <w:p w14:paraId="39F2306D" w14:textId="77777777" w:rsidR="00C03F8B" w:rsidRDefault="002E60BB">
      <w:pPr>
        <w:numPr>
          <w:ilvl w:val="2"/>
          <w:numId w:val="11"/>
        </w:numPr>
        <w:ind w:left="1719" w:hanging="514"/>
      </w:pPr>
      <w:r>
        <w:t xml:space="preserve">Keep the commission consumer protection staff informed of progress toward the solution; and </w:t>
      </w:r>
    </w:p>
    <w:p w14:paraId="1B389626" w14:textId="77777777" w:rsidR="00C03F8B" w:rsidRDefault="002E60BB">
      <w:pPr>
        <w:numPr>
          <w:ilvl w:val="2"/>
          <w:numId w:val="11"/>
        </w:numPr>
        <w:ind w:left="1719" w:hanging="514"/>
      </w:pPr>
      <w:r>
        <w:t xml:space="preserve">Inform the commission consumer protection staff of the final result. </w:t>
      </w:r>
    </w:p>
    <w:p w14:paraId="64E4ED65" w14:textId="77777777" w:rsidR="00C03F8B" w:rsidRDefault="002E60BB">
      <w:pPr>
        <w:numPr>
          <w:ilvl w:val="1"/>
          <w:numId w:val="11"/>
        </w:numPr>
        <w:ind w:hanging="360"/>
      </w:pPr>
      <w:r>
        <w:rPr>
          <w:b/>
        </w:rPr>
        <w:t>Complaint record.</w:t>
      </w:r>
      <w:r>
        <w:t xml:space="preserve"> A pilotage </w:t>
      </w:r>
      <w:r w:rsidR="00FD1152" w:rsidRPr="00585FE2">
        <w:rPr>
          <w:color w:val="auto"/>
        </w:rPr>
        <w:t>service provider</w:t>
      </w:r>
      <w:r w:rsidR="00FD1152" w:rsidRPr="00784C16">
        <w:rPr>
          <w:color w:val="auto"/>
        </w:rPr>
        <w:t xml:space="preserve"> </w:t>
      </w:r>
      <w:r>
        <w:t xml:space="preserve">must keep a record of all complaints concerning rates or charges for at least one year. The record of complaints </w:t>
      </w:r>
      <w:r w:rsidRPr="002158D0">
        <w:rPr>
          <w:strike/>
          <w:color w:val="FF0000"/>
          <w:highlight w:val="yellow"/>
          <w:u w:val="single"/>
        </w:rPr>
        <w:t>and</w:t>
      </w:r>
      <w:r w:rsidRPr="002158D0">
        <w:rPr>
          <w:color w:val="FF0000"/>
          <w:highlight w:val="yellow"/>
        </w:rPr>
        <w:t xml:space="preserve"> </w:t>
      </w:r>
      <w:r w:rsidRPr="002158D0">
        <w:rPr>
          <w:strike/>
          <w:color w:val="FF0000"/>
          <w:highlight w:val="yellow"/>
          <w:u w:val="single"/>
        </w:rPr>
        <w:t>rates</w:t>
      </w:r>
      <w:r w:rsidRPr="005B6D93">
        <w:rPr>
          <w:color w:val="FF0000"/>
        </w:rPr>
        <w:t xml:space="preserve"> </w:t>
      </w:r>
      <w:r>
        <w:t xml:space="preserve">must be made readily available for commission review. The record must contain: </w:t>
      </w:r>
    </w:p>
    <w:p w14:paraId="3D74215F" w14:textId="77777777" w:rsidR="00C03F8B" w:rsidRDefault="002E60BB">
      <w:pPr>
        <w:numPr>
          <w:ilvl w:val="2"/>
          <w:numId w:val="11"/>
        </w:numPr>
        <w:ind w:left="1719" w:hanging="514"/>
      </w:pPr>
      <w:r>
        <w:t xml:space="preserve">The complainant's name and address; </w:t>
      </w:r>
    </w:p>
    <w:p w14:paraId="2B30FFA5" w14:textId="77777777" w:rsidR="00C03F8B" w:rsidRDefault="002E60BB">
      <w:pPr>
        <w:numPr>
          <w:ilvl w:val="2"/>
          <w:numId w:val="11"/>
        </w:numPr>
        <w:ind w:left="1719" w:hanging="514"/>
      </w:pPr>
      <w:r>
        <w:t xml:space="preserve">Date and nature of the complaint; </w:t>
      </w:r>
    </w:p>
    <w:p w14:paraId="11CC3762" w14:textId="77777777" w:rsidR="00585FE2" w:rsidRDefault="002E60BB">
      <w:pPr>
        <w:numPr>
          <w:ilvl w:val="2"/>
          <w:numId w:val="11"/>
        </w:numPr>
        <w:ind w:left="1719" w:hanging="514"/>
      </w:pPr>
      <w:r>
        <w:t xml:space="preserve">Action taken; and </w:t>
      </w:r>
      <w:bookmarkStart w:id="1" w:name="_GoBack"/>
      <w:bookmarkEnd w:id="1"/>
    </w:p>
    <w:p w14:paraId="6275674B" w14:textId="77777777" w:rsidR="00C03F8B" w:rsidRDefault="002E60BB">
      <w:pPr>
        <w:numPr>
          <w:ilvl w:val="2"/>
          <w:numId w:val="11"/>
        </w:numPr>
        <w:ind w:left="1719" w:hanging="514"/>
      </w:pPr>
      <w:r>
        <w:t xml:space="preserve">Final result. </w:t>
      </w:r>
    </w:p>
    <w:p w14:paraId="4D088708" w14:textId="77777777" w:rsidR="00C03F8B" w:rsidRDefault="002E60BB">
      <w:pPr>
        <w:numPr>
          <w:ilvl w:val="0"/>
          <w:numId w:val="11"/>
        </w:numPr>
        <w:ind w:hanging="360"/>
      </w:pPr>
      <w:r>
        <w:rPr>
          <w:b/>
        </w:rPr>
        <w:t>Complaints to commission.</w:t>
      </w:r>
      <w:r>
        <w:t xml:space="preserve"> Applicants, customers, or their representatives may file with the commission either: </w:t>
      </w:r>
    </w:p>
    <w:p w14:paraId="5B310F21" w14:textId="77777777" w:rsidR="00C03F8B" w:rsidRDefault="002E60BB">
      <w:pPr>
        <w:numPr>
          <w:ilvl w:val="1"/>
          <w:numId w:val="11"/>
        </w:numPr>
        <w:ind w:hanging="360"/>
      </w:pPr>
      <w:r>
        <w:t xml:space="preserve">An informal complaint against the pilotage </w:t>
      </w:r>
      <w:r w:rsidR="00FD1152" w:rsidRPr="00585FE2">
        <w:rPr>
          <w:color w:val="auto"/>
        </w:rPr>
        <w:t>service provider</w:t>
      </w:r>
      <w:r w:rsidR="00FD1152" w:rsidRPr="00585FE2">
        <w:rPr>
          <w:color w:val="auto"/>
          <w:u w:val="single"/>
        </w:rPr>
        <w:t xml:space="preserve"> </w:t>
      </w:r>
      <w:r>
        <w:t xml:space="preserve">under the provisions of WAC </w:t>
      </w:r>
      <w:hyperlink r:id="rId19">
        <w:r>
          <w:rPr>
            <w:b/>
            <w:color w:val="0563C1"/>
            <w:u w:val="single" w:color="0563C1"/>
          </w:rPr>
          <w:t>480</w:t>
        </w:r>
      </w:hyperlink>
      <w:hyperlink r:id="rId20">
        <w:r>
          <w:rPr>
            <w:b/>
            <w:color w:val="0563C1"/>
            <w:u w:val="single" w:color="0563C1"/>
          </w:rPr>
          <w:t>-</w:t>
        </w:r>
      </w:hyperlink>
      <w:hyperlink r:id="rId21">
        <w:r>
          <w:rPr>
            <w:b/>
            <w:color w:val="0563C1"/>
            <w:u w:val="single" w:color="0563C1"/>
          </w:rPr>
          <w:t>07</w:t>
        </w:r>
      </w:hyperlink>
      <w:hyperlink r:id="rId22">
        <w:r>
          <w:rPr>
            <w:b/>
            <w:color w:val="0563C1"/>
            <w:u w:val="single" w:color="0563C1"/>
          </w:rPr>
          <w:t>-</w:t>
        </w:r>
      </w:hyperlink>
      <w:hyperlink r:id="rId23">
        <w:r>
          <w:rPr>
            <w:b/>
            <w:color w:val="0563C1"/>
            <w:u w:val="single" w:color="0563C1"/>
          </w:rPr>
          <w:t>910</w:t>
        </w:r>
      </w:hyperlink>
      <w:hyperlink r:id="rId24">
        <w:r>
          <w:t>;</w:t>
        </w:r>
      </w:hyperlink>
      <w:r>
        <w:t xml:space="preserve"> or </w:t>
      </w:r>
    </w:p>
    <w:p w14:paraId="041E3AEF" w14:textId="77777777" w:rsidR="00C03F8B" w:rsidRDefault="002E60BB">
      <w:pPr>
        <w:numPr>
          <w:ilvl w:val="1"/>
          <w:numId w:val="11"/>
        </w:numPr>
        <w:ind w:hanging="360"/>
      </w:pPr>
      <w:r>
        <w:t xml:space="preserve">A formal complaint against the pilotage </w:t>
      </w:r>
      <w:r w:rsidR="00FD1152" w:rsidRPr="00585FE2">
        <w:rPr>
          <w:color w:val="auto"/>
        </w:rPr>
        <w:t>service provider</w:t>
      </w:r>
      <w:r w:rsidR="00FD1152" w:rsidRPr="00585FE2">
        <w:rPr>
          <w:color w:val="auto"/>
          <w:u w:val="single"/>
        </w:rPr>
        <w:t xml:space="preserve"> </w:t>
      </w:r>
      <w:r>
        <w:t>under the provisions of WA</w:t>
      </w:r>
      <w:hyperlink r:id="rId25">
        <w:r>
          <w:t xml:space="preserve">C </w:t>
        </w:r>
      </w:hyperlink>
      <w:hyperlink r:id="rId26">
        <w:r>
          <w:rPr>
            <w:b/>
            <w:color w:val="0563C1"/>
            <w:u w:val="single" w:color="0563C1"/>
          </w:rPr>
          <w:t>480</w:t>
        </w:r>
      </w:hyperlink>
      <w:hyperlink r:id="rId27">
        <w:r>
          <w:rPr>
            <w:b/>
            <w:color w:val="0563C1"/>
            <w:u w:val="single" w:color="0563C1"/>
          </w:rPr>
          <w:t>-</w:t>
        </w:r>
      </w:hyperlink>
      <w:hyperlink r:id="rId28">
        <w:r>
          <w:rPr>
            <w:b/>
            <w:color w:val="0563C1"/>
            <w:u w:val="single" w:color="0563C1"/>
          </w:rPr>
          <w:t>07</w:t>
        </w:r>
      </w:hyperlink>
      <w:hyperlink r:id="rId29">
        <w:r>
          <w:rPr>
            <w:b/>
            <w:color w:val="0563C1"/>
            <w:u w:val="single" w:color="0563C1"/>
          </w:rPr>
          <w:t>-</w:t>
        </w:r>
      </w:hyperlink>
      <w:hyperlink r:id="rId30">
        <w:r>
          <w:rPr>
            <w:b/>
            <w:color w:val="0563C1"/>
            <w:u w:val="single" w:color="0563C1"/>
          </w:rPr>
          <w:t>370</w:t>
        </w:r>
      </w:hyperlink>
      <w:hyperlink r:id="rId31">
        <w:r>
          <w:t>.</w:t>
        </w:r>
      </w:hyperlink>
      <w:r>
        <w:t xml:space="preserve"> </w:t>
      </w:r>
    </w:p>
    <w:p w14:paraId="16C7A36A" w14:textId="77777777" w:rsidR="00C03F8B" w:rsidRDefault="002E60BB">
      <w:pPr>
        <w:spacing w:after="0" w:line="259" w:lineRule="auto"/>
        <w:ind w:left="0" w:firstLine="0"/>
      </w:pPr>
      <w:r>
        <w:t xml:space="preserve"> </w:t>
      </w:r>
    </w:p>
    <w:sectPr w:rsidR="00C03F8B" w:rsidSect="00A645AD">
      <w:type w:val="continuous"/>
      <w:pgSz w:w="12240" w:h="15840"/>
      <w:pgMar w:top="1480" w:right="1440" w:bottom="1511"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2746E" w16cid:durableId="1FBA8159"/>
  <w16cid:commentId w16cid:paraId="3A1989D6" w16cid:durableId="1FBA81D7"/>
  <w16cid:commentId w16cid:paraId="00C9AF16" w16cid:durableId="1FBA82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F689" w14:textId="77777777" w:rsidR="005D7731" w:rsidRDefault="005D7731">
      <w:pPr>
        <w:spacing w:after="0" w:line="240" w:lineRule="auto"/>
      </w:pPr>
      <w:r>
        <w:separator/>
      </w:r>
    </w:p>
  </w:endnote>
  <w:endnote w:type="continuationSeparator" w:id="0">
    <w:p w14:paraId="26F2B03F" w14:textId="77777777" w:rsidR="005D7731" w:rsidRDefault="005D7731">
      <w:pPr>
        <w:spacing w:after="0" w:line="240" w:lineRule="auto"/>
      </w:pPr>
      <w:r>
        <w:continuationSeparator/>
      </w:r>
    </w:p>
  </w:endnote>
  <w:endnote w:type="continuationNotice" w:id="1">
    <w:p w14:paraId="4DE86F36" w14:textId="77777777" w:rsidR="005D7731" w:rsidRDefault="005D7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66B65" w14:textId="77777777" w:rsidR="00EC45A7" w:rsidRDefault="00EC45A7">
    <w:pPr>
      <w:tabs>
        <w:tab w:val="center" w:pos="5175"/>
        <w:tab w:val="right" w:pos="9360"/>
      </w:tabs>
      <w:spacing w:after="0" w:line="259" w:lineRule="auto"/>
      <w:ind w:left="0" w:right="-2" w:firstLine="0"/>
    </w:pPr>
    <w:r>
      <w:t xml:space="preserve">Pilotage Rules 480-160 - Discussion </w:t>
    </w:r>
    <w:r>
      <w:tab/>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noProof/>
      </w:rPr>
      <w:t>10</w:t>
    </w:r>
    <w:r>
      <w:rPr>
        <w:b/>
      </w:rPr>
      <w:fldChar w:fldCharType="end"/>
    </w:r>
    <w:r>
      <w:t xml:space="preserve"> </w:t>
    </w:r>
    <w:r>
      <w:tab/>
      <w:t xml:space="preserve">7/18/2018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5E87" w14:textId="716893E6" w:rsidR="00EC45A7" w:rsidRDefault="00EC45A7">
    <w:pPr>
      <w:tabs>
        <w:tab w:val="center" w:pos="5175"/>
        <w:tab w:val="right" w:pos="9360"/>
      </w:tabs>
      <w:spacing w:after="0" w:line="259" w:lineRule="auto"/>
      <w:ind w:left="0" w:right="-2" w:firstLine="0"/>
    </w:pPr>
    <w:r>
      <w:t xml:space="preserve">Pilotage Rules 480-160 - Discussion </w:t>
    </w:r>
    <w:r>
      <w:tab/>
      <w:t xml:space="preserve">Page </w:t>
    </w:r>
    <w:r>
      <w:rPr>
        <w:b/>
      </w:rPr>
      <w:fldChar w:fldCharType="begin"/>
    </w:r>
    <w:r>
      <w:rPr>
        <w:b/>
      </w:rPr>
      <w:instrText xml:space="preserve"> PAGE   \* MERGEFORMAT </w:instrText>
    </w:r>
    <w:r>
      <w:rPr>
        <w:b/>
      </w:rPr>
      <w:fldChar w:fldCharType="separate"/>
    </w:r>
    <w:r w:rsidR="002158D0">
      <w:rPr>
        <w:b/>
        <w:noProof/>
      </w:rPr>
      <w:t>10</w:t>
    </w:r>
    <w:r>
      <w:rPr>
        <w:b/>
      </w:rPr>
      <w:fldChar w:fldCharType="end"/>
    </w:r>
    <w:r>
      <w:t xml:space="preserve"> of </w:t>
    </w:r>
    <w:r>
      <w:rPr>
        <w:b/>
      </w:rPr>
      <w:fldChar w:fldCharType="begin"/>
    </w:r>
    <w:r>
      <w:rPr>
        <w:b/>
      </w:rPr>
      <w:instrText xml:space="preserve"> NUMPAGES   \* MERGEFORMAT </w:instrText>
    </w:r>
    <w:r>
      <w:rPr>
        <w:b/>
      </w:rPr>
      <w:fldChar w:fldCharType="separate"/>
    </w:r>
    <w:r w:rsidR="002158D0">
      <w:rPr>
        <w:b/>
        <w:noProof/>
      </w:rPr>
      <w:t>10</w:t>
    </w:r>
    <w:r>
      <w:rPr>
        <w:b/>
      </w:rPr>
      <w:fldChar w:fldCharType="end"/>
    </w:r>
    <w:r>
      <w:t xml:space="preserve"> </w:t>
    </w:r>
    <w:r>
      <w:tab/>
      <w:t xml:space="preserve">1/14/2019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9863" w14:textId="77777777" w:rsidR="00EC45A7" w:rsidRDefault="00EC45A7">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51F6C" w14:textId="77777777" w:rsidR="005D7731" w:rsidRDefault="005D7731">
      <w:pPr>
        <w:spacing w:after="0" w:line="240" w:lineRule="auto"/>
      </w:pPr>
      <w:r>
        <w:separator/>
      </w:r>
    </w:p>
  </w:footnote>
  <w:footnote w:type="continuationSeparator" w:id="0">
    <w:p w14:paraId="2B342FD0" w14:textId="77777777" w:rsidR="005D7731" w:rsidRDefault="005D7731">
      <w:pPr>
        <w:spacing w:after="0" w:line="240" w:lineRule="auto"/>
      </w:pPr>
      <w:r>
        <w:continuationSeparator/>
      </w:r>
    </w:p>
  </w:footnote>
  <w:footnote w:type="continuationNotice" w:id="1">
    <w:p w14:paraId="07027367" w14:textId="77777777" w:rsidR="005D7731" w:rsidRDefault="005D77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C93"/>
    <w:multiLevelType w:val="hybridMultilevel"/>
    <w:tmpl w:val="68FE4C2A"/>
    <w:lvl w:ilvl="0" w:tplc="7D989A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C62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6E6B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22F55E">
      <w:start w:val="1"/>
      <w:numFmt w:val="decimal"/>
      <w:lvlText w:val="%4"/>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FC3A48">
      <w:start w:val="1"/>
      <w:numFmt w:val="lowerLetter"/>
      <w:lvlText w:val="%5"/>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426844">
      <w:start w:val="1"/>
      <w:numFmt w:val="lowerRoman"/>
      <w:lvlText w:val="%6"/>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BC5526">
      <w:start w:val="1"/>
      <w:numFmt w:val="decimal"/>
      <w:lvlText w:val="%7"/>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A405F8">
      <w:start w:val="1"/>
      <w:numFmt w:val="lowerLetter"/>
      <w:lvlText w:val="%8"/>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A65A0C">
      <w:start w:val="1"/>
      <w:numFmt w:val="lowerRoman"/>
      <w:lvlText w:val="%9"/>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8781C"/>
    <w:multiLevelType w:val="hybridMultilevel"/>
    <w:tmpl w:val="3A5098CA"/>
    <w:lvl w:ilvl="0" w:tplc="231A0FC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3AC8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871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B202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C66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AAED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10A7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BAB7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E242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DD264E"/>
    <w:multiLevelType w:val="hybridMultilevel"/>
    <w:tmpl w:val="525AAA60"/>
    <w:lvl w:ilvl="0" w:tplc="C3A421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807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289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324F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C65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4EB8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580D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2EB4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BAB4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C07D8E"/>
    <w:multiLevelType w:val="hybridMultilevel"/>
    <w:tmpl w:val="25C43386"/>
    <w:lvl w:ilvl="0" w:tplc="21B8FFC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BA14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EA98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FC1B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AD3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5EEA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6BC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C65D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E8659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F50021"/>
    <w:multiLevelType w:val="hybridMultilevel"/>
    <w:tmpl w:val="1C08B600"/>
    <w:lvl w:ilvl="0" w:tplc="B3BE33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76E4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0BD04">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044320">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DE7006">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1CA104">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209C5E">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8CDE5C">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361204">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E40355"/>
    <w:multiLevelType w:val="hybridMultilevel"/>
    <w:tmpl w:val="FF18D60E"/>
    <w:lvl w:ilvl="0" w:tplc="7D164740">
      <w:start w:val="12"/>
      <w:numFmt w:val="decimal"/>
      <w:lvlText w:val="(%1)"/>
      <w:lvlJc w:val="left"/>
      <w:pPr>
        <w:ind w:left="360" w:firstLine="0"/>
      </w:pPr>
      <w:rPr>
        <w:rFonts w:ascii="Calibri" w:eastAsia="Calibri" w:hAnsi="Calibri" w:cs="Calibri" w:hint="default"/>
        <w:b w:val="0"/>
        <w:i w:val="0"/>
        <w:strike w:val="0"/>
        <w:dstrike w:val="0"/>
        <w:color w:val="FF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B6524"/>
    <w:multiLevelType w:val="hybridMultilevel"/>
    <w:tmpl w:val="7B889312"/>
    <w:lvl w:ilvl="0" w:tplc="9432F070">
      <w:start w:val="1"/>
      <w:numFmt w:val="decimal"/>
      <w:lvlText w:val="(%1)"/>
      <w:lvlJc w:val="left"/>
      <w:pPr>
        <w:ind w:left="360"/>
      </w:pPr>
      <w:rPr>
        <w:rFonts w:ascii="Calibri" w:eastAsia="Calibri" w:hAnsi="Calibri" w:cs="Calibri"/>
        <w:b w:val="0"/>
        <w:i w:val="0"/>
        <w:strike/>
        <w:dstrike w:val="0"/>
        <w:color w:val="FF0000"/>
        <w:sz w:val="22"/>
        <w:szCs w:val="22"/>
        <w:u w:val="none" w:color="000000"/>
        <w:bdr w:val="none" w:sz="0" w:space="0" w:color="auto"/>
        <w:shd w:val="clear" w:color="auto" w:fill="auto"/>
        <w:vertAlign w:val="baseline"/>
      </w:rPr>
    </w:lvl>
    <w:lvl w:ilvl="1" w:tplc="4F9EE0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C6F13E">
      <w:start w:val="1"/>
      <w:numFmt w:val="decimal"/>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4A2C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F65C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E11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0C48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E75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B608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DC517A"/>
    <w:multiLevelType w:val="hybridMultilevel"/>
    <w:tmpl w:val="E76A5450"/>
    <w:lvl w:ilvl="0" w:tplc="032E4E50">
      <w:start w:val="24"/>
      <w:numFmt w:val="decimal"/>
      <w:lvlText w:val="(%1)"/>
      <w:lvlJc w:val="left"/>
      <w:pPr>
        <w:ind w:left="360" w:firstLine="0"/>
      </w:pPr>
      <w:rPr>
        <w:rFonts w:ascii="Calibri" w:eastAsia="Calibri" w:hAnsi="Calibri" w:cs="Calibri" w:hint="default"/>
        <w:b w:val="0"/>
        <w:i w:val="0"/>
        <w:strike/>
        <w:dstrike w:val="0"/>
        <w:color w:val="FF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36BAB"/>
    <w:multiLevelType w:val="hybridMultilevel"/>
    <w:tmpl w:val="8EEC9F92"/>
    <w:lvl w:ilvl="0" w:tplc="3A32E8FC">
      <w:start w:val="1"/>
      <w:numFmt w:val="decimal"/>
      <w:lvlText w:val="(%1)"/>
      <w:lvlJc w:val="left"/>
      <w:pPr>
        <w:ind w:left="360" w:firstLine="0"/>
      </w:pPr>
      <w:rPr>
        <w:rFonts w:ascii="Calibri" w:eastAsia="Calibri" w:hAnsi="Calibri" w:cs="Calibri" w:hint="default"/>
        <w:b w:val="0"/>
        <w:i w:val="0"/>
        <w:strike w:val="0"/>
        <w:dstrike w:val="0"/>
        <w:color w:val="FF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26F48"/>
    <w:multiLevelType w:val="hybridMultilevel"/>
    <w:tmpl w:val="7194C726"/>
    <w:lvl w:ilvl="0" w:tplc="6E38F8B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96535"/>
    <w:multiLevelType w:val="hybridMultilevel"/>
    <w:tmpl w:val="A3906D1E"/>
    <w:lvl w:ilvl="0" w:tplc="B31E39F0">
      <w:start w:val="5"/>
      <w:numFmt w:val="decimal"/>
      <w:lvlText w:val="(%1)"/>
      <w:lvlJc w:val="left"/>
      <w:pPr>
        <w:ind w:left="360" w:firstLine="0"/>
      </w:pPr>
      <w:rPr>
        <w:rFonts w:ascii="Calibri" w:eastAsia="Calibri" w:hAnsi="Calibri" w:cs="Calibri" w:hint="default"/>
        <w:b w:val="0"/>
        <w:i w:val="0"/>
        <w:strike w:val="0"/>
        <w:dstrike w:val="0"/>
        <w:color w:val="FF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D48DB"/>
    <w:multiLevelType w:val="hybridMultilevel"/>
    <w:tmpl w:val="9348B094"/>
    <w:lvl w:ilvl="0" w:tplc="B1EA099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66B45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668C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3EE4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1AF7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7090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1E83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6BC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78D2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7B4434"/>
    <w:multiLevelType w:val="hybridMultilevel"/>
    <w:tmpl w:val="F6721A18"/>
    <w:lvl w:ilvl="0" w:tplc="8D4AFCEA">
      <w:start w:val="12"/>
      <w:numFmt w:val="decimal"/>
      <w:lvlText w:val="(%1)"/>
      <w:lvlJc w:val="left"/>
      <w:pPr>
        <w:ind w:left="360" w:firstLine="0"/>
      </w:pPr>
      <w:rPr>
        <w:rFonts w:ascii="Calibri" w:eastAsia="Calibri" w:hAnsi="Calibri" w:cs="Calibri" w:hint="default"/>
        <w:b w:val="0"/>
        <w:i w:val="0"/>
        <w:strike/>
        <w:dstrike w:val="0"/>
        <w:color w:val="FF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CA4C9C"/>
    <w:multiLevelType w:val="hybridMultilevel"/>
    <w:tmpl w:val="91D4F9FE"/>
    <w:lvl w:ilvl="0" w:tplc="466061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06E4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827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EE2C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7E21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27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E2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5C13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F277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7A03EA"/>
    <w:multiLevelType w:val="hybridMultilevel"/>
    <w:tmpl w:val="B58AEFEE"/>
    <w:lvl w:ilvl="0" w:tplc="0B16CF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A3B10">
      <w:start w:val="1"/>
      <w:numFmt w:val="lowerLetter"/>
      <w:lvlText w:val="%2"/>
      <w:lvlJc w:val="left"/>
      <w:pPr>
        <w:ind w:left="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3A9D2E">
      <w:start w:val="1"/>
      <w:numFmt w:val="lowerRoman"/>
      <w:lvlRestart w:val="0"/>
      <w:lvlText w:val="(%3)"/>
      <w:lvlJc w:val="left"/>
      <w:pPr>
        <w:ind w:left="1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00286">
      <w:start w:val="1"/>
      <w:numFmt w:val="decimal"/>
      <w:lvlText w:val="%4"/>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42553A">
      <w:start w:val="1"/>
      <w:numFmt w:val="lowerLetter"/>
      <w:lvlText w:val="%5"/>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3E247C">
      <w:start w:val="1"/>
      <w:numFmt w:val="lowerRoman"/>
      <w:lvlText w:val="%6"/>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D43C04">
      <w:start w:val="1"/>
      <w:numFmt w:val="decimal"/>
      <w:lvlText w:val="%7"/>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0AC346">
      <w:start w:val="1"/>
      <w:numFmt w:val="lowerLetter"/>
      <w:lvlText w:val="%8"/>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2668F0">
      <w:start w:val="1"/>
      <w:numFmt w:val="lowerRoman"/>
      <w:lvlText w:val="%9"/>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B7389A"/>
    <w:multiLevelType w:val="hybridMultilevel"/>
    <w:tmpl w:val="670CC1EC"/>
    <w:lvl w:ilvl="0" w:tplc="F17015D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8AD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8ACE2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4625F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788C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2AE4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1614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CAC1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ECB7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5F4CE9"/>
    <w:multiLevelType w:val="hybridMultilevel"/>
    <w:tmpl w:val="BAF4C15C"/>
    <w:lvl w:ilvl="0" w:tplc="72FCAF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C0B1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0A4B6">
      <w:start w:val="1"/>
      <w:numFmt w:val="lowerRoman"/>
      <w:lvlText w:val="(%3)"/>
      <w:lvlJc w:val="left"/>
      <w:pPr>
        <w:ind w:left="1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2A826C">
      <w:start w:val="1"/>
      <w:numFmt w:val="decimal"/>
      <w:lvlText w:val="%4"/>
      <w:lvlJc w:val="left"/>
      <w:pPr>
        <w:ind w:left="2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F85114">
      <w:start w:val="1"/>
      <w:numFmt w:val="lowerLetter"/>
      <w:lvlText w:val="%5"/>
      <w:lvlJc w:val="left"/>
      <w:pPr>
        <w:ind w:left="2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F8BD72">
      <w:start w:val="1"/>
      <w:numFmt w:val="lowerRoman"/>
      <w:lvlText w:val="%6"/>
      <w:lvlJc w:val="left"/>
      <w:pPr>
        <w:ind w:left="3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744376">
      <w:start w:val="1"/>
      <w:numFmt w:val="decimal"/>
      <w:lvlText w:val="%7"/>
      <w:lvlJc w:val="left"/>
      <w:pPr>
        <w:ind w:left="4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925A86">
      <w:start w:val="1"/>
      <w:numFmt w:val="lowerLetter"/>
      <w:lvlText w:val="%8"/>
      <w:lvlJc w:val="left"/>
      <w:pPr>
        <w:ind w:left="5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106DDE">
      <w:start w:val="1"/>
      <w:numFmt w:val="lowerRoman"/>
      <w:lvlText w:val="%9"/>
      <w:lvlJc w:val="left"/>
      <w:pPr>
        <w:ind w:left="5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6"/>
  </w:num>
  <w:num w:numId="3">
    <w:abstractNumId w:val="0"/>
  </w:num>
  <w:num w:numId="4">
    <w:abstractNumId w:val="13"/>
  </w:num>
  <w:num w:numId="5">
    <w:abstractNumId w:val="4"/>
  </w:num>
  <w:num w:numId="6">
    <w:abstractNumId w:val="3"/>
  </w:num>
  <w:num w:numId="7">
    <w:abstractNumId w:val="11"/>
  </w:num>
  <w:num w:numId="8">
    <w:abstractNumId w:val="1"/>
  </w:num>
  <w:num w:numId="9">
    <w:abstractNumId w:val="14"/>
  </w:num>
  <w:num w:numId="10">
    <w:abstractNumId w:val="2"/>
  </w:num>
  <w:num w:numId="11">
    <w:abstractNumId w:val="16"/>
  </w:num>
  <w:num w:numId="12">
    <w:abstractNumId w:val="9"/>
  </w:num>
  <w:num w:numId="13">
    <w:abstractNumId w:val="8"/>
  </w:num>
  <w:num w:numId="14">
    <w:abstractNumId w:val="12"/>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8B"/>
    <w:rsid w:val="00022CDF"/>
    <w:rsid w:val="00027DC5"/>
    <w:rsid w:val="0003010A"/>
    <w:rsid w:val="0003428F"/>
    <w:rsid w:val="000B3D22"/>
    <w:rsid w:val="001047C3"/>
    <w:rsid w:val="00120340"/>
    <w:rsid w:val="00120D8A"/>
    <w:rsid w:val="0012633F"/>
    <w:rsid w:val="00152703"/>
    <w:rsid w:val="001963D7"/>
    <w:rsid w:val="001B60FB"/>
    <w:rsid w:val="001C609E"/>
    <w:rsid w:val="001D77A4"/>
    <w:rsid w:val="001F28B7"/>
    <w:rsid w:val="00204723"/>
    <w:rsid w:val="002158D0"/>
    <w:rsid w:val="00234836"/>
    <w:rsid w:val="002E60BB"/>
    <w:rsid w:val="00325402"/>
    <w:rsid w:val="00356754"/>
    <w:rsid w:val="003823AB"/>
    <w:rsid w:val="00384C20"/>
    <w:rsid w:val="00393E2B"/>
    <w:rsid w:val="003A7E51"/>
    <w:rsid w:val="003C13E2"/>
    <w:rsid w:val="003F2635"/>
    <w:rsid w:val="004278B9"/>
    <w:rsid w:val="00437FC4"/>
    <w:rsid w:val="0046535B"/>
    <w:rsid w:val="00472528"/>
    <w:rsid w:val="00481E70"/>
    <w:rsid w:val="004868FC"/>
    <w:rsid w:val="004F2354"/>
    <w:rsid w:val="00517E51"/>
    <w:rsid w:val="00585FE2"/>
    <w:rsid w:val="005B6D93"/>
    <w:rsid w:val="005D7731"/>
    <w:rsid w:val="005E001E"/>
    <w:rsid w:val="005F7675"/>
    <w:rsid w:val="0060381B"/>
    <w:rsid w:val="00615B4A"/>
    <w:rsid w:val="00622023"/>
    <w:rsid w:val="00635BBA"/>
    <w:rsid w:val="00697023"/>
    <w:rsid w:val="006D213C"/>
    <w:rsid w:val="006D4C36"/>
    <w:rsid w:val="00700D0A"/>
    <w:rsid w:val="00705181"/>
    <w:rsid w:val="0074377A"/>
    <w:rsid w:val="00772497"/>
    <w:rsid w:val="00784C16"/>
    <w:rsid w:val="007C2882"/>
    <w:rsid w:val="007E7026"/>
    <w:rsid w:val="00802465"/>
    <w:rsid w:val="0081685D"/>
    <w:rsid w:val="00862702"/>
    <w:rsid w:val="00883464"/>
    <w:rsid w:val="008A34DA"/>
    <w:rsid w:val="008B7567"/>
    <w:rsid w:val="008E5384"/>
    <w:rsid w:val="00913512"/>
    <w:rsid w:val="00917456"/>
    <w:rsid w:val="00957424"/>
    <w:rsid w:val="009951B1"/>
    <w:rsid w:val="009B52D5"/>
    <w:rsid w:val="009C2AA8"/>
    <w:rsid w:val="009D78DB"/>
    <w:rsid w:val="009F7A87"/>
    <w:rsid w:val="00A1683E"/>
    <w:rsid w:val="00A645AD"/>
    <w:rsid w:val="00A71A98"/>
    <w:rsid w:val="00A75D8B"/>
    <w:rsid w:val="00A95F55"/>
    <w:rsid w:val="00AB1F17"/>
    <w:rsid w:val="00AC0054"/>
    <w:rsid w:val="00AF36A7"/>
    <w:rsid w:val="00B065EA"/>
    <w:rsid w:val="00B16C7F"/>
    <w:rsid w:val="00BB46A7"/>
    <w:rsid w:val="00BC3FDF"/>
    <w:rsid w:val="00BD57E1"/>
    <w:rsid w:val="00C03F8B"/>
    <w:rsid w:val="00C16137"/>
    <w:rsid w:val="00C24795"/>
    <w:rsid w:val="00C67540"/>
    <w:rsid w:val="00CB1CC3"/>
    <w:rsid w:val="00D05118"/>
    <w:rsid w:val="00D13734"/>
    <w:rsid w:val="00D205E7"/>
    <w:rsid w:val="00D4034E"/>
    <w:rsid w:val="00D6022E"/>
    <w:rsid w:val="00DB279A"/>
    <w:rsid w:val="00DB2851"/>
    <w:rsid w:val="00DC36DE"/>
    <w:rsid w:val="00DD1470"/>
    <w:rsid w:val="00DD1AAA"/>
    <w:rsid w:val="00DE0CC3"/>
    <w:rsid w:val="00E018D2"/>
    <w:rsid w:val="00E03DBE"/>
    <w:rsid w:val="00E1605D"/>
    <w:rsid w:val="00E25BCF"/>
    <w:rsid w:val="00E302E8"/>
    <w:rsid w:val="00E84CC7"/>
    <w:rsid w:val="00EC45A7"/>
    <w:rsid w:val="00EE664C"/>
    <w:rsid w:val="00F03F75"/>
    <w:rsid w:val="00F74FDD"/>
    <w:rsid w:val="00F814F6"/>
    <w:rsid w:val="00F97D24"/>
    <w:rsid w:val="00FD1152"/>
    <w:rsid w:val="00FF0B08"/>
    <w:rsid w:val="00FF2A55"/>
    <w:rsid w:val="00FF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125F"/>
  <w15:docId w15:val="{4CA548AA-569F-491A-963F-2C26E2BC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205E7"/>
    <w:rPr>
      <w:sz w:val="16"/>
      <w:szCs w:val="16"/>
    </w:rPr>
  </w:style>
  <w:style w:type="paragraph" w:styleId="CommentText">
    <w:name w:val="annotation text"/>
    <w:basedOn w:val="Normal"/>
    <w:link w:val="CommentTextChar"/>
    <w:uiPriority w:val="99"/>
    <w:semiHidden/>
    <w:unhideWhenUsed/>
    <w:rsid w:val="00D205E7"/>
    <w:pPr>
      <w:spacing w:line="240" w:lineRule="auto"/>
    </w:pPr>
    <w:rPr>
      <w:sz w:val="20"/>
      <w:szCs w:val="20"/>
    </w:rPr>
  </w:style>
  <w:style w:type="character" w:customStyle="1" w:styleId="CommentTextChar">
    <w:name w:val="Comment Text Char"/>
    <w:basedOn w:val="DefaultParagraphFont"/>
    <w:link w:val="CommentText"/>
    <w:uiPriority w:val="99"/>
    <w:semiHidden/>
    <w:rsid w:val="00D205E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205E7"/>
    <w:rPr>
      <w:b/>
      <w:bCs/>
    </w:rPr>
  </w:style>
  <w:style w:type="character" w:customStyle="1" w:styleId="CommentSubjectChar">
    <w:name w:val="Comment Subject Char"/>
    <w:basedOn w:val="CommentTextChar"/>
    <w:link w:val="CommentSubject"/>
    <w:uiPriority w:val="99"/>
    <w:semiHidden/>
    <w:rsid w:val="00D205E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2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5E7"/>
    <w:rPr>
      <w:rFonts w:ascii="Segoe UI" w:eastAsia="Calibri" w:hAnsi="Segoe UI" w:cs="Segoe UI"/>
      <w:color w:val="000000"/>
      <w:sz w:val="18"/>
      <w:szCs w:val="18"/>
    </w:rPr>
  </w:style>
  <w:style w:type="paragraph" w:styleId="ListParagraph">
    <w:name w:val="List Paragraph"/>
    <w:basedOn w:val="Normal"/>
    <w:uiPriority w:val="34"/>
    <w:qFormat/>
    <w:rsid w:val="00384C20"/>
    <w:pPr>
      <w:ind w:left="720"/>
      <w:contextualSpacing/>
    </w:pPr>
  </w:style>
  <w:style w:type="paragraph" w:styleId="Revision">
    <w:name w:val="Revision"/>
    <w:hidden/>
    <w:uiPriority w:val="99"/>
    <w:semiHidden/>
    <w:rsid w:val="00EE664C"/>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585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FE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480-07-110" TargetMode="External"/><Relationship Id="rId18" Type="http://schemas.openxmlformats.org/officeDocument/2006/relationships/hyperlink" Target="http://app.leg.wa.gov/RCW/default.aspx?cite=81.04" TargetMode="External"/><Relationship Id="rId26" Type="http://schemas.openxmlformats.org/officeDocument/2006/relationships/hyperlink" Target="http://apps.leg.wa.gov/wac/default.aspx?cite=480-07-370" TargetMode="External"/><Relationship Id="rId39" Type="http://schemas.openxmlformats.org/officeDocument/2006/relationships/customXml" Target="../customXml/item3.xml"/><Relationship Id="rId21" Type="http://schemas.openxmlformats.org/officeDocument/2006/relationships/hyperlink" Target="http://apps.leg.wa.gov/wac/default.aspx?cite=480-07-910" TargetMode="External"/><Relationship Id="rId7" Type="http://schemas.openxmlformats.org/officeDocument/2006/relationships/endnotes" Target="endnotes.xml"/><Relationship Id="rId12" Type="http://schemas.openxmlformats.org/officeDocument/2006/relationships/hyperlink" Target="http://apps.leg.wa.gov/wac/default.aspx?cite=480-07-110" TargetMode="External"/><Relationship Id="rId17" Type="http://schemas.openxmlformats.org/officeDocument/2006/relationships/hyperlink" Target="http://app.leg.wa.gov/RCW/default.aspx?cite=81.04" TargetMode="External"/><Relationship Id="rId25" Type="http://schemas.openxmlformats.org/officeDocument/2006/relationships/hyperlink" Target="http://apps.leg.wa.gov/wac/default.aspx?cite=480-07-370" TargetMode="External"/><Relationship Id="rId33" Type="http://schemas.openxmlformats.org/officeDocument/2006/relationships/theme" Target="theme/theme1.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apps.leg.wa.gov/wac/default.aspx?cite=480-07-110" TargetMode="External"/><Relationship Id="rId20" Type="http://schemas.openxmlformats.org/officeDocument/2006/relationships/hyperlink" Target="http://apps.leg.wa.gov/wac/default.aspx?cite=480-07-910" TargetMode="External"/><Relationship Id="rId29" Type="http://schemas.openxmlformats.org/officeDocument/2006/relationships/hyperlink" Target="http://apps.leg.wa.gov/wac/default.aspx?cite=480-07-370"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480-07-110" TargetMode="External"/><Relationship Id="rId24" Type="http://schemas.openxmlformats.org/officeDocument/2006/relationships/hyperlink" Target="http://apps.leg.wa.gov/wac/default.aspx?cite=480-07-910" TargetMode="External"/><Relationship Id="rId32" Type="http://schemas.openxmlformats.org/officeDocument/2006/relationships/fontTable" Target="fontTable.xml"/><Relationship Id="rId37" Type="http://schemas.microsoft.com/office/2016/09/relationships/commentsIds" Target="commentsIds.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apps.leg.wa.gov/wac/default.aspx?cite=480-07-110" TargetMode="External"/><Relationship Id="rId23" Type="http://schemas.openxmlformats.org/officeDocument/2006/relationships/hyperlink" Target="http://apps.leg.wa.gov/wac/default.aspx?cite=480-07-910" TargetMode="External"/><Relationship Id="rId28" Type="http://schemas.openxmlformats.org/officeDocument/2006/relationships/hyperlink" Target="http://apps.leg.wa.gov/wac/default.aspx?cite=480-07-370" TargetMode="External"/><Relationship Id="rId10" Type="http://schemas.openxmlformats.org/officeDocument/2006/relationships/footer" Target="footer3.xml"/><Relationship Id="rId19" Type="http://schemas.openxmlformats.org/officeDocument/2006/relationships/hyperlink" Target="http://apps.leg.wa.gov/wac/default.aspx?cite=480-07-910" TargetMode="External"/><Relationship Id="rId31" Type="http://schemas.openxmlformats.org/officeDocument/2006/relationships/hyperlink" Target="http://apps.leg.wa.gov/wac/default.aspx?cite=480-07-37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apps.leg.wa.gov/wac/default.aspx?cite=480-07-110" TargetMode="External"/><Relationship Id="rId22" Type="http://schemas.openxmlformats.org/officeDocument/2006/relationships/hyperlink" Target="http://apps.leg.wa.gov/wac/default.aspx?cite=480-07-910" TargetMode="External"/><Relationship Id="rId27" Type="http://schemas.openxmlformats.org/officeDocument/2006/relationships/hyperlink" Target="http://apps.leg.wa.gov/wac/default.aspx?cite=480-07-370" TargetMode="External"/><Relationship Id="rId30" Type="http://schemas.openxmlformats.org/officeDocument/2006/relationships/hyperlink" Target="http://apps.leg.wa.gov/wac/default.aspx?cite=480-07-370"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7619C7DC89904B8BBB13494E3D9DAC" ma:contentTypeVersion="76" ma:contentTypeDescription="" ma:contentTypeScope="" ma:versionID="2cc28e46f8bf7cc0b99edeb31ac2f02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180402</DocketNumber>
    <IndustryCode xmlns="dc463f71-b30c-4ab2-9473-d307f9d35888">217</IndustryCode>
    <Prefix xmlns="dc463f71-b30c-4ab2-9473-d307f9d35888">TP</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2018-05-10T07:00:00+00:00</OpenedDate>
    <Date1 xmlns="dc463f71-b30c-4ab2-9473-d307f9d35888">2019-01-18T22:42:47+00:00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Pilotage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76892B1-947C-41CE-A756-62024D4A173A}">
  <ds:schemaRefs>
    <ds:schemaRef ds:uri="http://schemas.openxmlformats.org/officeDocument/2006/bibliography"/>
  </ds:schemaRefs>
</ds:datastoreItem>
</file>

<file path=customXml/itemProps2.xml><?xml version="1.0" encoding="utf-8"?>
<ds:datastoreItem xmlns:ds="http://schemas.openxmlformats.org/officeDocument/2006/customXml" ds:itemID="{A9CF9E96-30B3-45F3-B2CE-96E9C011EA78}"/>
</file>

<file path=customXml/itemProps3.xml><?xml version="1.0" encoding="utf-8"?>
<ds:datastoreItem xmlns:ds="http://schemas.openxmlformats.org/officeDocument/2006/customXml" ds:itemID="{1A58F762-3536-419F-9265-5565335DDE7B}"/>
</file>

<file path=customXml/itemProps4.xml><?xml version="1.0" encoding="utf-8"?>
<ds:datastoreItem xmlns:ds="http://schemas.openxmlformats.org/officeDocument/2006/customXml" ds:itemID="{35CB3FEE-FCFB-4570-B33D-C18ED483AE4D}"/>
</file>

<file path=customXml/itemProps5.xml><?xml version="1.0" encoding="utf-8"?>
<ds:datastoreItem xmlns:ds="http://schemas.openxmlformats.org/officeDocument/2006/customXml" ds:itemID="{7D93B978-FDE0-45B0-97A2-2227C11E0A4B}"/>
</file>

<file path=docProps/app.xml><?xml version="1.0" encoding="utf-8"?>
<Properties xmlns="http://schemas.openxmlformats.org/officeDocument/2006/extended-properties" xmlns:vt="http://schemas.openxmlformats.org/officeDocument/2006/docPropsVTypes">
  <Template>Normal</Template>
  <TotalTime>120</TotalTime>
  <Pages>10</Pages>
  <Words>3991</Words>
  <Characters>22312</Characters>
  <Application>Microsoft Office Word</Application>
  <DocSecurity>0</DocSecurity>
  <Lines>507</Lines>
  <Paragraphs>279</Paragraphs>
  <ScaleCrop>false</ScaleCrop>
  <HeadingPairs>
    <vt:vector size="2" baseType="variant">
      <vt:variant>
        <vt:lpstr>Title</vt:lpstr>
      </vt:variant>
      <vt:variant>
        <vt:i4>1</vt:i4>
      </vt:variant>
    </vt:vector>
  </HeadingPairs>
  <TitlesOfParts>
    <vt:vector size="1" baseType="lpstr">
      <vt:lpstr>Discussion Draft Pilotage Rules - WAC 480-160</vt:lpstr>
    </vt:vector>
  </TitlesOfParts>
  <Company/>
  <LinksUpToDate>false</LinksUpToDate>
  <CharactersWithSpaces>26024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 Pilotage Rules - WAC 480-160</dc:title>
  <dc:subject/>
  <dc:creator>Ann LaRue</dc:creator>
  <cp:keywords/>
  <cp:lastModifiedBy>Lewis, Jason (UTC)</cp:lastModifiedBy>
  <cp:revision>12</cp:revision>
  <cp:lastPrinted>2018-12-31T16:49:00Z</cp:lastPrinted>
  <dcterms:created xsi:type="dcterms:W3CDTF">2019-01-15T07:19:00Z</dcterms:created>
  <dcterms:modified xsi:type="dcterms:W3CDTF">2019-01-15T10:47:00Z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0x0101006E56B4D1795A2E4DB2F0B01679ED314A00547619C7DC89904B8BBB13494E3D9DAC</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