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D3" w:rsidRPr="009421D3" w:rsidRDefault="009421D3" w:rsidP="009421D3">
      <w:pPr>
        <w:jc w:val="both"/>
        <w:rPr>
          <w:rFonts w:ascii="Arial" w:hAnsi="Arial" w:cs="Arial"/>
          <w:sz w:val="20"/>
        </w:rPr>
      </w:pPr>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r>
      <w:proofErr w:type="gramStart"/>
      <w:r w:rsidRPr="009421D3">
        <w:rPr>
          <w:rFonts w:ascii="Arial" w:hAnsi="Arial" w:cs="Arial"/>
          <w:sz w:val="20"/>
        </w:rPr>
        <w:t>In all territory served by Company in the State of Washington.</w:t>
      </w:r>
      <w:proofErr w:type="gramEnd"/>
    </w:p>
    <w:p w:rsidR="009421D3" w:rsidRPr="00F5071B" w:rsidRDefault="009421D3" w:rsidP="009421D3">
      <w:pPr>
        <w:jc w:val="both"/>
        <w:rPr>
          <w:rFonts w:ascii="Arial" w:hAnsi="Arial" w:cs="Arial"/>
          <w:sz w:val="12"/>
          <w:szCs w:val="12"/>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F5071B" w:rsidRDefault="000525D8" w:rsidP="009421D3">
      <w:pPr>
        <w:jc w:val="both"/>
        <w:rPr>
          <w:rFonts w:ascii="Arial" w:hAnsi="Arial" w:cs="Arial"/>
          <w:sz w:val="12"/>
          <w:szCs w:val="12"/>
        </w:rPr>
      </w:pPr>
      <w:r w:rsidRPr="00F5071B">
        <w:rPr>
          <w:rFonts w:ascii="Arial" w:hAnsi="Arial" w:cs="Arial"/>
          <w:noProof/>
          <w:sz w:val="12"/>
          <w:szCs w:val="12"/>
          <w:lang w:eastAsia="en-US"/>
        </w:rPr>
        <mc:AlternateContent>
          <mc:Choice Requires="wps">
            <w:drawing>
              <wp:anchor distT="0" distB="0" distL="114300" distR="114300" simplePos="0" relativeHeight="251658240" behindDoc="0" locked="0" layoutInCell="1" allowOverlap="1" wp14:anchorId="2036619A" wp14:editId="614B24F0">
                <wp:simplePos x="0" y="0"/>
                <wp:positionH relativeFrom="column">
                  <wp:posOffset>6238875</wp:posOffset>
                </wp:positionH>
                <wp:positionV relativeFrom="paragraph">
                  <wp:posOffset>48260</wp:posOffset>
                </wp:positionV>
                <wp:extent cx="638175" cy="53149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31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74E" w:rsidRDefault="0087274E">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r>
                              <w:rPr>
                                <w:rFonts w:ascii="Arial" w:hAnsi="Arial" w:cs="Arial"/>
                                <w:sz w:val="20"/>
                              </w:rPr>
                              <w:t>(</w:t>
                            </w:r>
                            <w:r w:rsidR="00D5230B">
                              <w:rPr>
                                <w:rFonts w:ascii="Arial" w:hAnsi="Arial" w:cs="Arial"/>
                                <w:sz w:val="20"/>
                              </w:rPr>
                              <w:t>N</w:t>
                            </w:r>
                            <w:r>
                              <w:rPr>
                                <w:rFonts w:ascii="Arial" w:hAnsi="Arial" w:cs="Arial"/>
                                <w:sz w:val="20"/>
                              </w:rPr>
                              <w:t>)</w:t>
                            </w:r>
                            <w:r w:rsidR="00D5230B">
                              <w:rPr>
                                <w:rFonts w:ascii="Arial" w:hAnsi="Arial" w:cs="Arial"/>
                                <w:sz w:val="20"/>
                              </w:rPr>
                              <w:t>(D)</w:t>
                            </w:r>
                            <w:bookmarkStart w:id="0" w:name="_GoBack"/>
                            <w:bookmarkEnd w:id="0"/>
                          </w:p>
                          <w:p w:rsidR="000054ED" w:rsidRPr="00F5071B" w:rsidRDefault="000054ED">
                            <w:pPr>
                              <w:rPr>
                                <w:rFonts w:ascii="Arial" w:hAnsi="Arial" w:cs="Arial"/>
                                <w:sz w:val="12"/>
                                <w:szCs w:val="12"/>
                              </w:rPr>
                            </w:pPr>
                          </w:p>
                          <w:p w:rsidR="000054ED" w:rsidRDefault="000054ED">
                            <w:pPr>
                              <w:rPr>
                                <w:rFonts w:ascii="Arial" w:hAnsi="Arial" w:cs="Arial"/>
                                <w:sz w:val="20"/>
                              </w:rPr>
                            </w:pPr>
                            <w:r>
                              <w:rPr>
                                <w:rFonts w:ascii="Arial" w:hAnsi="Arial" w:cs="Arial"/>
                                <w:sz w:val="20"/>
                              </w:rPr>
                              <w:t>(N)(D)</w:t>
                            </w: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0525D8" w:rsidRDefault="000525D8">
                            <w:pPr>
                              <w:rPr>
                                <w:rFonts w:ascii="Arial" w:hAnsi="Arial" w:cs="Arial"/>
                                <w:sz w:val="20"/>
                              </w:rPr>
                            </w:pPr>
                          </w:p>
                          <w:p w:rsidR="000525D8" w:rsidRDefault="000525D8">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F5071B" w:rsidRDefault="00F5071B">
                            <w:pPr>
                              <w:rPr>
                                <w:rFonts w:ascii="Arial" w:hAnsi="Arial" w:cs="Arial"/>
                                <w:sz w:val="20"/>
                              </w:rPr>
                            </w:pPr>
                          </w:p>
                          <w:p w:rsidR="00F5071B" w:rsidRDefault="00F5071B">
                            <w:pPr>
                              <w:rPr>
                                <w:rFonts w:ascii="Arial" w:hAnsi="Arial" w:cs="Arial"/>
                                <w:sz w:val="20"/>
                              </w:rPr>
                            </w:pPr>
                          </w:p>
                          <w:p w:rsidR="000054ED" w:rsidRDefault="000054ED">
                            <w:pPr>
                              <w:rPr>
                                <w:rFonts w:ascii="Arial" w:hAnsi="Arial" w:cs="Arial"/>
                                <w:sz w:val="20"/>
                              </w:rPr>
                            </w:pPr>
                            <w:r>
                              <w:rPr>
                                <w:rFonts w:ascii="Arial" w:hAnsi="Arial" w:cs="Arial"/>
                                <w:sz w:val="20"/>
                              </w:rPr>
                              <w:t>(N)(D)</w:t>
                            </w:r>
                          </w:p>
                          <w:p w:rsidR="000054ED" w:rsidRDefault="000054ED">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1.25pt;margin-top:3.8pt;width:50.25pt;height:4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c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" filled="f" stroked="f">
                <v:textbox>
                  <w:txbxContent>
                    <w:p w:rsidR="0087274E" w:rsidRDefault="0087274E">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r>
                        <w:rPr>
                          <w:rFonts w:ascii="Arial" w:hAnsi="Arial" w:cs="Arial"/>
                          <w:sz w:val="20"/>
                        </w:rPr>
                        <w:t>(</w:t>
                      </w:r>
                      <w:r w:rsidR="00D5230B">
                        <w:rPr>
                          <w:rFonts w:ascii="Arial" w:hAnsi="Arial" w:cs="Arial"/>
                          <w:sz w:val="20"/>
                        </w:rPr>
                        <w:t>N</w:t>
                      </w:r>
                      <w:r>
                        <w:rPr>
                          <w:rFonts w:ascii="Arial" w:hAnsi="Arial" w:cs="Arial"/>
                          <w:sz w:val="20"/>
                        </w:rPr>
                        <w:t>)</w:t>
                      </w:r>
                      <w:r w:rsidR="00D5230B">
                        <w:rPr>
                          <w:rFonts w:ascii="Arial" w:hAnsi="Arial" w:cs="Arial"/>
                          <w:sz w:val="20"/>
                        </w:rPr>
                        <w:t>(D)</w:t>
                      </w:r>
                      <w:bookmarkStart w:id="1" w:name="_GoBack"/>
                      <w:bookmarkEnd w:id="1"/>
                    </w:p>
                    <w:p w:rsidR="000054ED" w:rsidRPr="00F5071B" w:rsidRDefault="000054ED">
                      <w:pPr>
                        <w:rPr>
                          <w:rFonts w:ascii="Arial" w:hAnsi="Arial" w:cs="Arial"/>
                          <w:sz w:val="12"/>
                          <w:szCs w:val="12"/>
                        </w:rPr>
                      </w:pPr>
                    </w:p>
                    <w:p w:rsidR="000054ED" w:rsidRDefault="000054ED">
                      <w:pPr>
                        <w:rPr>
                          <w:rFonts w:ascii="Arial" w:hAnsi="Arial" w:cs="Arial"/>
                          <w:sz w:val="20"/>
                        </w:rPr>
                      </w:pPr>
                      <w:r>
                        <w:rPr>
                          <w:rFonts w:ascii="Arial" w:hAnsi="Arial" w:cs="Arial"/>
                          <w:sz w:val="20"/>
                        </w:rPr>
                        <w:t>(N)(D)</w:t>
                      </w: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0054ED" w:rsidRDefault="000054ED">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0525D8" w:rsidRDefault="000525D8">
                      <w:pPr>
                        <w:rPr>
                          <w:rFonts w:ascii="Arial" w:hAnsi="Arial" w:cs="Arial"/>
                          <w:sz w:val="20"/>
                        </w:rPr>
                      </w:pPr>
                    </w:p>
                    <w:p w:rsidR="000525D8" w:rsidRDefault="000525D8">
                      <w:pPr>
                        <w:rPr>
                          <w:rFonts w:ascii="Arial" w:hAnsi="Arial" w:cs="Arial"/>
                          <w:sz w:val="20"/>
                        </w:rPr>
                      </w:pPr>
                    </w:p>
                    <w:p w:rsidR="002B557F" w:rsidRDefault="002B557F">
                      <w:pPr>
                        <w:rPr>
                          <w:rFonts w:ascii="Arial" w:hAnsi="Arial" w:cs="Arial"/>
                          <w:sz w:val="20"/>
                        </w:rPr>
                      </w:pPr>
                    </w:p>
                    <w:p w:rsidR="002B557F" w:rsidRDefault="002B557F">
                      <w:pPr>
                        <w:rPr>
                          <w:rFonts w:ascii="Arial" w:hAnsi="Arial" w:cs="Arial"/>
                          <w:sz w:val="20"/>
                        </w:rPr>
                      </w:pPr>
                    </w:p>
                    <w:p w:rsidR="00F5071B" w:rsidRDefault="00F5071B">
                      <w:pPr>
                        <w:rPr>
                          <w:rFonts w:ascii="Arial" w:hAnsi="Arial" w:cs="Arial"/>
                          <w:sz w:val="20"/>
                        </w:rPr>
                      </w:pPr>
                    </w:p>
                    <w:p w:rsidR="00F5071B" w:rsidRDefault="00F5071B">
                      <w:pPr>
                        <w:rPr>
                          <w:rFonts w:ascii="Arial" w:hAnsi="Arial" w:cs="Arial"/>
                          <w:sz w:val="20"/>
                        </w:rPr>
                      </w:pPr>
                    </w:p>
                    <w:p w:rsidR="000054ED" w:rsidRDefault="000054ED">
                      <w:pPr>
                        <w:rPr>
                          <w:rFonts w:ascii="Arial" w:hAnsi="Arial" w:cs="Arial"/>
                          <w:sz w:val="20"/>
                        </w:rPr>
                      </w:pPr>
                      <w:r>
                        <w:rPr>
                          <w:rFonts w:ascii="Arial" w:hAnsi="Arial" w:cs="Arial"/>
                          <w:sz w:val="20"/>
                        </w:rPr>
                        <w:t>(N)(D)</w:t>
                      </w:r>
                    </w:p>
                    <w:p w:rsidR="000054ED" w:rsidRDefault="000054ED">
                      <w:pPr>
                        <w:rPr>
                          <w:rFonts w:ascii="Arial" w:hAnsi="Arial" w:cs="Arial"/>
                          <w:sz w:val="20"/>
                        </w:rPr>
                      </w:pPr>
                    </w:p>
                  </w:txbxContent>
                </v:textbox>
              </v:shape>
            </w:pict>
          </mc:Fallback>
        </mc:AlternateContent>
      </w:r>
    </w:p>
    <w:p w:rsidR="009421D3" w:rsidRPr="009421D3" w:rsidRDefault="009421D3" w:rsidP="009421D3">
      <w:pPr>
        <w:jc w:val="both"/>
        <w:rPr>
          <w:rFonts w:ascii="Arial" w:hAnsi="Arial" w:cs="Arial"/>
          <w:sz w:val="20"/>
        </w:rPr>
      </w:pPr>
      <w:r w:rsidRPr="009421D3">
        <w:rPr>
          <w:rFonts w:ascii="Arial" w:hAnsi="Arial" w:cs="Arial"/>
          <w:sz w:val="20"/>
          <w:u w:val="single"/>
        </w:rPr>
        <w:t>MONTHLY BILLING</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 xml:space="preserve">dance with Schedule </w:t>
      </w:r>
      <w:r w:rsidR="009A07E8">
        <w:rPr>
          <w:rFonts w:ascii="Arial" w:hAnsi="Arial" w:cs="Arial"/>
          <w:sz w:val="20"/>
        </w:rPr>
        <w:t>80.</w:t>
      </w:r>
    </w:p>
    <w:p w:rsidR="002B557F" w:rsidRPr="00F5071B" w:rsidRDefault="002B557F" w:rsidP="002B557F">
      <w:pPr>
        <w:rPr>
          <w:rFonts w:ascii="Arial" w:hAnsi="Arial" w:cs="Arial"/>
          <w:b/>
          <w:sz w:val="12"/>
          <w:szCs w:val="12"/>
        </w:rPr>
      </w:pP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2793"/>
        <w:gridCol w:w="1440"/>
        <w:gridCol w:w="1530"/>
        <w:gridCol w:w="1350"/>
        <w:gridCol w:w="1350"/>
        <w:gridCol w:w="1170"/>
      </w:tblGrid>
      <w:tr w:rsidR="00AA77ED" w:rsidRPr="00F5071B" w:rsidTr="00F5071B">
        <w:trPr>
          <w:trHeight w:val="469"/>
        </w:trPr>
        <w:tc>
          <w:tcPr>
            <w:tcW w:w="3060" w:type="dxa"/>
            <w:gridSpan w:val="2"/>
            <w:tcBorders>
              <w:bottom w:val="single" w:sz="4" w:space="0" w:color="auto"/>
            </w:tcBorders>
            <w:vAlign w:val="bottom"/>
          </w:tcPr>
          <w:p w:rsidR="002B557F" w:rsidRPr="00F5071B" w:rsidRDefault="00AA77ED" w:rsidP="000525D8">
            <w:pPr>
              <w:jc w:val="center"/>
              <w:rPr>
                <w:rFonts w:ascii="Arial" w:hAnsi="Arial" w:cs="Arial"/>
                <w:sz w:val="19"/>
                <w:szCs w:val="19"/>
              </w:rPr>
            </w:pPr>
            <w:r w:rsidRPr="00F5071B">
              <w:rPr>
                <w:rFonts w:ascii="Arial" w:hAnsi="Arial" w:cs="Arial"/>
                <w:b/>
                <w:sz w:val="19"/>
                <w:szCs w:val="19"/>
              </w:rPr>
              <w:t xml:space="preserve">Large General Service 1,000 kW and over-Secondary </w:t>
            </w:r>
          </w:p>
        </w:tc>
        <w:tc>
          <w:tcPr>
            <w:tcW w:w="1440" w:type="dxa"/>
            <w:tcBorders>
              <w:bottom w:val="single" w:sz="4" w:space="0" w:color="auto"/>
            </w:tcBorders>
            <w:vAlign w:val="bottom"/>
          </w:tcPr>
          <w:p w:rsidR="002B557F" w:rsidRPr="00F5071B" w:rsidRDefault="002B557F" w:rsidP="002E4146">
            <w:pPr>
              <w:jc w:val="center"/>
              <w:rPr>
                <w:rFonts w:ascii="Arial" w:hAnsi="Arial" w:cs="Arial"/>
                <w:b/>
                <w:sz w:val="19"/>
                <w:szCs w:val="19"/>
              </w:rPr>
            </w:pPr>
            <w:r w:rsidRPr="00F5071B">
              <w:rPr>
                <w:rFonts w:ascii="Arial" w:hAnsi="Arial" w:cs="Arial"/>
                <w:b/>
                <w:sz w:val="19"/>
                <w:szCs w:val="19"/>
              </w:rPr>
              <w:t>Distribution</w:t>
            </w:r>
          </w:p>
        </w:tc>
        <w:tc>
          <w:tcPr>
            <w:tcW w:w="1530" w:type="dxa"/>
            <w:tcBorders>
              <w:bottom w:val="single" w:sz="4" w:space="0" w:color="auto"/>
            </w:tcBorders>
            <w:vAlign w:val="bottom"/>
          </w:tcPr>
          <w:p w:rsidR="002B557F" w:rsidRPr="00F5071B" w:rsidRDefault="002B557F" w:rsidP="00E635EE">
            <w:pPr>
              <w:jc w:val="center"/>
              <w:rPr>
                <w:rFonts w:ascii="Arial" w:hAnsi="Arial" w:cs="Arial"/>
                <w:b/>
                <w:sz w:val="19"/>
                <w:szCs w:val="19"/>
              </w:rPr>
            </w:pPr>
            <w:r w:rsidRPr="00F5071B">
              <w:rPr>
                <w:rFonts w:ascii="Arial" w:hAnsi="Arial" w:cs="Arial"/>
                <w:b/>
                <w:sz w:val="19"/>
                <w:szCs w:val="19"/>
              </w:rPr>
              <w:t>Transmission</w:t>
            </w:r>
          </w:p>
        </w:tc>
        <w:tc>
          <w:tcPr>
            <w:tcW w:w="1350" w:type="dxa"/>
            <w:tcBorders>
              <w:bottom w:val="single" w:sz="4" w:space="0" w:color="auto"/>
            </w:tcBorders>
            <w:vAlign w:val="bottom"/>
          </w:tcPr>
          <w:p w:rsidR="002B557F" w:rsidRPr="00F5071B" w:rsidRDefault="002B557F" w:rsidP="00E635EE">
            <w:pPr>
              <w:jc w:val="center"/>
              <w:rPr>
                <w:rFonts w:ascii="Arial" w:hAnsi="Arial" w:cs="Arial"/>
                <w:b/>
                <w:sz w:val="19"/>
                <w:szCs w:val="19"/>
              </w:rPr>
            </w:pPr>
            <w:r w:rsidRPr="00F5071B">
              <w:rPr>
                <w:rFonts w:ascii="Arial" w:hAnsi="Arial" w:cs="Arial"/>
                <w:b/>
                <w:sz w:val="19"/>
                <w:szCs w:val="19"/>
              </w:rPr>
              <w:t>Generation Non NPC</w:t>
            </w:r>
          </w:p>
        </w:tc>
        <w:tc>
          <w:tcPr>
            <w:tcW w:w="1350" w:type="dxa"/>
            <w:tcBorders>
              <w:bottom w:val="single" w:sz="4" w:space="0" w:color="auto"/>
            </w:tcBorders>
            <w:vAlign w:val="bottom"/>
          </w:tcPr>
          <w:p w:rsidR="002B557F" w:rsidRPr="00F5071B" w:rsidRDefault="002B557F" w:rsidP="00AA77ED">
            <w:pPr>
              <w:jc w:val="center"/>
              <w:rPr>
                <w:rFonts w:ascii="Arial" w:hAnsi="Arial" w:cs="Arial"/>
                <w:b/>
                <w:sz w:val="19"/>
                <w:szCs w:val="19"/>
              </w:rPr>
            </w:pPr>
            <w:r w:rsidRPr="00F5071B">
              <w:rPr>
                <w:rFonts w:ascii="Arial" w:hAnsi="Arial" w:cs="Arial"/>
                <w:b/>
                <w:sz w:val="19"/>
                <w:szCs w:val="19"/>
              </w:rPr>
              <w:t>Generation NPC</w:t>
            </w:r>
          </w:p>
        </w:tc>
        <w:tc>
          <w:tcPr>
            <w:tcW w:w="1170" w:type="dxa"/>
            <w:tcBorders>
              <w:bottom w:val="single" w:sz="4" w:space="0" w:color="auto"/>
            </w:tcBorders>
            <w:vAlign w:val="bottom"/>
          </w:tcPr>
          <w:p w:rsidR="002B557F" w:rsidRPr="00F5071B" w:rsidRDefault="000525D8" w:rsidP="00AA77ED">
            <w:pPr>
              <w:jc w:val="center"/>
              <w:rPr>
                <w:rFonts w:ascii="Arial" w:hAnsi="Arial" w:cs="Arial"/>
                <w:b/>
                <w:sz w:val="19"/>
                <w:szCs w:val="19"/>
              </w:rPr>
            </w:pPr>
            <w:r w:rsidRPr="00F5071B">
              <w:rPr>
                <w:rFonts w:ascii="Arial" w:hAnsi="Arial" w:cs="Arial"/>
                <w:b/>
                <w:noProof/>
                <w:sz w:val="19"/>
                <w:szCs w:val="19"/>
                <w:lang w:eastAsia="en-US"/>
              </w:rPr>
              <mc:AlternateContent>
                <mc:Choice Requires="wps">
                  <w:drawing>
                    <wp:anchor distT="0" distB="0" distL="114300" distR="114300" simplePos="0" relativeHeight="251659264" behindDoc="0" locked="0" layoutInCell="1" allowOverlap="1" wp14:anchorId="487972D0" wp14:editId="763672EC">
                      <wp:simplePos x="0" y="0"/>
                      <wp:positionH relativeFrom="column">
                        <wp:posOffset>864870</wp:posOffset>
                      </wp:positionH>
                      <wp:positionV relativeFrom="paragraph">
                        <wp:posOffset>4445</wp:posOffset>
                      </wp:positionV>
                      <wp:extent cx="0" cy="43719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437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35pt" to="68.1pt,3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" strokecolor="black [3213]"/>
                  </w:pict>
                </mc:Fallback>
              </mc:AlternateContent>
            </w:r>
            <w:r w:rsidR="002B557F" w:rsidRPr="00F5071B">
              <w:rPr>
                <w:rFonts w:ascii="Arial" w:hAnsi="Arial" w:cs="Arial"/>
                <w:b/>
                <w:sz w:val="19"/>
                <w:szCs w:val="19"/>
              </w:rPr>
              <w:t>Total</w:t>
            </w:r>
          </w:p>
        </w:tc>
      </w:tr>
      <w:tr w:rsidR="00AA77ED" w:rsidRPr="00F5071B" w:rsidTr="000525D8">
        <w:tc>
          <w:tcPr>
            <w:tcW w:w="3060" w:type="dxa"/>
            <w:gridSpan w:val="2"/>
            <w:tcBorders>
              <w:top w:val="single" w:sz="4" w:space="0" w:color="auto"/>
            </w:tcBorders>
          </w:tcPr>
          <w:p w:rsidR="002B557F" w:rsidRPr="00F5071B" w:rsidRDefault="002B557F" w:rsidP="00AC235F">
            <w:pPr>
              <w:rPr>
                <w:rFonts w:ascii="Arial" w:hAnsi="Arial" w:cs="Arial"/>
                <w:sz w:val="19"/>
                <w:szCs w:val="19"/>
              </w:rPr>
            </w:pPr>
            <w:r w:rsidRPr="00F5071B">
              <w:rPr>
                <w:rFonts w:ascii="Arial" w:hAnsi="Arial" w:cs="Arial"/>
                <w:sz w:val="19"/>
                <w:szCs w:val="19"/>
              </w:rPr>
              <w:t>Basic Charge</w:t>
            </w:r>
          </w:p>
        </w:tc>
        <w:tc>
          <w:tcPr>
            <w:tcW w:w="1440" w:type="dxa"/>
            <w:tcBorders>
              <w:top w:val="single" w:sz="4" w:space="0" w:color="auto"/>
            </w:tcBorders>
            <w:vAlign w:val="center"/>
          </w:tcPr>
          <w:p w:rsidR="002B557F" w:rsidRPr="00F5071B" w:rsidRDefault="002B557F" w:rsidP="00AC235F">
            <w:pPr>
              <w:jc w:val="center"/>
              <w:rPr>
                <w:rFonts w:ascii="Arial" w:hAnsi="Arial" w:cs="Arial"/>
                <w:sz w:val="19"/>
                <w:szCs w:val="19"/>
              </w:rPr>
            </w:pPr>
          </w:p>
        </w:tc>
        <w:tc>
          <w:tcPr>
            <w:tcW w:w="1530" w:type="dxa"/>
            <w:tcBorders>
              <w:top w:val="single" w:sz="4" w:space="0" w:color="auto"/>
            </w:tcBorders>
            <w:vAlign w:val="center"/>
          </w:tcPr>
          <w:p w:rsidR="002B557F" w:rsidRPr="00F5071B" w:rsidRDefault="002B557F" w:rsidP="00AC235F">
            <w:pPr>
              <w:jc w:val="center"/>
              <w:rPr>
                <w:rFonts w:ascii="Arial" w:hAnsi="Arial" w:cs="Arial"/>
                <w:sz w:val="19"/>
                <w:szCs w:val="19"/>
              </w:rPr>
            </w:pPr>
          </w:p>
        </w:tc>
        <w:tc>
          <w:tcPr>
            <w:tcW w:w="1350" w:type="dxa"/>
            <w:tcBorders>
              <w:top w:val="single" w:sz="4" w:space="0" w:color="auto"/>
            </w:tcBorders>
            <w:vAlign w:val="center"/>
          </w:tcPr>
          <w:p w:rsidR="002B557F" w:rsidRPr="00F5071B" w:rsidRDefault="002B557F" w:rsidP="00AC235F">
            <w:pPr>
              <w:jc w:val="center"/>
              <w:rPr>
                <w:rFonts w:ascii="Arial" w:hAnsi="Arial" w:cs="Arial"/>
                <w:sz w:val="19"/>
                <w:szCs w:val="19"/>
              </w:rPr>
            </w:pPr>
          </w:p>
        </w:tc>
        <w:tc>
          <w:tcPr>
            <w:tcW w:w="1350" w:type="dxa"/>
            <w:tcBorders>
              <w:top w:val="single" w:sz="4" w:space="0" w:color="auto"/>
            </w:tcBorders>
            <w:vAlign w:val="center"/>
          </w:tcPr>
          <w:p w:rsidR="002B557F" w:rsidRPr="00F5071B" w:rsidRDefault="002B557F" w:rsidP="00AC235F">
            <w:pPr>
              <w:jc w:val="center"/>
              <w:rPr>
                <w:rFonts w:ascii="Arial" w:hAnsi="Arial" w:cs="Arial"/>
                <w:sz w:val="19"/>
                <w:szCs w:val="19"/>
              </w:rPr>
            </w:pPr>
          </w:p>
        </w:tc>
        <w:tc>
          <w:tcPr>
            <w:tcW w:w="1170" w:type="dxa"/>
            <w:tcBorders>
              <w:top w:val="single" w:sz="4" w:space="0" w:color="auto"/>
            </w:tcBorders>
            <w:vAlign w:val="center"/>
          </w:tcPr>
          <w:p w:rsidR="002B557F" w:rsidRPr="00F5071B" w:rsidRDefault="002B557F" w:rsidP="00AC235F">
            <w:pPr>
              <w:jc w:val="center"/>
              <w:rPr>
                <w:rFonts w:ascii="Arial" w:hAnsi="Arial" w:cs="Arial"/>
                <w:sz w:val="19"/>
                <w:szCs w:val="19"/>
              </w:rPr>
            </w:pPr>
          </w:p>
        </w:tc>
      </w:tr>
      <w:tr w:rsidR="00AA77ED"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6662AB">
            <w:pPr>
              <w:rPr>
                <w:rFonts w:ascii="Arial" w:hAnsi="Arial" w:cs="Arial"/>
                <w:sz w:val="19"/>
                <w:szCs w:val="19"/>
              </w:rPr>
            </w:pPr>
            <w:r w:rsidRPr="00F5071B">
              <w:rPr>
                <w:rFonts w:ascii="Arial" w:hAnsi="Arial" w:cs="Arial"/>
                <w:sz w:val="19"/>
                <w:szCs w:val="19"/>
              </w:rPr>
              <w:t>&lt;= 3,000 kW</w:t>
            </w:r>
          </w:p>
        </w:tc>
        <w:tc>
          <w:tcPr>
            <w:tcW w:w="144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$1.386.00</w:t>
            </w: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$1,386.00</w:t>
            </w:r>
          </w:p>
        </w:tc>
      </w:tr>
      <w:tr w:rsidR="00AA77ED"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6662AB">
            <w:pPr>
              <w:rPr>
                <w:rFonts w:ascii="Arial" w:hAnsi="Arial" w:cs="Arial"/>
                <w:sz w:val="19"/>
                <w:szCs w:val="19"/>
              </w:rPr>
            </w:pPr>
            <w:r w:rsidRPr="00F5071B">
              <w:rPr>
                <w:rFonts w:ascii="Arial" w:hAnsi="Arial" w:cs="Arial"/>
                <w:sz w:val="19"/>
                <w:szCs w:val="19"/>
              </w:rPr>
              <w:t>&gt; 3,000 kW</w:t>
            </w:r>
          </w:p>
        </w:tc>
        <w:tc>
          <w:tcPr>
            <w:tcW w:w="1440" w:type="dxa"/>
            <w:vAlign w:val="center"/>
          </w:tcPr>
          <w:p w:rsidR="002B557F" w:rsidRPr="00F5071B" w:rsidRDefault="002E4146" w:rsidP="00AC235F">
            <w:pPr>
              <w:jc w:val="center"/>
              <w:rPr>
                <w:rFonts w:ascii="Arial" w:hAnsi="Arial" w:cs="Arial"/>
                <w:sz w:val="19"/>
                <w:szCs w:val="19"/>
              </w:rPr>
            </w:pPr>
            <w:r w:rsidRPr="00F5071B">
              <w:rPr>
                <w:rFonts w:ascii="Arial" w:hAnsi="Arial" w:cs="Arial"/>
                <w:sz w:val="19"/>
                <w:szCs w:val="19"/>
              </w:rPr>
              <w:t>$</w:t>
            </w:r>
            <w:r w:rsidR="00AB600B" w:rsidRPr="00F5071B">
              <w:rPr>
                <w:rFonts w:ascii="Arial" w:hAnsi="Arial" w:cs="Arial"/>
                <w:sz w:val="19"/>
                <w:szCs w:val="19"/>
              </w:rPr>
              <w:t>1,</w:t>
            </w:r>
            <w:r w:rsidR="002B557F" w:rsidRPr="00F5071B">
              <w:rPr>
                <w:rFonts w:ascii="Arial" w:hAnsi="Arial" w:cs="Arial"/>
                <w:sz w:val="19"/>
                <w:szCs w:val="19"/>
              </w:rPr>
              <w:t>675.00</w:t>
            </w: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$1,675.00</w:t>
            </w:r>
          </w:p>
        </w:tc>
      </w:tr>
      <w:tr w:rsidR="000D5744" w:rsidRPr="00F5071B" w:rsidTr="000525D8">
        <w:tc>
          <w:tcPr>
            <w:tcW w:w="267" w:type="dxa"/>
          </w:tcPr>
          <w:p w:rsidR="000D5744" w:rsidRPr="00F5071B" w:rsidRDefault="000D5744" w:rsidP="00AC235F">
            <w:pPr>
              <w:rPr>
                <w:rFonts w:ascii="Arial" w:hAnsi="Arial" w:cs="Arial"/>
                <w:sz w:val="19"/>
                <w:szCs w:val="19"/>
              </w:rPr>
            </w:pPr>
          </w:p>
        </w:tc>
        <w:tc>
          <w:tcPr>
            <w:tcW w:w="2793" w:type="dxa"/>
          </w:tcPr>
          <w:p w:rsidR="000D5744" w:rsidRPr="00F5071B" w:rsidRDefault="000D5744" w:rsidP="00AC235F">
            <w:pPr>
              <w:rPr>
                <w:rFonts w:ascii="Arial" w:hAnsi="Arial" w:cs="Arial"/>
                <w:sz w:val="19"/>
                <w:szCs w:val="19"/>
              </w:rPr>
            </w:pPr>
            <w:r w:rsidRPr="00F5071B">
              <w:rPr>
                <w:rFonts w:ascii="Arial" w:hAnsi="Arial" w:cs="Arial"/>
                <w:sz w:val="19"/>
                <w:szCs w:val="19"/>
              </w:rPr>
              <w:t>kW Load Size</w:t>
            </w:r>
          </w:p>
        </w:tc>
        <w:tc>
          <w:tcPr>
            <w:tcW w:w="1440" w:type="dxa"/>
            <w:vAlign w:val="center"/>
          </w:tcPr>
          <w:p w:rsidR="000D5744" w:rsidRPr="00F5071B" w:rsidRDefault="000D5744" w:rsidP="00AC235F">
            <w:pPr>
              <w:jc w:val="center"/>
              <w:rPr>
                <w:rFonts w:ascii="Arial" w:hAnsi="Arial" w:cs="Arial"/>
                <w:sz w:val="19"/>
                <w:szCs w:val="19"/>
              </w:rPr>
            </w:pPr>
          </w:p>
        </w:tc>
        <w:tc>
          <w:tcPr>
            <w:tcW w:w="1530" w:type="dxa"/>
            <w:vAlign w:val="center"/>
          </w:tcPr>
          <w:p w:rsidR="000D5744" w:rsidRPr="00F5071B" w:rsidRDefault="000D5744" w:rsidP="00AC235F">
            <w:pPr>
              <w:jc w:val="center"/>
              <w:rPr>
                <w:rFonts w:ascii="Arial" w:hAnsi="Arial" w:cs="Arial"/>
                <w:sz w:val="19"/>
                <w:szCs w:val="19"/>
              </w:rPr>
            </w:pPr>
          </w:p>
        </w:tc>
        <w:tc>
          <w:tcPr>
            <w:tcW w:w="1350" w:type="dxa"/>
            <w:vAlign w:val="center"/>
          </w:tcPr>
          <w:p w:rsidR="000D5744" w:rsidRPr="00F5071B" w:rsidRDefault="000D5744" w:rsidP="00AC235F">
            <w:pPr>
              <w:jc w:val="center"/>
              <w:rPr>
                <w:rFonts w:ascii="Arial" w:hAnsi="Arial" w:cs="Arial"/>
                <w:sz w:val="19"/>
                <w:szCs w:val="19"/>
              </w:rPr>
            </w:pPr>
          </w:p>
        </w:tc>
        <w:tc>
          <w:tcPr>
            <w:tcW w:w="1350" w:type="dxa"/>
            <w:vAlign w:val="center"/>
          </w:tcPr>
          <w:p w:rsidR="000D5744" w:rsidRPr="00F5071B" w:rsidRDefault="000D5744" w:rsidP="00AC235F">
            <w:pPr>
              <w:jc w:val="center"/>
              <w:rPr>
                <w:rFonts w:ascii="Arial" w:hAnsi="Arial" w:cs="Arial"/>
                <w:sz w:val="19"/>
                <w:szCs w:val="19"/>
              </w:rPr>
            </w:pPr>
          </w:p>
        </w:tc>
        <w:tc>
          <w:tcPr>
            <w:tcW w:w="1170" w:type="dxa"/>
            <w:vAlign w:val="center"/>
          </w:tcPr>
          <w:p w:rsidR="000D5744" w:rsidRPr="00F5071B" w:rsidRDefault="000D5744" w:rsidP="00AC235F">
            <w:pPr>
              <w:jc w:val="center"/>
              <w:rPr>
                <w:rFonts w:ascii="Arial" w:hAnsi="Arial" w:cs="Arial"/>
                <w:sz w:val="19"/>
                <w:szCs w:val="19"/>
              </w:rPr>
            </w:pPr>
          </w:p>
        </w:tc>
      </w:tr>
      <w:tr w:rsidR="00AA77ED"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125C71" w:rsidP="006662AB">
            <w:pPr>
              <w:rPr>
                <w:rFonts w:ascii="Arial" w:hAnsi="Arial" w:cs="Arial"/>
                <w:sz w:val="19"/>
                <w:szCs w:val="19"/>
              </w:rPr>
            </w:pPr>
            <w:r w:rsidRPr="00F5071B">
              <w:rPr>
                <w:rFonts w:ascii="Arial" w:hAnsi="Arial" w:cs="Arial"/>
                <w:sz w:val="19"/>
                <w:szCs w:val="19"/>
              </w:rPr>
              <w:t>&lt;= 3,000 kW</w:t>
            </w:r>
            <w:r w:rsidR="000525D8" w:rsidRPr="00F5071B">
              <w:rPr>
                <w:rFonts w:ascii="Arial" w:hAnsi="Arial" w:cs="Arial"/>
                <w:sz w:val="19"/>
                <w:szCs w:val="19"/>
              </w:rPr>
              <w:t xml:space="preserve"> per kW</w:t>
            </w:r>
          </w:p>
        </w:tc>
        <w:tc>
          <w:tcPr>
            <w:tcW w:w="144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$1.16</w:t>
            </w: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$1.16</w:t>
            </w:r>
          </w:p>
        </w:tc>
      </w:tr>
      <w:tr w:rsidR="00AA77ED"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6662AB">
            <w:pPr>
              <w:rPr>
                <w:rFonts w:ascii="Arial" w:hAnsi="Arial" w:cs="Arial"/>
                <w:sz w:val="19"/>
                <w:szCs w:val="19"/>
              </w:rPr>
            </w:pPr>
            <w:r w:rsidRPr="00F5071B">
              <w:rPr>
                <w:rFonts w:ascii="Arial" w:hAnsi="Arial" w:cs="Arial"/>
                <w:sz w:val="19"/>
                <w:szCs w:val="19"/>
              </w:rPr>
              <w:t xml:space="preserve">&gt; </w:t>
            </w:r>
            <w:r w:rsidR="00125C71" w:rsidRPr="00F5071B">
              <w:rPr>
                <w:rFonts w:ascii="Arial" w:hAnsi="Arial" w:cs="Arial"/>
                <w:sz w:val="19"/>
                <w:szCs w:val="19"/>
              </w:rPr>
              <w:t>3,000 kW</w:t>
            </w:r>
            <w:r w:rsidR="000525D8" w:rsidRPr="00F5071B">
              <w:rPr>
                <w:rFonts w:ascii="Arial" w:hAnsi="Arial" w:cs="Arial"/>
                <w:sz w:val="19"/>
                <w:szCs w:val="19"/>
              </w:rPr>
              <w:t xml:space="preserve"> per kW</w:t>
            </w:r>
          </w:p>
        </w:tc>
        <w:tc>
          <w:tcPr>
            <w:tcW w:w="144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$1.05</w:t>
            </w: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$1.05</w:t>
            </w:r>
          </w:p>
        </w:tc>
      </w:tr>
      <w:tr w:rsidR="000525D8" w:rsidRPr="00F5071B" w:rsidTr="000525D8">
        <w:tc>
          <w:tcPr>
            <w:tcW w:w="3060" w:type="dxa"/>
            <w:gridSpan w:val="2"/>
          </w:tcPr>
          <w:p w:rsidR="000525D8" w:rsidRPr="00F5071B" w:rsidRDefault="000525D8" w:rsidP="00AC235F">
            <w:pPr>
              <w:rPr>
                <w:rFonts w:ascii="Arial" w:hAnsi="Arial" w:cs="Arial"/>
                <w:sz w:val="19"/>
                <w:szCs w:val="19"/>
              </w:rPr>
            </w:pPr>
            <w:r w:rsidRPr="00F5071B">
              <w:rPr>
                <w:rFonts w:ascii="Arial" w:hAnsi="Arial" w:cs="Arial"/>
                <w:sz w:val="19"/>
                <w:szCs w:val="19"/>
              </w:rPr>
              <w:t>Demand Charge</w:t>
            </w:r>
          </w:p>
        </w:tc>
        <w:tc>
          <w:tcPr>
            <w:tcW w:w="1440" w:type="dxa"/>
            <w:vAlign w:val="center"/>
          </w:tcPr>
          <w:p w:rsidR="000525D8" w:rsidRPr="00F5071B" w:rsidRDefault="000525D8" w:rsidP="00197F17">
            <w:pPr>
              <w:jc w:val="center"/>
              <w:rPr>
                <w:rFonts w:ascii="Arial" w:hAnsi="Arial" w:cs="Arial"/>
                <w:sz w:val="19"/>
                <w:szCs w:val="19"/>
              </w:rPr>
            </w:pPr>
          </w:p>
        </w:tc>
        <w:tc>
          <w:tcPr>
            <w:tcW w:w="1530" w:type="dxa"/>
            <w:vAlign w:val="center"/>
          </w:tcPr>
          <w:p w:rsidR="000525D8" w:rsidRPr="00F5071B" w:rsidRDefault="000525D8" w:rsidP="00197F17">
            <w:pPr>
              <w:jc w:val="center"/>
              <w:rPr>
                <w:rFonts w:ascii="Arial" w:hAnsi="Arial" w:cs="Arial"/>
                <w:sz w:val="19"/>
                <w:szCs w:val="19"/>
              </w:rPr>
            </w:pPr>
          </w:p>
        </w:tc>
        <w:tc>
          <w:tcPr>
            <w:tcW w:w="1350" w:type="dxa"/>
            <w:vAlign w:val="center"/>
          </w:tcPr>
          <w:p w:rsidR="000525D8" w:rsidRPr="00F5071B" w:rsidRDefault="000525D8" w:rsidP="00197F17">
            <w:pPr>
              <w:jc w:val="center"/>
              <w:rPr>
                <w:rFonts w:ascii="Arial" w:hAnsi="Arial" w:cs="Arial"/>
                <w:sz w:val="19"/>
                <w:szCs w:val="19"/>
              </w:rPr>
            </w:pPr>
          </w:p>
        </w:tc>
        <w:tc>
          <w:tcPr>
            <w:tcW w:w="1350" w:type="dxa"/>
            <w:vAlign w:val="center"/>
          </w:tcPr>
          <w:p w:rsidR="000525D8" w:rsidRPr="00F5071B" w:rsidRDefault="000525D8" w:rsidP="00AC235F">
            <w:pPr>
              <w:jc w:val="center"/>
              <w:rPr>
                <w:rFonts w:ascii="Arial" w:hAnsi="Arial" w:cs="Arial"/>
                <w:sz w:val="19"/>
                <w:szCs w:val="19"/>
              </w:rPr>
            </w:pPr>
          </w:p>
        </w:tc>
        <w:tc>
          <w:tcPr>
            <w:tcW w:w="1170" w:type="dxa"/>
            <w:vAlign w:val="center"/>
          </w:tcPr>
          <w:p w:rsidR="000525D8" w:rsidRPr="00F5071B" w:rsidRDefault="000525D8" w:rsidP="00197F17">
            <w:pPr>
              <w:jc w:val="center"/>
              <w:rPr>
                <w:rFonts w:ascii="Arial" w:hAnsi="Arial" w:cs="Arial"/>
                <w:sz w:val="19"/>
                <w:szCs w:val="19"/>
              </w:rPr>
            </w:pPr>
          </w:p>
        </w:tc>
      </w:tr>
      <w:tr w:rsidR="00F5071B" w:rsidRPr="00F5071B" w:rsidTr="000525D8">
        <w:tc>
          <w:tcPr>
            <w:tcW w:w="267" w:type="dxa"/>
          </w:tcPr>
          <w:p w:rsidR="00F5071B" w:rsidRPr="00F5071B" w:rsidRDefault="00F5071B" w:rsidP="00AC235F">
            <w:pPr>
              <w:rPr>
                <w:rFonts w:ascii="Arial" w:hAnsi="Arial" w:cs="Arial"/>
                <w:sz w:val="19"/>
                <w:szCs w:val="19"/>
              </w:rPr>
            </w:pPr>
          </w:p>
        </w:tc>
        <w:tc>
          <w:tcPr>
            <w:tcW w:w="2793" w:type="dxa"/>
          </w:tcPr>
          <w:p w:rsidR="00F5071B" w:rsidRPr="00F5071B" w:rsidRDefault="00F5071B" w:rsidP="00AC235F">
            <w:pPr>
              <w:rPr>
                <w:rFonts w:ascii="Arial" w:hAnsi="Arial" w:cs="Arial"/>
                <w:sz w:val="19"/>
                <w:szCs w:val="19"/>
              </w:rPr>
            </w:pPr>
            <w:r w:rsidRPr="00F5071B">
              <w:rPr>
                <w:rFonts w:ascii="Arial" w:hAnsi="Arial" w:cs="Arial"/>
                <w:sz w:val="19"/>
                <w:szCs w:val="19"/>
              </w:rPr>
              <w:t>On-Peak Period Demand</w:t>
            </w:r>
          </w:p>
        </w:tc>
        <w:tc>
          <w:tcPr>
            <w:tcW w:w="1440" w:type="dxa"/>
            <w:vAlign w:val="center"/>
          </w:tcPr>
          <w:p w:rsidR="00F5071B" w:rsidRPr="00F5071B" w:rsidRDefault="00F5071B" w:rsidP="00197F17">
            <w:pPr>
              <w:jc w:val="center"/>
              <w:rPr>
                <w:rFonts w:ascii="Arial" w:hAnsi="Arial" w:cs="Arial"/>
                <w:sz w:val="19"/>
                <w:szCs w:val="19"/>
              </w:rPr>
            </w:pPr>
          </w:p>
        </w:tc>
        <w:tc>
          <w:tcPr>
            <w:tcW w:w="1530" w:type="dxa"/>
            <w:vAlign w:val="center"/>
          </w:tcPr>
          <w:p w:rsidR="00F5071B" w:rsidRPr="00F5071B" w:rsidRDefault="00F5071B" w:rsidP="00197F17">
            <w:pPr>
              <w:jc w:val="center"/>
              <w:rPr>
                <w:rFonts w:ascii="Arial" w:hAnsi="Arial" w:cs="Arial"/>
                <w:sz w:val="19"/>
                <w:szCs w:val="19"/>
              </w:rPr>
            </w:pPr>
          </w:p>
        </w:tc>
        <w:tc>
          <w:tcPr>
            <w:tcW w:w="1350" w:type="dxa"/>
            <w:vAlign w:val="center"/>
          </w:tcPr>
          <w:p w:rsidR="00F5071B" w:rsidRPr="00F5071B" w:rsidRDefault="00F5071B" w:rsidP="00197F17">
            <w:pPr>
              <w:jc w:val="center"/>
              <w:rPr>
                <w:rFonts w:ascii="Arial" w:hAnsi="Arial" w:cs="Arial"/>
                <w:sz w:val="19"/>
                <w:szCs w:val="19"/>
              </w:rPr>
            </w:pPr>
          </w:p>
        </w:tc>
        <w:tc>
          <w:tcPr>
            <w:tcW w:w="1350" w:type="dxa"/>
            <w:vAlign w:val="center"/>
          </w:tcPr>
          <w:p w:rsidR="00F5071B" w:rsidRPr="00F5071B" w:rsidRDefault="00F5071B" w:rsidP="00AC235F">
            <w:pPr>
              <w:jc w:val="center"/>
              <w:rPr>
                <w:rFonts w:ascii="Arial" w:hAnsi="Arial" w:cs="Arial"/>
                <w:sz w:val="19"/>
                <w:szCs w:val="19"/>
              </w:rPr>
            </w:pPr>
          </w:p>
        </w:tc>
        <w:tc>
          <w:tcPr>
            <w:tcW w:w="1170" w:type="dxa"/>
            <w:vAlign w:val="center"/>
          </w:tcPr>
          <w:p w:rsidR="00F5071B" w:rsidRPr="00F5071B" w:rsidRDefault="00F5071B" w:rsidP="00197F17">
            <w:pPr>
              <w:jc w:val="center"/>
              <w:rPr>
                <w:rFonts w:ascii="Arial" w:hAnsi="Arial" w:cs="Arial"/>
                <w:sz w:val="19"/>
                <w:szCs w:val="19"/>
              </w:rPr>
            </w:pPr>
          </w:p>
        </w:tc>
      </w:tr>
      <w:tr w:rsidR="00AA77ED"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AC235F">
            <w:pPr>
              <w:rPr>
                <w:rFonts w:ascii="Arial" w:hAnsi="Arial" w:cs="Arial"/>
                <w:sz w:val="19"/>
                <w:szCs w:val="19"/>
              </w:rPr>
            </w:pPr>
            <w:r w:rsidRPr="00F5071B">
              <w:rPr>
                <w:rFonts w:ascii="Arial" w:hAnsi="Arial" w:cs="Arial"/>
                <w:sz w:val="19"/>
                <w:szCs w:val="19"/>
              </w:rPr>
              <w:t>All kW</w:t>
            </w:r>
            <w:r w:rsidR="000525D8" w:rsidRPr="00F5071B">
              <w:rPr>
                <w:rFonts w:ascii="Arial" w:hAnsi="Arial" w:cs="Arial"/>
                <w:sz w:val="19"/>
                <w:szCs w:val="19"/>
              </w:rPr>
              <w:t xml:space="preserve"> per kW</w:t>
            </w:r>
            <w:r w:rsidR="00F5071B" w:rsidRPr="00F5071B">
              <w:rPr>
                <w:rFonts w:ascii="Arial" w:hAnsi="Arial" w:cs="Arial"/>
                <w:sz w:val="19"/>
                <w:szCs w:val="19"/>
              </w:rPr>
              <w:t xml:space="preserve"> of On-Peak Period Billing</w:t>
            </w:r>
          </w:p>
        </w:tc>
        <w:tc>
          <w:tcPr>
            <w:tcW w:w="144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w:t>
            </w:r>
            <w:r w:rsidR="00197F17" w:rsidRPr="00F5071B">
              <w:rPr>
                <w:rFonts w:ascii="Arial" w:hAnsi="Arial" w:cs="Arial"/>
                <w:sz w:val="19"/>
                <w:szCs w:val="19"/>
              </w:rPr>
              <w:t>1.11</w:t>
            </w:r>
          </w:p>
        </w:tc>
        <w:tc>
          <w:tcPr>
            <w:tcW w:w="153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$1.</w:t>
            </w:r>
            <w:r w:rsidR="00197F17" w:rsidRPr="00F5071B">
              <w:rPr>
                <w:rFonts w:ascii="Arial" w:hAnsi="Arial" w:cs="Arial"/>
                <w:sz w:val="19"/>
                <w:szCs w:val="19"/>
              </w:rPr>
              <w:t>46</w:t>
            </w:r>
          </w:p>
        </w:tc>
        <w:tc>
          <w:tcPr>
            <w:tcW w:w="135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w:t>
            </w:r>
            <w:r w:rsidR="00197F17" w:rsidRPr="00F5071B">
              <w:rPr>
                <w:rFonts w:ascii="Arial" w:hAnsi="Arial" w:cs="Arial"/>
                <w:sz w:val="19"/>
                <w:szCs w:val="19"/>
              </w:rPr>
              <w:t>5</w:t>
            </w:r>
            <w:r w:rsidRPr="00F5071B">
              <w:rPr>
                <w:rFonts w:ascii="Arial" w:hAnsi="Arial" w:cs="Arial"/>
                <w:sz w:val="19"/>
                <w:szCs w:val="19"/>
              </w:rPr>
              <w:t>.</w:t>
            </w:r>
            <w:r w:rsidR="00197F17" w:rsidRPr="00F5071B">
              <w:rPr>
                <w:rFonts w:ascii="Arial" w:hAnsi="Arial" w:cs="Arial"/>
                <w:sz w:val="19"/>
                <w:szCs w:val="19"/>
              </w:rPr>
              <w:t>77</w:t>
            </w: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$8.3</w:t>
            </w:r>
            <w:r w:rsidR="00197F17" w:rsidRPr="00F5071B">
              <w:rPr>
                <w:rFonts w:ascii="Arial" w:hAnsi="Arial" w:cs="Arial"/>
                <w:sz w:val="19"/>
                <w:szCs w:val="19"/>
              </w:rPr>
              <w:t>4</w:t>
            </w:r>
          </w:p>
        </w:tc>
      </w:tr>
      <w:tr w:rsidR="00AA77ED" w:rsidRPr="00F5071B" w:rsidTr="000525D8">
        <w:tc>
          <w:tcPr>
            <w:tcW w:w="3060" w:type="dxa"/>
            <w:gridSpan w:val="2"/>
          </w:tcPr>
          <w:p w:rsidR="002B557F" w:rsidRPr="00F5071B" w:rsidRDefault="000D5744" w:rsidP="00AC235F">
            <w:pPr>
              <w:rPr>
                <w:rFonts w:ascii="Arial" w:hAnsi="Arial" w:cs="Arial"/>
                <w:sz w:val="19"/>
                <w:szCs w:val="19"/>
              </w:rPr>
            </w:pPr>
            <w:r w:rsidRPr="00F5071B">
              <w:rPr>
                <w:rFonts w:ascii="Arial" w:hAnsi="Arial" w:cs="Arial"/>
                <w:sz w:val="19"/>
                <w:szCs w:val="19"/>
              </w:rPr>
              <w:t>Energy Charge</w:t>
            </w:r>
          </w:p>
        </w:tc>
        <w:tc>
          <w:tcPr>
            <w:tcW w:w="1440" w:type="dxa"/>
            <w:vAlign w:val="center"/>
          </w:tcPr>
          <w:p w:rsidR="002B557F" w:rsidRPr="00F5071B" w:rsidRDefault="002B557F" w:rsidP="00AC235F">
            <w:pPr>
              <w:jc w:val="center"/>
              <w:rPr>
                <w:rFonts w:ascii="Arial" w:hAnsi="Arial" w:cs="Arial"/>
                <w:sz w:val="19"/>
                <w:szCs w:val="19"/>
              </w:rPr>
            </w:pP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AC235F">
            <w:pPr>
              <w:jc w:val="center"/>
              <w:rPr>
                <w:rFonts w:ascii="Arial" w:hAnsi="Arial" w:cs="Arial"/>
                <w:sz w:val="19"/>
                <w:szCs w:val="19"/>
              </w:rPr>
            </w:pPr>
          </w:p>
        </w:tc>
      </w:tr>
      <w:tr w:rsidR="00AA77ED"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AC235F">
            <w:pPr>
              <w:rPr>
                <w:rFonts w:ascii="Arial" w:hAnsi="Arial" w:cs="Arial"/>
                <w:sz w:val="19"/>
                <w:szCs w:val="19"/>
              </w:rPr>
            </w:pPr>
            <w:r w:rsidRPr="00F5071B">
              <w:rPr>
                <w:rFonts w:ascii="Arial" w:hAnsi="Arial" w:cs="Arial"/>
                <w:sz w:val="19"/>
                <w:szCs w:val="19"/>
              </w:rPr>
              <w:t>All kWh</w:t>
            </w:r>
            <w:r w:rsidR="000525D8" w:rsidRPr="00F5071B">
              <w:rPr>
                <w:rFonts w:ascii="Arial" w:hAnsi="Arial" w:cs="Arial"/>
                <w:sz w:val="19"/>
                <w:szCs w:val="19"/>
              </w:rPr>
              <w:t xml:space="preserve"> per kWh</w:t>
            </w:r>
          </w:p>
        </w:tc>
        <w:tc>
          <w:tcPr>
            <w:tcW w:w="1440" w:type="dxa"/>
            <w:vAlign w:val="center"/>
          </w:tcPr>
          <w:p w:rsidR="002B557F" w:rsidRPr="00F5071B" w:rsidRDefault="002B557F" w:rsidP="00AC235F">
            <w:pPr>
              <w:jc w:val="center"/>
              <w:rPr>
                <w:rFonts w:ascii="Arial" w:hAnsi="Arial" w:cs="Arial"/>
                <w:sz w:val="19"/>
                <w:szCs w:val="19"/>
              </w:rPr>
            </w:pPr>
          </w:p>
        </w:tc>
        <w:tc>
          <w:tcPr>
            <w:tcW w:w="1530" w:type="dxa"/>
            <w:vAlign w:val="center"/>
          </w:tcPr>
          <w:p w:rsidR="002B557F" w:rsidRPr="00F5071B" w:rsidRDefault="00197F17" w:rsidP="00AC235F">
            <w:pPr>
              <w:jc w:val="center"/>
              <w:rPr>
                <w:rFonts w:ascii="Arial" w:hAnsi="Arial" w:cs="Arial"/>
                <w:sz w:val="19"/>
                <w:szCs w:val="19"/>
              </w:rPr>
            </w:pPr>
            <w:r w:rsidRPr="00F5071B">
              <w:rPr>
                <w:rFonts w:ascii="Arial" w:hAnsi="Arial" w:cs="Arial"/>
                <w:sz w:val="19"/>
                <w:szCs w:val="19"/>
              </w:rPr>
              <w:t>1.000</w:t>
            </w:r>
            <w:r w:rsidR="002B557F" w:rsidRPr="00F5071B">
              <w:rPr>
                <w:rFonts w:ascii="Arial" w:hAnsi="Arial" w:cs="Arial"/>
                <w:sz w:val="19"/>
                <w:szCs w:val="19"/>
              </w:rPr>
              <w:t>¢</w:t>
            </w:r>
          </w:p>
        </w:tc>
        <w:tc>
          <w:tcPr>
            <w:tcW w:w="135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1.</w:t>
            </w:r>
            <w:r w:rsidR="00197F17" w:rsidRPr="00F5071B">
              <w:rPr>
                <w:rFonts w:ascii="Arial" w:hAnsi="Arial" w:cs="Arial"/>
                <w:sz w:val="19"/>
                <w:szCs w:val="19"/>
              </w:rPr>
              <w:t>111</w:t>
            </w:r>
            <w:r w:rsidRPr="00F5071B">
              <w:rPr>
                <w:rFonts w:ascii="Arial" w:hAnsi="Arial" w:cs="Arial"/>
                <w:sz w:val="19"/>
                <w:szCs w:val="19"/>
              </w:rPr>
              <w:t>¢</w:t>
            </w:r>
          </w:p>
        </w:tc>
        <w:tc>
          <w:tcPr>
            <w:tcW w:w="135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2.8</w:t>
            </w:r>
            <w:r w:rsidR="00197F17" w:rsidRPr="00F5071B">
              <w:rPr>
                <w:rFonts w:ascii="Arial" w:hAnsi="Arial" w:cs="Arial"/>
                <w:sz w:val="19"/>
                <w:szCs w:val="19"/>
              </w:rPr>
              <w:t>33</w:t>
            </w:r>
            <w:r w:rsidRPr="00F5071B">
              <w:rPr>
                <w:rFonts w:ascii="Arial" w:hAnsi="Arial" w:cs="Arial"/>
                <w:sz w:val="19"/>
                <w:szCs w:val="19"/>
              </w:rPr>
              <w:t>¢</w:t>
            </w:r>
          </w:p>
        </w:tc>
        <w:tc>
          <w:tcPr>
            <w:tcW w:w="117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4.9</w:t>
            </w:r>
            <w:r w:rsidR="00197F17" w:rsidRPr="00F5071B">
              <w:rPr>
                <w:rFonts w:ascii="Arial" w:hAnsi="Arial" w:cs="Arial"/>
                <w:sz w:val="19"/>
                <w:szCs w:val="19"/>
              </w:rPr>
              <w:t>44</w:t>
            </w:r>
            <w:r w:rsidRPr="00F5071B">
              <w:rPr>
                <w:rFonts w:ascii="Arial" w:hAnsi="Arial" w:cs="Arial"/>
                <w:sz w:val="19"/>
                <w:szCs w:val="19"/>
              </w:rPr>
              <w:t>¢</w:t>
            </w:r>
          </w:p>
        </w:tc>
      </w:tr>
      <w:tr w:rsidR="000525D8" w:rsidRPr="00F5071B" w:rsidTr="000525D8">
        <w:tc>
          <w:tcPr>
            <w:tcW w:w="3060" w:type="dxa"/>
            <w:gridSpan w:val="2"/>
          </w:tcPr>
          <w:p w:rsidR="000525D8" w:rsidRPr="00F5071B" w:rsidRDefault="000525D8" w:rsidP="00AC235F">
            <w:pPr>
              <w:rPr>
                <w:rFonts w:ascii="Arial" w:hAnsi="Arial" w:cs="Arial"/>
                <w:sz w:val="19"/>
                <w:szCs w:val="19"/>
              </w:rPr>
            </w:pPr>
            <w:r w:rsidRPr="00F5071B">
              <w:rPr>
                <w:rFonts w:ascii="Arial" w:hAnsi="Arial" w:cs="Arial"/>
                <w:sz w:val="19"/>
                <w:szCs w:val="19"/>
              </w:rPr>
              <w:t xml:space="preserve">Reactive Power Charge </w:t>
            </w:r>
            <w:r w:rsidRPr="00F5071B">
              <w:rPr>
                <w:rFonts w:ascii="Arial" w:hAnsi="Arial" w:cs="Arial"/>
                <w:sz w:val="19"/>
                <w:szCs w:val="19"/>
              </w:rPr>
              <w:br/>
              <w:t xml:space="preserve">per </w:t>
            </w:r>
            <w:proofErr w:type="spellStart"/>
            <w:r w:rsidRPr="00F5071B">
              <w:rPr>
                <w:rFonts w:ascii="Arial" w:hAnsi="Arial" w:cs="Arial"/>
                <w:sz w:val="19"/>
                <w:szCs w:val="19"/>
              </w:rPr>
              <w:t>kVar</w:t>
            </w:r>
            <w:proofErr w:type="spellEnd"/>
          </w:p>
        </w:tc>
        <w:tc>
          <w:tcPr>
            <w:tcW w:w="1440" w:type="dxa"/>
            <w:vAlign w:val="center"/>
          </w:tcPr>
          <w:p w:rsidR="000525D8" w:rsidRPr="00F5071B" w:rsidRDefault="000525D8" w:rsidP="00AC235F">
            <w:pPr>
              <w:jc w:val="center"/>
              <w:rPr>
                <w:rFonts w:ascii="Arial" w:hAnsi="Arial" w:cs="Arial"/>
                <w:sz w:val="19"/>
                <w:szCs w:val="19"/>
              </w:rPr>
            </w:pPr>
          </w:p>
        </w:tc>
        <w:tc>
          <w:tcPr>
            <w:tcW w:w="1530" w:type="dxa"/>
            <w:vAlign w:val="center"/>
          </w:tcPr>
          <w:p w:rsidR="000525D8" w:rsidRPr="00F5071B" w:rsidRDefault="000525D8" w:rsidP="00AC235F">
            <w:pPr>
              <w:jc w:val="center"/>
              <w:rPr>
                <w:rFonts w:ascii="Arial" w:hAnsi="Arial" w:cs="Arial"/>
                <w:sz w:val="19"/>
                <w:szCs w:val="19"/>
              </w:rPr>
            </w:pPr>
            <w:r w:rsidRPr="00F5071B">
              <w:rPr>
                <w:rFonts w:ascii="Arial" w:hAnsi="Arial" w:cs="Arial"/>
                <w:sz w:val="19"/>
                <w:szCs w:val="19"/>
              </w:rPr>
              <w:t>$0.11</w:t>
            </w:r>
          </w:p>
        </w:tc>
        <w:tc>
          <w:tcPr>
            <w:tcW w:w="1350" w:type="dxa"/>
            <w:vAlign w:val="center"/>
          </w:tcPr>
          <w:p w:rsidR="000525D8" w:rsidRPr="00F5071B" w:rsidRDefault="000525D8" w:rsidP="00AC235F">
            <w:pPr>
              <w:jc w:val="center"/>
              <w:rPr>
                <w:rFonts w:ascii="Arial" w:hAnsi="Arial" w:cs="Arial"/>
                <w:sz w:val="19"/>
                <w:szCs w:val="19"/>
              </w:rPr>
            </w:pPr>
            <w:r w:rsidRPr="00F5071B">
              <w:rPr>
                <w:rFonts w:ascii="Arial" w:hAnsi="Arial" w:cs="Arial"/>
                <w:sz w:val="19"/>
                <w:szCs w:val="19"/>
              </w:rPr>
              <w:t>$0.44</w:t>
            </w:r>
          </w:p>
        </w:tc>
        <w:tc>
          <w:tcPr>
            <w:tcW w:w="1350" w:type="dxa"/>
            <w:vAlign w:val="center"/>
          </w:tcPr>
          <w:p w:rsidR="000525D8" w:rsidRPr="00F5071B" w:rsidRDefault="000525D8" w:rsidP="00AC235F">
            <w:pPr>
              <w:jc w:val="center"/>
              <w:rPr>
                <w:rFonts w:ascii="Arial" w:hAnsi="Arial" w:cs="Arial"/>
                <w:sz w:val="19"/>
                <w:szCs w:val="19"/>
              </w:rPr>
            </w:pPr>
          </w:p>
        </w:tc>
        <w:tc>
          <w:tcPr>
            <w:tcW w:w="1170" w:type="dxa"/>
            <w:vAlign w:val="center"/>
          </w:tcPr>
          <w:p w:rsidR="000525D8" w:rsidRPr="00F5071B" w:rsidRDefault="000525D8" w:rsidP="00AC235F">
            <w:pPr>
              <w:jc w:val="center"/>
              <w:rPr>
                <w:rFonts w:ascii="Arial" w:hAnsi="Arial" w:cs="Arial"/>
                <w:sz w:val="19"/>
                <w:szCs w:val="19"/>
              </w:rPr>
            </w:pPr>
            <w:r w:rsidRPr="00F5071B">
              <w:rPr>
                <w:rFonts w:ascii="Arial" w:hAnsi="Arial" w:cs="Arial"/>
                <w:sz w:val="19"/>
                <w:szCs w:val="19"/>
              </w:rPr>
              <w:t>$0.55</w:t>
            </w:r>
          </w:p>
        </w:tc>
      </w:tr>
    </w:tbl>
    <w:p w:rsidR="002B557F" w:rsidRPr="00F5071B" w:rsidRDefault="002B557F" w:rsidP="00774A4E">
      <w:pPr>
        <w:rPr>
          <w:rFonts w:ascii="Arial" w:hAnsi="Arial" w:cs="Arial"/>
          <w:b/>
          <w:sz w:val="12"/>
          <w:szCs w:val="12"/>
          <w:u w:val="single"/>
        </w:rPr>
      </w:pP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2793"/>
        <w:gridCol w:w="1440"/>
        <w:gridCol w:w="1530"/>
        <w:gridCol w:w="1350"/>
        <w:gridCol w:w="1350"/>
        <w:gridCol w:w="1170"/>
      </w:tblGrid>
      <w:tr w:rsidR="000525D8" w:rsidRPr="00F5071B" w:rsidTr="00F5071B">
        <w:trPr>
          <w:trHeight w:val="487"/>
        </w:trPr>
        <w:tc>
          <w:tcPr>
            <w:tcW w:w="3060" w:type="dxa"/>
            <w:gridSpan w:val="2"/>
            <w:tcBorders>
              <w:bottom w:val="single" w:sz="4" w:space="0" w:color="auto"/>
            </w:tcBorders>
            <w:vAlign w:val="bottom"/>
          </w:tcPr>
          <w:p w:rsidR="00AA77ED" w:rsidRPr="00F5071B" w:rsidRDefault="00AA77ED" w:rsidP="000525D8">
            <w:pPr>
              <w:jc w:val="center"/>
              <w:rPr>
                <w:rFonts w:ascii="Arial" w:hAnsi="Arial" w:cs="Arial"/>
                <w:sz w:val="19"/>
                <w:szCs w:val="19"/>
              </w:rPr>
            </w:pPr>
            <w:r w:rsidRPr="00F5071B">
              <w:rPr>
                <w:rFonts w:ascii="Arial" w:hAnsi="Arial" w:cs="Arial"/>
                <w:b/>
                <w:sz w:val="19"/>
                <w:szCs w:val="19"/>
              </w:rPr>
              <w:t xml:space="preserve">Large General Service 1,000 kW and over-Primary </w:t>
            </w:r>
          </w:p>
        </w:tc>
        <w:tc>
          <w:tcPr>
            <w:tcW w:w="1440" w:type="dxa"/>
            <w:tcBorders>
              <w:bottom w:val="single" w:sz="4" w:space="0" w:color="auto"/>
            </w:tcBorders>
            <w:vAlign w:val="bottom"/>
          </w:tcPr>
          <w:p w:rsidR="00AA77ED" w:rsidRPr="00F5071B" w:rsidRDefault="00AA77ED" w:rsidP="00E635EE">
            <w:pPr>
              <w:jc w:val="center"/>
              <w:rPr>
                <w:rFonts w:ascii="Arial" w:hAnsi="Arial" w:cs="Arial"/>
                <w:b/>
                <w:sz w:val="19"/>
                <w:szCs w:val="19"/>
              </w:rPr>
            </w:pPr>
            <w:r w:rsidRPr="00F5071B">
              <w:rPr>
                <w:rFonts w:ascii="Arial" w:hAnsi="Arial" w:cs="Arial"/>
                <w:b/>
                <w:sz w:val="19"/>
                <w:szCs w:val="19"/>
              </w:rPr>
              <w:t>Distribution</w:t>
            </w:r>
          </w:p>
        </w:tc>
        <w:tc>
          <w:tcPr>
            <w:tcW w:w="1530" w:type="dxa"/>
            <w:tcBorders>
              <w:bottom w:val="single" w:sz="4" w:space="0" w:color="auto"/>
            </w:tcBorders>
            <w:vAlign w:val="bottom"/>
          </w:tcPr>
          <w:p w:rsidR="00AA77ED" w:rsidRPr="00F5071B" w:rsidRDefault="00AA77ED" w:rsidP="00E635EE">
            <w:pPr>
              <w:jc w:val="center"/>
              <w:rPr>
                <w:rFonts w:ascii="Arial" w:hAnsi="Arial" w:cs="Arial"/>
                <w:b/>
                <w:sz w:val="19"/>
                <w:szCs w:val="19"/>
              </w:rPr>
            </w:pPr>
            <w:r w:rsidRPr="00F5071B">
              <w:rPr>
                <w:rFonts w:ascii="Arial" w:hAnsi="Arial" w:cs="Arial"/>
                <w:b/>
                <w:sz w:val="19"/>
                <w:szCs w:val="19"/>
              </w:rPr>
              <w:t>Transmission</w:t>
            </w:r>
          </w:p>
        </w:tc>
        <w:tc>
          <w:tcPr>
            <w:tcW w:w="1350" w:type="dxa"/>
            <w:tcBorders>
              <w:bottom w:val="single" w:sz="4" w:space="0" w:color="auto"/>
            </w:tcBorders>
            <w:vAlign w:val="bottom"/>
          </w:tcPr>
          <w:p w:rsidR="00AA77ED" w:rsidRPr="00F5071B" w:rsidRDefault="00AA77ED" w:rsidP="00E635EE">
            <w:pPr>
              <w:jc w:val="center"/>
              <w:rPr>
                <w:rFonts w:ascii="Arial" w:hAnsi="Arial" w:cs="Arial"/>
                <w:b/>
                <w:sz w:val="19"/>
                <w:szCs w:val="19"/>
              </w:rPr>
            </w:pPr>
            <w:r w:rsidRPr="00F5071B">
              <w:rPr>
                <w:rFonts w:ascii="Arial" w:hAnsi="Arial" w:cs="Arial"/>
                <w:b/>
                <w:sz w:val="19"/>
                <w:szCs w:val="19"/>
              </w:rPr>
              <w:t>Generation Non NPC</w:t>
            </w:r>
          </w:p>
        </w:tc>
        <w:tc>
          <w:tcPr>
            <w:tcW w:w="1350" w:type="dxa"/>
            <w:tcBorders>
              <w:bottom w:val="single" w:sz="4" w:space="0" w:color="auto"/>
            </w:tcBorders>
            <w:vAlign w:val="bottom"/>
          </w:tcPr>
          <w:p w:rsidR="00AA77ED" w:rsidRPr="00F5071B" w:rsidRDefault="00AA77ED" w:rsidP="00E635EE">
            <w:pPr>
              <w:jc w:val="center"/>
              <w:rPr>
                <w:rFonts w:ascii="Arial" w:hAnsi="Arial" w:cs="Arial"/>
                <w:b/>
                <w:sz w:val="19"/>
                <w:szCs w:val="19"/>
              </w:rPr>
            </w:pPr>
            <w:r w:rsidRPr="00F5071B">
              <w:rPr>
                <w:rFonts w:ascii="Arial" w:hAnsi="Arial" w:cs="Arial"/>
                <w:b/>
                <w:sz w:val="19"/>
                <w:szCs w:val="19"/>
              </w:rPr>
              <w:t>Generation NPC</w:t>
            </w:r>
          </w:p>
        </w:tc>
        <w:tc>
          <w:tcPr>
            <w:tcW w:w="1170" w:type="dxa"/>
            <w:tcBorders>
              <w:bottom w:val="single" w:sz="4" w:space="0" w:color="auto"/>
            </w:tcBorders>
            <w:vAlign w:val="bottom"/>
          </w:tcPr>
          <w:p w:rsidR="00AA77ED" w:rsidRPr="00F5071B" w:rsidRDefault="00AA77ED" w:rsidP="00E635EE">
            <w:pPr>
              <w:jc w:val="center"/>
              <w:rPr>
                <w:rFonts w:ascii="Arial" w:hAnsi="Arial" w:cs="Arial"/>
                <w:b/>
                <w:sz w:val="19"/>
                <w:szCs w:val="19"/>
              </w:rPr>
            </w:pPr>
            <w:r w:rsidRPr="00F5071B">
              <w:rPr>
                <w:rFonts w:ascii="Arial" w:hAnsi="Arial" w:cs="Arial"/>
                <w:b/>
                <w:sz w:val="19"/>
                <w:szCs w:val="19"/>
              </w:rPr>
              <w:t>Total</w:t>
            </w:r>
          </w:p>
        </w:tc>
      </w:tr>
      <w:tr w:rsidR="000525D8" w:rsidRPr="00F5071B" w:rsidTr="000525D8">
        <w:tc>
          <w:tcPr>
            <w:tcW w:w="3060" w:type="dxa"/>
            <w:gridSpan w:val="2"/>
            <w:tcBorders>
              <w:top w:val="single" w:sz="4" w:space="0" w:color="auto"/>
            </w:tcBorders>
          </w:tcPr>
          <w:p w:rsidR="002B557F" w:rsidRPr="00F5071B" w:rsidRDefault="002B557F" w:rsidP="00AC235F">
            <w:pPr>
              <w:rPr>
                <w:rFonts w:ascii="Arial" w:hAnsi="Arial" w:cs="Arial"/>
                <w:sz w:val="19"/>
                <w:szCs w:val="19"/>
              </w:rPr>
            </w:pPr>
            <w:r w:rsidRPr="00F5071B">
              <w:rPr>
                <w:rFonts w:ascii="Arial" w:hAnsi="Arial" w:cs="Arial"/>
                <w:sz w:val="19"/>
                <w:szCs w:val="19"/>
              </w:rPr>
              <w:t>Basic Charge</w:t>
            </w:r>
          </w:p>
        </w:tc>
        <w:tc>
          <w:tcPr>
            <w:tcW w:w="1440" w:type="dxa"/>
            <w:tcBorders>
              <w:top w:val="single" w:sz="4" w:space="0" w:color="auto"/>
            </w:tcBorders>
            <w:vAlign w:val="center"/>
          </w:tcPr>
          <w:p w:rsidR="002B557F" w:rsidRPr="00F5071B" w:rsidRDefault="002B557F" w:rsidP="00AC235F">
            <w:pPr>
              <w:jc w:val="center"/>
              <w:rPr>
                <w:rFonts w:ascii="Arial" w:hAnsi="Arial" w:cs="Arial"/>
                <w:sz w:val="19"/>
                <w:szCs w:val="19"/>
              </w:rPr>
            </w:pPr>
          </w:p>
        </w:tc>
        <w:tc>
          <w:tcPr>
            <w:tcW w:w="1530" w:type="dxa"/>
            <w:tcBorders>
              <w:top w:val="single" w:sz="4" w:space="0" w:color="auto"/>
            </w:tcBorders>
            <w:vAlign w:val="center"/>
          </w:tcPr>
          <w:p w:rsidR="002B557F" w:rsidRPr="00F5071B" w:rsidRDefault="002B557F" w:rsidP="00AC235F">
            <w:pPr>
              <w:jc w:val="center"/>
              <w:rPr>
                <w:rFonts w:ascii="Arial" w:hAnsi="Arial" w:cs="Arial"/>
                <w:sz w:val="19"/>
                <w:szCs w:val="19"/>
              </w:rPr>
            </w:pPr>
          </w:p>
        </w:tc>
        <w:tc>
          <w:tcPr>
            <w:tcW w:w="1350" w:type="dxa"/>
            <w:tcBorders>
              <w:top w:val="single" w:sz="4" w:space="0" w:color="auto"/>
            </w:tcBorders>
            <w:vAlign w:val="center"/>
          </w:tcPr>
          <w:p w:rsidR="002B557F" w:rsidRPr="00F5071B" w:rsidRDefault="002B557F" w:rsidP="00AC235F">
            <w:pPr>
              <w:jc w:val="center"/>
              <w:rPr>
                <w:rFonts w:ascii="Arial" w:hAnsi="Arial" w:cs="Arial"/>
                <w:sz w:val="19"/>
                <w:szCs w:val="19"/>
              </w:rPr>
            </w:pPr>
          </w:p>
        </w:tc>
        <w:tc>
          <w:tcPr>
            <w:tcW w:w="1350" w:type="dxa"/>
            <w:tcBorders>
              <w:top w:val="single" w:sz="4" w:space="0" w:color="auto"/>
            </w:tcBorders>
            <w:vAlign w:val="center"/>
          </w:tcPr>
          <w:p w:rsidR="002B557F" w:rsidRPr="00F5071B" w:rsidRDefault="002B557F" w:rsidP="00AC235F">
            <w:pPr>
              <w:jc w:val="center"/>
              <w:rPr>
                <w:rFonts w:ascii="Arial" w:hAnsi="Arial" w:cs="Arial"/>
                <w:sz w:val="19"/>
                <w:szCs w:val="19"/>
              </w:rPr>
            </w:pPr>
          </w:p>
        </w:tc>
        <w:tc>
          <w:tcPr>
            <w:tcW w:w="1170" w:type="dxa"/>
            <w:tcBorders>
              <w:top w:val="single" w:sz="4" w:space="0" w:color="auto"/>
            </w:tcBorders>
            <w:vAlign w:val="center"/>
          </w:tcPr>
          <w:p w:rsidR="002B557F" w:rsidRPr="00F5071B" w:rsidRDefault="002B557F" w:rsidP="00AC235F">
            <w:pPr>
              <w:jc w:val="center"/>
              <w:rPr>
                <w:rFonts w:ascii="Arial" w:hAnsi="Arial" w:cs="Arial"/>
                <w:sz w:val="19"/>
                <w:szCs w:val="19"/>
              </w:rPr>
            </w:pPr>
          </w:p>
        </w:tc>
      </w:tr>
      <w:tr w:rsidR="000525D8"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6662AB">
            <w:pPr>
              <w:rPr>
                <w:rFonts w:ascii="Arial" w:hAnsi="Arial" w:cs="Arial"/>
                <w:sz w:val="19"/>
                <w:szCs w:val="19"/>
              </w:rPr>
            </w:pPr>
            <w:r w:rsidRPr="00F5071B">
              <w:rPr>
                <w:rFonts w:ascii="Arial" w:hAnsi="Arial" w:cs="Arial"/>
                <w:sz w:val="19"/>
                <w:szCs w:val="19"/>
              </w:rPr>
              <w:t>&lt;= 3,000 kW</w:t>
            </w:r>
          </w:p>
        </w:tc>
        <w:tc>
          <w:tcPr>
            <w:tcW w:w="144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$1,419.00</w:t>
            </w: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$1,419.00</w:t>
            </w:r>
          </w:p>
        </w:tc>
      </w:tr>
      <w:tr w:rsidR="000525D8"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6662AB">
            <w:pPr>
              <w:rPr>
                <w:rFonts w:ascii="Arial" w:hAnsi="Arial" w:cs="Arial"/>
                <w:sz w:val="19"/>
                <w:szCs w:val="19"/>
              </w:rPr>
            </w:pPr>
            <w:r w:rsidRPr="00F5071B">
              <w:rPr>
                <w:rFonts w:ascii="Arial" w:hAnsi="Arial" w:cs="Arial"/>
                <w:sz w:val="19"/>
                <w:szCs w:val="19"/>
              </w:rPr>
              <w:t>&gt; 3,000 kW</w:t>
            </w:r>
          </w:p>
        </w:tc>
        <w:tc>
          <w:tcPr>
            <w:tcW w:w="144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$1,707.00</w:t>
            </w: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$1,707.00</w:t>
            </w:r>
          </w:p>
        </w:tc>
      </w:tr>
      <w:tr w:rsidR="000D5744" w:rsidRPr="00F5071B" w:rsidTr="000525D8">
        <w:tc>
          <w:tcPr>
            <w:tcW w:w="267" w:type="dxa"/>
          </w:tcPr>
          <w:p w:rsidR="000D5744" w:rsidRPr="00F5071B" w:rsidRDefault="000D5744" w:rsidP="00AC235F">
            <w:pPr>
              <w:rPr>
                <w:rFonts w:ascii="Arial" w:hAnsi="Arial" w:cs="Arial"/>
                <w:sz w:val="19"/>
                <w:szCs w:val="19"/>
              </w:rPr>
            </w:pPr>
          </w:p>
        </w:tc>
        <w:tc>
          <w:tcPr>
            <w:tcW w:w="2793" w:type="dxa"/>
          </w:tcPr>
          <w:p w:rsidR="000D5744" w:rsidRPr="00F5071B" w:rsidRDefault="000D5744" w:rsidP="000525D8">
            <w:pPr>
              <w:rPr>
                <w:rFonts w:ascii="Arial" w:hAnsi="Arial" w:cs="Arial"/>
                <w:sz w:val="19"/>
                <w:szCs w:val="19"/>
              </w:rPr>
            </w:pPr>
            <w:r w:rsidRPr="00F5071B">
              <w:rPr>
                <w:rFonts w:ascii="Arial" w:hAnsi="Arial" w:cs="Arial"/>
                <w:sz w:val="19"/>
                <w:szCs w:val="19"/>
              </w:rPr>
              <w:t>kW Load Size</w:t>
            </w:r>
          </w:p>
        </w:tc>
        <w:tc>
          <w:tcPr>
            <w:tcW w:w="1440" w:type="dxa"/>
            <w:vAlign w:val="center"/>
          </w:tcPr>
          <w:p w:rsidR="000D5744" w:rsidRPr="00F5071B" w:rsidRDefault="000D5744" w:rsidP="00197F17">
            <w:pPr>
              <w:jc w:val="center"/>
              <w:rPr>
                <w:rFonts w:ascii="Arial" w:hAnsi="Arial" w:cs="Arial"/>
                <w:sz w:val="19"/>
                <w:szCs w:val="19"/>
              </w:rPr>
            </w:pPr>
          </w:p>
        </w:tc>
        <w:tc>
          <w:tcPr>
            <w:tcW w:w="1530" w:type="dxa"/>
            <w:vAlign w:val="center"/>
          </w:tcPr>
          <w:p w:rsidR="000D5744" w:rsidRPr="00F5071B" w:rsidRDefault="000D5744" w:rsidP="00AC235F">
            <w:pPr>
              <w:jc w:val="center"/>
              <w:rPr>
                <w:rFonts w:ascii="Arial" w:hAnsi="Arial" w:cs="Arial"/>
                <w:sz w:val="19"/>
                <w:szCs w:val="19"/>
              </w:rPr>
            </w:pPr>
          </w:p>
        </w:tc>
        <w:tc>
          <w:tcPr>
            <w:tcW w:w="1350" w:type="dxa"/>
            <w:vAlign w:val="center"/>
          </w:tcPr>
          <w:p w:rsidR="000D5744" w:rsidRPr="00F5071B" w:rsidRDefault="000D5744" w:rsidP="00AC235F">
            <w:pPr>
              <w:jc w:val="center"/>
              <w:rPr>
                <w:rFonts w:ascii="Arial" w:hAnsi="Arial" w:cs="Arial"/>
                <w:sz w:val="19"/>
                <w:szCs w:val="19"/>
              </w:rPr>
            </w:pPr>
          </w:p>
        </w:tc>
        <w:tc>
          <w:tcPr>
            <w:tcW w:w="1350" w:type="dxa"/>
            <w:vAlign w:val="center"/>
          </w:tcPr>
          <w:p w:rsidR="000D5744" w:rsidRPr="00F5071B" w:rsidRDefault="000D5744" w:rsidP="00AC235F">
            <w:pPr>
              <w:jc w:val="center"/>
              <w:rPr>
                <w:rFonts w:ascii="Arial" w:hAnsi="Arial" w:cs="Arial"/>
                <w:sz w:val="19"/>
                <w:szCs w:val="19"/>
              </w:rPr>
            </w:pPr>
          </w:p>
        </w:tc>
        <w:tc>
          <w:tcPr>
            <w:tcW w:w="1170" w:type="dxa"/>
            <w:vAlign w:val="center"/>
          </w:tcPr>
          <w:p w:rsidR="000D5744" w:rsidRPr="00F5071B" w:rsidRDefault="000D5744" w:rsidP="00197F17">
            <w:pPr>
              <w:jc w:val="center"/>
              <w:rPr>
                <w:rFonts w:ascii="Arial" w:hAnsi="Arial" w:cs="Arial"/>
                <w:sz w:val="19"/>
                <w:szCs w:val="19"/>
              </w:rPr>
            </w:pPr>
          </w:p>
        </w:tc>
      </w:tr>
      <w:tr w:rsidR="000525D8"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6662AB" w:rsidP="000525D8">
            <w:pPr>
              <w:rPr>
                <w:rFonts w:ascii="Arial" w:hAnsi="Arial" w:cs="Arial"/>
                <w:sz w:val="19"/>
                <w:szCs w:val="19"/>
              </w:rPr>
            </w:pPr>
            <w:r w:rsidRPr="00F5071B">
              <w:rPr>
                <w:rFonts w:ascii="Arial" w:hAnsi="Arial" w:cs="Arial"/>
                <w:sz w:val="19"/>
                <w:szCs w:val="19"/>
              </w:rPr>
              <w:t>&lt;= 3</w:t>
            </w:r>
            <w:r w:rsidR="002B557F" w:rsidRPr="00F5071B">
              <w:rPr>
                <w:rFonts w:ascii="Arial" w:hAnsi="Arial" w:cs="Arial"/>
                <w:sz w:val="19"/>
                <w:szCs w:val="19"/>
              </w:rPr>
              <w:t xml:space="preserve">,000 kW </w:t>
            </w:r>
            <w:r w:rsidR="000525D8" w:rsidRPr="00F5071B">
              <w:rPr>
                <w:rFonts w:ascii="Arial" w:hAnsi="Arial" w:cs="Arial"/>
                <w:sz w:val="19"/>
                <w:szCs w:val="19"/>
              </w:rPr>
              <w:t>per kW</w:t>
            </w:r>
          </w:p>
        </w:tc>
        <w:tc>
          <w:tcPr>
            <w:tcW w:w="144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$0.</w:t>
            </w:r>
            <w:r w:rsidR="00197F17" w:rsidRPr="00F5071B">
              <w:rPr>
                <w:rFonts w:ascii="Arial" w:hAnsi="Arial" w:cs="Arial"/>
                <w:sz w:val="19"/>
                <w:szCs w:val="19"/>
              </w:rPr>
              <w:t>60</w:t>
            </w: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$0.</w:t>
            </w:r>
            <w:r w:rsidR="00197F17" w:rsidRPr="00F5071B">
              <w:rPr>
                <w:rFonts w:ascii="Arial" w:hAnsi="Arial" w:cs="Arial"/>
                <w:sz w:val="19"/>
                <w:szCs w:val="19"/>
              </w:rPr>
              <w:t>60</w:t>
            </w:r>
          </w:p>
        </w:tc>
      </w:tr>
      <w:tr w:rsidR="000525D8"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0525D8">
            <w:pPr>
              <w:rPr>
                <w:rFonts w:ascii="Arial" w:hAnsi="Arial" w:cs="Arial"/>
                <w:sz w:val="19"/>
                <w:szCs w:val="19"/>
              </w:rPr>
            </w:pPr>
            <w:r w:rsidRPr="00F5071B">
              <w:rPr>
                <w:rFonts w:ascii="Arial" w:hAnsi="Arial" w:cs="Arial"/>
                <w:sz w:val="19"/>
                <w:szCs w:val="19"/>
              </w:rPr>
              <w:t xml:space="preserve">&gt; </w:t>
            </w:r>
            <w:r w:rsidR="006662AB" w:rsidRPr="00F5071B">
              <w:rPr>
                <w:rFonts w:ascii="Arial" w:hAnsi="Arial" w:cs="Arial"/>
                <w:sz w:val="19"/>
                <w:szCs w:val="19"/>
              </w:rPr>
              <w:t>3</w:t>
            </w:r>
            <w:r w:rsidRPr="00F5071B">
              <w:rPr>
                <w:rFonts w:ascii="Arial" w:hAnsi="Arial" w:cs="Arial"/>
                <w:sz w:val="19"/>
                <w:szCs w:val="19"/>
              </w:rPr>
              <w:t xml:space="preserve">,000 kW </w:t>
            </w:r>
            <w:r w:rsidR="000525D8" w:rsidRPr="00F5071B">
              <w:rPr>
                <w:rFonts w:ascii="Arial" w:hAnsi="Arial" w:cs="Arial"/>
                <w:sz w:val="19"/>
                <w:szCs w:val="19"/>
              </w:rPr>
              <w:t>per kW</w:t>
            </w:r>
          </w:p>
        </w:tc>
        <w:tc>
          <w:tcPr>
            <w:tcW w:w="144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$0.47</w:t>
            </w: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AC235F">
            <w:pPr>
              <w:jc w:val="center"/>
              <w:rPr>
                <w:rFonts w:ascii="Arial" w:hAnsi="Arial" w:cs="Arial"/>
                <w:sz w:val="19"/>
                <w:szCs w:val="19"/>
              </w:rPr>
            </w:pPr>
            <w:r w:rsidRPr="00F5071B">
              <w:rPr>
                <w:rFonts w:ascii="Arial" w:hAnsi="Arial" w:cs="Arial"/>
                <w:sz w:val="19"/>
                <w:szCs w:val="19"/>
              </w:rPr>
              <w:t>$0.47</w:t>
            </w:r>
          </w:p>
        </w:tc>
      </w:tr>
      <w:tr w:rsidR="000525D8" w:rsidRPr="00F5071B" w:rsidTr="000525D8">
        <w:tc>
          <w:tcPr>
            <w:tcW w:w="3060" w:type="dxa"/>
            <w:gridSpan w:val="2"/>
          </w:tcPr>
          <w:p w:rsidR="000525D8" w:rsidRPr="00F5071B" w:rsidRDefault="000525D8" w:rsidP="00AC235F">
            <w:pPr>
              <w:rPr>
                <w:rFonts w:ascii="Arial" w:hAnsi="Arial" w:cs="Arial"/>
                <w:sz w:val="19"/>
                <w:szCs w:val="19"/>
              </w:rPr>
            </w:pPr>
            <w:r w:rsidRPr="00F5071B">
              <w:rPr>
                <w:rFonts w:ascii="Arial" w:hAnsi="Arial" w:cs="Arial"/>
                <w:sz w:val="19"/>
                <w:szCs w:val="19"/>
              </w:rPr>
              <w:t>Demand Charge</w:t>
            </w:r>
          </w:p>
        </w:tc>
        <w:tc>
          <w:tcPr>
            <w:tcW w:w="1440" w:type="dxa"/>
            <w:vAlign w:val="center"/>
          </w:tcPr>
          <w:p w:rsidR="000525D8" w:rsidRPr="00F5071B" w:rsidRDefault="000525D8" w:rsidP="00197F17">
            <w:pPr>
              <w:jc w:val="center"/>
              <w:rPr>
                <w:rFonts w:ascii="Arial" w:hAnsi="Arial" w:cs="Arial"/>
                <w:sz w:val="19"/>
                <w:szCs w:val="19"/>
              </w:rPr>
            </w:pPr>
          </w:p>
        </w:tc>
        <w:tc>
          <w:tcPr>
            <w:tcW w:w="1530" w:type="dxa"/>
            <w:vAlign w:val="center"/>
          </w:tcPr>
          <w:p w:rsidR="000525D8" w:rsidRPr="00F5071B" w:rsidRDefault="000525D8" w:rsidP="00197F17">
            <w:pPr>
              <w:jc w:val="center"/>
              <w:rPr>
                <w:rFonts w:ascii="Arial" w:hAnsi="Arial" w:cs="Arial"/>
                <w:sz w:val="19"/>
                <w:szCs w:val="19"/>
              </w:rPr>
            </w:pPr>
          </w:p>
        </w:tc>
        <w:tc>
          <w:tcPr>
            <w:tcW w:w="1350" w:type="dxa"/>
            <w:vAlign w:val="center"/>
          </w:tcPr>
          <w:p w:rsidR="000525D8" w:rsidRPr="00F5071B" w:rsidRDefault="000525D8" w:rsidP="00197F17">
            <w:pPr>
              <w:jc w:val="center"/>
              <w:rPr>
                <w:rFonts w:ascii="Arial" w:hAnsi="Arial" w:cs="Arial"/>
                <w:sz w:val="19"/>
                <w:szCs w:val="19"/>
              </w:rPr>
            </w:pPr>
          </w:p>
        </w:tc>
        <w:tc>
          <w:tcPr>
            <w:tcW w:w="1350" w:type="dxa"/>
            <w:vAlign w:val="center"/>
          </w:tcPr>
          <w:p w:rsidR="000525D8" w:rsidRPr="00F5071B" w:rsidRDefault="000525D8" w:rsidP="00AC235F">
            <w:pPr>
              <w:jc w:val="center"/>
              <w:rPr>
                <w:rFonts w:ascii="Arial" w:hAnsi="Arial" w:cs="Arial"/>
                <w:sz w:val="19"/>
                <w:szCs w:val="19"/>
              </w:rPr>
            </w:pPr>
          </w:p>
        </w:tc>
        <w:tc>
          <w:tcPr>
            <w:tcW w:w="1170" w:type="dxa"/>
            <w:vAlign w:val="center"/>
          </w:tcPr>
          <w:p w:rsidR="000525D8" w:rsidRPr="00F5071B" w:rsidRDefault="000525D8" w:rsidP="00197F17">
            <w:pPr>
              <w:jc w:val="center"/>
              <w:rPr>
                <w:rFonts w:ascii="Arial" w:hAnsi="Arial" w:cs="Arial"/>
                <w:sz w:val="19"/>
                <w:szCs w:val="19"/>
              </w:rPr>
            </w:pPr>
          </w:p>
        </w:tc>
      </w:tr>
      <w:tr w:rsidR="00F5071B" w:rsidRPr="00F5071B" w:rsidTr="000525D8">
        <w:tc>
          <w:tcPr>
            <w:tcW w:w="267" w:type="dxa"/>
          </w:tcPr>
          <w:p w:rsidR="00F5071B" w:rsidRPr="00F5071B" w:rsidRDefault="00F5071B" w:rsidP="00AC235F">
            <w:pPr>
              <w:rPr>
                <w:rFonts w:ascii="Arial" w:hAnsi="Arial" w:cs="Arial"/>
                <w:sz w:val="19"/>
                <w:szCs w:val="19"/>
              </w:rPr>
            </w:pPr>
          </w:p>
        </w:tc>
        <w:tc>
          <w:tcPr>
            <w:tcW w:w="2793" w:type="dxa"/>
          </w:tcPr>
          <w:p w:rsidR="00F5071B" w:rsidRPr="00F5071B" w:rsidRDefault="00F5071B" w:rsidP="00AC235F">
            <w:pPr>
              <w:rPr>
                <w:rFonts w:ascii="Arial" w:hAnsi="Arial" w:cs="Arial"/>
                <w:sz w:val="19"/>
                <w:szCs w:val="19"/>
              </w:rPr>
            </w:pPr>
            <w:r w:rsidRPr="00F5071B">
              <w:rPr>
                <w:rFonts w:ascii="Arial" w:hAnsi="Arial" w:cs="Arial"/>
                <w:sz w:val="19"/>
                <w:szCs w:val="19"/>
              </w:rPr>
              <w:t xml:space="preserve">On-Peak Period Demand </w:t>
            </w:r>
          </w:p>
        </w:tc>
        <w:tc>
          <w:tcPr>
            <w:tcW w:w="1440" w:type="dxa"/>
            <w:vAlign w:val="center"/>
          </w:tcPr>
          <w:p w:rsidR="00F5071B" w:rsidRPr="00F5071B" w:rsidRDefault="00F5071B" w:rsidP="00197F17">
            <w:pPr>
              <w:jc w:val="center"/>
              <w:rPr>
                <w:rFonts w:ascii="Arial" w:hAnsi="Arial" w:cs="Arial"/>
                <w:sz w:val="19"/>
                <w:szCs w:val="19"/>
              </w:rPr>
            </w:pPr>
          </w:p>
        </w:tc>
        <w:tc>
          <w:tcPr>
            <w:tcW w:w="1530" w:type="dxa"/>
            <w:vAlign w:val="center"/>
          </w:tcPr>
          <w:p w:rsidR="00F5071B" w:rsidRPr="00F5071B" w:rsidRDefault="00F5071B" w:rsidP="00197F17">
            <w:pPr>
              <w:jc w:val="center"/>
              <w:rPr>
                <w:rFonts w:ascii="Arial" w:hAnsi="Arial" w:cs="Arial"/>
                <w:sz w:val="19"/>
                <w:szCs w:val="19"/>
              </w:rPr>
            </w:pPr>
          </w:p>
        </w:tc>
        <w:tc>
          <w:tcPr>
            <w:tcW w:w="1350" w:type="dxa"/>
            <w:vAlign w:val="center"/>
          </w:tcPr>
          <w:p w:rsidR="00F5071B" w:rsidRPr="00F5071B" w:rsidRDefault="00F5071B" w:rsidP="00197F17">
            <w:pPr>
              <w:jc w:val="center"/>
              <w:rPr>
                <w:rFonts w:ascii="Arial" w:hAnsi="Arial" w:cs="Arial"/>
                <w:sz w:val="19"/>
                <w:szCs w:val="19"/>
              </w:rPr>
            </w:pPr>
          </w:p>
        </w:tc>
        <w:tc>
          <w:tcPr>
            <w:tcW w:w="1350" w:type="dxa"/>
            <w:vAlign w:val="center"/>
          </w:tcPr>
          <w:p w:rsidR="00F5071B" w:rsidRPr="00F5071B" w:rsidRDefault="00F5071B" w:rsidP="00AC235F">
            <w:pPr>
              <w:jc w:val="center"/>
              <w:rPr>
                <w:rFonts w:ascii="Arial" w:hAnsi="Arial" w:cs="Arial"/>
                <w:sz w:val="19"/>
                <w:szCs w:val="19"/>
              </w:rPr>
            </w:pPr>
          </w:p>
        </w:tc>
        <w:tc>
          <w:tcPr>
            <w:tcW w:w="1170" w:type="dxa"/>
            <w:vAlign w:val="center"/>
          </w:tcPr>
          <w:p w:rsidR="00F5071B" w:rsidRPr="00F5071B" w:rsidRDefault="00F5071B" w:rsidP="00197F17">
            <w:pPr>
              <w:jc w:val="center"/>
              <w:rPr>
                <w:rFonts w:ascii="Arial" w:hAnsi="Arial" w:cs="Arial"/>
                <w:sz w:val="19"/>
                <w:szCs w:val="19"/>
              </w:rPr>
            </w:pPr>
          </w:p>
        </w:tc>
      </w:tr>
      <w:tr w:rsidR="000525D8"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AC235F">
            <w:pPr>
              <w:rPr>
                <w:rFonts w:ascii="Arial" w:hAnsi="Arial" w:cs="Arial"/>
                <w:sz w:val="19"/>
                <w:szCs w:val="19"/>
              </w:rPr>
            </w:pPr>
            <w:r w:rsidRPr="00F5071B">
              <w:rPr>
                <w:rFonts w:ascii="Arial" w:hAnsi="Arial" w:cs="Arial"/>
                <w:sz w:val="19"/>
                <w:szCs w:val="19"/>
              </w:rPr>
              <w:t>All kW</w:t>
            </w:r>
            <w:r w:rsidR="000525D8" w:rsidRPr="00F5071B">
              <w:rPr>
                <w:rFonts w:ascii="Arial" w:hAnsi="Arial" w:cs="Arial"/>
                <w:sz w:val="19"/>
                <w:szCs w:val="19"/>
              </w:rPr>
              <w:t xml:space="preserve"> per kW</w:t>
            </w:r>
            <w:r w:rsidR="00F5071B" w:rsidRPr="00F5071B">
              <w:rPr>
                <w:rFonts w:ascii="Arial" w:hAnsi="Arial" w:cs="Arial"/>
                <w:sz w:val="19"/>
                <w:szCs w:val="19"/>
              </w:rPr>
              <w:t xml:space="preserve"> of On-Peak Period Billing</w:t>
            </w:r>
          </w:p>
        </w:tc>
        <w:tc>
          <w:tcPr>
            <w:tcW w:w="144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w:t>
            </w:r>
            <w:r w:rsidR="00197F17" w:rsidRPr="00F5071B">
              <w:rPr>
                <w:rFonts w:ascii="Arial" w:hAnsi="Arial" w:cs="Arial"/>
                <w:sz w:val="19"/>
                <w:szCs w:val="19"/>
              </w:rPr>
              <w:t>1</w:t>
            </w:r>
            <w:r w:rsidRPr="00F5071B">
              <w:rPr>
                <w:rFonts w:ascii="Arial" w:hAnsi="Arial" w:cs="Arial"/>
                <w:sz w:val="19"/>
                <w:szCs w:val="19"/>
              </w:rPr>
              <w:t>.</w:t>
            </w:r>
            <w:r w:rsidR="00197F17" w:rsidRPr="00F5071B">
              <w:rPr>
                <w:rFonts w:ascii="Arial" w:hAnsi="Arial" w:cs="Arial"/>
                <w:sz w:val="19"/>
                <w:szCs w:val="19"/>
              </w:rPr>
              <w:t>47</w:t>
            </w:r>
          </w:p>
        </w:tc>
        <w:tc>
          <w:tcPr>
            <w:tcW w:w="153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$1.</w:t>
            </w:r>
            <w:r w:rsidR="00197F17" w:rsidRPr="00F5071B">
              <w:rPr>
                <w:rFonts w:ascii="Arial" w:hAnsi="Arial" w:cs="Arial"/>
                <w:sz w:val="19"/>
                <w:szCs w:val="19"/>
              </w:rPr>
              <w:t>36</w:t>
            </w:r>
          </w:p>
        </w:tc>
        <w:tc>
          <w:tcPr>
            <w:tcW w:w="135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w:t>
            </w:r>
            <w:r w:rsidR="00197F17" w:rsidRPr="00F5071B">
              <w:rPr>
                <w:rFonts w:ascii="Arial" w:hAnsi="Arial" w:cs="Arial"/>
                <w:sz w:val="19"/>
                <w:szCs w:val="19"/>
              </w:rPr>
              <w:t>5</w:t>
            </w:r>
            <w:r w:rsidRPr="00F5071B">
              <w:rPr>
                <w:rFonts w:ascii="Arial" w:hAnsi="Arial" w:cs="Arial"/>
                <w:sz w:val="19"/>
                <w:szCs w:val="19"/>
              </w:rPr>
              <w:t>.</w:t>
            </w:r>
            <w:r w:rsidR="00197F17" w:rsidRPr="00F5071B">
              <w:rPr>
                <w:rFonts w:ascii="Arial" w:hAnsi="Arial" w:cs="Arial"/>
                <w:sz w:val="19"/>
                <w:szCs w:val="19"/>
              </w:rPr>
              <w:t>35</w:t>
            </w: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$8.1</w:t>
            </w:r>
            <w:r w:rsidR="00197F17" w:rsidRPr="00F5071B">
              <w:rPr>
                <w:rFonts w:ascii="Arial" w:hAnsi="Arial" w:cs="Arial"/>
                <w:sz w:val="19"/>
                <w:szCs w:val="19"/>
              </w:rPr>
              <w:t>8</w:t>
            </w:r>
          </w:p>
        </w:tc>
      </w:tr>
      <w:tr w:rsidR="000525D8" w:rsidRPr="00F5071B" w:rsidTr="000525D8">
        <w:tc>
          <w:tcPr>
            <w:tcW w:w="3060" w:type="dxa"/>
            <w:gridSpan w:val="2"/>
          </w:tcPr>
          <w:p w:rsidR="002B557F" w:rsidRPr="00F5071B" w:rsidRDefault="000D5744" w:rsidP="00AC235F">
            <w:pPr>
              <w:rPr>
                <w:rFonts w:ascii="Arial" w:hAnsi="Arial" w:cs="Arial"/>
                <w:sz w:val="19"/>
                <w:szCs w:val="19"/>
              </w:rPr>
            </w:pPr>
            <w:r w:rsidRPr="00F5071B">
              <w:rPr>
                <w:rFonts w:ascii="Arial" w:hAnsi="Arial" w:cs="Arial"/>
                <w:sz w:val="19"/>
                <w:szCs w:val="19"/>
              </w:rPr>
              <w:t>Energy Charge</w:t>
            </w:r>
          </w:p>
        </w:tc>
        <w:tc>
          <w:tcPr>
            <w:tcW w:w="1440" w:type="dxa"/>
            <w:vAlign w:val="center"/>
          </w:tcPr>
          <w:p w:rsidR="002B557F" w:rsidRPr="00F5071B" w:rsidRDefault="002B557F" w:rsidP="00AC235F">
            <w:pPr>
              <w:jc w:val="center"/>
              <w:rPr>
                <w:rFonts w:ascii="Arial" w:hAnsi="Arial" w:cs="Arial"/>
                <w:sz w:val="19"/>
                <w:szCs w:val="19"/>
              </w:rPr>
            </w:pPr>
          </w:p>
        </w:tc>
        <w:tc>
          <w:tcPr>
            <w:tcW w:w="153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350" w:type="dxa"/>
            <w:vAlign w:val="center"/>
          </w:tcPr>
          <w:p w:rsidR="002B557F" w:rsidRPr="00F5071B" w:rsidRDefault="002B557F" w:rsidP="00AC235F">
            <w:pPr>
              <w:jc w:val="center"/>
              <w:rPr>
                <w:rFonts w:ascii="Arial" w:hAnsi="Arial" w:cs="Arial"/>
                <w:sz w:val="19"/>
                <w:szCs w:val="19"/>
              </w:rPr>
            </w:pPr>
          </w:p>
        </w:tc>
        <w:tc>
          <w:tcPr>
            <w:tcW w:w="1170" w:type="dxa"/>
            <w:vAlign w:val="center"/>
          </w:tcPr>
          <w:p w:rsidR="002B557F" w:rsidRPr="00F5071B" w:rsidRDefault="002B557F" w:rsidP="00AC235F">
            <w:pPr>
              <w:jc w:val="center"/>
              <w:rPr>
                <w:rFonts w:ascii="Arial" w:hAnsi="Arial" w:cs="Arial"/>
                <w:sz w:val="19"/>
                <w:szCs w:val="19"/>
              </w:rPr>
            </w:pPr>
          </w:p>
        </w:tc>
      </w:tr>
      <w:tr w:rsidR="000525D8" w:rsidRPr="00F5071B" w:rsidTr="000525D8">
        <w:tc>
          <w:tcPr>
            <w:tcW w:w="267" w:type="dxa"/>
          </w:tcPr>
          <w:p w:rsidR="002B557F" w:rsidRPr="00F5071B" w:rsidRDefault="002B557F" w:rsidP="00AC235F">
            <w:pPr>
              <w:rPr>
                <w:rFonts w:ascii="Arial" w:hAnsi="Arial" w:cs="Arial"/>
                <w:sz w:val="19"/>
                <w:szCs w:val="19"/>
              </w:rPr>
            </w:pPr>
          </w:p>
        </w:tc>
        <w:tc>
          <w:tcPr>
            <w:tcW w:w="2793" w:type="dxa"/>
          </w:tcPr>
          <w:p w:rsidR="002B557F" w:rsidRPr="00F5071B" w:rsidRDefault="002B557F" w:rsidP="00AC235F">
            <w:pPr>
              <w:rPr>
                <w:rFonts w:ascii="Arial" w:hAnsi="Arial" w:cs="Arial"/>
                <w:sz w:val="19"/>
                <w:szCs w:val="19"/>
              </w:rPr>
            </w:pPr>
            <w:r w:rsidRPr="00F5071B">
              <w:rPr>
                <w:rFonts w:ascii="Arial" w:hAnsi="Arial" w:cs="Arial"/>
                <w:sz w:val="19"/>
                <w:szCs w:val="19"/>
              </w:rPr>
              <w:t>All kWh</w:t>
            </w:r>
            <w:r w:rsidR="000525D8" w:rsidRPr="00F5071B">
              <w:rPr>
                <w:rFonts w:ascii="Arial" w:hAnsi="Arial" w:cs="Arial"/>
                <w:sz w:val="19"/>
                <w:szCs w:val="19"/>
              </w:rPr>
              <w:t xml:space="preserve"> per kWh</w:t>
            </w:r>
          </w:p>
        </w:tc>
        <w:tc>
          <w:tcPr>
            <w:tcW w:w="1440" w:type="dxa"/>
            <w:vAlign w:val="center"/>
          </w:tcPr>
          <w:p w:rsidR="002B557F" w:rsidRPr="00F5071B" w:rsidRDefault="002B557F" w:rsidP="00AC235F">
            <w:pPr>
              <w:jc w:val="center"/>
              <w:rPr>
                <w:rFonts w:ascii="Arial" w:hAnsi="Arial" w:cs="Arial"/>
                <w:sz w:val="19"/>
                <w:szCs w:val="19"/>
              </w:rPr>
            </w:pPr>
          </w:p>
        </w:tc>
        <w:tc>
          <w:tcPr>
            <w:tcW w:w="153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0.98</w:t>
            </w:r>
            <w:r w:rsidR="00197F17" w:rsidRPr="00F5071B">
              <w:rPr>
                <w:rFonts w:ascii="Arial" w:hAnsi="Arial" w:cs="Arial"/>
                <w:sz w:val="19"/>
                <w:szCs w:val="19"/>
              </w:rPr>
              <w:t>8</w:t>
            </w:r>
            <w:r w:rsidRPr="00F5071B">
              <w:rPr>
                <w:rFonts w:ascii="Arial" w:hAnsi="Arial" w:cs="Arial"/>
                <w:sz w:val="19"/>
                <w:szCs w:val="19"/>
              </w:rPr>
              <w:t>¢</w:t>
            </w:r>
          </w:p>
        </w:tc>
        <w:tc>
          <w:tcPr>
            <w:tcW w:w="1350" w:type="dxa"/>
            <w:vAlign w:val="center"/>
          </w:tcPr>
          <w:p w:rsidR="002B557F" w:rsidRPr="00F5071B" w:rsidRDefault="00F5071B" w:rsidP="00197F17">
            <w:pPr>
              <w:jc w:val="center"/>
              <w:rPr>
                <w:rFonts w:ascii="Arial" w:hAnsi="Arial" w:cs="Arial"/>
                <w:sz w:val="19"/>
                <w:szCs w:val="19"/>
              </w:rPr>
            </w:pPr>
            <w:r w:rsidRPr="00F5071B">
              <w:rPr>
                <w:rFonts w:ascii="Arial" w:hAnsi="Arial" w:cs="Arial"/>
                <w:sz w:val="19"/>
                <w:szCs w:val="19"/>
              </w:rPr>
              <w:t>0</w:t>
            </w:r>
            <w:r w:rsidR="002B557F" w:rsidRPr="00F5071B">
              <w:rPr>
                <w:rFonts w:ascii="Arial" w:hAnsi="Arial" w:cs="Arial"/>
                <w:sz w:val="19"/>
                <w:szCs w:val="19"/>
              </w:rPr>
              <w:t>.</w:t>
            </w:r>
            <w:r w:rsidR="00197F17" w:rsidRPr="00F5071B">
              <w:rPr>
                <w:rFonts w:ascii="Arial" w:hAnsi="Arial" w:cs="Arial"/>
                <w:sz w:val="19"/>
                <w:szCs w:val="19"/>
              </w:rPr>
              <w:t>585</w:t>
            </w:r>
            <w:r w:rsidR="002B557F" w:rsidRPr="00F5071B">
              <w:rPr>
                <w:rFonts w:ascii="Arial" w:hAnsi="Arial" w:cs="Arial"/>
                <w:sz w:val="19"/>
                <w:szCs w:val="19"/>
              </w:rPr>
              <w:t>¢</w:t>
            </w:r>
          </w:p>
        </w:tc>
        <w:tc>
          <w:tcPr>
            <w:tcW w:w="135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3.</w:t>
            </w:r>
            <w:r w:rsidR="00197F17" w:rsidRPr="00F5071B">
              <w:rPr>
                <w:rFonts w:ascii="Arial" w:hAnsi="Arial" w:cs="Arial"/>
                <w:sz w:val="19"/>
                <w:szCs w:val="19"/>
              </w:rPr>
              <w:t>315</w:t>
            </w:r>
            <w:r w:rsidRPr="00F5071B">
              <w:rPr>
                <w:rFonts w:ascii="Arial" w:hAnsi="Arial" w:cs="Arial"/>
                <w:sz w:val="19"/>
                <w:szCs w:val="19"/>
              </w:rPr>
              <w:t>¢</w:t>
            </w:r>
          </w:p>
        </w:tc>
        <w:tc>
          <w:tcPr>
            <w:tcW w:w="1170" w:type="dxa"/>
            <w:vAlign w:val="center"/>
          </w:tcPr>
          <w:p w:rsidR="002B557F" w:rsidRPr="00F5071B" w:rsidRDefault="002B557F" w:rsidP="00197F17">
            <w:pPr>
              <w:jc w:val="center"/>
              <w:rPr>
                <w:rFonts w:ascii="Arial" w:hAnsi="Arial" w:cs="Arial"/>
                <w:sz w:val="19"/>
                <w:szCs w:val="19"/>
              </w:rPr>
            </w:pPr>
            <w:r w:rsidRPr="00F5071B">
              <w:rPr>
                <w:rFonts w:ascii="Arial" w:hAnsi="Arial" w:cs="Arial"/>
                <w:sz w:val="19"/>
                <w:szCs w:val="19"/>
              </w:rPr>
              <w:t>4.8</w:t>
            </w:r>
            <w:r w:rsidR="00197F17" w:rsidRPr="00F5071B">
              <w:rPr>
                <w:rFonts w:ascii="Arial" w:hAnsi="Arial" w:cs="Arial"/>
                <w:sz w:val="19"/>
                <w:szCs w:val="19"/>
              </w:rPr>
              <w:t>88</w:t>
            </w:r>
            <w:r w:rsidRPr="00F5071B">
              <w:rPr>
                <w:rFonts w:ascii="Arial" w:hAnsi="Arial" w:cs="Arial"/>
                <w:sz w:val="19"/>
                <w:szCs w:val="19"/>
              </w:rPr>
              <w:t>¢</w:t>
            </w:r>
          </w:p>
        </w:tc>
      </w:tr>
      <w:tr w:rsidR="000525D8" w:rsidRPr="00F5071B" w:rsidTr="000525D8">
        <w:tc>
          <w:tcPr>
            <w:tcW w:w="3060" w:type="dxa"/>
            <w:gridSpan w:val="2"/>
          </w:tcPr>
          <w:p w:rsidR="000525D8" w:rsidRPr="00F5071B" w:rsidRDefault="000525D8" w:rsidP="00AC235F">
            <w:pPr>
              <w:rPr>
                <w:rFonts w:ascii="Arial" w:hAnsi="Arial" w:cs="Arial"/>
                <w:sz w:val="19"/>
                <w:szCs w:val="19"/>
              </w:rPr>
            </w:pPr>
            <w:r w:rsidRPr="00F5071B">
              <w:rPr>
                <w:rFonts w:ascii="Arial" w:hAnsi="Arial" w:cs="Arial"/>
                <w:sz w:val="19"/>
                <w:szCs w:val="19"/>
              </w:rPr>
              <w:t xml:space="preserve">Reactive Power Charge </w:t>
            </w:r>
            <w:r w:rsidRPr="00F5071B">
              <w:rPr>
                <w:rFonts w:ascii="Arial" w:hAnsi="Arial" w:cs="Arial"/>
                <w:sz w:val="19"/>
                <w:szCs w:val="19"/>
              </w:rPr>
              <w:br/>
              <w:t xml:space="preserve">per </w:t>
            </w:r>
            <w:proofErr w:type="spellStart"/>
            <w:r w:rsidRPr="00F5071B">
              <w:rPr>
                <w:rFonts w:ascii="Arial" w:hAnsi="Arial" w:cs="Arial"/>
                <w:sz w:val="19"/>
                <w:szCs w:val="19"/>
              </w:rPr>
              <w:t>kVar</w:t>
            </w:r>
            <w:proofErr w:type="spellEnd"/>
          </w:p>
        </w:tc>
        <w:tc>
          <w:tcPr>
            <w:tcW w:w="1440" w:type="dxa"/>
            <w:vAlign w:val="center"/>
          </w:tcPr>
          <w:p w:rsidR="000525D8" w:rsidRPr="00F5071B" w:rsidRDefault="000525D8" w:rsidP="00AC235F">
            <w:pPr>
              <w:jc w:val="center"/>
              <w:rPr>
                <w:rFonts w:ascii="Arial" w:hAnsi="Arial" w:cs="Arial"/>
                <w:sz w:val="19"/>
                <w:szCs w:val="19"/>
              </w:rPr>
            </w:pPr>
          </w:p>
        </w:tc>
        <w:tc>
          <w:tcPr>
            <w:tcW w:w="1530" w:type="dxa"/>
            <w:vAlign w:val="center"/>
          </w:tcPr>
          <w:p w:rsidR="000525D8" w:rsidRPr="00F5071B" w:rsidRDefault="000525D8" w:rsidP="00AC235F">
            <w:pPr>
              <w:jc w:val="center"/>
              <w:rPr>
                <w:rFonts w:ascii="Arial" w:hAnsi="Arial" w:cs="Arial"/>
                <w:sz w:val="19"/>
                <w:szCs w:val="19"/>
              </w:rPr>
            </w:pPr>
            <w:r w:rsidRPr="00F5071B">
              <w:rPr>
                <w:rFonts w:ascii="Arial" w:hAnsi="Arial" w:cs="Arial"/>
                <w:sz w:val="19"/>
                <w:szCs w:val="19"/>
              </w:rPr>
              <w:t>$0.11</w:t>
            </w:r>
          </w:p>
        </w:tc>
        <w:tc>
          <w:tcPr>
            <w:tcW w:w="1350" w:type="dxa"/>
            <w:vAlign w:val="center"/>
          </w:tcPr>
          <w:p w:rsidR="000525D8" w:rsidRPr="00F5071B" w:rsidRDefault="000525D8" w:rsidP="00AC235F">
            <w:pPr>
              <w:jc w:val="center"/>
              <w:rPr>
                <w:rFonts w:ascii="Arial" w:hAnsi="Arial" w:cs="Arial"/>
                <w:sz w:val="19"/>
                <w:szCs w:val="19"/>
              </w:rPr>
            </w:pPr>
            <w:r w:rsidRPr="00F5071B">
              <w:rPr>
                <w:rFonts w:ascii="Arial" w:hAnsi="Arial" w:cs="Arial"/>
                <w:sz w:val="19"/>
                <w:szCs w:val="19"/>
              </w:rPr>
              <w:t>$0.43</w:t>
            </w:r>
          </w:p>
        </w:tc>
        <w:tc>
          <w:tcPr>
            <w:tcW w:w="1350" w:type="dxa"/>
            <w:vAlign w:val="center"/>
          </w:tcPr>
          <w:p w:rsidR="000525D8" w:rsidRPr="00F5071B" w:rsidRDefault="000525D8" w:rsidP="00AC235F">
            <w:pPr>
              <w:jc w:val="center"/>
              <w:rPr>
                <w:rFonts w:ascii="Arial" w:hAnsi="Arial" w:cs="Arial"/>
                <w:sz w:val="19"/>
                <w:szCs w:val="19"/>
              </w:rPr>
            </w:pPr>
          </w:p>
        </w:tc>
        <w:tc>
          <w:tcPr>
            <w:tcW w:w="1170" w:type="dxa"/>
            <w:vAlign w:val="center"/>
          </w:tcPr>
          <w:p w:rsidR="000525D8" w:rsidRPr="00F5071B" w:rsidRDefault="000525D8" w:rsidP="00AC235F">
            <w:pPr>
              <w:jc w:val="center"/>
              <w:rPr>
                <w:rFonts w:ascii="Arial" w:hAnsi="Arial" w:cs="Arial"/>
                <w:sz w:val="19"/>
                <w:szCs w:val="19"/>
              </w:rPr>
            </w:pPr>
            <w:r w:rsidRPr="00F5071B">
              <w:rPr>
                <w:rFonts w:ascii="Arial" w:hAnsi="Arial" w:cs="Arial"/>
                <w:sz w:val="19"/>
                <w:szCs w:val="19"/>
              </w:rPr>
              <w:t>$0.54</w:t>
            </w:r>
          </w:p>
        </w:tc>
      </w:tr>
    </w:tbl>
    <w:p w:rsidR="00A43A23" w:rsidRPr="00FE06FE" w:rsidRDefault="00A43A23" w:rsidP="00F5071B">
      <w:pPr>
        <w:ind w:left="1350" w:hanging="1080"/>
        <w:rPr>
          <w:rFonts w:ascii="Arial" w:hAnsi="Arial" w:cs="Arial"/>
          <w:sz w:val="20"/>
          <w:u w:val="single"/>
        </w:rPr>
      </w:pPr>
    </w:p>
    <w:sectPr w:rsidR="00A43A23" w:rsidRPr="00FE06FE"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F5071B" w:rsidRDefault="00F5071B" w:rsidP="00087CF7">
    <w:pPr>
      <w:pStyle w:val="Footer"/>
      <w:pBdr>
        <w:bottom w:val="single" w:sz="6" w:space="0" w:color="auto"/>
      </w:pBdr>
      <w:tabs>
        <w:tab w:val="clear" w:pos="4680"/>
      </w:tabs>
      <w:ind w:left="900" w:hanging="900"/>
      <w:jc w:val="center"/>
      <w:rPr>
        <w:rFonts w:ascii="Arial" w:hAnsi="Arial" w:cs="Arial"/>
        <w:sz w:val="16"/>
        <w:szCs w:val="16"/>
      </w:rPr>
    </w:pPr>
    <w:r w:rsidRPr="00F5071B">
      <w:rPr>
        <w:rFonts w:ascii="Arial" w:hAnsi="Arial" w:cs="Arial"/>
        <w:sz w:val="16"/>
        <w:szCs w:val="16"/>
      </w:rPr>
      <w:t>(</w:t>
    </w:r>
    <w:proofErr w:type="gramStart"/>
    <w:r w:rsidRPr="00F5071B">
      <w:rPr>
        <w:rFonts w:ascii="Arial" w:hAnsi="Arial" w:cs="Arial"/>
        <w:sz w:val="16"/>
        <w:szCs w:val="16"/>
      </w:rPr>
      <w:t>continued</w:t>
    </w:r>
    <w:proofErr w:type="gramEnd"/>
    <w:r w:rsidRPr="00F5071B">
      <w:rPr>
        <w:rFonts w:ascii="Arial" w:hAnsi="Arial" w:cs="Arial"/>
        <w:sz w:val="16"/>
        <w:szCs w:val="16"/>
      </w:rPr>
      <w:t xml:space="preserve">) </w:t>
    </w:r>
  </w:p>
  <w:p w:rsidR="00E2080A"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9A07E8">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w:t>
    </w:r>
    <w:r w:rsidR="009A07E8">
      <w:rPr>
        <w:rFonts w:ascii="Arial" w:hAnsi="Arial" w:cs="Arial"/>
        <w:sz w:val="20"/>
      </w:rPr>
      <w:t>May 31, 2014</w:t>
    </w:r>
  </w:p>
  <w:p w:rsidR="00E2080A" w:rsidRDefault="00E2080A" w:rsidP="00E2080A">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9A07E8" w:rsidRDefault="009A07E8" w:rsidP="009A07E8">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8741E10" wp14:editId="59B2238D">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9A07E8" w:rsidRDefault="009A07E8" w:rsidP="009A07E8">
    <w:pPr>
      <w:pStyle w:val="Footer"/>
      <w:tabs>
        <w:tab w:val="clear" w:pos="4680"/>
        <w:tab w:val="clear" w:pos="9360"/>
        <w:tab w:val="left" w:pos="1365"/>
        <w:tab w:val="right" w:pos="9216"/>
      </w:tabs>
      <w:ind w:left="1170" w:hanging="360"/>
      <w:rPr>
        <w:rFonts w:ascii="Arial" w:hAnsi="Arial" w:cs="Arial"/>
        <w:b/>
        <w:sz w:val="20"/>
      </w:rPr>
    </w:pPr>
  </w:p>
  <w:p w:rsidR="003960AD" w:rsidRDefault="009A07E8"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sidR="003960AD">
      <w:rPr>
        <w:rFonts w:ascii="Arial" w:hAnsi="Arial" w:cs="Arial"/>
        <w:sz w:val="20"/>
      </w:rPr>
      <w:tab/>
    </w:r>
    <w:r w:rsidR="003960AD">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52279491" wp14:editId="537B5837">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3DF41225" wp14:editId="5768D8F3">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9A07E8" w:rsidP="00A91A21">
    <w:pPr>
      <w:tabs>
        <w:tab w:val="left" w:pos="7200"/>
      </w:tabs>
      <w:ind w:right="2160"/>
      <w:jc w:val="right"/>
      <w:rPr>
        <w:rFonts w:ascii="Arial" w:hAnsi="Arial" w:cs="Arial"/>
        <w:sz w:val="20"/>
      </w:rPr>
    </w:pPr>
    <w:r>
      <w:rPr>
        <w:rFonts w:ascii="Arial" w:hAnsi="Arial" w:cs="Arial"/>
        <w:sz w:val="20"/>
      </w:rPr>
      <w:t xml:space="preserve">Third </w:t>
    </w:r>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r w:rsidR="009A07E8">
      <w:rPr>
        <w:rFonts w:ascii="Arial" w:hAnsi="Arial" w:cs="Arial"/>
        <w:sz w:val="20"/>
      </w:rPr>
      <w:t>Second</w:t>
    </w:r>
    <w:r w:rsidR="00E2080A">
      <w:rPr>
        <w:rFonts w:ascii="Arial" w:hAnsi="Arial" w:cs="Arial"/>
        <w:sz w:val="20"/>
      </w:rPr>
      <w:t xml:space="preserve"> 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199"/>
    <w:multiLevelType w:val="hybridMultilevel"/>
    <w:tmpl w:val="383CD9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5F75657D"/>
    <w:multiLevelType w:val="hybridMultilevel"/>
    <w:tmpl w:val="FE8E29E8"/>
    <w:lvl w:ilvl="0" w:tplc="89E48DB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43221D"/>
    <w:multiLevelType w:val="hybridMultilevel"/>
    <w:tmpl w:val="AB94F992"/>
    <w:lvl w:ilvl="0" w:tplc="41A0239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54ED"/>
    <w:rsid w:val="0001152E"/>
    <w:rsid w:val="0001158B"/>
    <w:rsid w:val="00013419"/>
    <w:rsid w:val="000525D8"/>
    <w:rsid w:val="00072110"/>
    <w:rsid w:val="00087CF7"/>
    <w:rsid w:val="000A0FF1"/>
    <w:rsid w:val="000B36F4"/>
    <w:rsid w:val="000C75B6"/>
    <w:rsid w:val="000D5744"/>
    <w:rsid w:val="000E3B96"/>
    <w:rsid w:val="00113567"/>
    <w:rsid w:val="00125C71"/>
    <w:rsid w:val="00135716"/>
    <w:rsid w:val="001522E7"/>
    <w:rsid w:val="001620F1"/>
    <w:rsid w:val="00172D01"/>
    <w:rsid w:val="00197F17"/>
    <w:rsid w:val="001A1C2E"/>
    <w:rsid w:val="001D4F15"/>
    <w:rsid w:val="001F19AC"/>
    <w:rsid w:val="001F372F"/>
    <w:rsid w:val="00204381"/>
    <w:rsid w:val="002045A0"/>
    <w:rsid w:val="00205735"/>
    <w:rsid w:val="00266E07"/>
    <w:rsid w:val="002739D8"/>
    <w:rsid w:val="002972ED"/>
    <w:rsid w:val="002B1262"/>
    <w:rsid w:val="002B557F"/>
    <w:rsid w:val="002C1B76"/>
    <w:rsid w:val="002C79BC"/>
    <w:rsid w:val="002D40E8"/>
    <w:rsid w:val="002E4146"/>
    <w:rsid w:val="002E41E4"/>
    <w:rsid w:val="002E6C6E"/>
    <w:rsid w:val="00322467"/>
    <w:rsid w:val="00341521"/>
    <w:rsid w:val="0034455A"/>
    <w:rsid w:val="003960AD"/>
    <w:rsid w:val="003F72C1"/>
    <w:rsid w:val="004043D5"/>
    <w:rsid w:val="00457B71"/>
    <w:rsid w:val="00484C77"/>
    <w:rsid w:val="00490AF3"/>
    <w:rsid w:val="0049508A"/>
    <w:rsid w:val="004A30F3"/>
    <w:rsid w:val="004A52F7"/>
    <w:rsid w:val="004B1617"/>
    <w:rsid w:val="004C5FE8"/>
    <w:rsid w:val="00534D32"/>
    <w:rsid w:val="00546A05"/>
    <w:rsid w:val="00555712"/>
    <w:rsid w:val="00564506"/>
    <w:rsid w:val="00577682"/>
    <w:rsid w:val="00580EC3"/>
    <w:rsid w:val="005861BA"/>
    <w:rsid w:val="005978BC"/>
    <w:rsid w:val="005A1156"/>
    <w:rsid w:val="005C397C"/>
    <w:rsid w:val="005E008E"/>
    <w:rsid w:val="005E29DE"/>
    <w:rsid w:val="005F64B9"/>
    <w:rsid w:val="005F7880"/>
    <w:rsid w:val="00656DDE"/>
    <w:rsid w:val="006638F3"/>
    <w:rsid w:val="006662AB"/>
    <w:rsid w:val="00672A76"/>
    <w:rsid w:val="00683DDC"/>
    <w:rsid w:val="0068713C"/>
    <w:rsid w:val="006964BA"/>
    <w:rsid w:val="006A266F"/>
    <w:rsid w:val="006C10EA"/>
    <w:rsid w:val="006E1287"/>
    <w:rsid w:val="006E424F"/>
    <w:rsid w:val="00710518"/>
    <w:rsid w:val="0072316D"/>
    <w:rsid w:val="00730AA2"/>
    <w:rsid w:val="0074154E"/>
    <w:rsid w:val="00741BC6"/>
    <w:rsid w:val="007504BF"/>
    <w:rsid w:val="0077488B"/>
    <w:rsid w:val="00774A4E"/>
    <w:rsid w:val="007854E0"/>
    <w:rsid w:val="00790CE2"/>
    <w:rsid w:val="0079188E"/>
    <w:rsid w:val="007B7A3F"/>
    <w:rsid w:val="007C62B0"/>
    <w:rsid w:val="007E0BC7"/>
    <w:rsid w:val="007F06C3"/>
    <w:rsid w:val="007F6029"/>
    <w:rsid w:val="00813698"/>
    <w:rsid w:val="00823ACF"/>
    <w:rsid w:val="008474F2"/>
    <w:rsid w:val="0086774C"/>
    <w:rsid w:val="0087274E"/>
    <w:rsid w:val="008766A2"/>
    <w:rsid w:val="00876B56"/>
    <w:rsid w:val="00886645"/>
    <w:rsid w:val="008A77C7"/>
    <w:rsid w:val="008B2241"/>
    <w:rsid w:val="008B7182"/>
    <w:rsid w:val="008E7364"/>
    <w:rsid w:val="00920A5D"/>
    <w:rsid w:val="00931DFE"/>
    <w:rsid w:val="00934BBB"/>
    <w:rsid w:val="009421D3"/>
    <w:rsid w:val="009A07E8"/>
    <w:rsid w:val="009B1635"/>
    <w:rsid w:val="009B59D6"/>
    <w:rsid w:val="009C07D0"/>
    <w:rsid w:val="009E0C82"/>
    <w:rsid w:val="00A261ED"/>
    <w:rsid w:val="00A36BDA"/>
    <w:rsid w:val="00A43A23"/>
    <w:rsid w:val="00A8180E"/>
    <w:rsid w:val="00A91A21"/>
    <w:rsid w:val="00AA4FC3"/>
    <w:rsid w:val="00AA6EAF"/>
    <w:rsid w:val="00AA77ED"/>
    <w:rsid w:val="00AB600B"/>
    <w:rsid w:val="00AD4335"/>
    <w:rsid w:val="00AD4A9F"/>
    <w:rsid w:val="00AE07BB"/>
    <w:rsid w:val="00AE0A76"/>
    <w:rsid w:val="00AE1E9E"/>
    <w:rsid w:val="00AE4288"/>
    <w:rsid w:val="00AE7611"/>
    <w:rsid w:val="00AF0EAC"/>
    <w:rsid w:val="00B14270"/>
    <w:rsid w:val="00B20EEB"/>
    <w:rsid w:val="00B43CBE"/>
    <w:rsid w:val="00B54432"/>
    <w:rsid w:val="00B62CA7"/>
    <w:rsid w:val="00B86CD1"/>
    <w:rsid w:val="00BA088F"/>
    <w:rsid w:val="00BA7A70"/>
    <w:rsid w:val="00BC1A71"/>
    <w:rsid w:val="00C0493E"/>
    <w:rsid w:val="00C210FD"/>
    <w:rsid w:val="00C266DD"/>
    <w:rsid w:val="00C40256"/>
    <w:rsid w:val="00C41C7D"/>
    <w:rsid w:val="00C60F7D"/>
    <w:rsid w:val="00C70EE0"/>
    <w:rsid w:val="00C91131"/>
    <w:rsid w:val="00CD01ED"/>
    <w:rsid w:val="00CE6692"/>
    <w:rsid w:val="00CF64E6"/>
    <w:rsid w:val="00D23AB3"/>
    <w:rsid w:val="00D313E0"/>
    <w:rsid w:val="00D45A57"/>
    <w:rsid w:val="00D5230B"/>
    <w:rsid w:val="00D60206"/>
    <w:rsid w:val="00D932B5"/>
    <w:rsid w:val="00DE423E"/>
    <w:rsid w:val="00E2080A"/>
    <w:rsid w:val="00E52C0F"/>
    <w:rsid w:val="00E53EC5"/>
    <w:rsid w:val="00E635EE"/>
    <w:rsid w:val="00E82783"/>
    <w:rsid w:val="00E84454"/>
    <w:rsid w:val="00E86C83"/>
    <w:rsid w:val="00EA3C21"/>
    <w:rsid w:val="00EA4C67"/>
    <w:rsid w:val="00EE5C9F"/>
    <w:rsid w:val="00EE629E"/>
    <w:rsid w:val="00F07160"/>
    <w:rsid w:val="00F30DDC"/>
    <w:rsid w:val="00F32D62"/>
    <w:rsid w:val="00F3756B"/>
    <w:rsid w:val="00F50525"/>
    <w:rsid w:val="00F5071B"/>
    <w:rsid w:val="00F528E2"/>
    <w:rsid w:val="00F66F8A"/>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A0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A0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DFF500-CF95-4AAE-B52E-2BF5AE5D1CFF}"/>
</file>

<file path=customXml/itemProps2.xml><?xml version="1.0" encoding="utf-8"?>
<ds:datastoreItem xmlns:ds="http://schemas.openxmlformats.org/officeDocument/2006/customXml" ds:itemID="{4056DF67-9C0C-4264-814A-65A441A7B1CD}"/>
</file>

<file path=customXml/itemProps3.xml><?xml version="1.0" encoding="utf-8"?>
<ds:datastoreItem xmlns:ds="http://schemas.openxmlformats.org/officeDocument/2006/customXml" ds:itemID="{8C6300F3-4FA0-4D36-835A-98E57BE2A40C}"/>
</file>

<file path=customXml/itemProps4.xml><?xml version="1.0" encoding="utf-8"?>
<ds:datastoreItem xmlns:ds="http://schemas.openxmlformats.org/officeDocument/2006/customXml" ds:itemID="{567CFD40-5A1D-4074-AEB0-F3676E6BAAEB}"/>
</file>

<file path=customXml/itemProps5.xml><?xml version="1.0" encoding="utf-8"?>
<ds:datastoreItem xmlns:ds="http://schemas.openxmlformats.org/officeDocument/2006/customXml" ds:itemID="{2C8CD271-C5DA-4681-8ADB-2BDF08BB555C}"/>
</file>

<file path=docProps/app.xml><?xml version="1.0" encoding="utf-8"?>
<Properties xmlns="http://schemas.openxmlformats.org/officeDocument/2006/extended-properties" xmlns:vt="http://schemas.openxmlformats.org/officeDocument/2006/docPropsVTypes">
  <Template>Normal</Template>
  <TotalTime>35</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19</cp:revision>
  <cp:lastPrinted>2014-04-30T16:46:00Z</cp:lastPrinted>
  <dcterms:created xsi:type="dcterms:W3CDTF">2014-04-25T19:54:00Z</dcterms:created>
  <dcterms:modified xsi:type="dcterms:W3CDTF">2014-04-30T16:46:00Z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