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rPr>
          <w:rStyle w:val="LineNumber"/>
        </w:rPr>
      </w:pPr>
    </w:p>
    <w:p w:rsidR="00435706" w:rsidRPr="00277436" w:rsidRDefault="00435706" w:rsidP="00C432A0">
      <w:pPr>
        <w:spacing w:line="480" w:lineRule="auto"/>
        <w:jc w:val="center"/>
      </w:pPr>
      <w:r w:rsidRPr="00277436">
        <w:t xml:space="preserve">BEFORE THE </w:t>
      </w:r>
      <w:smartTag w:uri="urn:schemas-microsoft-com:office:smarttags" w:element="place">
        <w:smartTag w:uri="urn:schemas-microsoft-com:office:smarttags" w:element="State">
          <w:r w:rsidRPr="00277436">
            <w:t>WASHINGTON</w:t>
          </w:r>
        </w:smartTag>
      </w:smartTag>
      <w:r w:rsidRPr="00277436">
        <w:t xml:space="preserve"> UTILITIES AND TRANSPORTATION COMMISSION</w:t>
      </w:r>
    </w:p>
    <w:p w:rsidR="00435706" w:rsidRPr="00277436" w:rsidRDefault="00435706" w:rsidP="00C432A0">
      <w:pPr>
        <w:tabs>
          <w:tab w:val="left" w:pos="1260"/>
        </w:tabs>
        <w:spacing w:line="480" w:lineRule="auto"/>
        <w:jc w:val="center"/>
      </w:pPr>
    </w:p>
    <w:p w:rsidR="0080138D" w:rsidRPr="00277436" w:rsidRDefault="0080138D" w:rsidP="00C432A0">
      <w:pPr>
        <w:tabs>
          <w:tab w:val="left" w:pos="1260"/>
        </w:tabs>
        <w:spacing w:line="480" w:lineRule="auto"/>
        <w:jc w:val="center"/>
      </w:pPr>
      <w:r w:rsidRPr="00277436">
        <w:t>DOCKET NO. UE-</w:t>
      </w:r>
      <w:r w:rsidR="00761B22">
        <w:t>11</w:t>
      </w:r>
      <w:r w:rsidRPr="00277436">
        <w:t>________</w:t>
      </w:r>
    </w:p>
    <w:p w:rsidR="00435706" w:rsidRPr="00277436" w:rsidRDefault="00435706" w:rsidP="00C432A0">
      <w:pPr>
        <w:tabs>
          <w:tab w:val="left" w:pos="1260"/>
        </w:tabs>
        <w:spacing w:line="480" w:lineRule="auto"/>
        <w:jc w:val="center"/>
      </w:pPr>
      <w:r w:rsidRPr="00277436">
        <w:t xml:space="preserve">DOCKET NO. </w:t>
      </w:r>
      <w:r w:rsidR="0080138D" w:rsidRPr="00277436">
        <w:t>UG</w:t>
      </w:r>
      <w:r w:rsidRPr="00277436">
        <w:t>-</w:t>
      </w:r>
      <w:r w:rsidR="00761B22">
        <w:t>11</w:t>
      </w:r>
      <w:r w:rsidR="00753FE0" w:rsidRPr="00277436">
        <w:t>________</w:t>
      </w:r>
    </w:p>
    <w:p w:rsidR="00435706" w:rsidRPr="00277436" w:rsidRDefault="00435706" w:rsidP="00C432A0">
      <w:pPr>
        <w:tabs>
          <w:tab w:val="left" w:pos="1260"/>
        </w:tabs>
        <w:spacing w:line="480" w:lineRule="auto"/>
        <w:jc w:val="center"/>
      </w:pPr>
    </w:p>
    <w:p w:rsidR="00435706" w:rsidRPr="00277436" w:rsidRDefault="00B955A8" w:rsidP="00C432A0">
      <w:pPr>
        <w:tabs>
          <w:tab w:val="left" w:pos="1260"/>
        </w:tabs>
        <w:spacing w:line="480" w:lineRule="auto"/>
        <w:jc w:val="center"/>
      </w:pPr>
      <w:r w:rsidRPr="00277436">
        <w:t>DIRECT</w:t>
      </w:r>
      <w:r w:rsidR="00435706" w:rsidRPr="00277436">
        <w:t xml:space="preserve"> TESTIMONY OF </w:t>
      </w:r>
    </w:p>
    <w:p w:rsidR="00435706" w:rsidRPr="00277436" w:rsidRDefault="00E074A5" w:rsidP="00C432A0">
      <w:pPr>
        <w:tabs>
          <w:tab w:val="left" w:pos="1260"/>
        </w:tabs>
        <w:spacing w:line="480" w:lineRule="auto"/>
        <w:jc w:val="center"/>
      </w:pPr>
      <w:r w:rsidRPr="00277436">
        <w:t xml:space="preserve">DAVE </w:t>
      </w:r>
      <w:r w:rsidR="00C25B7B">
        <w:t>B.</w:t>
      </w:r>
      <w:r w:rsidR="005E0FCE" w:rsidRPr="00277436">
        <w:t xml:space="preserve"> </w:t>
      </w:r>
      <w:r w:rsidRPr="00277436">
        <w:t>DEFELICE</w:t>
      </w:r>
    </w:p>
    <w:p w:rsidR="00435706" w:rsidRPr="00277436" w:rsidRDefault="00435706" w:rsidP="00C432A0">
      <w:pPr>
        <w:tabs>
          <w:tab w:val="left" w:pos="1260"/>
        </w:tabs>
        <w:spacing w:line="480" w:lineRule="auto"/>
        <w:jc w:val="center"/>
      </w:pPr>
      <w:r w:rsidRPr="00277436">
        <w:t>REPRESENTING AVISTA CORPORATION</w:t>
      </w:r>
    </w:p>
    <w:p w:rsidR="00A207FF" w:rsidRDefault="00A207FF" w:rsidP="00A207FF">
      <w:pPr>
        <w:tabs>
          <w:tab w:val="left" w:pos="1260"/>
        </w:tabs>
        <w:spacing w:line="480" w:lineRule="auto"/>
        <w:ind w:firstLine="720"/>
        <w:sectPr w:rsidR="00A207FF" w:rsidSect="00410453">
          <w:headerReference w:type="default" r:id="rId8"/>
          <w:footerReference w:type="default" r:id="rId9"/>
          <w:headerReference w:type="first" r:id="rId10"/>
          <w:pgSz w:w="12240" w:h="15840" w:code="1"/>
          <w:pgMar w:top="1440" w:right="1008" w:bottom="1714" w:left="1872" w:header="720" w:footer="36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pPr>
    </w:p>
    <w:p w:rsidR="00435706" w:rsidRPr="00277436" w:rsidRDefault="00435706">
      <w:pPr>
        <w:pStyle w:val="Heading5"/>
        <w:rPr>
          <w:rStyle w:val="PageNumber"/>
          <w:u w:val="single"/>
        </w:rPr>
      </w:pPr>
      <w:r w:rsidRPr="00277436">
        <w:rPr>
          <w:rStyle w:val="PageNumber"/>
          <w:u w:val="single"/>
        </w:rPr>
        <w:lastRenderedPageBreak/>
        <w:t>I.  INTRODUCTION</w:t>
      </w:r>
    </w:p>
    <w:p w:rsidR="00435706" w:rsidRPr="00277436" w:rsidRDefault="00435706" w:rsidP="00277436">
      <w:pPr>
        <w:tabs>
          <w:tab w:val="left" w:pos="1440"/>
        </w:tabs>
        <w:spacing w:line="480" w:lineRule="auto"/>
        <w:ind w:firstLine="720"/>
        <w:jc w:val="both"/>
        <w:rPr>
          <w:b/>
          <w:bCs/>
        </w:rPr>
      </w:pPr>
      <w:r w:rsidRPr="00277436">
        <w:rPr>
          <w:b/>
          <w:bCs/>
        </w:rPr>
        <w:t>Q.</w:t>
      </w:r>
      <w:r w:rsidRPr="00277436">
        <w:rPr>
          <w:b/>
          <w:bCs/>
        </w:rPr>
        <w:tab/>
        <w:t>Please state your name, employer and business address.</w:t>
      </w:r>
    </w:p>
    <w:p w:rsidR="00435706" w:rsidRPr="00277436" w:rsidRDefault="00435706" w:rsidP="00277436">
      <w:pPr>
        <w:pStyle w:val="BodyText2"/>
        <w:tabs>
          <w:tab w:val="left" w:pos="1440"/>
        </w:tabs>
        <w:ind w:firstLine="720"/>
      </w:pPr>
      <w:r w:rsidRPr="00EB1381">
        <w:t>A.</w:t>
      </w:r>
      <w:r w:rsidRPr="00277436">
        <w:tab/>
        <w:t>My name is</w:t>
      </w:r>
      <w:r w:rsidR="0038498D" w:rsidRPr="00277436">
        <w:t xml:space="preserve"> </w:t>
      </w:r>
      <w:r w:rsidR="00FA37AB" w:rsidRPr="00277436">
        <w:t>Dave DeFelice.</w:t>
      </w:r>
      <w:r w:rsidRPr="00277436">
        <w:t xml:space="preserve">  I am employed by Avista Corporation as </w:t>
      </w:r>
      <w:r w:rsidR="00277436" w:rsidRPr="00277436">
        <w:t>a Senior</w:t>
      </w:r>
      <w:r w:rsidR="00FA37AB" w:rsidRPr="00277436">
        <w:t xml:space="preserve"> Business Analyst</w:t>
      </w:r>
      <w:r w:rsidRPr="00277436">
        <w:t xml:space="preserve">.  My business address is 1411 East Mission, </w:t>
      </w:r>
      <w:smartTag w:uri="urn:schemas-microsoft-com:office:smarttags" w:element="place">
        <w:smartTag w:uri="urn:schemas-microsoft-com:office:smarttags" w:element="City">
          <w:r w:rsidRPr="00277436">
            <w:t>Spokane</w:t>
          </w:r>
        </w:smartTag>
        <w:r w:rsidRPr="00277436">
          <w:t xml:space="preserve">, </w:t>
        </w:r>
        <w:smartTag w:uri="urn:schemas-microsoft-com:office:smarttags" w:element="State">
          <w:r w:rsidRPr="00277436">
            <w:t>Washington</w:t>
          </w:r>
        </w:smartTag>
      </w:smartTag>
      <w:r w:rsidRPr="00277436">
        <w:t>.</w:t>
      </w:r>
    </w:p>
    <w:p w:rsidR="00435706" w:rsidRPr="00277436" w:rsidRDefault="00435706" w:rsidP="00277436">
      <w:pPr>
        <w:pStyle w:val="BodyText2"/>
        <w:tabs>
          <w:tab w:val="left" w:pos="1440"/>
        </w:tabs>
        <w:ind w:firstLine="720"/>
        <w:rPr>
          <w:b/>
          <w:bCs/>
        </w:rPr>
      </w:pPr>
      <w:r w:rsidRPr="00277436">
        <w:rPr>
          <w:b/>
          <w:bCs/>
        </w:rPr>
        <w:t>Q.</w:t>
      </w:r>
      <w:r w:rsidRPr="00277436">
        <w:rPr>
          <w:b/>
          <w:bCs/>
        </w:rPr>
        <w:tab/>
        <w:t>Please briefly describe your education</w:t>
      </w:r>
      <w:r w:rsidR="00461F9E">
        <w:rPr>
          <w:b/>
          <w:bCs/>
        </w:rPr>
        <w:t>al</w:t>
      </w:r>
      <w:r w:rsidRPr="00277436">
        <w:rPr>
          <w:b/>
          <w:bCs/>
        </w:rPr>
        <w:t xml:space="preserve"> background and professional experience.</w:t>
      </w:r>
    </w:p>
    <w:p w:rsidR="00435706" w:rsidRPr="00277436" w:rsidRDefault="00435706" w:rsidP="00277436">
      <w:pPr>
        <w:pStyle w:val="BodyText2"/>
        <w:tabs>
          <w:tab w:val="left" w:pos="1440"/>
        </w:tabs>
        <w:ind w:firstLine="720"/>
      </w:pPr>
      <w:r w:rsidRPr="001E2D76">
        <w:t>A.</w:t>
      </w:r>
      <w:r w:rsidRPr="00277436">
        <w:tab/>
      </w:r>
      <w:r w:rsidR="00FA37AB" w:rsidRPr="00277436">
        <w:t>I graduated from Eastern Washington University in June of 1983 with a Bachelor of Arts Degree in Business Administration</w:t>
      </w:r>
      <w:r w:rsidR="00AB7297">
        <w:t>,</w:t>
      </w:r>
      <w:r w:rsidR="00FA37AB" w:rsidRPr="00277436">
        <w:t xml:space="preserve"> majoring in Accounting. </w:t>
      </w:r>
      <w:r w:rsidR="00265EEF">
        <w:t xml:space="preserve"> </w:t>
      </w:r>
      <w:r w:rsidR="00FA37AB" w:rsidRPr="00277436">
        <w:t xml:space="preserve">I have served in various positions within the Company, including Analyst positions in the Finance Department (Rates </w:t>
      </w:r>
      <w:r w:rsidR="00D56ABE">
        <w:t>S</w:t>
      </w:r>
      <w:r w:rsidR="00FA37AB" w:rsidRPr="00277436">
        <w:t xml:space="preserve">ection and Plant Accounting) and in </w:t>
      </w:r>
      <w:r w:rsidR="00D56ABE">
        <w:t xml:space="preserve">the </w:t>
      </w:r>
      <w:r w:rsidR="00FA37AB" w:rsidRPr="00277436">
        <w:t xml:space="preserve">Marketing/Operations Departments, as well.  </w:t>
      </w:r>
      <w:r w:rsidR="00CB7CDB">
        <w:t>I</w:t>
      </w:r>
      <w:r w:rsidR="00FA37AB" w:rsidRPr="00277436">
        <w:t xml:space="preserve">n 1999, I </w:t>
      </w:r>
      <w:r w:rsidR="00D56ABE">
        <w:t>accepted</w:t>
      </w:r>
      <w:r w:rsidR="00FA37AB" w:rsidRPr="00277436">
        <w:t xml:space="preserve"> the</w:t>
      </w:r>
      <w:r w:rsidR="00D56ABE">
        <w:t xml:space="preserve"> </w:t>
      </w:r>
      <w:r w:rsidR="00FA37AB" w:rsidRPr="00277436">
        <w:t>S</w:t>
      </w:r>
      <w:r w:rsidR="00CB7CDB">
        <w:t>enior</w:t>
      </w:r>
      <w:r w:rsidR="00FA37AB" w:rsidRPr="00277436">
        <w:t xml:space="preserve"> Business Analyst </w:t>
      </w:r>
      <w:r w:rsidR="00D56ABE">
        <w:t xml:space="preserve">position </w:t>
      </w:r>
      <w:r w:rsidR="00FA37AB" w:rsidRPr="00277436">
        <w:t>that focuses on economic analysis of various project proposals as well as evaluations and recommendations pertaining to business policies and practices.</w:t>
      </w:r>
    </w:p>
    <w:p w:rsidR="00FA37AB" w:rsidRPr="00277436" w:rsidRDefault="00FA37AB" w:rsidP="008A07CA">
      <w:pPr>
        <w:pStyle w:val="BodyText2"/>
        <w:tabs>
          <w:tab w:val="left" w:pos="1440"/>
        </w:tabs>
        <w:ind w:firstLine="720"/>
      </w:pPr>
      <w:r w:rsidRPr="00265EEF">
        <w:rPr>
          <w:b/>
        </w:rPr>
        <w:t>Q.</w:t>
      </w:r>
      <w:r w:rsidRPr="00277436">
        <w:tab/>
      </w:r>
      <w:proofErr w:type="gramStart"/>
      <w:r w:rsidRPr="00277436">
        <w:rPr>
          <w:b/>
        </w:rPr>
        <w:t>As</w:t>
      </w:r>
      <w:proofErr w:type="gramEnd"/>
      <w:r w:rsidRPr="00277436">
        <w:rPr>
          <w:b/>
        </w:rPr>
        <w:t xml:space="preserve"> a </w:t>
      </w:r>
      <w:r w:rsidR="00277436" w:rsidRPr="00277436">
        <w:rPr>
          <w:b/>
        </w:rPr>
        <w:t>Senior</w:t>
      </w:r>
      <w:r w:rsidRPr="00277436">
        <w:rPr>
          <w:b/>
        </w:rPr>
        <w:t xml:space="preserve"> Business Analyst, what are your responsibilities?</w:t>
      </w:r>
    </w:p>
    <w:p w:rsidR="00FA37AB" w:rsidRPr="00277436" w:rsidRDefault="00FA37AB" w:rsidP="008A07CA">
      <w:pPr>
        <w:pStyle w:val="BodyText2"/>
        <w:tabs>
          <w:tab w:val="left" w:pos="1440"/>
        </w:tabs>
        <w:ind w:firstLine="720"/>
      </w:pPr>
      <w:r w:rsidRPr="001E2D76">
        <w:t>A.</w:t>
      </w:r>
      <w:r w:rsidRPr="00277436">
        <w:tab/>
        <w:t xml:space="preserve">As a </w:t>
      </w:r>
      <w:r w:rsidR="00277436" w:rsidRPr="00277436">
        <w:t>Senior</w:t>
      </w:r>
      <w:r w:rsidRPr="00277436">
        <w:t xml:space="preserve"> Business Analyst</w:t>
      </w:r>
      <w:r w:rsidR="00AB7297">
        <w:t>,</w:t>
      </w:r>
      <w:r w:rsidRPr="00277436">
        <w:t xml:space="preserve"> I</w:t>
      </w:r>
      <w:r w:rsidR="00E20C9A" w:rsidRPr="00277436">
        <w:t xml:space="preserve"> am</w:t>
      </w:r>
      <w:r w:rsidRPr="00277436">
        <w:t xml:space="preserve"> involved in financial analysis of numerous projects with</w:t>
      </w:r>
      <w:r w:rsidR="00D56ABE">
        <w:t>in</w:t>
      </w:r>
      <w:r w:rsidRPr="00277436">
        <w:t xml:space="preserve"> various departments such as Engineering, Operations, Marketing/Sales and Finance.  </w:t>
      </w:r>
    </w:p>
    <w:p w:rsidR="00435706" w:rsidRPr="00277436" w:rsidRDefault="00435706" w:rsidP="00277436">
      <w:pPr>
        <w:pStyle w:val="BodyText2"/>
        <w:tabs>
          <w:tab w:val="left" w:pos="1440"/>
        </w:tabs>
        <w:ind w:firstLine="720"/>
        <w:rPr>
          <w:b/>
          <w:bCs/>
        </w:rPr>
      </w:pPr>
      <w:r w:rsidRPr="00277436">
        <w:rPr>
          <w:b/>
          <w:bCs/>
        </w:rPr>
        <w:t>Q.</w:t>
      </w:r>
      <w:r w:rsidRPr="00277436">
        <w:rPr>
          <w:b/>
          <w:bCs/>
        </w:rPr>
        <w:tab/>
        <w:t>What is the scope of your testimony?</w:t>
      </w:r>
    </w:p>
    <w:p w:rsidR="00435706" w:rsidRPr="00277436" w:rsidRDefault="00B955A8" w:rsidP="00277436">
      <w:pPr>
        <w:pStyle w:val="BodyText2"/>
        <w:tabs>
          <w:tab w:val="left" w:pos="1440"/>
        </w:tabs>
        <w:ind w:firstLine="720"/>
      </w:pPr>
      <w:r w:rsidRPr="001E2D76">
        <w:t>A.</w:t>
      </w:r>
      <w:r w:rsidRPr="00277436">
        <w:tab/>
      </w:r>
      <w:r w:rsidR="00FA37AB" w:rsidRPr="00277436">
        <w:t xml:space="preserve">My testimony and exhibits in this proceeding will cover the Company’s proposed </w:t>
      </w:r>
      <w:r w:rsidR="00824637">
        <w:t xml:space="preserve">restating and </w:t>
      </w:r>
      <w:r w:rsidR="00927321">
        <w:t>pro forma</w:t>
      </w:r>
      <w:r w:rsidR="00793CE9">
        <w:t xml:space="preserve"> adjustments</w:t>
      </w:r>
      <w:r w:rsidR="00927321">
        <w:t xml:space="preserve"> for</w:t>
      </w:r>
      <w:r w:rsidR="00CB7CDB">
        <w:t xml:space="preserve"> capital investments in utility plant </w:t>
      </w:r>
      <w:r w:rsidR="00AB7297">
        <w:t>for</w:t>
      </w:r>
      <w:r w:rsidR="00DE1A20">
        <w:t xml:space="preserve"> the </w:t>
      </w:r>
      <w:r w:rsidR="00761B22">
        <w:t>2010</w:t>
      </w:r>
      <w:r w:rsidR="00927321">
        <w:t xml:space="preserve"> test</w:t>
      </w:r>
      <w:r w:rsidR="00DE1A20">
        <w:t xml:space="preserve"> period</w:t>
      </w:r>
      <w:r w:rsidR="007F7343" w:rsidRPr="00277436">
        <w:t>.</w:t>
      </w:r>
    </w:p>
    <w:p w:rsidR="002E2403" w:rsidRPr="00277436" w:rsidRDefault="002E2403" w:rsidP="002E2403">
      <w:pPr>
        <w:pStyle w:val="BodyText2"/>
        <w:ind w:firstLine="720"/>
        <w:rPr>
          <w:b/>
          <w:bCs/>
        </w:rPr>
      </w:pPr>
      <w:r w:rsidRPr="00277436">
        <w:rPr>
          <w:b/>
          <w:bCs/>
        </w:rPr>
        <w:t>Q.</w:t>
      </w:r>
      <w:r w:rsidRPr="00277436">
        <w:rPr>
          <w:b/>
          <w:bCs/>
        </w:rPr>
        <w:tab/>
        <w:t>Are you sponsoring any exhibits?</w:t>
      </w:r>
    </w:p>
    <w:p w:rsidR="002E2403" w:rsidRDefault="002E2403" w:rsidP="002E2403">
      <w:pPr>
        <w:pStyle w:val="BodyText2"/>
        <w:ind w:firstLine="720"/>
      </w:pPr>
      <w:r w:rsidRPr="001E2D76">
        <w:lastRenderedPageBreak/>
        <w:t>A.</w:t>
      </w:r>
      <w:r w:rsidRPr="00277436">
        <w:tab/>
        <w:t>Yes.  I am sponsoring Exhibit No</w:t>
      </w:r>
      <w:r w:rsidR="00AC2CA8">
        <w:t>s</w:t>
      </w:r>
      <w:r w:rsidRPr="001A6DCA">
        <w:t>. _</w:t>
      </w:r>
      <w:proofErr w:type="gramStart"/>
      <w:r w:rsidRPr="001A6DCA">
        <w:t>_(</w:t>
      </w:r>
      <w:proofErr w:type="gramEnd"/>
      <w:r w:rsidRPr="001A6DCA">
        <w:t>DBD-</w:t>
      </w:r>
      <w:r w:rsidR="00AC2CA8">
        <w:t>2) and (DBD-3)</w:t>
      </w:r>
      <w:r>
        <w:t xml:space="preserve"> </w:t>
      </w:r>
      <w:r w:rsidRPr="001A6DCA">
        <w:t>which w</w:t>
      </w:r>
      <w:r w:rsidR="00AC2CA8">
        <w:t>ere</w:t>
      </w:r>
      <w:r w:rsidRPr="001A6DCA">
        <w:t xml:space="preserve"> prepared under my direct</w:t>
      </w:r>
      <w:r w:rsidRPr="00277436">
        <w:t>ion</w:t>
      </w:r>
      <w:r w:rsidR="00C62DE6">
        <w:t>, and have</w:t>
      </w:r>
      <w:r w:rsidR="00C62DE6" w:rsidRPr="00277436">
        <w:t xml:space="preserve"> </w:t>
      </w:r>
      <w:r w:rsidR="00C62DE6" w:rsidRPr="001A6DCA">
        <w:t xml:space="preserve">been included to provide supporting information for </w:t>
      </w:r>
      <w:r w:rsidR="00C62DE6">
        <w:t>the pro forma</w:t>
      </w:r>
      <w:r w:rsidR="00C62DE6" w:rsidRPr="001A6DCA">
        <w:t xml:space="preserve"> </w:t>
      </w:r>
      <w:r w:rsidR="00C62DE6">
        <w:t>capital investment costs</w:t>
      </w:r>
      <w:r w:rsidR="00C62DE6" w:rsidRPr="001A6DCA">
        <w:t xml:space="preserve"> as </w:t>
      </w:r>
      <w:r w:rsidR="00C62DE6">
        <w:t>described</w:t>
      </w:r>
      <w:r w:rsidR="00C62DE6" w:rsidRPr="001A6DCA">
        <w:t xml:space="preserve"> in this testimony</w:t>
      </w:r>
      <w:r w:rsidR="00C62DE6">
        <w:t>.</w:t>
      </w:r>
    </w:p>
    <w:p w:rsidR="004A5B34" w:rsidRDefault="004A5B34" w:rsidP="00DE1A20">
      <w:pPr>
        <w:pStyle w:val="BodyText2"/>
        <w:ind w:firstLine="720"/>
        <w:rPr>
          <w:rStyle w:val="PageNumber"/>
          <w:u w:val="single"/>
        </w:rPr>
      </w:pPr>
    </w:p>
    <w:p w:rsidR="002547C5" w:rsidRPr="00277436" w:rsidRDefault="007D512E" w:rsidP="002547C5">
      <w:pPr>
        <w:pStyle w:val="Heading5"/>
        <w:rPr>
          <w:rStyle w:val="PageNumber"/>
          <w:u w:val="single"/>
        </w:rPr>
      </w:pPr>
      <w:r w:rsidRPr="00277436">
        <w:rPr>
          <w:rStyle w:val="PageNumber"/>
          <w:u w:val="single"/>
        </w:rPr>
        <w:t>I</w:t>
      </w:r>
      <w:r w:rsidR="002547C5" w:rsidRPr="00277436">
        <w:rPr>
          <w:rStyle w:val="PageNumber"/>
          <w:u w:val="single"/>
        </w:rPr>
        <w:t>I</w:t>
      </w:r>
      <w:proofErr w:type="gramStart"/>
      <w:r w:rsidR="007C06CD" w:rsidRPr="00277436">
        <w:rPr>
          <w:rStyle w:val="PageNumber"/>
          <w:u w:val="single"/>
        </w:rPr>
        <w:t>.</w:t>
      </w:r>
      <w:r w:rsidR="001E2D76">
        <w:rPr>
          <w:rStyle w:val="PageNumber"/>
          <w:u w:val="single"/>
        </w:rPr>
        <w:t xml:space="preserve"> </w:t>
      </w:r>
      <w:r w:rsidR="007C06CD" w:rsidRPr="00277436">
        <w:rPr>
          <w:rStyle w:val="PageNumber"/>
          <w:u w:val="single"/>
        </w:rPr>
        <w:t xml:space="preserve"> </w:t>
      </w:r>
      <w:r w:rsidR="001E2D76">
        <w:rPr>
          <w:rStyle w:val="PageNumber"/>
          <w:u w:val="single"/>
        </w:rPr>
        <w:t>CAPITAL</w:t>
      </w:r>
      <w:proofErr w:type="gramEnd"/>
      <w:r w:rsidR="001E2D76">
        <w:rPr>
          <w:rStyle w:val="PageNumber"/>
          <w:u w:val="single"/>
        </w:rPr>
        <w:t xml:space="preserve"> INVESTMENT RECOVERY</w:t>
      </w:r>
    </w:p>
    <w:p w:rsidR="00441FEA" w:rsidRDefault="00441FEA" w:rsidP="00441FEA">
      <w:pPr>
        <w:pStyle w:val="BodyText2"/>
        <w:tabs>
          <w:tab w:val="left" w:pos="1440"/>
        </w:tabs>
        <w:ind w:firstLine="720"/>
        <w:rPr>
          <w:b/>
          <w:bCs/>
        </w:rPr>
      </w:pPr>
      <w:r>
        <w:rPr>
          <w:b/>
          <w:bCs/>
        </w:rPr>
        <w:t>Q.</w:t>
      </w:r>
      <w:r>
        <w:rPr>
          <w:b/>
          <w:bCs/>
        </w:rPr>
        <w:tab/>
        <w:t xml:space="preserve">What </w:t>
      </w:r>
      <w:r w:rsidR="00C25B7B">
        <w:rPr>
          <w:b/>
          <w:bCs/>
        </w:rPr>
        <w:t>does the</w:t>
      </w:r>
      <w:r>
        <w:rPr>
          <w:b/>
          <w:bCs/>
        </w:rPr>
        <w:t xml:space="preserve"> Company's request for rate relief </w:t>
      </w:r>
      <w:r w:rsidR="00C25B7B">
        <w:rPr>
          <w:b/>
          <w:bCs/>
        </w:rPr>
        <w:t xml:space="preserve">include </w:t>
      </w:r>
      <w:r>
        <w:rPr>
          <w:b/>
          <w:bCs/>
        </w:rPr>
        <w:t>regarding investment in utility plant to serve customers?</w:t>
      </w:r>
    </w:p>
    <w:p w:rsidR="009B25A7" w:rsidRDefault="00441FEA" w:rsidP="00D67A4D">
      <w:pPr>
        <w:pStyle w:val="BodyText2"/>
        <w:tabs>
          <w:tab w:val="left" w:pos="1440"/>
        </w:tabs>
        <w:ind w:firstLine="720"/>
        <w:rPr>
          <w:bCs/>
        </w:rPr>
      </w:pPr>
      <w:r w:rsidRPr="005813C0">
        <w:rPr>
          <w:bCs/>
        </w:rPr>
        <w:t>A.</w:t>
      </w:r>
      <w:r w:rsidRPr="005813C0">
        <w:rPr>
          <w:bCs/>
        </w:rPr>
        <w:tab/>
      </w:r>
      <w:r w:rsidR="00D67A4D">
        <w:rPr>
          <w:bCs/>
        </w:rPr>
        <w:t xml:space="preserve">As in prior rate cases, Avista started with rate base for the historical test year, </w:t>
      </w:r>
      <w:r w:rsidR="00D67A4D" w:rsidRPr="00A37EC4">
        <w:rPr>
          <w:bCs/>
        </w:rPr>
        <w:t>whi</w:t>
      </w:r>
      <w:r w:rsidR="00AC2CA8">
        <w:rPr>
          <w:bCs/>
        </w:rPr>
        <w:t>ch for this case is the average-</w:t>
      </w:r>
      <w:r w:rsidR="00D67A4D" w:rsidRPr="00A37EC4">
        <w:rPr>
          <w:bCs/>
        </w:rPr>
        <w:t>of</w:t>
      </w:r>
      <w:r w:rsidR="00AC2CA8">
        <w:rPr>
          <w:bCs/>
        </w:rPr>
        <w:t>-</w:t>
      </w:r>
      <w:r w:rsidR="00D67A4D" w:rsidRPr="00A37EC4">
        <w:rPr>
          <w:bCs/>
        </w:rPr>
        <w:t>monthly</w:t>
      </w:r>
      <w:r w:rsidR="00AC2CA8">
        <w:rPr>
          <w:bCs/>
        </w:rPr>
        <w:t>-</w:t>
      </w:r>
      <w:r w:rsidR="00D67A4D" w:rsidRPr="00A37EC4">
        <w:rPr>
          <w:bCs/>
        </w:rPr>
        <w:t>averages</w:t>
      </w:r>
      <w:r w:rsidR="00D67A4D">
        <w:rPr>
          <w:bCs/>
        </w:rPr>
        <w:t xml:space="preserve"> (AMA)</w:t>
      </w:r>
      <w:r w:rsidR="00D67A4D" w:rsidRPr="00A37EC4">
        <w:rPr>
          <w:bCs/>
        </w:rPr>
        <w:t xml:space="preserve"> for the twelve months ended </w:t>
      </w:r>
      <w:r w:rsidR="00D67A4D">
        <w:rPr>
          <w:bCs/>
        </w:rPr>
        <w:t xml:space="preserve">December 31, </w:t>
      </w:r>
      <w:r w:rsidR="00761B22">
        <w:rPr>
          <w:bCs/>
        </w:rPr>
        <w:t>2010</w:t>
      </w:r>
      <w:r w:rsidR="00D67A4D" w:rsidRPr="00A37EC4">
        <w:rPr>
          <w:bCs/>
        </w:rPr>
        <w:t>.</w:t>
      </w:r>
      <w:r w:rsidR="00D67A4D">
        <w:rPr>
          <w:bCs/>
        </w:rPr>
        <w:t xml:space="preserve">  </w:t>
      </w:r>
      <w:r w:rsidR="00553329">
        <w:rPr>
          <w:bCs/>
        </w:rPr>
        <w:t>Adjustments were</w:t>
      </w:r>
      <w:r w:rsidR="000E6976">
        <w:rPr>
          <w:bCs/>
        </w:rPr>
        <w:t xml:space="preserve"> </w:t>
      </w:r>
      <w:r w:rsidR="00D67A4D">
        <w:rPr>
          <w:bCs/>
        </w:rPr>
        <w:t>made to reflect</w:t>
      </w:r>
      <w:r w:rsidR="00761B22">
        <w:rPr>
          <w:bCs/>
        </w:rPr>
        <w:t xml:space="preserve"> certain capital additions, as described in detail below:  </w:t>
      </w:r>
    </w:p>
    <w:p w:rsidR="009B25A7" w:rsidRDefault="00461F9E" w:rsidP="00654314">
      <w:pPr>
        <w:pStyle w:val="BodyText2"/>
        <w:numPr>
          <w:ilvl w:val="0"/>
          <w:numId w:val="27"/>
        </w:numPr>
        <w:tabs>
          <w:tab w:val="left" w:pos="1980"/>
        </w:tabs>
        <w:ind w:left="1152" w:right="432" w:firstLine="0"/>
        <w:rPr>
          <w:bCs/>
        </w:rPr>
      </w:pPr>
      <w:r>
        <w:rPr>
          <w:bCs/>
        </w:rPr>
        <w:t>An a</w:t>
      </w:r>
      <w:r w:rsidR="00761B22">
        <w:rPr>
          <w:bCs/>
        </w:rPr>
        <w:t>djustment w</w:t>
      </w:r>
      <w:r>
        <w:rPr>
          <w:bCs/>
        </w:rPr>
        <w:t>as</w:t>
      </w:r>
      <w:r w:rsidR="00761B22">
        <w:rPr>
          <w:bCs/>
        </w:rPr>
        <w:t xml:space="preserve"> made to annualize</w:t>
      </w:r>
      <w:r w:rsidR="00D67A4D">
        <w:rPr>
          <w:bCs/>
        </w:rPr>
        <w:t xml:space="preserve"> certain 2010 </w:t>
      </w:r>
      <w:r w:rsidR="00AB7297">
        <w:rPr>
          <w:bCs/>
        </w:rPr>
        <w:t>capital</w:t>
      </w:r>
      <w:r w:rsidR="00D67A4D">
        <w:rPr>
          <w:bCs/>
        </w:rPr>
        <w:t xml:space="preserve"> additions, </w:t>
      </w:r>
      <w:r w:rsidR="00AB7297">
        <w:rPr>
          <w:bCs/>
        </w:rPr>
        <w:t>together with the</w:t>
      </w:r>
      <w:r w:rsidR="000E6976">
        <w:rPr>
          <w:bCs/>
        </w:rPr>
        <w:t xml:space="preserve"> associated</w:t>
      </w:r>
      <w:r w:rsidR="003338C7">
        <w:rPr>
          <w:bCs/>
        </w:rPr>
        <w:t xml:space="preserve"> </w:t>
      </w:r>
      <w:r w:rsidR="00D67A4D">
        <w:rPr>
          <w:bCs/>
        </w:rPr>
        <w:t xml:space="preserve">accumulated depreciation and deferred federal income taxes at a </w:t>
      </w:r>
      <w:r w:rsidR="00761B22">
        <w:rPr>
          <w:bCs/>
        </w:rPr>
        <w:t>2010 end</w:t>
      </w:r>
      <w:r w:rsidR="00AC2CA8">
        <w:rPr>
          <w:bCs/>
        </w:rPr>
        <w:t>-</w:t>
      </w:r>
      <w:r w:rsidR="00761B22">
        <w:rPr>
          <w:bCs/>
        </w:rPr>
        <w:t>of</w:t>
      </w:r>
      <w:r w:rsidR="00AC2CA8">
        <w:rPr>
          <w:bCs/>
        </w:rPr>
        <w:t>-</w:t>
      </w:r>
      <w:r w:rsidR="00761B22">
        <w:rPr>
          <w:bCs/>
        </w:rPr>
        <w:t xml:space="preserve">period basis.  This adjustment includes </w:t>
      </w:r>
      <w:r w:rsidR="00CF15BC">
        <w:rPr>
          <w:bCs/>
        </w:rPr>
        <w:t xml:space="preserve">annualizing </w:t>
      </w:r>
      <w:r w:rsidR="00761B22">
        <w:rPr>
          <w:bCs/>
        </w:rPr>
        <w:t>the associated depreciation expense on the additions.</w:t>
      </w:r>
      <w:r w:rsidR="00AA1BA5">
        <w:rPr>
          <w:bCs/>
        </w:rPr>
        <w:t xml:space="preserve"> </w:t>
      </w:r>
      <w:r w:rsidR="00761B22">
        <w:rPr>
          <w:bCs/>
        </w:rPr>
        <w:t xml:space="preserve"> The 2010 </w:t>
      </w:r>
      <w:r w:rsidR="00761B22" w:rsidRPr="00461F9E">
        <w:rPr>
          <w:bCs/>
          <w:u w:val="single"/>
        </w:rPr>
        <w:t>electric</w:t>
      </w:r>
      <w:r w:rsidR="00761B22" w:rsidRPr="00CF15BC">
        <w:rPr>
          <w:bCs/>
        </w:rPr>
        <w:t xml:space="preserve"> </w:t>
      </w:r>
      <w:r w:rsidR="00761B22">
        <w:rPr>
          <w:bCs/>
        </w:rPr>
        <w:t xml:space="preserve">capital additions that were annualized included the generation projects that were agreed to in Docket No. UE-100467, two major transmission projects, two asset management distribution projects and the allocated portion of one major general plant addition.  The 2010 </w:t>
      </w:r>
      <w:r w:rsidR="00761B22" w:rsidRPr="00461F9E">
        <w:rPr>
          <w:bCs/>
          <w:u w:val="single"/>
        </w:rPr>
        <w:t>natural gas</w:t>
      </w:r>
      <w:r w:rsidR="00761B22">
        <w:rPr>
          <w:bCs/>
        </w:rPr>
        <w:t xml:space="preserve"> capital additions that were annualized included the major distribution projects and the allocated portion of the one major general plant addition.</w:t>
      </w:r>
      <w:r>
        <w:rPr>
          <w:bCs/>
        </w:rPr>
        <w:t xml:space="preserve">  A detailed description of each of these capital additions is provided later in my testimony.</w:t>
      </w:r>
    </w:p>
    <w:p w:rsidR="00AB7297" w:rsidRDefault="00461F9E" w:rsidP="00654314">
      <w:pPr>
        <w:pStyle w:val="BodyText2"/>
        <w:numPr>
          <w:ilvl w:val="0"/>
          <w:numId w:val="27"/>
        </w:numPr>
        <w:tabs>
          <w:tab w:val="left" w:pos="1980"/>
        </w:tabs>
        <w:ind w:left="1152" w:right="432" w:firstLine="0"/>
        <w:rPr>
          <w:bCs/>
        </w:rPr>
      </w:pPr>
      <w:r>
        <w:rPr>
          <w:bCs/>
        </w:rPr>
        <w:lastRenderedPageBreak/>
        <w:t>An adjustment</w:t>
      </w:r>
      <w:r w:rsidR="00761B22">
        <w:rPr>
          <w:bCs/>
        </w:rPr>
        <w:t xml:space="preserve"> w</w:t>
      </w:r>
      <w:r>
        <w:rPr>
          <w:bCs/>
        </w:rPr>
        <w:t>as</w:t>
      </w:r>
      <w:r w:rsidR="00761B22">
        <w:rPr>
          <w:bCs/>
        </w:rPr>
        <w:t xml:space="preserve"> </w:t>
      </w:r>
      <w:r>
        <w:rPr>
          <w:bCs/>
        </w:rPr>
        <w:t xml:space="preserve">also </w:t>
      </w:r>
      <w:r w:rsidR="00761B22">
        <w:rPr>
          <w:bCs/>
        </w:rPr>
        <w:t xml:space="preserve">made to reflect </w:t>
      </w:r>
      <w:r>
        <w:rPr>
          <w:bCs/>
        </w:rPr>
        <w:t xml:space="preserve">certain 2011 capital additions </w:t>
      </w:r>
      <w:r w:rsidR="00761B22">
        <w:rPr>
          <w:bCs/>
        </w:rPr>
        <w:t>together with the associated accumulated depreciation and deferred federal income taxes at a 2012</w:t>
      </w:r>
      <w:r w:rsidR="00D67A4D">
        <w:rPr>
          <w:bCs/>
        </w:rPr>
        <w:t xml:space="preserve"> AMA basis</w:t>
      </w:r>
      <w:r w:rsidR="000E6976">
        <w:rPr>
          <w:bCs/>
        </w:rPr>
        <w:t>.  Th</w:t>
      </w:r>
      <w:r w:rsidR="00CF15BC">
        <w:rPr>
          <w:bCs/>
        </w:rPr>
        <w:t>is</w:t>
      </w:r>
      <w:r w:rsidR="000E6976">
        <w:rPr>
          <w:bCs/>
        </w:rPr>
        <w:t xml:space="preserve"> adjustment included associated expenses</w:t>
      </w:r>
      <w:r w:rsidR="00331DAE">
        <w:rPr>
          <w:bCs/>
        </w:rPr>
        <w:t xml:space="preserve"> (depreciation expense and property taxes) and </w:t>
      </w:r>
      <w:r w:rsidR="000E6976">
        <w:rPr>
          <w:bCs/>
        </w:rPr>
        <w:t>offsets to expenses</w:t>
      </w:r>
      <w:r w:rsidR="00331DAE">
        <w:rPr>
          <w:bCs/>
        </w:rPr>
        <w:t xml:space="preserve"> for </w:t>
      </w:r>
      <w:r w:rsidR="00AB7297">
        <w:rPr>
          <w:bCs/>
        </w:rPr>
        <w:t>the pro forma</w:t>
      </w:r>
      <w:r w:rsidR="00331DAE">
        <w:rPr>
          <w:bCs/>
        </w:rPr>
        <w:t xml:space="preserve"> additions</w:t>
      </w:r>
      <w:r w:rsidR="00D67A4D">
        <w:rPr>
          <w:bCs/>
        </w:rPr>
        <w:t xml:space="preserve">. </w:t>
      </w:r>
      <w:r>
        <w:rPr>
          <w:bCs/>
        </w:rPr>
        <w:t xml:space="preserve"> These specific capital additions are identified later in my testimony.</w:t>
      </w:r>
    </w:p>
    <w:p w:rsidR="00D67A4D" w:rsidRDefault="00461F9E" w:rsidP="00654314">
      <w:pPr>
        <w:pStyle w:val="BodyText2"/>
        <w:numPr>
          <w:ilvl w:val="0"/>
          <w:numId w:val="27"/>
        </w:numPr>
        <w:tabs>
          <w:tab w:val="left" w:pos="1980"/>
        </w:tabs>
        <w:ind w:left="1152" w:right="432" w:firstLine="0"/>
        <w:rPr>
          <w:bCs/>
        </w:rPr>
      </w:pPr>
      <w:r>
        <w:rPr>
          <w:bCs/>
        </w:rPr>
        <w:t>An a</w:t>
      </w:r>
      <w:r w:rsidR="00191021">
        <w:rPr>
          <w:bCs/>
        </w:rPr>
        <w:t>djustment</w:t>
      </w:r>
      <w:r w:rsidR="000E6976">
        <w:rPr>
          <w:bCs/>
        </w:rPr>
        <w:t xml:space="preserve"> w</w:t>
      </w:r>
      <w:r>
        <w:rPr>
          <w:bCs/>
        </w:rPr>
        <w:t>as</w:t>
      </w:r>
      <w:r w:rsidR="00553329">
        <w:rPr>
          <w:bCs/>
        </w:rPr>
        <w:t xml:space="preserve"> also</w:t>
      </w:r>
      <w:r w:rsidR="000E6976">
        <w:rPr>
          <w:bCs/>
        </w:rPr>
        <w:t xml:space="preserve"> made to include the 2011 Noxon Unit #2 generation plant upgrade </w:t>
      </w:r>
      <w:r w:rsidR="00761B22">
        <w:rPr>
          <w:bCs/>
        </w:rPr>
        <w:t xml:space="preserve">(approved in the 2010 rate case), and the 2012 Noxon Unit #4 generation plant upgrade </w:t>
      </w:r>
      <w:r w:rsidR="000E6976">
        <w:rPr>
          <w:bCs/>
        </w:rPr>
        <w:t xml:space="preserve">at a </w:t>
      </w:r>
      <w:r w:rsidR="00761B22">
        <w:rPr>
          <w:bCs/>
        </w:rPr>
        <w:t>2012</w:t>
      </w:r>
      <w:r w:rsidR="000E6976">
        <w:rPr>
          <w:bCs/>
        </w:rPr>
        <w:t xml:space="preserve"> AMA basis.</w:t>
      </w:r>
      <w:r w:rsidR="00B26023">
        <w:rPr>
          <w:rStyle w:val="FootnoteReference"/>
          <w:bCs/>
        </w:rPr>
        <w:footnoteReference w:id="1"/>
      </w:r>
    </w:p>
    <w:p w:rsidR="00441FEA" w:rsidRDefault="00441FEA" w:rsidP="00441FEA">
      <w:pPr>
        <w:pStyle w:val="BodyText2"/>
        <w:tabs>
          <w:tab w:val="left" w:pos="1440"/>
        </w:tabs>
        <w:ind w:firstLine="720"/>
        <w:rPr>
          <w:bCs/>
        </w:rPr>
      </w:pPr>
      <w:r>
        <w:rPr>
          <w:bCs/>
        </w:rPr>
        <w:t>The utility plant investment that we have included in this filing represents utility plant that will be "used and useful" in providing service to customers during the period that new retail rates from this filing will be in effect</w:t>
      </w:r>
      <w:r w:rsidR="00AC2CA8">
        <w:rPr>
          <w:bCs/>
        </w:rPr>
        <w:t xml:space="preserve"> and</w:t>
      </w:r>
      <w:r>
        <w:rPr>
          <w:bCs/>
        </w:rPr>
        <w:t xml:space="preserve"> will be "known and measurable</w:t>
      </w:r>
      <w:r w:rsidR="00AC2CA8">
        <w:rPr>
          <w:bCs/>
        </w:rPr>
        <w:t>.</w:t>
      </w:r>
      <w:r>
        <w:rPr>
          <w:bCs/>
        </w:rPr>
        <w:t>"</w:t>
      </w:r>
      <w:r w:rsidR="00191021">
        <w:rPr>
          <w:bCs/>
        </w:rPr>
        <w:t xml:space="preserve">  In addition, the plant investment that was pro formed into this case was matched with offsetting factors.  I</w:t>
      </w:r>
      <w:r>
        <w:rPr>
          <w:bCs/>
        </w:rPr>
        <w:t xml:space="preserve">ncluding the costs associated with this investment in retail rates provides a proper "matching" of revenues from customers, with the costs associated with providing service to customers (including the cost of utility plant to serve </w:t>
      </w:r>
      <w:r w:rsidR="006F4380">
        <w:rPr>
          <w:bCs/>
        </w:rPr>
        <w:t xml:space="preserve">those </w:t>
      </w:r>
      <w:r>
        <w:rPr>
          <w:bCs/>
        </w:rPr>
        <w:t xml:space="preserve">customers).  </w:t>
      </w:r>
    </w:p>
    <w:p w:rsidR="00441FEA" w:rsidRDefault="00441FEA" w:rsidP="00441FEA">
      <w:pPr>
        <w:pStyle w:val="BodyText2"/>
        <w:tabs>
          <w:tab w:val="left" w:pos="1440"/>
        </w:tabs>
        <w:ind w:firstLine="720"/>
        <w:rPr>
          <w:b/>
          <w:bCs/>
        </w:rPr>
      </w:pPr>
      <w:r>
        <w:rPr>
          <w:b/>
          <w:bCs/>
        </w:rPr>
        <w:t>Q.</w:t>
      </w:r>
      <w:r>
        <w:rPr>
          <w:b/>
          <w:bCs/>
        </w:rPr>
        <w:tab/>
        <w:t xml:space="preserve">Is the Company's application of these </w:t>
      </w:r>
      <w:r w:rsidR="003C48FC">
        <w:rPr>
          <w:b/>
          <w:bCs/>
        </w:rPr>
        <w:t xml:space="preserve">ratemaking </w:t>
      </w:r>
      <w:r>
        <w:rPr>
          <w:b/>
          <w:bCs/>
        </w:rPr>
        <w:t>principles in this filing consistent with prior general rate cases?</w:t>
      </w:r>
    </w:p>
    <w:p w:rsidR="00441FEA" w:rsidRDefault="00441FEA" w:rsidP="00441FEA">
      <w:pPr>
        <w:pStyle w:val="BodyText2"/>
        <w:tabs>
          <w:tab w:val="left" w:pos="1440"/>
        </w:tabs>
        <w:ind w:firstLine="720"/>
        <w:rPr>
          <w:bCs/>
        </w:rPr>
      </w:pPr>
      <w:r w:rsidRPr="001E2D76">
        <w:rPr>
          <w:bCs/>
        </w:rPr>
        <w:lastRenderedPageBreak/>
        <w:t>A.</w:t>
      </w:r>
      <w:r w:rsidRPr="00393CA1">
        <w:rPr>
          <w:bCs/>
        </w:rPr>
        <w:tab/>
        <w:t>Yes.  In prior cases, the objective has been the same -- to include in retail rates the investment</w:t>
      </w:r>
      <w:r>
        <w:rPr>
          <w:bCs/>
        </w:rPr>
        <w:t>, or rate base,</w:t>
      </w:r>
      <w:r w:rsidRPr="00393CA1">
        <w:rPr>
          <w:bCs/>
        </w:rPr>
        <w:t xml:space="preserve"> that is providing service to customers, and ensure that there is a proper matching of revenues and expenses during the period that rates are in effect.</w:t>
      </w:r>
      <w:r>
        <w:rPr>
          <w:bCs/>
        </w:rPr>
        <w:t xml:space="preserve">  </w:t>
      </w:r>
    </w:p>
    <w:p w:rsidR="00441FEA" w:rsidRPr="00145DEF" w:rsidRDefault="00441FEA" w:rsidP="00AB7297">
      <w:pPr>
        <w:pStyle w:val="BodyText2"/>
        <w:tabs>
          <w:tab w:val="left" w:pos="1440"/>
        </w:tabs>
        <w:ind w:firstLine="720"/>
        <w:rPr>
          <w:b/>
        </w:rPr>
      </w:pPr>
      <w:r w:rsidRPr="00145DEF">
        <w:rPr>
          <w:b/>
        </w:rPr>
        <w:t>Q.</w:t>
      </w:r>
      <w:r w:rsidRPr="00145DEF">
        <w:rPr>
          <w:b/>
        </w:rPr>
        <w:tab/>
      </w:r>
      <w:r w:rsidR="00617E2C" w:rsidRPr="00145DEF">
        <w:rPr>
          <w:b/>
        </w:rPr>
        <w:t>How does new investment in utility plant change rate base over time for ratemaking purposes</w:t>
      </w:r>
      <w:r w:rsidRPr="00145DEF">
        <w:rPr>
          <w:b/>
        </w:rPr>
        <w:t>?</w:t>
      </w:r>
    </w:p>
    <w:p w:rsidR="00A37EC4" w:rsidRPr="00145DEF" w:rsidRDefault="00441FEA" w:rsidP="00A37EC4">
      <w:pPr>
        <w:pStyle w:val="BodyText2"/>
        <w:tabs>
          <w:tab w:val="left" w:pos="1440"/>
        </w:tabs>
        <w:ind w:firstLine="720"/>
      </w:pPr>
      <w:r w:rsidRPr="00145DEF">
        <w:t>A.</w:t>
      </w:r>
      <w:r w:rsidRPr="00145DEF">
        <w:tab/>
      </w:r>
      <w:r w:rsidR="00A37EC4" w:rsidRPr="00145DEF">
        <w:t>Historically</w:t>
      </w:r>
      <w:r w:rsidR="00461F9E">
        <w:t xml:space="preserve"> (until roughly the last </w:t>
      </w:r>
      <w:r w:rsidR="00C32366">
        <w:t>five</w:t>
      </w:r>
      <w:r w:rsidR="00461F9E">
        <w:t xml:space="preserve"> years)</w:t>
      </w:r>
      <w:r w:rsidR="005F2184">
        <w:t>,</w:t>
      </w:r>
      <w:r w:rsidR="00A37EC4" w:rsidRPr="00145DEF">
        <w:t xml:space="preserve"> the annual dollars spent by the Company on new utility plant w</w:t>
      </w:r>
      <w:r w:rsidR="00461F9E">
        <w:t>as</w:t>
      </w:r>
      <w:r w:rsidR="00A37EC4" w:rsidRPr="00145DEF">
        <w:t xml:space="preserve"> relatively close to the level of depreciation expense, with the exception of years where the Company invested in major new </w:t>
      </w:r>
      <w:r w:rsidR="009C6AC2">
        <w:t xml:space="preserve">generating </w:t>
      </w:r>
      <w:r w:rsidR="00A37EC4" w:rsidRPr="00145DEF">
        <w:t>projects.</w:t>
      </w:r>
      <w:r w:rsidR="00B26023">
        <w:rPr>
          <w:rStyle w:val="FootnoteReference"/>
        </w:rPr>
        <w:footnoteReference w:id="2"/>
      </w:r>
      <w:r w:rsidR="00A37EC4" w:rsidRPr="00145DEF">
        <w:t xml:space="preserve">  </w:t>
      </w:r>
      <w:r w:rsidR="009C6AC2">
        <w:t>Net</w:t>
      </w:r>
      <w:r w:rsidR="00F25226" w:rsidRPr="00145DEF">
        <w:t xml:space="preserve"> </w:t>
      </w:r>
      <w:r w:rsidR="003338C7" w:rsidRPr="00145DEF">
        <w:t xml:space="preserve">rate base </w:t>
      </w:r>
      <w:r w:rsidR="00D10EF0" w:rsidRPr="00145DEF">
        <w:t xml:space="preserve">stayed at a relatively constant level and </w:t>
      </w:r>
      <w:r w:rsidR="00A37EC4" w:rsidRPr="00145DEF">
        <w:t xml:space="preserve">the use of </w:t>
      </w:r>
      <w:r w:rsidR="002874F0" w:rsidRPr="00145DEF">
        <w:t xml:space="preserve">the </w:t>
      </w:r>
      <w:r w:rsidR="00A37EC4" w:rsidRPr="00145DEF">
        <w:t xml:space="preserve">rate base amount from a prior year, </w:t>
      </w:r>
      <w:r w:rsidR="00A37EC4" w:rsidRPr="005F2184">
        <w:rPr>
          <w:u w:val="single"/>
        </w:rPr>
        <w:t>i.e</w:t>
      </w:r>
      <w:r w:rsidR="00A37EC4" w:rsidRPr="00145DEF">
        <w:t xml:space="preserve">., a historical test year, would be adequate for setting rates for the upcoming year, because there </w:t>
      </w:r>
      <w:r w:rsidR="00331DAE" w:rsidRPr="00145DEF">
        <w:t>was</w:t>
      </w:r>
      <w:r w:rsidR="00A37EC4" w:rsidRPr="00145DEF">
        <w:t xml:space="preserve"> little change in the </w:t>
      </w:r>
      <w:r w:rsidR="00A37EC4" w:rsidRPr="00145DEF">
        <w:rPr>
          <w:u w:val="single"/>
        </w:rPr>
        <w:t>net</w:t>
      </w:r>
      <w:r w:rsidR="00A37EC4" w:rsidRPr="00145DEF">
        <w:t xml:space="preserve"> plant investment used to serve customers.</w:t>
      </w:r>
      <w:r w:rsidR="00D10EF0" w:rsidRPr="00145DEF">
        <w:t xml:space="preserve">  </w:t>
      </w:r>
    </w:p>
    <w:p w:rsidR="00C86D41" w:rsidRDefault="00F979B7" w:rsidP="00A37EC4">
      <w:pPr>
        <w:pStyle w:val="BodyText2"/>
        <w:tabs>
          <w:tab w:val="left" w:pos="1440"/>
        </w:tabs>
        <w:ind w:firstLine="720"/>
      </w:pPr>
      <w:r w:rsidRPr="00145DEF">
        <w:t xml:space="preserve">In </w:t>
      </w:r>
      <w:r w:rsidR="002874F0" w:rsidRPr="00145DEF">
        <w:t>more</w:t>
      </w:r>
      <w:r w:rsidRPr="00145DEF">
        <w:t xml:space="preserve"> recent years, </w:t>
      </w:r>
      <w:r w:rsidR="00FE6F98">
        <w:t xml:space="preserve">however, </w:t>
      </w:r>
      <w:r w:rsidRPr="00145DEF">
        <w:t>Avista’s investment in utility plant has significantly exceeded depreciation expense.  Because of this, rate base in the rate year is significantly greater than the historical test period</w:t>
      </w:r>
      <w:r w:rsidR="004754A2" w:rsidRPr="00145DEF">
        <w:t xml:space="preserve"> AMA rate base.  </w:t>
      </w:r>
      <w:r w:rsidR="00C86D41">
        <w:t xml:space="preserve">This is shown in </w:t>
      </w:r>
      <w:r w:rsidR="00FE6F98">
        <w:t>I</w:t>
      </w:r>
      <w:r w:rsidR="00C86D41">
        <w:t xml:space="preserve">llustration </w:t>
      </w:r>
      <w:r w:rsidR="00FE6F98">
        <w:t xml:space="preserve">1 </w:t>
      </w:r>
      <w:r w:rsidR="00C86D41">
        <w:t>below.</w:t>
      </w:r>
    </w:p>
    <w:p w:rsidR="00C86D41" w:rsidRPr="005E1B0F" w:rsidRDefault="00FE6F98" w:rsidP="00A37EC4">
      <w:pPr>
        <w:pStyle w:val="BodyText2"/>
        <w:tabs>
          <w:tab w:val="left" w:pos="1440"/>
        </w:tabs>
        <w:ind w:firstLine="720"/>
        <w:rPr>
          <w:b/>
        </w:rPr>
      </w:pPr>
      <w:r>
        <w:rPr>
          <w:b/>
          <w:noProof/>
        </w:rPr>
        <w:drawing>
          <wp:anchor distT="0" distB="0" distL="114300" distR="114300" simplePos="0" relativeHeight="251670528" behindDoc="0" locked="0" layoutInCell="1" allowOverlap="1">
            <wp:simplePos x="0" y="0"/>
            <wp:positionH relativeFrom="column">
              <wp:posOffset>802005</wp:posOffset>
            </wp:positionH>
            <wp:positionV relativeFrom="paragraph">
              <wp:posOffset>231775</wp:posOffset>
            </wp:positionV>
            <wp:extent cx="4238625" cy="221932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38625" cy="2219325"/>
                    </a:xfrm>
                    <a:prstGeom prst="rect">
                      <a:avLst/>
                    </a:prstGeom>
                    <a:noFill/>
                    <a:ln w="9525">
                      <a:noFill/>
                      <a:miter lim="800000"/>
                      <a:headEnd/>
                      <a:tailEnd/>
                    </a:ln>
                  </pic:spPr>
                </pic:pic>
              </a:graphicData>
            </a:graphic>
          </wp:anchor>
        </w:drawing>
      </w:r>
      <w:r w:rsidR="00C86D41" w:rsidRPr="005E1B0F">
        <w:rPr>
          <w:b/>
        </w:rPr>
        <w:t>Illustration 1:</w:t>
      </w:r>
    </w:p>
    <w:p w:rsidR="00C86D41" w:rsidRDefault="00C86D41" w:rsidP="00A37EC4">
      <w:pPr>
        <w:pStyle w:val="BodyText2"/>
        <w:tabs>
          <w:tab w:val="left" w:pos="1440"/>
        </w:tabs>
        <w:ind w:firstLine="720"/>
      </w:pPr>
    </w:p>
    <w:p w:rsidR="00C86D41" w:rsidRDefault="00C86D41" w:rsidP="00A37EC4">
      <w:pPr>
        <w:pStyle w:val="BodyText2"/>
        <w:tabs>
          <w:tab w:val="left" w:pos="1440"/>
        </w:tabs>
        <w:ind w:firstLine="720"/>
      </w:pPr>
    </w:p>
    <w:p w:rsidR="00C86D41" w:rsidRDefault="00C86D41" w:rsidP="00A37EC4">
      <w:pPr>
        <w:pStyle w:val="BodyText2"/>
        <w:tabs>
          <w:tab w:val="left" w:pos="1440"/>
        </w:tabs>
        <w:ind w:firstLine="720"/>
      </w:pPr>
    </w:p>
    <w:p w:rsidR="00C86D41" w:rsidRDefault="00C86D41" w:rsidP="00A37EC4">
      <w:pPr>
        <w:pStyle w:val="BodyText2"/>
        <w:tabs>
          <w:tab w:val="left" w:pos="1440"/>
        </w:tabs>
        <w:ind w:firstLine="720"/>
      </w:pPr>
    </w:p>
    <w:p w:rsidR="00C86D41" w:rsidRDefault="00C86D41" w:rsidP="00A37EC4">
      <w:pPr>
        <w:pStyle w:val="BodyText2"/>
        <w:tabs>
          <w:tab w:val="left" w:pos="1440"/>
        </w:tabs>
        <w:ind w:firstLine="720"/>
      </w:pPr>
    </w:p>
    <w:p w:rsidR="00441FEA" w:rsidRPr="00A37EC4" w:rsidRDefault="004754A2" w:rsidP="00A37EC4">
      <w:pPr>
        <w:pStyle w:val="BodyText2"/>
        <w:tabs>
          <w:tab w:val="left" w:pos="1440"/>
        </w:tabs>
        <w:ind w:firstLine="720"/>
        <w:rPr>
          <w:bCs/>
        </w:rPr>
      </w:pPr>
      <w:r w:rsidRPr="00145DEF">
        <w:lastRenderedPageBreak/>
        <w:t xml:space="preserve">The only way to ensure </w:t>
      </w:r>
      <w:r w:rsidR="002874F0" w:rsidRPr="00145DEF">
        <w:t>that</w:t>
      </w:r>
      <w:r w:rsidRPr="00145DEF">
        <w:t xml:space="preserve"> retail rates </w:t>
      </w:r>
      <w:r w:rsidR="002874F0" w:rsidRPr="00145DEF">
        <w:t>are fair,</w:t>
      </w:r>
      <w:r w:rsidRPr="00145DEF">
        <w:t xml:space="preserve"> just</w:t>
      </w:r>
      <w:r w:rsidR="00592C61" w:rsidRPr="00145DEF">
        <w:t>, reasonable</w:t>
      </w:r>
      <w:r w:rsidR="002874F0" w:rsidRPr="00145DEF">
        <w:t>,</w:t>
      </w:r>
      <w:r w:rsidR="00592C61" w:rsidRPr="00145DEF">
        <w:t xml:space="preserve"> and sufficient is </w:t>
      </w:r>
      <w:r w:rsidRPr="00145DEF">
        <w:t>f</w:t>
      </w:r>
      <w:r w:rsidR="00592C61" w:rsidRPr="00145DEF">
        <w:t>or</w:t>
      </w:r>
      <w:r w:rsidRPr="00145DEF">
        <w:t xml:space="preserve"> the utility plant investment that is being used to serve customers </w:t>
      </w:r>
      <w:r w:rsidR="002874F0" w:rsidRPr="00145DEF">
        <w:t>be properly</w:t>
      </w:r>
      <w:r w:rsidRPr="00145DEF">
        <w:t xml:space="preserve"> reflected in retail rates</w:t>
      </w:r>
      <w:r w:rsidR="009C6AC2">
        <w:t>, net of appropriate offsets</w:t>
      </w:r>
      <w:r w:rsidRPr="00145DEF">
        <w:t>.  This makes it necessary for the Company to pro form plant investment that is in service after the historical test year</w:t>
      </w:r>
      <w:r w:rsidR="009C6AC2">
        <w:t>,</w:t>
      </w:r>
      <w:r w:rsidRPr="00145DEF">
        <w:t xml:space="preserve"> and will be in service during the rate year s</w:t>
      </w:r>
      <w:r w:rsidR="00A37EC4" w:rsidRPr="00145DEF">
        <w:t xml:space="preserve">o that rate base for the pro forma rate year is representative of the level of investment used to serve customers.  </w:t>
      </w:r>
      <w:r w:rsidR="002874F0" w:rsidRPr="00145DEF">
        <w:t>The Company’s pro forma adjustments in this case properly reflect any offsets, and include adjustments to ensure a proper matching with test period loads.</w:t>
      </w:r>
    </w:p>
    <w:p w:rsidR="008359A4" w:rsidRPr="000C61AB" w:rsidRDefault="008359A4" w:rsidP="008359A4">
      <w:pPr>
        <w:spacing w:line="480" w:lineRule="auto"/>
        <w:ind w:firstLine="720"/>
        <w:jc w:val="both"/>
        <w:rPr>
          <w:b/>
        </w:rPr>
      </w:pPr>
      <w:r w:rsidRPr="000C61AB">
        <w:rPr>
          <w:b/>
        </w:rPr>
        <w:t>Q.</w:t>
      </w:r>
      <w:r w:rsidRPr="000C61AB">
        <w:rPr>
          <w:b/>
        </w:rPr>
        <w:tab/>
        <w:t xml:space="preserve">What is the </w:t>
      </w:r>
      <w:r>
        <w:rPr>
          <w:b/>
        </w:rPr>
        <w:t xml:space="preserve">historical and projected </w:t>
      </w:r>
      <w:r w:rsidRPr="000C61AB">
        <w:rPr>
          <w:b/>
        </w:rPr>
        <w:t>level of annual capital spending for Avista?</w:t>
      </w:r>
    </w:p>
    <w:p w:rsidR="008359A4" w:rsidRDefault="008359A4" w:rsidP="008359A4">
      <w:pPr>
        <w:spacing w:line="480" w:lineRule="auto"/>
        <w:ind w:firstLine="720"/>
        <w:jc w:val="both"/>
      </w:pPr>
      <w:r w:rsidRPr="001E2D76">
        <w:t>A.</w:t>
      </w:r>
      <w:r>
        <w:rPr>
          <w:b/>
        </w:rPr>
        <w:tab/>
      </w:r>
      <w:r>
        <w:t xml:space="preserve">Avista’s annual capital requirements have steadily increased from approximately $130 million in 2005 to approximately $250 million in 2011.  </w:t>
      </w:r>
      <w:r w:rsidR="00FE6F98" w:rsidRPr="0085421D">
        <w:t>Capital expenditures of approximately $</w:t>
      </w:r>
      <w:r w:rsidR="00FE6F98">
        <w:t>482</w:t>
      </w:r>
      <w:r w:rsidR="00FE6F98" w:rsidRPr="0085421D">
        <w:t xml:space="preserve"> million</w:t>
      </w:r>
      <w:r w:rsidR="00FE6F98">
        <w:t xml:space="preserve"> </w:t>
      </w:r>
      <w:r w:rsidR="00FE6F98" w:rsidRPr="0085421D">
        <w:t>are planned for 201</w:t>
      </w:r>
      <w:r w:rsidR="00FE6F98">
        <w:t>1</w:t>
      </w:r>
      <w:r w:rsidR="00FE6F98" w:rsidRPr="0085421D">
        <w:t>-201</w:t>
      </w:r>
      <w:r w:rsidR="00FE6F98">
        <w:t>2</w:t>
      </w:r>
      <w:r w:rsidR="00FE6F98" w:rsidRPr="0085421D">
        <w:t xml:space="preserve"> for customer growth, investment in generation upgrades</w:t>
      </w:r>
      <w:r w:rsidR="00FE6F98">
        <w:t xml:space="preserve"> and</w:t>
      </w:r>
      <w:r w:rsidR="00FE6F98" w:rsidRPr="0085421D">
        <w:t xml:space="preserve"> transmission and distribution facilities</w:t>
      </w:r>
      <w:r w:rsidR="00FE6F98">
        <w:t>,</w:t>
      </w:r>
      <w:r w:rsidR="00FE6F98" w:rsidRPr="0085421D">
        <w:t xml:space="preserve"> as well as necessary maintenance and replacements of our natural gas utility systems.</w:t>
      </w:r>
      <w:r w:rsidR="00FE6F98">
        <w:t xml:space="preserve">  Capital expenditures of approximately $1.</w:t>
      </w:r>
      <w:r w:rsidR="00DB2613">
        <w:t>2</w:t>
      </w:r>
      <w:r w:rsidR="00FE6F98">
        <w:t xml:space="preserve"> billion are planned for the five year period ending December 31, 2015.  </w:t>
      </w:r>
      <w:r>
        <w:t>Exhibit No. __</w:t>
      </w:r>
      <w:proofErr w:type="gramStart"/>
      <w:r>
        <w:t>_(</w:t>
      </w:r>
      <w:proofErr w:type="gramEnd"/>
      <w:r>
        <w:t xml:space="preserve">DBD-2) reflects this trend that Avista has experienced and what is planned for in the near future.  </w:t>
      </w:r>
    </w:p>
    <w:p w:rsidR="00441FEA" w:rsidRDefault="00441FEA" w:rsidP="00441FEA">
      <w:pPr>
        <w:pStyle w:val="BodyText2"/>
        <w:tabs>
          <w:tab w:val="left" w:pos="1440"/>
        </w:tabs>
        <w:ind w:firstLine="720"/>
        <w:rPr>
          <w:b/>
          <w:bCs/>
        </w:rPr>
      </w:pPr>
      <w:r w:rsidRPr="00904B90">
        <w:rPr>
          <w:b/>
          <w:bCs/>
        </w:rPr>
        <w:t>Q.</w:t>
      </w:r>
      <w:r w:rsidRPr="00904B90">
        <w:rPr>
          <w:b/>
          <w:bCs/>
        </w:rPr>
        <w:tab/>
      </w:r>
      <w:r w:rsidR="00B117A0">
        <w:rPr>
          <w:b/>
          <w:bCs/>
        </w:rPr>
        <w:t>W</w:t>
      </w:r>
      <w:r>
        <w:rPr>
          <w:b/>
          <w:bCs/>
        </w:rPr>
        <w:t>hat is driving the significant investment in new utility plant?</w:t>
      </w:r>
    </w:p>
    <w:p w:rsidR="00B9556B" w:rsidRDefault="00441FEA" w:rsidP="00B9556B">
      <w:pPr>
        <w:spacing w:line="480" w:lineRule="auto"/>
        <w:ind w:firstLine="720"/>
        <w:jc w:val="both"/>
      </w:pPr>
      <w:r w:rsidRPr="001E2D76">
        <w:t>A.</w:t>
      </w:r>
      <w:r>
        <w:tab/>
      </w:r>
      <w:r w:rsidR="00BF11D9">
        <w:t xml:space="preserve">As </w:t>
      </w:r>
      <w:r w:rsidR="005011A6">
        <w:t xml:space="preserve">Company witnesses </w:t>
      </w:r>
      <w:r w:rsidR="003D429E">
        <w:t>Mr</w:t>
      </w:r>
      <w:r w:rsidR="005011A6">
        <w:t>.</w:t>
      </w:r>
      <w:r w:rsidR="003D429E">
        <w:t xml:space="preserve"> Kinney and Mr. </w:t>
      </w:r>
      <w:r w:rsidR="00BC7BB0">
        <w:t>Lafferty</w:t>
      </w:r>
      <w:r w:rsidR="005F2184">
        <w:t>,</w:t>
      </w:r>
      <w:r w:rsidR="003D429E">
        <w:t xml:space="preserve"> </w:t>
      </w:r>
      <w:r w:rsidR="009C6AC2">
        <w:t xml:space="preserve">in particular, </w:t>
      </w:r>
      <w:r w:rsidR="003D429E">
        <w:t>explain in their testimony</w:t>
      </w:r>
      <w:r w:rsidR="00BF11D9">
        <w:t>, t</w:t>
      </w:r>
      <w:r>
        <w:t xml:space="preserve">he Company is being required to add </w:t>
      </w:r>
      <w:r w:rsidR="009C6AC2">
        <w:t>or upgrade</w:t>
      </w:r>
      <w:r>
        <w:t xml:space="preserve"> new </w:t>
      </w:r>
      <w:r w:rsidR="007B50AB">
        <w:t>generation</w:t>
      </w:r>
      <w:r w:rsidR="009C6AC2">
        <w:t xml:space="preserve"> facilities</w:t>
      </w:r>
      <w:r w:rsidR="007B50AB">
        <w:t xml:space="preserve">, </w:t>
      </w:r>
      <w:r w:rsidR="00FE6F98">
        <w:t xml:space="preserve">expand </w:t>
      </w:r>
      <w:r>
        <w:t xml:space="preserve">transmission and distribution facilities </w:t>
      </w:r>
      <w:r w:rsidRPr="00B9556B">
        <w:t>due in part to customer growth in our service area,</w:t>
      </w:r>
      <w:r w:rsidR="00B9556B">
        <w:t xml:space="preserve"> </w:t>
      </w:r>
      <w:r w:rsidRPr="00B9556B">
        <w:t>reliability requirements</w:t>
      </w:r>
      <w:r w:rsidR="006C7862">
        <w:t>,</w:t>
      </w:r>
      <w:r w:rsidR="00B9556B">
        <w:t xml:space="preserve"> and </w:t>
      </w:r>
      <w:r w:rsidR="00927321">
        <w:t xml:space="preserve">needed </w:t>
      </w:r>
      <w:r w:rsidR="00B9556B">
        <w:t>capacity upgrades</w:t>
      </w:r>
      <w:r w:rsidRPr="00B9556B">
        <w:t>.</w:t>
      </w:r>
      <w:r>
        <w:t xml:space="preserve">  </w:t>
      </w:r>
      <w:r w:rsidR="00B9556B">
        <w:t xml:space="preserve">Other issues driving the need for capital </w:t>
      </w:r>
      <w:r w:rsidR="00B9556B">
        <w:lastRenderedPageBreak/>
        <w:t xml:space="preserve">investment include an aging infrastructure, physical degradation, and </w:t>
      </w:r>
      <w:r w:rsidRPr="00B9556B">
        <w:t>municipal compliance issues (</w:t>
      </w:r>
      <w:r w:rsidR="005011A6">
        <w:t>e.g.</w:t>
      </w:r>
      <w:r w:rsidRPr="00B9556B">
        <w:t>, street/highway relocations), etc.</w:t>
      </w:r>
      <w:r w:rsidR="00B9556B" w:rsidRPr="00B9556B">
        <w:t xml:space="preserve"> </w:t>
      </w:r>
      <w:r w:rsidR="00B9556B">
        <w:t xml:space="preserve"> </w:t>
      </w:r>
    </w:p>
    <w:p w:rsidR="00BF11D9" w:rsidRPr="00BF11D9" w:rsidRDefault="00322332" w:rsidP="00BF11D9">
      <w:pPr>
        <w:pStyle w:val="BodyText2"/>
        <w:tabs>
          <w:tab w:val="left" w:pos="1440"/>
        </w:tabs>
        <w:ind w:firstLine="720"/>
        <w:rPr>
          <w:bCs/>
        </w:rPr>
      </w:pPr>
      <w:r>
        <w:t xml:space="preserve">While the rate of increases experienced in recent </w:t>
      </w:r>
      <w:r w:rsidR="005011A6">
        <w:t>years</w:t>
      </w:r>
      <w:r>
        <w:t xml:space="preserve"> for </w:t>
      </w:r>
      <w:r w:rsidR="00BF11D9" w:rsidRPr="00BF11D9">
        <w:t xml:space="preserve">the cost of materials (concrete, copper, steel, etc.) has </w:t>
      </w:r>
      <w:r w:rsidR="00FE6F98">
        <w:t>subsid</w:t>
      </w:r>
      <w:r>
        <w:t>ed</w:t>
      </w:r>
      <w:r w:rsidR="00BF11D9" w:rsidRPr="00BF11D9">
        <w:t xml:space="preserve">, </w:t>
      </w:r>
      <w:r w:rsidR="009C6AC2">
        <w:t>the cost of materials and equipment is</w:t>
      </w:r>
      <w:r w:rsidR="00BF11D9" w:rsidRPr="00BF11D9">
        <w:t xml:space="preserve"> still orders of magnitude higher than what they were even a few years ago, causing the cost of these new facilities to be significantly higher than in the past.  </w:t>
      </w:r>
      <w:r w:rsidR="005F2184">
        <w:t>Accordingly</w:t>
      </w:r>
      <w:r w:rsidR="00BF11D9" w:rsidRPr="00BF11D9">
        <w:t xml:space="preserve">, the </w:t>
      </w:r>
      <w:r w:rsidR="009C6AC2">
        <w:t xml:space="preserve">annual costs associated with the </w:t>
      </w:r>
      <w:r w:rsidR="00BF11D9" w:rsidRPr="00BF11D9">
        <w:t xml:space="preserve">new facilities will be significantly higher than the annual </w:t>
      </w:r>
      <w:r w:rsidR="009C6AC2">
        <w:t>costs of</w:t>
      </w:r>
      <w:r w:rsidR="00BF11D9" w:rsidRPr="00BF11D9">
        <w:t xml:space="preserve"> the </w:t>
      </w:r>
      <w:r w:rsidR="00C2409A">
        <w:t xml:space="preserve">Company’s older, </w:t>
      </w:r>
      <w:r w:rsidR="00BF11D9" w:rsidRPr="00BF11D9">
        <w:t>existing facilities.</w:t>
      </w:r>
    </w:p>
    <w:p w:rsidR="00A72F59" w:rsidRPr="00F540CD" w:rsidRDefault="00A72F59" w:rsidP="00A72F59">
      <w:pPr>
        <w:spacing w:line="480" w:lineRule="auto"/>
        <w:ind w:firstLine="720"/>
        <w:jc w:val="both"/>
        <w:rPr>
          <w:b/>
        </w:rPr>
      </w:pPr>
      <w:r w:rsidRPr="00F540CD">
        <w:rPr>
          <w:b/>
        </w:rPr>
        <w:t>Q.</w:t>
      </w:r>
      <w:r w:rsidRPr="00F540CD">
        <w:rPr>
          <w:b/>
        </w:rPr>
        <w:tab/>
      </w:r>
      <w:r w:rsidR="00F23EE7" w:rsidRPr="00F23EE7">
        <w:rPr>
          <w:b/>
        </w:rPr>
        <w:t xml:space="preserve">What data is available that depicts the significant increase in the cost of utility </w:t>
      </w:r>
      <w:r w:rsidR="004C3321">
        <w:rPr>
          <w:b/>
        </w:rPr>
        <w:t>plant assets</w:t>
      </w:r>
      <w:r w:rsidR="00F23EE7" w:rsidRPr="00F23EE7">
        <w:rPr>
          <w:b/>
        </w:rPr>
        <w:t xml:space="preserve"> </w:t>
      </w:r>
      <w:r w:rsidR="00F23EE7">
        <w:rPr>
          <w:b/>
        </w:rPr>
        <w:t>that ha</w:t>
      </w:r>
      <w:r w:rsidR="004C3321">
        <w:rPr>
          <w:b/>
        </w:rPr>
        <w:t>ve</w:t>
      </w:r>
      <w:r w:rsidR="00F23EE7">
        <w:rPr>
          <w:b/>
        </w:rPr>
        <w:t xml:space="preserve"> been added in recent years as compared to the cost of the facilities being replaced</w:t>
      </w:r>
      <w:r w:rsidRPr="00F540CD">
        <w:rPr>
          <w:b/>
        </w:rPr>
        <w:t>?</w:t>
      </w:r>
    </w:p>
    <w:p w:rsidR="007D7A68" w:rsidRDefault="00A72F59" w:rsidP="00A72F59">
      <w:pPr>
        <w:spacing w:line="480" w:lineRule="auto"/>
        <w:ind w:firstLine="720"/>
        <w:jc w:val="both"/>
      </w:pPr>
      <w:r w:rsidRPr="00D54041">
        <w:t>A.</w:t>
      </w:r>
      <w:r w:rsidRPr="00D54041">
        <w:tab/>
      </w:r>
      <w:r w:rsidR="0000035F">
        <w:t>Using the Handy-Whitman Index</w:t>
      </w:r>
      <w:r w:rsidR="004C3321">
        <w:t xml:space="preserve"> Manual</w:t>
      </w:r>
      <w:r w:rsidR="00207776">
        <w:rPr>
          <w:rStyle w:val="FootnoteReference"/>
        </w:rPr>
        <w:footnoteReference w:id="3"/>
      </w:r>
      <w:r w:rsidR="0000035F">
        <w:t>, the Company analyzed se</w:t>
      </w:r>
      <w:r w:rsidR="00207776">
        <w:t>veral major</w:t>
      </w:r>
      <w:r w:rsidR="00AC2CA8">
        <w:t xml:space="preserve"> </w:t>
      </w:r>
      <w:r w:rsidR="00207776">
        <w:t xml:space="preserve">categories of plant.  </w:t>
      </w:r>
      <w:r w:rsidR="00A47E93">
        <w:t>Exhibit No. __</w:t>
      </w:r>
      <w:proofErr w:type="gramStart"/>
      <w:r w:rsidR="00A47E93">
        <w:t>_(</w:t>
      </w:r>
      <w:proofErr w:type="gramEnd"/>
      <w:r w:rsidR="00A47E93">
        <w:t>DBD-3)</w:t>
      </w:r>
      <w:r w:rsidR="00207776">
        <w:t xml:space="preserve"> depicts the increases in costs </w:t>
      </w:r>
      <w:r w:rsidR="00C707C0">
        <w:t>of transmission substations</w:t>
      </w:r>
      <w:r w:rsidR="005F3367">
        <w:t xml:space="preserve">, transmission equipment, distribution substations, and distribution equipment </w:t>
      </w:r>
      <w:r w:rsidR="00207776">
        <w:t>that the utility industry</w:t>
      </w:r>
      <w:r w:rsidR="0000035F">
        <w:t xml:space="preserve"> </w:t>
      </w:r>
      <w:r w:rsidR="00207776">
        <w:t>has experienced over the past fifty years.</w:t>
      </w:r>
      <w:r w:rsidR="005F3367">
        <w:t xml:space="preserve">  </w:t>
      </w:r>
      <w:r w:rsidR="004C3321" w:rsidRPr="004C3321">
        <w:t>These charts show what these categories of plant have cost historically on a relative scale.</w:t>
      </w:r>
      <w:r w:rsidR="004C3321">
        <w:t xml:space="preserve"> </w:t>
      </w:r>
      <w:r w:rsidR="004C3321" w:rsidRPr="004C3321">
        <w:t xml:space="preserve"> </w:t>
      </w:r>
      <w:proofErr w:type="gramStart"/>
      <w:r w:rsidR="004C3321" w:rsidRPr="004C3321">
        <w:t>For example, on Page 4 of Exhibit No.</w:t>
      </w:r>
      <w:proofErr w:type="gramEnd"/>
      <w:r w:rsidR="004C3321" w:rsidRPr="004C3321">
        <w:t xml:space="preserve"> __</w:t>
      </w:r>
      <w:proofErr w:type="gramStart"/>
      <w:r w:rsidR="004C3321" w:rsidRPr="004C3321">
        <w:t>_(</w:t>
      </w:r>
      <w:proofErr w:type="gramEnd"/>
      <w:r w:rsidR="004C3321" w:rsidRPr="004C3321">
        <w:t xml:space="preserve">DBD-3), </w:t>
      </w:r>
      <w:r w:rsidR="007D7A68">
        <w:t xml:space="preserve">and also shown in Illustration 2 below, </w:t>
      </w:r>
      <w:r w:rsidR="004C3321" w:rsidRPr="004C3321">
        <w:t xml:space="preserve">distribution poles </w:t>
      </w:r>
      <w:r w:rsidR="004C3321">
        <w:t>fifty</w:t>
      </w:r>
      <w:r w:rsidR="004C3321" w:rsidRPr="004C3321">
        <w:t xml:space="preserve"> years ago would have a cost </w:t>
      </w:r>
      <w:r w:rsidR="005F2184">
        <w:t xml:space="preserve">of only </w:t>
      </w:r>
      <w:r w:rsidR="004C3321" w:rsidRPr="004C3321">
        <w:t>9% of the current replacement cost.</w:t>
      </w:r>
      <w:r w:rsidR="004C3321">
        <w:t xml:space="preserve"> </w:t>
      </w:r>
      <w:r w:rsidR="004C3321" w:rsidRPr="004C3321">
        <w:t xml:space="preserve"> </w:t>
      </w:r>
    </w:p>
    <w:p w:rsidR="005F2184" w:rsidRDefault="005F2184" w:rsidP="00A72F59">
      <w:pPr>
        <w:spacing w:line="480" w:lineRule="auto"/>
        <w:ind w:firstLine="720"/>
        <w:jc w:val="both"/>
      </w:pPr>
    </w:p>
    <w:p w:rsidR="007D7A68" w:rsidRPr="007D7A68" w:rsidRDefault="007D7A68" w:rsidP="00A72F59">
      <w:pPr>
        <w:spacing w:line="480" w:lineRule="auto"/>
        <w:ind w:firstLine="720"/>
        <w:jc w:val="both"/>
        <w:rPr>
          <w:b/>
        </w:rPr>
      </w:pPr>
      <w:r w:rsidRPr="007D7A68">
        <w:rPr>
          <w:b/>
        </w:rPr>
        <w:lastRenderedPageBreak/>
        <w:t>Illustration 2:</w:t>
      </w:r>
    </w:p>
    <w:p w:rsidR="007D7A68" w:rsidRDefault="007E3464" w:rsidP="00A72F59">
      <w:pPr>
        <w:spacing w:line="480" w:lineRule="auto"/>
        <w:ind w:firstLine="720"/>
        <w:jc w:val="both"/>
      </w:pPr>
      <w:r w:rsidRPr="007E3464">
        <w:rPr>
          <w:noProof/>
        </w:rPr>
        <w:drawing>
          <wp:anchor distT="0" distB="0" distL="114300" distR="114300" simplePos="0" relativeHeight="251672576" behindDoc="0" locked="0" layoutInCell="1" allowOverlap="1">
            <wp:simplePos x="0" y="0"/>
            <wp:positionH relativeFrom="column">
              <wp:posOffset>220980</wp:posOffset>
            </wp:positionH>
            <wp:positionV relativeFrom="paragraph">
              <wp:posOffset>2540</wp:posOffset>
            </wp:positionV>
            <wp:extent cx="5943600" cy="4314825"/>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3600" cy="4314825"/>
                    </a:xfrm>
                    <a:prstGeom prst="rect">
                      <a:avLst/>
                    </a:prstGeom>
                    <a:noFill/>
                    <a:ln w="9525">
                      <a:noFill/>
                      <a:miter lim="800000"/>
                      <a:headEnd/>
                      <a:tailEnd/>
                    </a:ln>
                  </pic:spPr>
                </pic:pic>
              </a:graphicData>
            </a:graphic>
          </wp:anchor>
        </w:drawing>
      </w:r>
    </w:p>
    <w:p w:rsidR="007D7A68" w:rsidRDefault="007D7A68" w:rsidP="00A72F59">
      <w:pPr>
        <w:spacing w:line="480" w:lineRule="auto"/>
        <w:ind w:firstLine="720"/>
        <w:jc w:val="both"/>
      </w:pPr>
    </w:p>
    <w:p w:rsidR="007D7A68" w:rsidRDefault="007D7A68" w:rsidP="00A72F59">
      <w:pPr>
        <w:spacing w:line="480" w:lineRule="auto"/>
        <w:ind w:firstLine="720"/>
        <w:jc w:val="both"/>
      </w:pPr>
    </w:p>
    <w:p w:rsidR="007D7A68" w:rsidRDefault="007D7A68"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D7A68" w:rsidRDefault="007D7A68" w:rsidP="00A72F59">
      <w:pPr>
        <w:spacing w:line="480" w:lineRule="auto"/>
        <w:ind w:firstLine="720"/>
        <w:jc w:val="both"/>
      </w:pPr>
    </w:p>
    <w:p w:rsidR="00A72F59" w:rsidRDefault="004C3321" w:rsidP="00A72F59">
      <w:pPr>
        <w:spacing w:line="480" w:lineRule="auto"/>
        <w:ind w:firstLine="720"/>
        <w:jc w:val="both"/>
      </w:pPr>
      <w:proofErr w:type="gramStart"/>
      <w:r w:rsidRPr="004C3321">
        <w:t xml:space="preserve">The charts </w:t>
      </w:r>
      <w:r w:rsidR="007D7A68">
        <w:t>on Exhibit No.</w:t>
      </w:r>
      <w:proofErr w:type="gramEnd"/>
      <w:r w:rsidR="007D7A68">
        <w:t xml:space="preserve"> __</w:t>
      </w:r>
      <w:proofErr w:type="gramStart"/>
      <w:r w:rsidR="007D7A68">
        <w:t>_(</w:t>
      </w:r>
      <w:proofErr w:type="gramEnd"/>
      <w:r w:rsidR="007D7A68">
        <w:t xml:space="preserve">DBD-3), </w:t>
      </w:r>
      <w:r w:rsidRPr="004C3321">
        <w:t>show that the cost of the same equipment and facilities that are being added today are multiple times more expensive than those facilities installed in the past</w:t>
      </w:r>
      <w:r>
        <w:t>.</w:t>
      </w:r>
      <w:r w:rsidRPr="004C3321">
        <w:t xml:space="preserve"> </w:t>
      </w:r>
      <w:r w:rsidR="006533B0">
        <w:t xml:space="preserve">   </w:t>
      </w:r>
    </w:p>
    <w:p w:rsidR="00C02902" w:rsidRPr="00F540CD" w:rsidRDefault="00C02902" w:rsidP="00A72F59">
      <w:pPr>
        <w:spacing w:line="480" w:lineRule="auto"/>
        <w:ind w:firstLine="720"/>
        <w:jc w:val="both"/>
        <w:rPr>
          <w:b/>
        </w:rPr>
      </w:pPr>
      <w:r w:rsidRPr="00F540CD">
        <w:rPr>
          <w:b/>
        </w:rPr>
        <w:t>Q.</w:t>
      </w:r>
      <w:r w:rsidRPr="00F540CD">
        <w:rPr>
          <w:b/>
        </w:rPr>
        <w:tab/>
      </w:r>
      <w:r w:rsidR="00220767">
        <w:rPr>
          <w:b/>
        </w:rPr>
        <w:t>With</w:t>
      </w:r>
      <w:r w:rsidRPr="00F540CD">
        <w:rPr>
          <w:b/>
        </w:rPr>
        <w:t xml:space="preserve"> respect to Avista’s proposed pro forma capital additions, would there be some operation and maintenance (O&amp;M) savings associated with the replacement of some of the aging equipment with new equipment?</w:t>
      </w:r>
    </w:p>
    <w:p w:rsidR="00C02902" w:rsidRPr="00F540CD" w:rsidRDefault="00C02902" w:rsidP="009B219C">
      <w:pPr>
        <w:spacing w:line="480" w:lineRule="auto"/>
        <w:ind w:firstLine="720"/>
        <w:jc w:val="both"/>
      </w:pPr>
      <w:r w:rsidRPr="00D54041">
        <w:lastRenderedPageBreak/>
        <w:t>A.</w:t>
      </w:r>
      <w:r w:rsidRPr="00D54041">
        <w:tab/>
        <w:t>Not when you look at the total utility as a whole, which is how ratemaking is done.</w:t>
      </w:r>
      <w:r w:rsidR="00452C87">
        <w:rPr>
          <w:rStyle w:val="FootnoteReference"/>
        </w:rPr>
        <w:footnoteReference w:id="4"/>
      </w:r>
      <w:r w:rsidRPr="00D54041">
        <w:t xml:space="preserve">  At some point our</w:t>
      </w:r>
      <w:r w:rsidRPr="00F540CD">
        <w:t xml:space="preserve"> facilities approach the end of their useful lives and need to be replaced before they fail.  Our general practice is to attempt to replace our aging equipment before it fails, because it is not only less costly to replace this equipment on a structured, planned basis, but it also results in more reliable service to customers, which is expected by all utility stakeholders.  If our practice were to avoid replacing utility equipment until it failed, </w:t>
      </w:r>
      <w:r>
        <w:t xml:space="preserve">the reliability of </w:t>
      </w:r>
      <w:r w:rsidRPr="00F540CD">
        <w:t xml:space="preserve">our system would </w:t>
      </w:r>
      <w:r>
        <w:t>suffer</w:t>
      </w:r>
      <w:r w:rsidRPr="00F540CD">
        <w:t>.</w:t>
      </w:r>
    </w:p>
    <w:p w:rsidR="00220767" w:rsidRDefault="00C02902" w:rsidP="009B219C">
      <w:pPr>
        <w:spacing w:line="480" w:lineRule="auto"/>
        <w:ind w:firstLine="720"/>
        <w:jc w:val="both"/>
      </w:pPr>
      <w:r w:rsidRPr="00F540CD">
        <w:t>Therefore, it is imperative that we continue every year to reinvest and upgrade a portion of our utility system, in addition to the investments to meet mandatory reliability requirements, so that our system will continue to provide reliable service.  On a net basis, we will continue to experience O&amp;M costs to maintain a system that continues to age.  Our O&amp;M costs are continui</w:t>
      </w:r>
      <w:r w:rsidR="00220767">
        <w:t xml:space="preserve">ng to go up over time, not down, as shown in </w:t>
      </w:r>
      <w:r w:rsidR="007E3464">
        <w:t>I</w:t>
      </w:r>
      <w:r w:rsidR="00CB516B">
        <w:t>llustration</w:t>
      </w:r>
      <w:r w:rsidR="00220767">
        <w:t xml:space="preserve"> </w:t>
      </w:r>
      <w:r w:rsidR="007E3464">
        <w:t xml:space="preserve">3 </w:t>
      </w:r>
      <w:r w:rsidR="00220767">
        <w:t>below.</w:t>
      </w:r>
    </w:p>
    <w:p w:rsidR="00220767" w:rsidRPr="00CB516B" w:rsidRDefault="00CB516B" w:rsidP="009B219C">
      <w:pPr>
        <w:spacing w:line="480" w:lineRule="auto"/>
        <w:ind w:firstLine="720"/>
        <w:jc w:val="both"/>
        <w:rPr>
          <w:b/>
        </w:rPr>
      </w:pPr>
      <w:r w:rsidRPr="00CB516B">
        <w:rPr>
          <w:b/>
        </w:rPr>
        <w:t xml:space="preserve">Illustration </w:t>
      </w:r>
      <w:r w:rsidR="007E3464">
        <w:rPr>
          <w:b/>
        </w:rPr>
        <w:t>3</w:t>
      </w:r>
      <w:r w:rsidRPr="00CB516B">
        <w:rPr>
          <w:b/>
        </w:rPr>
        <w:t>:</w:t>
      </w:r>
    </w:p>
    <w:p w:rsidR="00220767" w:rsidRDefault="007E3464" w:rsidP="009B219C">
      <w:pPr>
        <w:spacing w:line="480" w:lineRule="auto"/>
        <w:ind w:firstLine="720"/>
        <w:jc w:val="both"/>
      </w:pPr>
      <w:r w:rsidRPr="007E3464">
        <w:rPr>
          <w:noProof/>
        </w:rPr>
        <w:drawing>
          <wp:anchor distT="0" distB="0" distL="114300" distR="114300" simplePos="0" relativeHeight="251671552" behindDoc="0" locked="0" layoutInCell="1" allowOverlap="1">
            <wp:simplePos x="0" y="0"/>
            <wp:positionH relativeFrom="column">
              <wp:posOffset>678180</wp:posOffset>
            </wp:positionH>
            <wp:positionV relativeFrom="paragraph">
              <wp:posOffset>1270</wp:posOffset>
            </wp:positionV>
            <wp:extent cx="4591050" cy="276225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591050" cy="2762250"/>
                    </a:xfrm>
                    <a:prstGeom prst="rect">
                      <a:avLst/>
                    </a:prstGeom>
                    <a:noFill/>
                    <a:ln w="9525">
                      <a:noFill/>
                      <a:miter lim="800000"/>
                      <a:headEnd/>
                      <a:tailEnd/>
                    </a:ln>
                  </pic:spPr>
                </pic:pic>
              </a:graphicData>
            </a:graphic>
          </wp:anchor>
        </w:drawing>
      </w: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C02902" w:rsidRPr="00F540CD" w:rsidRDefault="00C02902" w:rsidP="009B219C">
      <w:pPr>
        <w:spacing w:line="480" w:lineRule="auto"/>
        <w:ind w:firstLine="720"/>
        <w:jc w:val="both"/>
      </w:pPr>
      <w:r w:rsidRPr="00F540CD">
        <w:lastRenderedPageBreak/>
        <w:t>The reinvestment and upgrades actually</w:t>
      </w:r>
      <w:r>
        <w:t xml:space="preserve"> serve, to a large extent, to </w:t>
      </w:r>
      <w:r w:rsidRPr="00F540CD">
        <w:t xml:space="preserve">allow the Company to avoid </w:t>
      </w:r>
      <w:r w:rsidRPr="00F540CD">
        <w:rPr>
          <w:u w:val="single"/>
        </w:rPr>
        <w:t>additional</w:t>
      </w:r>
      <w:r w:rsidRPr="00F540CD">
        <w:t xml:space="preserve"> costs in the future associated with maintenance – not to </w:t>
      </w:r>
      <w:r w:rsidRPr="00F540CD">
        <w:rPr>
          <w:u w:val="single"/>
        </w:rPr>
        <w:t>reduce</w:t>
      </w:r>
      <w:r w:rsidRPr="00F540CD">
        <w:t xml:space="preserve"> the overall level of existing</w:t>
      </w:r>
      <w:r>
        <w:t xml:space="preserve"> O&amp;M</w:t>
      </w:r>
      <w:r w:rsidRPr="00F540CD">
        <w:t xml:space="preserve"> costs.</w:t>
      </w:r>
      <w:r>
        <w:t xml:space="preserve">  Mr. Kinney provides additional testimony in this area.</w:t>
      </w:r>
    </w:p>
    <w:p w:rsidR="008F74CC" w:rsidRPr="000C61AB" w:rsidRDefault="008F74CC" w:rsidP="008F74CC">
      <w:pPr>
        <w:spacing w:line="480" w:lineRule="auto"/>
        <w:ind w:firstLine="720"/>
        <w:jc w:val="both"/>
        <w:rPr>
          <w:b/>
        </w:rPr>
      </w:pPr>
      <w:r w:rsidRPr="000C61AB">
        <w:rPr>
          <w:b/>
        </w:rPr>
        <w:t>Q.</w:t>
      </w:r>
      <w:r w:rsidRPr="000C61AB">
        <w:rPr>
          <w:b/>
        </w:rPr>
        <w:tab/>
      </w:r>
      <w:r>
        <w:rPr>
          <w:b/>
        </w:rPr>
        <w:t xml:space="preserve">Will the additional revenue from load growth that the Company will </w:t>
      </w:r>
      <w:r w:rsidR="00F17652">
        <w:rPr>
          <w:b/>
        </w:rPr>
        <w:t>experience</w:t>
      </w:r>
      <w:r>
        <w:rPr>
          <w:b/>
        </w:rPr>
        <w:t xml:space="preserve"> in 2012 over the test year loads</w:t>
      </w:r>
      <w:r w:rsidR="00F17652">
        <w:rPr>
          <w:b/>
        </w:rPr>
        <w:t>,</w:t>
      </w:r>
      <w:r>
        <w:rPr>
          <w:b/>
        </w:rPr>
        <w:t xml:space="preserve"> cover the additional costs from the capital investment that the Company will make in 2011 and 2012</w:t>
      </w:r>
      <w:r w:rsidRPr="000C61AB">
        <w:rPr>
          <w:b/>
        </w:rPr>
        <w:t>?</w:t>
      </w:r>
    </w:p>
    <w:p w:rsidR="005D6739" w:rsidRDefault="008F74CC" w:rsidP="005D6739">
      <w:pPr>
        <w:spacing w:line="480" w:lineRule="auto"/>
        <w:ind w:firstLine="720"/>
        <w:jc w:val="both"/>
      </w:pPr>
      <w:r w:rsidRPr="001E2D76">
        <w:t>A.</w:t>
      </w:r>
      <w:r>
        <w:rPr>
          <w:b/>
        </w:rPr>
        <w:tab/>
      </w:r>
      <w:r w:rsidR="0053274B" w:rsidRPr="0053274B">
        <w:t xml:space="preserve">No.  </w:t>
      </w:r>
      <w:r w:rsidR="005774A4">
        <w:t xml:space="preserve">Because of the design of the Retail Revenue Credit that is included in the </w:t>
      </w:r>
      <w:r w:rsidR="005774A4" w:rsidRPr="0053274B">
        <w:t>Company’s Energy Recovery Mechanism (ERM)</w:t>
      </w:r>
      <w:r w:rsidR="005774A4">
        <w:t>, l</w:t>
      </w:r>
      <w:r w:rsidR="0053274B" w:rsidRPr="0053274B">
        <w:t xml:space="preserve">oad growth does not provide </w:t>
      </w:r>
      <w:r w:rsidR="005774A4">
        <w:t>additional</w:t>
      </w:r>
      <w:r w:rsidR="0053274B" w:rsidRPr="0053274B">
        <w:t xml:space="preserve"> revenue</w:t>
      </w:r>
      <w:r w:rsidR="005774A4">
        <w:t>s</w:t>
      </w:r>
      <w:r w:rsidR="0053274B" w:rsidRPr="0053274B">
        <w:t xml:space="preserve"> to offset increased costs associated with new capital additions and increased ope</w:t>
      </w:r>
      <w:r w:rsidR="005D6739">
        <w:t xml:space="preserve">ration and maintenance expenses. </w:t>
      </w:r>
    </w:p>
    <w:p w:rsidR="00171CEB" w:rsidRDefault="005D6739" w:rsidP="005D6739">
      <w:pPr>
        <w:spacing w:line="480" w:lineRule="auto"/>
        <w:ind w:firstLine="720"/>
        <w:jc w:val="both"/>
      </w:pPr>
      <w:r w:rsidRPr="005D6739">
        <w:t xml:space="preserve">As load growth occurs over time there is a higher power supply expense to serve the increase in load.  The amount of power supply expense that is above the amount authorized in rates is </w:t>
      </w:r>
      <w:r w:rsidR="005774A4">
        <w:t xml:space="preserve">captured and </w:t>
      </w:r>
      <w:r w:rsidRPr="005D6739">
        <w:t xml:space="preserve">deferred in the ERM.  The </w:t>
      </w:r>
      <w:r w:rsidR="005774A4">
        <w:t>R</w:t>
      </w:r>
      <w:r w:rsidRPr="005D6739">
        <w:t xml:space="preserve">etail </w:t>
      </w:r>
      <w:r w:rsidR="005774A4">
        <w:t>R</w:t>
      </w:r>
      <w:r w:rsidRPr="005D6739">
        <w:t xml:space="preserve">evenue </w:t>
      </w:r>
      <w:r w:rsidR="005774A4">
        <w:t>C</w:t>
      </w:r>
      <w:r w:rsidRPr="005D6739">
        <w:t xml:space="preserve">redit takes into account </w:t>
      </w:r>
      <w:r w:rsidR="00171CEB">
        <w:t xml:space="preserve">the fact </w:t>
      </w:r>
      <w:r w:rsidRPr="005D6739">
        <w:t>that there is also an increase in retail revenue from the increase in retail load</w:t>
      </w:r>
      <w:r w:rsidR="005774A4">
        <w:t>.  Hence, a R</w:t>
      </w:r>
      <w:r w:rsidRPr="005D6739">
        <w:t xml:space="preserve">etail </w:t>
      </w:r>
      <w:r w:rsidR="005774A4">
        <w:t>R</w:t>
      </w:r>
      <w:r w:rsidRPr="005D6739">
        <w:t xml:space="preserve">evenue </w:t>
      </w:r>
      <w:r w:rsidR="005774A4">
        <w:t>C</w:t>
      </w:r>
      <w:r w:rsidRPr="005D6739">
        <w:t xml:space="preserve">redit amount is credited to the ERM deferral account.  </w:t>
      </w:r>
    </w:p>
    <w:p w:rsidR="005D6739" w:rsidRPr="005D6739" w:rsidRDefault="005D6739" w:rsidP="005D6739">
      <w:pPr>
        <w:spacing w:line="480" w:lineRule="auto"/>
        <w:ind w:firstLine="720"/>
        <w:jc w:val="both"/>
      </w:pPr>
      <w:r w:rsidRPr="005D6739">
        <w:t xml:space="preserve">The rate used to calculate the </w:t>
      </w:r>
      <w:r w:rsidR="005774A4">
        <w:t>R</w:t>
      </w:r>
      <w:r w:rsidRPr="005D6739">
        <w:t xml:space="preserve">etail </w:t>
      </w:r>
      <w:r w:rsidR="005774A4">
        <w:t>R</w:t>
      </w:r>
      <w:r w:rsidRPr="005D6739">
        <w:t xml:space="preserve">evenue </w:t>
      </w:r>
      <w:r w:rsidR="005774A4">
        <w:t>C</w:t>
      </w:r>
      <w:r w:rsidRPr="005D6739">
        <w:t xml:space="preserve">redit is based on the </w:t>
      </w:r>
      <w:r w:rsidRPr="00C85B51">
        <w:rPr>
          <w:u w:val="single"/>
        </w:rPr>
        <w:t>fixed and variable production and transmission costs</w:t>
      </w:r>
      <w:r w:rsidRPr="005D6739">
        <w:t xml:space="preserve"> authorized in the Company’s last rate case.  Company witness Ms. Knox shows the calculation of the </w:t>
      </w:r>
      <w:r w:rsidR="005774A4">
        <w:t>R</w:t>
      </w:r>
      <w:r w:rsidRPr="005D6739">
        <w:t xml:space="preserve">etail </w:t>
      </w:r>
      <w:r w:rsidR="005774A4">
        <w:t>R</w:t>
      </w:r>
      <w:r w:rsidRPr="005D6739">
        <w:t xml:space="preserve">evenue </w:t>
      </w:r>
      <w:r w:rsidR="005774A4">
        <w:t>C</w:t>
      </w:r>
      <w:r w:rsidRPr="005D6739">
        <w:t>redit in her Exhibit No. __</w:t>
      </w:r>
      <w:proofErr w:type="gramStart"/>
      <w:r w:rsidRPr="005D6739">
        <w:t>_(</w:t>
      </w:r>
      <w:proofErr w:type="gramEnd"/>
      <w:r w:rsidRPr="005D6739">
        <w:t xml:space="preserve">TLK-2).  So, there is </w:t>
      </w:r>
      <w:r w:rsidRPr="00C85B51">
        <w:rPr>
          <w:u w:val="single"/>
        </w:rPr>
        <w:t>no new production and transmission related revenue</w:t>
      </w:r>
      <w:r w:rsidRPr="005D6739">
        <w:t xml:space="preserve"> from load growth available to offset costs associated with new capital additions and increased, non-power supply, operation and maintenance expenses, since the new revenue is deferred as a credit in the ERM.</w:t>
      </w:r>
    </w:p>
    <w:p w:rsidR="005D6739" w:rsidRPr="005D6739" w:rsidRDefault="005D6739" w:rsidP="005D6739">
      <w:pPr>
        <w:spacing w:line="480" w:lineRule="auto"/>
        <w:ind w:firstLine="720"/>
        <w:jc w:val="both"/>
      </w:pPr>
      <w:r w:rsidRPr="005D6739">
        <w:lastRenderedPageBreak/>
        <w:t xml:space="preserve">Load growth also causes </w:t>
      </w:r>
      <w:r w:rsidR="00C85B51">
        <w:t xml:space="preserve">increased </w:t>
      </w:r>
      <w:r w:rsidRPr="005D6739">
        <w:t xml:space="preserve">costs associated with distribution capital additions from hooking up new customers.  </w:t>
      </w:r>
      <w:r w:rsidR="00A47E93" w:rsidRPr="00507297">
        <w:t xml:space="preserve">Hence, the distribution portion of the new revenue from load growth is necessary to offset the new, direct, distribution costs necessary to bring service to new customers, and is not available to offset capital additions necessary to replace </w:t>
      </w:r>
      <w:r w:rsidR="00205C3C">
        <w:t xml:space="preserve">aging production, transmission, and back-bone distribution infrastructure, </w:t>
      </w:r>
      <w:r w:rsidR="00A47E93" w:rsidRPr="00507297">
        <w:t>or increased operation and maintenance expenses.</w:t>
      </w:r>
    </w:p>
    <w:p w:rsidR="00A47E93" w:rsidRPr="00A47E93" w:rsidRDefault="00A47E93" w:rsidP="00A47E93">
      <w:pPr>
        <w:spacing w:line="480" w:lineRule="auto"/>
        <w:ind w:firstLine="720"/>
        <w:jc w:val="both"/>
        <w:rPr>
          <w:b/>
        </w:rPr>
      </w:pPr>
      <w:r w:rsidRPr="00A47E93">
        <w:rPr>
          <w:b/>
        </w:rPr>
        <w:t>Q</w:t>
      </w:r>
      <w:r>
        <w:rPr>
          <w:b/>
        </w:rPr>
        <w:t>.</w:t>
      </w:r>
      <w:r w:rsidRPr="00A47E93">
        <w:rPr>
          <w:b/>
        </w:rPr>
        <w:tab/>
        <w:t>Does the Company ha</w:t>
      </w:r>
      <w:r w:rsidR="00205C3C">
        <w:rPr>
          <w:b/>
        </w:rPr>
        <w:t>ve a R</w:t>
      </w:r>
      <w:r w:rsidRPr="00A47E93">
        <w:rPr>
          <w:b/>
        </w:rPr>
        <w:t xml:space="preserve">etail </w:t>
      </w:r>
      <w:r w:rsidR="00205C3C">
        <w:rPr>
          <w:b/>
        </w:rPr>
        <w:t>R</w:t>
      </w:r>
      <w:r w:rsidRPr="00A47E93">
        <w:rPr>
          <w:b/>
        </w:rPr>
        <w:t xml:space="preserve">evenue </w:t>
      </w:r>
      <w:r w:rsidR="00205C3C">
        <w:rPr>
          <w:b/>
        </w:rPr>
        <w:t>C</w:t>
      </w:r>
      <w:r w:rsidRPr="00A47E93">
        <w:rPr>
          <w:b/>
        </w:rPr>
        <w:t xml:space="preserve">redit as a component of its Power Cost Adjustment (PCA) in its Idaho jurisdiction, and how does it compare to the </w:t>
      </w:r>
      <w:r w:rsidR="00205C3C">
        <w:rPr>
          <w:b/>
        </w:rPr>
        <w:t>Retail R</w:t>
      </w:r>
      <w:r w:rsidRPr="00A47E93">
        <w:rPr>
          <w:b/>
        </w:rPr>
        <w:t xml:space="preserve">evenue </w:t>
      </w:r>
      <w:r w:rsidR="00205C3C">
        <w:rPr>
          <w:b/>
        </w:rPr>
        <w:t>C</w:t>
      </w:r>
      <w:r w:rsidRPr="00A47E93">
        <w:rPr>
          <w:b/>
        </w:rPr>
        <w:t>redit in the Washington ERM?</w:t>
      </w:r>
    </w:p>
    <w:p w:rsidR="00A47E93" w:rsidRPr="00A47E93" w:rsidRDefault="00A47E93" w:rsidP="00A47E93">
      <w:pPr>
        <w:spacing w:line="480" w:lineRule="auto"/>
        <w:ind w:firstLine="720"/>
        <w:jc w:val="both"/>
      </w:pPr>
      <w:r w:rsidRPr="00A47E93">
        <w:t>A</w:t>
      </w:r>
      <w:r>
        <w:t>.</w:t>
      </w:r>
      <w:r w:rsidR="00205C3C">
        <w:tab/>
        <w:t>Yes.  The Company does have a R</w:t>
      </w:r>
      <w:r w:rsidRPr="00A47E93">
        <w:t xml:space="preserve">etail </w:t>
      </w:r>
      <w:r w:rsidR="00205C3C">
        <w:t>R</w:t>
      </w:r>
      <w:r w:rsidRPr="00A47E93">
        <w:t xml:space="preserve">evenue </w:t>
      </w:r>
      <w:r w:rsidR="00205C3C">
        <w:t>C</w:t>
      </w:r>
      <w:r w:rsidRPr="00A47E93">
        <w:t>redit as a component of its</w:t>
      </w:r>
      <w:r w:rsidR="00205C3C">
        <w:t xml:space="preserve"> PCA in Idaho.  The R</w:t>
      </w:r>
      <w:r w:rsidRPr="00A47E93">
        <w:t xml:space="preserve">etail </w:t>
      </w:r>
      <w:r w:rsidR="00205C3C">
        <w:t>R</w:t>
      </w:r>
      <w:r w:rsidRPr="00A47E93">
        <w:t xml:space="preserve">evenue </w:t>
      </w:r>
      <w:r w:rsidR="00205C3C">
        <w:t>C</w:t>
      </w:r>
      <w:r w:rsidRPr="00A47E93">
        <w:t>redit in Idaho was recently modified.  (</w:t>
      </w:r>
      <w:r w:rsidR="00C85B51">
        <w:t xml:space="preserve">See </w:t>
      </w:r>
      <w:r w:rsidRPr="00A47E93">
        <w:t>Idaho Public Utilities Commission, Case No. GNR-E-10-03, Order No. 32206, March 15, 2011</w:t>
      </w:r>
      <w:r w:rsidR="00C85B51">
        <w:t>.</w:t>
      </w:r>
      <w:r w:rsidRPr="00A47E93">
        <w:t xml:space="preserve">)  The </w:t>
      </w:r>
      <w:r w:rsidR="00205C3C">
        <w:t>previous</w:t>
      </w:r>
      <w:r w:rsidRPr="00A47E93">
        <w:t xml:space="preserve"> Idaho </w:t>
      </w:r>
      <w:r w:rsidR="00205C3C">
        <w:t>R</w:t>
      </w:r>
      <w:r w:rsidRPr="00A47E93">
        <w:t xml:space="preserve">etail </w:t>
      </w:r>
      <w:r w:rsidR="00205C3C">
        <w:t>R</w:t>
      </w:r>
      <w:r w:rsidRPr="00A47E93">
        <w:t xml:space="preserve">evenue </w:t>
      </w:r>
      <w:r w:rsidR="00205C3C">
        <w:t>C</w:t>
      </w:r>
      <w:r w:rsidRPr="00A47E93">
        <w:t>redit rate was calculated in the same manner as the Wa</w:t>
      </w:r>
      <w:r w:rsidR="00205C3C">
        <w:t>shington R</w:t>
      </w:r>
      <w:r w:rsidRPr="00A47E93">
        <w:t xml:space="preserve">etail </w:t>
      </w:r>
      <w:r w:rsidR="00205C3C">
        <w:t>Revenue C</w:t>
      </w:r>
      <w:r w:rsidRPr="00A47E93">
        <w:t>redit rate</w:t>
      </w:r>
      <w:r w:rsidR="00205C3C">
        <w:t xml:space="preserve"> is currently calculated.  The C</w:t>
      </w:r>
      <w:r w:rsidRPr="00A47E93">
        <w:t>redit included fixed and variable production and transmission costs authorized in the Company’s last rate case.</w:t>
      </w:r>
    </w:p>
    <w:p w:rsidR="00A47E93" w:rsidRPr="00A47E93" w:rsidRDefault="00A47E93" w:rsidP="00A47E93">
      <w:pPr>
        <w:spacing w:line="480" w:lineRule="auto"/>
        <w:ind w:firstLine="720"/>
        <w:jc w:val="both"/>
      </w:pPr>
      <w:r w:rsidRPr="00A47E93">
        <w:t xml:space="preserve">Effective April 1, 2011, the new </w:t>
      </w:r>
      <w:r w:rsidR="00205C3C">
        <w:t>R</w:t>
      </w:r>
      <w:r w:rsidR="00C85B51">
        <w:t xml:space="preserve">etail </w:t>
      </w:r>
      <w:r w:rsidR="00205C3C">
        <w:t>R</w:t>
      </w:r>
      <w:r w:rsidR="00C85B51">
        <w:t xml:space="preserve">evenue </w:t>
      </w:r>
      <w:r w:rsidR="00205C3C">
        <w:t>C</w:t>
      </w:r>
      <w:r w:rsidR="00C85B51">
        <w:t>redit</w:t>
      </w:r>
      <w:r w:rsidRPr="00A47E93">
        <w:t xml:space="preserve"> in Idaho </w:t>
      </w:r>
      <w:r w:rsidR="00171CEB">
        <w:t>was changed to be</w:t>
      </w:r>
      <w:r w:rsidRPr="00A47E93">
        <w:t xml:space="preserve"> based upon the energy classified portion of embedded production revenue requirement as established in the Company’s cost of service study from its last rate case.  The new methodology lowers the rate that is applied to changes in load in the PCA, and allows the Company to retain </w:t>
      </w:r>
      <w:r w:rsidR="00205C3C">
        <w:t>the appropriate</w:t>
      </w:r>
      <w:r w:rsidRPr="00A47E93">
        <w:t xml:space="preserve"> revenue from load growth to offset increased capital and </w:t>
      </w:r>
      <w:r w:rsidR="00205C3C">
        <w:t>O&amp;M</w:t>
      </w:r>
      <w:r w:rsidRPr="00A47E93">
        <w:t xml:space="preserve"> costs of providing service.  </w:t>
      </w:r>
      <w:r w:rsidR="00205C3C">
        <w:t>As long as the Retail R</w:t>
      </w:r>
      <w:r w:rsidR="00C85B51">
        <w:t xml:space="preserve">evenue </w:t>
      </w:r>
      <w:r w:rsidR="00205C3C">
        <w:t>C</w:t>
      </w:r>
      <w:r w:rsidR="00C85B51">
        <w:t xml:space="preserve">redit in Washington is designed to give back to customers the new revenue from load growth related to the production and transmission capital investment and </w:t>
      </w:r>
      <w:r w:rsidR="00C85B51">
        <w:lastRenderedPageBreak/>
        <w:t>O&amp;M costs, it is necessary to pro form in the production and transmission capital additions and O&amp;M costs for the rate year, in order to allow Avista to recover these costs in rates.</w:t>
      </w:r>
    </w:p>
    <w:p w:rsidR="008F74CC" w:rsidRPr="000C61AB" w:rsidRDefault="008F74CC" w:rsidP="008F74CC">
      <w:pPr>
        <w:spacing w:line="480" w:lineRule="auto"/>
        <w:ind w:firstLine="720"/>
        <w:jc w:val="both"/>
        <w:rPr>
          <w:b/>
        </w:rPr>
      </w:pPr>
      <w:r w:rsidRPr="000C61AB">
        <w:rPr>
          <w:b/>
        </w:rPr>
        <w:t>Q.</w:t>
      </w:r>
      <w:r w:rsidRPr="000C61AB">
        <w:rPr>
          <w:b/>
        </w:rPr>
        <w:tab/>
      </w:r>
      <w:r w:rsidR="00E77BC2">
        <w:rPr>
          <w:b/>
        </w:rPr>
        <w:t xml:space="preserve">If </w:t>
      </w:r>
      <w:r w:rsidR="006A593D">
        <w:rPr>
          <w:b/>
        </w:rPr>
        <w:t xml:space="preserve">Avista </w:t>
      </w:r>
      <w:r w:rsidR="00E77BC2">
        <w:rPr>
          <w:b/>
        </w:rPr>
        <w:t>were to be</w:t>
      </w:r>
      <w:r w:rsidR="006A593D">
        <w:rPr>
          <w:b/>
        </w:rPr>
        <w:t xml:space="preserve"> granted 100% of its rate relief request in this case, would the increase in revenues </w:t>
      </w:r>
      <w:r w:rsidR="00171CEB">
        <w:rPr>
          <w:b/>
        </w:rPr>
        <w:t>provide full recovery of the costs associated with the capital additions that are in place serving customers</w:t>
      </w:r>
      <w:r w:rsidRPr="000C61AB">
        <w:rPr>
          <w:b/>
        </w:rPr>
        <w:t>?</w:t>
      </w:r>
    </w:p>
    <w:p w:rsidR="00C819FC" w:rsidRPr="00BF11D9" w:rsidRDefault="008F74CC" w:rsidP="00C819FC">
      <w:pPr>
        <w:spacing w:line="480" w:lineRule="auto"/>
        <w:ind w:firstLine="720"/>
        <w:jc w:val="both"/>
      </w:pPr>
      <w:r w:rsidRPr="001E2D76">
        <w:t>A.</w:t>
      </w:r>
      <w:r>
        <w:rPr>
          <w:b/>
        </w:rPr>
        <w:tab/>
      </w:r>
      <w:r w:rsidR="00C819FC">
        <w:t xml:space="preserve">No.  Because of the </w:t>
      </w:r>
      <w:r w:rsidR="00171CEB">
        <w:t xml:space="preserve">design of the Retail Revenue Credit in the </w:t>
      </w:r>
      <w:r w:rsidR="00C819FC">
        <w:t xml:space="preserve">ERM and because only limited capital investment in 2011 and 2012 was pro formed in this case, Avista will not </w:t>
      </w:r>
      <w:r w:rsidR="00171CEB">
        <w:t xml:space="preserve">fully </w:t>
      </w:r>
      <w:r w:rsidR="00C819FC">
        <w:t xml:space="preserve">recover its costs in 2012 </w:t>
      </w:r>
      <w:r w:rsidR="00171CEB">
        <w:t>related to the capital additions that will be in place serving customers</w:t>
      </w:r>
      <w:r w:rsidR="00C819FC">
        <w:t xml:space="preserve">.  </w:t>
      </w:r>
      <w:r w:rsidR="007B622E">
        <w:t>Approval of the capital additions pro formed into this case, however, will allow Avista to make some progress in moving Avista's actual return on equity (ROE) closer to the ROE authorized by the UTC.</w:t>
      </w:r>
    </w:p>
    <w:p w:rsidR="009B219C" w:rsidRPr="001E5595" w:rsidRDefault="009B219C" w:rsidP="009B219C">
      <w:pPr>
        <w:pStyle w:val="BodyText2"/>
        <w:tabs>
          <w:tab w:val="left" w:pos="1440"/>
        </w:tabs>
        <w:ind w:firstLine="720"/>
        <w:rPr>
          <w:b/>
          <w:bCs/>
        </w:rPr>
      </w:pPr>
      <w:r w:rsidRPr="001E5595">
        <w:rPr>
          <w:b/>
          <w:bCs/>
        </w:rPr>
        <w:t>Q.</w:t>
      </w:r>
      <w:r w:rsidRPr="001E5595">
        <w:rPr>
          <w:b/>
          <w:bCs/>
        </w:rPr>
        <w:tab/>
      </w:r>
      <w:r>
        <w:rPr>
          <w:b/>
          <w:bCs/>
        </w:rPr>
        <w:t>Please summarize the capital additions made in 2010 through 2012 and the capital additions that the Company has included in this filing</w:t>
      </w:r>
      <w:r w:rsidRPr="001E5595">
        <w:rPr>
          <w:b/>
          <w:bCs/>
        </w:rPr>
        <w:t>?</w:t>
      </w:r>
    </w:p>
    <w:p w:rsidR="009B219C" w:rsidRDefault="009B219C" w:rsidP="009B219C">
      <w:pPr>
        <w:pStyle w:val="BodyText2"/>
        <w:tabs>
          <w:tab w:val="left" w:pos="1440"/>
        </w:tabs>
        <w:ind w:firstLine="720"/>
        <w:rPr>
          <w:bCs/>
        </w:rPr>
      </w:pPr>
      <w:r w:rsidRPr="001E2D76">
        <w:rPr>
          <w:bCs/>
        </w:rPr>
        <w:t>A.</w:t>
      </w:r>
      <w:r>
        <w:rPr>
          <w:bCs/>
        </w:rPr>
        <w:tab/>
      </w:r>
      <w:r w:rsidR="007B622E">
        <w:rPr>
          <w:bCs/>
        </w:rPr>
        <w:t>T</w:t>
      </w:r>
      <w:r>
        <w:rPr>
          <w:bCs/>
        </w:rPr>
        <w:t xml:space="preserve">able </w:t>
      </w:r>
      <w:r w:rsidR="007B622E">
        <w:rPr>
          <w:bCs/>
        </w:rPr>
        <w:t xml:space="preserve">1 </w:t>
      </w:r>
      <w:r>
        <w:rPr>
          <w:bCs/>
        </w:rPr>
        <w:t>below summarizes this data</w:t>
      </w:r>
      <w:r w:rsidR="007B622E">
        <w:rPr>
          <w:bCs/>
        </w:rPr>
        <w:t>.</w:t>
      </w:r>
    </w:p>
    <w:p w:rsidR="009B219C" w:rsidRPr="00CB516B" w:rsidRDefault="009B219C" w:rsidP="009B219C">
      <w:pPr>
        <w:pStyle w:val="BodyText2"/>
        <w:tabs>
          <w:tab w:val="left" w:pos="1440"/>
        </w:tabs>
        <w:ind w:firstLine="720"/>
        <w:rPr>
          <w:b/>
          <w:bCs/>
        </w:rPr>
      </w:pPr>
      <w:r w:rsidRPr="00CB516B">
        <w:rPr>
          <w:b/>
          <w:bCs/>
        </w:rPr>
        <w:t>Table 1:</w:t>
      </w:r>
    </w:p>
    <w:p w:rsidR="002F0E35" w:rsidRDefault="007B622E" w:rsidP="009B219C">
      <w:pPr>
        <w:pStyle w:val="BodyText2"/>
        <w:tabs>
          <w:tab w:val="left" w:pos="1440"/>
        </w:tabs>
        <w:ind w:firstLine="720"/>
        <w:rPr>
          <w:bCs/>
        </w:rPr>
      </w:pPr>
      <w:r w:rsidRPr="007B622E">
        <w:rPr>
          <w:noProof/>
        </w:rPr>
        <w:drawing>
          <wp:anchor distT="0" distB="0" distL="114300" distR="114300" simplePos="0" relativeHeight="251673600" behindDoc="0" locked="0" layoutInCell="1" allowOverlap="1">
            <wp:simplePos x="0" y="0"/>
            <wp:positionH relativeFrom="column">
              <wp:posOffset>144780</wp:posOffset>
            </wp:positionH>
            <wp:positionV relativeFrom="paragraph">
              <wp:posOffset>3175</wp:posOffset>
            </wp:positionV>
            <wp:extent cx="5943600" cy="2619375"/>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43600" cy="2619375"/>
                    </a:xfrm>
                    <a:prstGeom prst="rect">
                      <a:avLst/>
                    </a:prstGeom>
                    <a:noFill/>
                    <a:ln w="9525">
                      <a:noFill/>
                      <a:miter lim="800000"/>
                      <a:headEnd/>
                      <a:tailEnd/>
                    </a:ln>
                  </pic:spPr>
                </pic:pic>
              </a:graphicData>
            </a:graphic>
          </wp:anchor>
        </w:drawing>
      </w:r>
    </w:p>
    <w:p w:rsidR="002F0E35" w:rsidRDefault="002F0E35" w:rsidP="009B219C">
      <w:pPr>
        <w:pStyle w:val="BodyText2"/>
        <w:tabs>
          <w:tab w:val="left" w:pos="1440"/>
        </w:tabs>
        <w:ind w:firstLine="720"/>
        <w:rPr>
          <w:bCs/>
        </w:rPr>
      </w:pPr>
    </w:p>
    <w:p w:rsidR="002F0E35" w:rsidRDefault="002F0E35" w:rsidP="009B219C">
      <w:pPr>
        <w:pStyle w:val="BodyText2"/>
        <w:tabs>
          <w:tab w:val="left" w:pos="1440"/>
        </w:tabs>
        <w:ind w:firstLine="720"/>
        <w:rPr>
          <w:bCs/>
        </w:rPr>
      </w:pPr>
    </w:p>
    <w:p w:rsidR="002F0E35" w:rsidRDefault="002F0E35" w:rsidP="009B219C">
      <w:pPr>
        <w:pStyle w:val="BodyText2"/>
        <w:tabs>
          <w:tab w:val="left" w:pos="1440"/>
        </w:tabs>
        <w:ind w:firstLine="720"/>
        <w:rPr>
          <w:bCs/>
        </w:rPr>
      </w:pPr>
    </w:p>
    <w:p w:rsidR="002F0E35" w:rsidRDefault="002F0E35" w:rsidP="009B219C">
      <w:pPr>
        <w:pStyle w:val="BodyText2"/>
        <w:tabs>
          <w:tab w:val="left" w:pos="1440"/>
        </w:tabs>
        <w:ind w:firstLine="720"/>
        <w:rPr>
          <w:bCs/>
        </w:rPr>
      </w:pPr>
    </w:p>
    <w:p w:rsidR="002F0E35" w:rsidRDefault="002F0E35" w:rsidP="009B219C">
      <w:pPr>
        <w:pStyle w:val="BodyText2"/>
        <w:tabs>
          <w:tab w:val="left" w:pos="1440"/>
        </w:tabs>
        <w:ind w:firstLine="720"/>
        <w:rPr>
          <w:bCs/>
        </w:rPr>
      </w:pPr>
    </w:p>
    <w:p w:rsidR="002F0E35" w:rsidRDefault="002F0E35" w:rsidP="009B219C">
      <w:pPr>
        <w:pStyle w:val="BodyText2"/>
        <w:tabs>
          <w:tab w:val="left" w:pos="1440"/>
        </w:tabs>
        <w:ind w:firstLine="720"/>
        <w:rPr>
          <w:bCs/>
        </w:rPr>
      </w:pPr>
    </w:p>
    <w:p w:rsidR="002F0E35" w:rsidRDefault="002F0E35" w:rsidP="009B219C">
      <w:pPr>
        <w:pStyle w:val="BodyText2"/>
        <w:tabs>
          <w:tab w:val="left" w:pos="1440"/>
        </w:tabs>
        <w:ind w:firstLine="720"/>
        <w:rPr>
          <w:bCs/>
        </w:rPr>
      </w:pPr>
    </w:p>
    <w:p w:rsidR="009B219C" w:rsidRDefault="00C61574" w:rsidP="009B219C">
      <w:pPr>
        <w:pStyle w:val="BodyText2"/>
        <w:tabs>
          <w:tab w:val="left" w:pos="1440"/>
        </w:tabs>
        <w:ind w:firstLine="720"/>
        <w:rPr>
          <w:bCs/>
        </w:rPr>
      </w:pPr>
      <w:proofErr w:type="gramStart"/>
      <w:r>
        <w:rPr>
          <w:bCs/>
        </w:rPr>
        <w:t>Line 3 of t</w:t>
      </w:r>
      <w:r w:rsidR="00244A3B">
        <w:rPr>
          <w:bCs/>
        </w:rPr>
        <w:t>he table shows that the Company has or will invest between $1</w:t>
      </w:r>
      <w:r w:rsidR="006533B0">
        <w:rPr>
          <w:bCs/>
        </w:rPr>
        <w:t>05</w:t>
      </w:r>
      <w:r w:rsidR="00244A3B">
        <w:rPr>
          <w:bCs/>
        </w:rPr>
        <w:t xml:space="preserve"> million and $12</w:t>
      </w:r>
      <w:r w:rsidR="006533B0">
        <w:rPr>
          <w:bCs/>
        </w:rPr>
        <w:t>3</w:t>
      </w:r>
      <w:r w:rsidR="00244A3B">
        <w:rPr>
          <w:bCs/>
        </w:rPr>
        <w:t xml:space="preserve"> million each year in Washington</w:t>
      </w:r>
      <w:r>
        <w:rPr>
          <w:bCs/>
        </w:rPr>
        <w:t xml:space="preserve"> for electric service</w:t>
      </w:r>
      <w:r w:rsidR="00244A3B">
        <w:rPr>
          <w:bCs/>
        </w:rPr>
        <w:t>.</w:t>
      </w:r>
      <w:proofErr w:type="gramEnd"/>
      <w:r w:rsidR="00244A3B">
        <w:rPr>
          <w:bCs/>
        </w:rPr>
        <w:t xml:space="preserve">  Depreciation expense </w:t>
      </w:r>
      <w:r>
        <w:rPr>
          <w:bCs/>
        </w:rPr>
        <w:t xml:space="preserve">on Line 4 </w:t>
      </w:r>
      <w:r w:rsidR="00171CEB">
        <w:rPr>
          <w:bCs/>
        </w:rPr>
        <w:t>is</w:t>
      </w:r>
      <w:r w:rsidR="00244A3B">
        <w:rPr>
          <w:bCs/>
        </w:rPr>
        <w:t xml:space="preserve"> between $53 million and $58</w:t>
      </w:r>
      <w:r w:rsidR="002E2403">
        <w:rPr>
          <w:bCs/>
        </w:rPr>
        <w:t xml:space="preserve"> million</w:t>
      </w:r>
      <w:r w:rsidR="00C50CA5">
        <w:rPr>
          <w:bCs/>
        </w:rPr>
        <w:t xml:space="preserve"> </w:t>
      </w:r>
      <w:r w:rsidR="006533B0">
        <w:rPr>
          <w:bCs/>
        </w:rPr>
        <w:t>each</w:t>
      </w:r>
      <w:r w:rsidR="00C50CA5">
        <w:rPr>
          <w:bCs/>
        </w:rPr>
        <w:t xml:space="preserve"> year</w:t>
      </w:r>
      <w:r w:rsidR="00244A3B">
        <w:rPr>
          <w:bCs/>
        </w:rPr>
        <w:t xml:space="preserve">, which is considerably less than the investment.  </w:t>
      </w:r>
      <w:r>
        <w:rPr>
          <w:bCs/>
        </w:rPr>
        <w:t>Line 5 of t</w:t>
      </w:r>
      <w:r w:rsidR="00254BC6">
        <w:rPr>
          <w:bCs/>
        </w:rPr>
        <w:t>he table also shows that in our last general rate case, the additions in 2010 and 2011 that were authorized did not come close to the non-revenue producing investment that the Company made</w:t>
      </w:r>
      <w:r w:rsidR="009B219C">
        <w:rPr>
          <w:bCs/>
        </w:rPr>
        <w:t xml:space="preserve"> </w:t>
      </w:r>
      <w:r w:rsidR="00254BC6">
        <w:rPr>
          <w:bCs/>
        </w:rPr>
        <w:t xml:space="preserve">in excess of depreciation expense.  </w:t>
      </w:r>
      <w:r>
        <w:rPr>
          <w:bCs/>
        </w:rPr>
        <w:t>And finally, Line 6 shows that</w:t>
      </w:r>
      <w:r w:rsidR="00254BC6">
        <w:rPr>
          <w:bCs/>
        </w:rPr>
        <w:t xml:space="preserve"> the capital additions pro formed in this case </w:t>
      </w:r>
      <w:r w:rsidR="00CB516B">
        <w:rPr>
          <w:bCs/>
        </w:rPr>
        <w:t>are</w:t>
      </w:r>
      <w:r w:rsidR="00254BC6">
        <w:rPr>
          <w:bCs/>
        </w:rPr>
        <w:t xml:space="preserve"> also significantly less than the investment that will be made</w:t>
      </w:r>
      <w:r>
        <w:rPr>
          <w:bCs/>
        </w:rPr>
        <w:t>, and that will be providing service to customers during the rate year</w:t>
      </w:r>
      <w:r w:rsidR="00254BC6">
        <w:rPr>
          <w:bCs/>
        </w:rPr>
        <w:t>.</w:t>
      </w:r>
    </w:p>
    <w:p w:rsidR="00145DEF" w:rsidRPr="001E5595" w:rsidRDefault="00145DEF" w:rsidP="009B219C">
      <w:pPr>
        <w:pStyle w:val="BodyText2"/>
        <w:tabs>
          <w:tab w:val="left" w:pos="1440"/>
        </w:tabs>
        <w:ind w:firstLine="720"/>
        <w:rPr>
          <w:b/>
          <w:bCs/>
        </w:rPr>
      </w:pPr>
      <w:r w:rsidRPr="001E5595">
        <w:rPr>
          <w:b/>
          <w:bCs/>
        </w:rPr>
        <w:t>Q.</w:t>
      </w:r>
      <w:r w:rsidRPr="001E5595">
        <w:rPr>
          <w:b/>
          <w:bCs/>
        </w:rPr>
        <w:tab/>
      </w:r>
      <w:r>
        <w:rPr>
          <w:b/>
          <w:bCs/>
        </w:rPr>
        <w:t>What 201</w:t>
      </w:r>
      <w:r w:rsidR="004007A3">
        <w:rPr>
          <w:b/>
          <w:bCs/>
        </w:rPr>
        <w:t>1</w:t>
      </w:r>
      <w:r>
        <w:rPr>
          <w:b/>
          <w:bCs/>
        </w:rPr>
        <w:t xml:space="preserve"> and 201</w:t>
      </w:r>
      <w:r w:rsidR="004007A3">
        <w:rPr>
          <w:b/>
          <w:bCs/>
        </w:rPr>
        <w:t>2</w:t>
      </w:r>
      <w:r>
        <w:rPr>
          <w:b/>
          <w:bCs/>
        </w:rPr>
        <w:t xml:space="preserve"> capital additions were pro formed into rate base</w:t>
      </w:r>
      <w:r w:rsidR="00C61574">
        <w:rPr>
          <w:b/>
          <w:bCs/>
        </w:rPr>
        <w:t xml:space="preserve"> in this case</w:t>
      </w:r>
      <w:r w:rsidRPr="001E5595">
        <w:rPr>
          <w:b/>
          <w:bCs/>
        </w:rPr>
        <w:t>?</w:t>
      </w:r>
    </w:p>
    <w:p w:rsidR="00145DEF" w:rsidRDefault="00145DEF" w:rsidP="00145DEF">
      <w:pPr>
        <w:pStyle w:val="BodyText2"/>
        <w:tabs>
          <w:tab w:val="left" w:pos="1440"/>
        </w:tabs>
        <w:ind w:firstLine="720"/>
        <w:rPr>
          <w:bCs/>
        </w:rPr>
      </w:pPr>
      <w:r w:rsidRPr="001E2D76">
        <w:rPr>
          <w:bCs/>
        </w:rPr>
        <w:t>A.</w:t>
      </w:r>
      <w:r>
        <w:rPr>
          <w:bCs/>
        </w:rPr>
        <w:tab/>
        <w:t xml:space="preserve">The Company included </w:t>
      </w:r>
      <w:r w:rsidR="004007A3" w:rsidRPr="00C32366">
        <w:rPr>
          <w:bCs/>
        </w:rPr>
        <w:t>major</w:t>
      </w:r>
      <w:r>
        <w:rPr>
          <w:bCs/>
        </w:rPr>
        <w:t xml:space="preserve"> electric generation</w:t>
      </w:r>
      <w:r w:rsidR="00C32366">
        <w:rPr>
          <w:bCs/>
        </w:rPr>
        <w:t xml:space="preserve"> plant additions</w:t>
      </w:r>
      <w:r>
        <w:rPr>
          <w:bCs/>
        </w:rPr>
        <w:t xml:space="preserve">, </w:t>
      </w:r>
      <w:r w:rsidR="00C32366" w:rsidRPr="00C32366">
        <w:rPr>
          <w:bCs/>
        </w:rPr>
        <w:t>major</w:t>
      </w:r>
      <w:r w:rsidR="00C32366">
        <w:rPr>
          <w:bCs/>
        </w:rPr>
        <w:t xml:space="preserve"> </w:t>
      </w:r>
      <w:r>
        <w:rPr>
          <w:bCs/>
        </w:rPr>
        <w:t>transmission</w:t>
      </w:r>
      <w:r w:rsidR="00C32366">
        <w:rPr>
          <w:bCs/>
        </w:rPr>
        <w:t xml:space="preserve"> plant, including those </w:t>
      </w:r>
      <w:r>
        <w:rPr>
          <w:bCs/>
        </w:rPr>
        <w:t>that were required by laws, regulations, or directives from regulatory bodies</w:t>
      </w:r>
      <w:r w:rsidR="00C32366">
        <w:rPr>
          <w:bCs/>
        </w:rPr>
        <w:t>,</w:t>
      </w:r>
      <w:r w:rsidR="00C32366" w:rsidRPr="00C32366">
        <w:rPr>
          <w:bCs/>
        </w:rPr>
        <w:t xml:space="preserve"> </w:t>
      </w:r>
      <w:r w:rsidR="00C32366">
        <w:rPr>
          <w:bCs/>
        </w:rPr>
        <w:t>and major, non-revenue producing distribution plant that is part of the Company's Asset Management Program described by Mr. Kinney,</w:t>
      </w:r>
      <w:r>
        <w:rPr>
          <w:bCs/>
        </w:rPr>
        <w:t xml:space="preserve"> that will be in service by December 31, 201</w:t>
      </w:r>
      <w:r w:rsidR="004007A3">
        <w:rPr>
          <w:bCs/>
        </w:rPr>
        <w:t>1</w:t>
      </w:r>
      <w:r>
        <w:rPr>
          <w:bCs/>
        </w:rPr>
        <w:t xml:space="preserve">.  In addition, </w:t>
      </w:r>
      <w:r w:rsidR="004007A3">
        <w:rPr>
          <w:bCs/>
        </w:rPr>
        <w:t>the</w:t>
      </w:r>
      <w:r>
        <w:rPr>
          <w:bCs/>
        </w:rPr>
        <w:t xml:space="preserve"> Company included the 201</w:t>
      </w:r>
      <w:r w:rsidR="004007A3">
        <w:rPr>
          <w:bCs/>
        </w:rPr>
        <w:t>2</w:t>
      </w:r>
      <w:r>
        <w:rPr>
          <w:bCs/>
        </w:rPr>
        <w:t xml:space="preserve"> Noxon Unit #</w:t>
      </w:r>
      <w:r w:rsidR="004007A3">
        <w:rPr>
          <w:bCs/>
        </w:rPr>
        <w:t>4</w:t>
      </w:r>
      <w:r w:rsidR="00C61574">
        <w:rPr>
          <w:bCs/>
        </w:rPr>
        <w:t xml:space="preserve"> generation plant upgrade.  T</w:t>
      </w:r>
      <w:r>
        <w:rPr>
          <w:bCs/>
        </w:rPr>
        <w:t>he additional generation from this upgrade was factored into the Company’s power supply model.  All of the plant investment pro formed in this filing was stated at the 201</w:t>
      </w:r>
      <w:r w:rsidR="004007A3">
        <w:rPr>
          <w:bCs/>
        </w:rPr>
        <w:t>2</w:t>
      </w:r>
      <w:r>
        <w:rPr>
          <w:bCs/>
        </w:rPr>
        <w:t xml:space="preserve"> AMA basis.</w:t>
      </w:r>
    </w:p>
    <w:p w:rsidR="00145DEF" w:rsidRDefault="00145DEF" w:rsidP="00145DEF">
      <w:pPr>
        <w:pStyle w:val="BodyText2"/>
        <w:tabs>
          <w:tab w:val="left" w:pos="1440"/>
        </w:tabs>
        <w:ind w:firstLine="720"/>
        <w:rPr>
          <w:bCs/>
        </w:rPr>
      </w:pPr>
      <w:r>
        <w:rPr>
          <w:bCs/>
        </w:rPr>
        <w:t xml:space="preserve">Although there is a strong case to be made that </w:t>
      </w:r>
      <w:r w:rsidRPr="006F4380">
        <w:rPr>
          <w:bCs/>
          <w:u w:val="single"/>
        </w:rPr>
        <w:t>all</w:t>
      </w:r>
      <w:r>
        <w:rPr>
          <w:bCs/>
        </w:rPr>
        <w:t xml:space="preserve"> of the new capital investment in 201</w:t>
      </w:r>
      <w:r w:rsidR="004007A3">
        <w:rPr>
          <w:bCs/>
        </w:rPr>
        <w:t>1</w:t>
      </w:r>
      <w:r>
        <w:rPr>
          <w:bCs/>
        </w:rPr>
        <w:t xml:space="preserve"> and 201</w:t>
      </w:r>
      <w:r w:rsidR="004007A3">
        <w:rPr>
          <w:bCs/>
        </w:rPr>
        <w:t>2</w:t>
      </w:r>
      <w:r>
        <w:rPr>
          <w:bCs/>
        </w:rPr>
        <w:t xml:space="preserve"> will be used to serve customers during the 201</w:t>
      </w:r>
      <w:r w:rsidR="004007A3">
        <w:rPr>
          <w:bCs/>
        </w:rPr>
        <w:t>2</w:t>
      </w:r>
      <w:r>
        <w:rPr>
          <w:bCs/>
        </w:rPr>
        <w:t xml:space="preserve"> rate year, and should be reflected in this case, the Company </w:t>
      </w:r>
      <w:r w:rsidRPr="00927321">
        <w:rPr>
          <w:bCs/>
          <w:u w:val="single"/>
        </w:rPr>
        <w:t>has only included certain 201</w:t>
      </w:r>
      <w:r w:rsidR="004007A3">
        <w:rPr>
          <w:bCs/>
          <w:u w:val="single"/>
        </w:rPr>
        <w:t>1</w:t>
      </w:r>
      <w:r w:rsidRPr="00927321">
        <w:rPr>
          <w:bCs/>
          <w:u w:val="single"/>
        </w:rPr>
        <w:t xml:space="preserve"> new investment and only the 201</w:t>
      </w:r>
      <w:r w:rsidR="004007A3">
        <w:rPr>
          <w:bCs/>
          <w:u w:val="single"/>
        </w:rPr>
        <w:t>2</w:t>
      </w:r>
      <w:r w:rsidRPr="00927321">
        <w:rPr>
          <w:bCs/>
          <w:u w:val="single"/>
        </w:rPr>
        <w:t xml:space="preserve"> Noxon </w:t>
      </w:r>
      <w:r w:rsidRPr="00927321">
        <w:rPr>
          <w:bCs/>
          <w:u w:val="single"/>
        </w:rPr>
        <w:lastRenderedPageBreak/>
        <w:t>Unit #</w:t>
      </w:r>
      <w:r w:rsidR="004007A3">
        <w:rPr>
          <w:bCs/>
          <w:u w:val="single"/>
        </w:rPr>
        <w:t>4</w:t>
      </w:r>
      <w:r w:rsidRPr="00927321">
        <w:rPr>
          <w:bCs/>
          <w:u w:val="single"/>
        </w:rPr>
        <w:t xml:space="preserve"> Upgrade in this filing</w:t>
      </w:r>
      <w:r>
        <w:rPr>
          <w:bCs/>
        </w:rPr>
        <w:t xml:space="preserve">.  By excluding </w:t>
      </w:r>
      <w:r w:rsidR="004007A3">
        <w:rPr>
          <w:bCs/>
        </w:rPr>
        <w:t>most</w:t>
      </w:r>
      <w:r>
        <w:rPr>
          <w:bCs/>
        </w:rPr>
        <w:t xml:space="preserve"> of the 201</w:t>
      </w:r>
      <w:r w:rsidR="004007A3">
        <w:rPr>
          <w:bCs/>
        </w:rPr>
        <w:t>1</w:t>
      </w:r>
      <w:r>
        <w:rPr>
          <w:bCs/>
        </w:rPr>
        <w:t xml:space="preserve"> new investment and almost all of the 201</w:t>
      </w:r>
      <w:r w:rsidR="004007A3">
        <w:rPr>
          <w:bCs/>
        </w:rPr>
        <w:t>2</w:t>
      </w:r>
      <w:r>
        <w:rPr>
          <w:bCs/>
        </w:rPr>
        <w:t xml:space="preserve"> new investment, the rate base used to serve customers in 201</w:t>
      </w:r>
      <w:r w:rsidR="004007A3">
        <w:rPr>
          <w:bCs/>
        </w:rPr>
        <w:t>2</w:t>
      </w:r>
      <w:r>
        <w:rPr>
          <w:bCs/>
        </w:rPr>
        <w:t xml:space="preserve"> will not be recovered in rates, </w:t>
      </w:r>
      <w:r w:rsidRPr="00927321">
        <w:rPr>
          <w:bCs/>
          <w:u w:val="single"/>
        </w:rPr>
        <w:t>i.e.</w:t>
      </w:r>
      <w:r>
        <w:rPr>
          <w:bCs/>
        </w:rPr>
        <w:t>, we have understated our costs to serve customers in 201</w:t>
      </w:r>
      <w:r w:rsidR="004007A3">
        <w:rPr>
          <w:bCs/>
        </w:rPr>
        <w:t>2</w:t>
      </w:r>
      <w:r>
        <w:rPr>
          <w:bCs/>
        </w:rPr>
        <w:t xml:space="preserve">.  </w:t>
      </w:r>
      <w:r w:rsidR="003B3469">
        <w:rPr>
          <w:bCs/>
        </w:rPr>
        <w:t>As such, this represents a conservative portrayal of our plant-in-service during the rate year.</w:t>
      </w:r>
      <w:r w:rsidR="00C61574">
        <w:rPr>
          <w:bCs/>
        </w:rPr>
        <w:t xml:space="preserve">  And as I explained earlier, because of the current design of the Retail Revenue Credit in the ERM</w:t>
      </w:r>
      <w:r w:rsidR="00171CEB">
        <w:rPr>
          <w:bCs/>
        </w:rPr>
        <w:t>,</w:t>
      </w:r>
      <w:r w:rsidR="00C61574">
        <w:rPr>
          <w:bCs/>
        </w:rPr>
        <w:t xml:space="preserve"> which credits back to customers the additional revenue from load growth that would otherwise cover the new investment, Avista will not recover the cost of the new capital investment unless it is pro formed into rate base in a general rate case.</w:t>
      </w:r>
    </w:p>
    <w:p w:rsidR="00145DEF" w:rsidRPr="00BF11D9" w:rsidRDefault="00145DEF" w:rsidP="00BF11D9">
      <w:pPr>
        <w:spacing w:line="480" w:lineRule="auto"/>
        <w:ind w:firstLine="720"/>
        <w:jc w:val="both"/>
      </w:pPr>
    </w:p>
    <w:p w:rsidR="00576C15" w:rsidRPr="00C63281" w:rsidRDefault="00576C15" w:rsidP="00FA5DD0">
      <w:pPr>
        <w:spacing w:line="480" w:lineRule="auto"/>
        <w:jc w:val="center"/>
        <w:rPr>
          <w:b/>
          <w:u w:val="single"/>
        </w:rPr>
      </w:pPr>
      <w:r w:rsidRPr="00C63281">
        <w:rPr>
          <w:b/>
          <w:u w:val="single"/>
        </w:rPr>
        <w:t>III</w:t>
      </w:r>
      <w:proofErr w:type="gramStart"/>
      <w:r w:rsidRPr="00C63281">
        <w:rPr>
          <w:b/>
          <w:u w:val="single"/>
        </w:rPr>
        <w:t>.  DESCRIPTION</w:t>
      </w:r>
      <w:proofErr w:type="gramEnd"/>
      <w:r w:rsidRPr="00C63281">
        <w:rPr>
          <w:b/>
          <w:u w:val="single"/>
        </w:rPr>
        <w:t xml:space="preserve"> OF CAPITAL PROJECTS</w:t>
      </w:r>
    </w:p>
    <w:p w:rsidR="00C432A0" w:rsidRDefault="00507245" w:rsidP="00A54F5B">
      <w:pPr>
        <w:spacing w:line="480" w:lineRule="auto"/>
        <w:ind w:firstLine="720"/>
        <w:jc w:val="both"/>
        <w:rPr>
          <w:b/>
        </w:rPr>
      </w:pPr>
      <w:r w:rsidRPr="00FA5DD0">
        <w:rPr>
          <w:b/>
        </w:rPr>
        <w:t>Q.</w:t>
      </w:r>
      <w:r w:rsidRPr="00FA5DD0">
        <w:rPr>
          <w:b/>
        </w:rPr>
        <w:tab/>
      </w:r>
      <w:r w:rsidR="00553329">
        <w:rPr>
          <w:b/>
        </w:rPr>
        <w:t xml:space="preserve">Please </w:t>
      </w:r>
      <w:r w:rsidR="00553329" w:rsidRPr="00FA5DD0">
        <w:rPr>
          <w:b/>
        </w:rPr>
        <w:t xml:space="preserve">provide a description of the </w:t>
      </w:r>
      <w:r w:rsidRPr="00FA5DD0">
        <w:rPr>
          <w:b/>
        </w:rPr>
        <w:t>20</w:t>
      </w:r>
      <w:r w:rsidR="008465F8">
        <w:rPr>
          <w:b/>
        </w:rPr>
        <w:t>10</w:t>
      </w:r>
      <w:r w:rsidRPr="00FA5DD0">
        <w:rPr>
          <w:b/>
        </w:rPr>
        <w:t xml:space="preserve"> capital projects </w:t>
      </w:r>
      <w:r w:rsidR="00761B22">
        <w:rPr>
          <w:b/>
        </w:rPr>
        <w:t>that were annualized</w:t>
      </w:r>
      <w:r w:rsidR="00761B22" w:rsidRPr="00FA5DD0">
        <w:rPr>
          <w:b/>
        </w:rPr>
        <w:t xml:space="preserve"> in this filing.</w:t>
      </w:r>
    </w:p>
    <w:p w:rsidR="00C43831" w:rsidRDefault="00761B22" w:rsidP="00C43831">
      <w:pPr>
        <w:spacing w:line="480" w:lineRule="auto"/>
        <w:ind w:firstLine="720"/>
        <w:jc w:val="both"/>
      </w:pPr>
      <w:r>
        <w:t>A.</w:t>
      </w:r>
      <w:r>
        <w:tab/>
        <w:t>A short description of the capital projects</w:t>
      </w:r>
      <w:r w:rsidRPr="00692A66">
        <w:t xml:space="preserve"> </w:t>
      </w:r>
      <w:r w:rsidR="004007A3">
        <w:t xml:space="preserve">and their </w:t>
      </w:r>
      <w:r>
        <w:t>costs</w:t>
      </w:r>
      <w:r w:rsidR="00F71772">
        <w:rPr>
          <w:rStyle w:val="FootnoteReference"/>
        </w:rPr>
        <w:footnoteReference w:id="5"/>
      </w:r>
      <w:r>
        <w:t xml:space="preserve"> that transferred to plant in service in 2010 and that are included in this filing follows:</w:t>
      </w:r>
    </w:p>
    <w:p w:rsidR="00C43831" w:rsidRDefault="00C43831" w:rsidP="00C43831">
      <w:pPr>
        <w:spacing w:line="480" w:lineRule="auto"/>
        <w:ind w:left="720"/>
        <w:jc w:val="both"/>
        <w:rPr>
          <w:b/>
        </w:rPr>
      </w:pPr>
      <w:r w:rsidRPr="00A54F5B">
        <w:rPr>
          <w:b/>
        </w:rPr>
        <w:t>Generation ($</w:t>
      </w:r>
      <w:r>
        <w:rPr>
          <w:b/>
        </w:rPr>
        <w:t>16.7</w:t>
      </w:r>
      <w:r w:rsidRPr="00A54F5B">
        <w:rPr>
          <w:b/>
        </w:rPr>
        <w:t xml:space="preserve"> million</w:t>
      </w:r>
      <w:r>
        <w:rPr>
          <w:b/>
        </w:rPr>
        <w:t xml:space="preserve"> - system</w:t>
      </w:r>
      <w:r w:rsidRPr="00A54F5B">
        <w:rPr>
          <w:b/>
        </w:rPr>
        <w:t>):</w:t>
      </w:r>
    </w:p>
    <w:p w:rsidR="00C432A0" w:rsidRDefault="00761B22" w:rsidP="0035600E">
      <w:pPr>
        <w:ind w:left="720"/>
        <w:jc w:val="both"/>
      </w:pPr>
      <w:r w:rsidRPr="00244C0A">
        <w:rPr>
          <w:u w:val="single"/>
        </w:rPr>
        <w:t>Hydro – 2010 Noxon Unit #3 Upgrade - $8,491,924</w:t>
      </w:r>
      <w:r w:rsidRPr="00692A66">
        <w:rPr>
          <w:b/>
        </w:rPr>
        <w:cr/>
      </w:r>
      <w:r>
        <w:t xml:space="preserve">As described by Mr. </w:t>
      </w:r>
      <w:r w:rsidR="00BC7BB0">
        <w:t>Lafferty</w:t>
      </w:r>
      <w:r>
        <w:t xml:space="preserve">, the Company is </w:t>
      </w:r>
      <w:r w:rsidR="00BC7BB0">
        <w:t>nearing the end</w:t>
      </w:r>
      <w:r>
        <w:t xml:space="preserve"> of a multi-year program to upgrade the </w:t>
      </w:r>
      <w:r w:rsidRPr="0063014A">
        <w:t xml:space="preserve">Noxon Rapids generating units which are currently using 1950’s era technology.  The upgrades on the four units are expected to </w:t>
      </w:r>
      <w:r>
        <w:t xml:space="preserve">improve efficiency by </w:t>
      </w:r>
      <w:r w:rsidRPr="0063014A">
        <w:t>add</w:t>
      </w:r>
      <w:r>
        <w:t>ing</w:t>
      </w:r>
      <w:r w:rsidRPr="0063014A">
        <w:t xml:space="preserve"> an additional 30 MW of capacity and </w:t>
      </w:r>
      <w:r>
        <w:t xml:space="preserve">approximately </w:t>
      </w:r>
      <w:r w:rsidRPr="0063014A">
        <w:t xml:space="preserve">6 </w:t>
      </w:r>
      <w:proofErr w:type="spellStart"/>
      <w:r w:rsidRPr="0063014A">
        <w:t>aMW</w:t>
      </w:r>
      <w:proofErr w:type="spellEnd"/>
      <w:r w:rsidRPr="0063014A">
        <w:t xml:space="preserve"> of energy</w:t>
      </w:r>
      <w:r>
        <w:t xml:space="preserve"> to the Noxon Rapids project, as well as</w:t>
      </w:r>
      <w:r w:rsidRPr="0063014A">
        <w:t xml:space="preserve"> improve reliability</w:t>
      </w:r>
      <w:r>
        <w:t>.  The upgrade work on Unit 3</w:t>
      </w:r>
      <w:r w:rsidR="00F71772">
        <w:t xml:space="preserve"> was completed in </w:t>
      </w:r>
      <w:proofErr w:type="gramStart"/>
      <w:r w:rsidR="00F71772">
        <w:t>2010</w:t>
      </w:r>
      <w:r>
        <w:t>,</w:t>
      </w:r>
      <w:proofErr w:type="gramEnd"/>
      <w:r>
        <w:t xml:space="preserve"> </w:t>
      </w:r>
      <w:r w:rsidR="00F71772">
        <w:t>Unit #</w:t>
      </w:r>
      <w:r>
        <w:t>2</w:t>
      </w:r>
      <w:r w:rsidR="00F71772">
        <w:t xml:space="preserve"> in 2011 and Unit #</w:t>
      </w:r>
      <w:r>
        <w:t>4</w:t>
      </w:r>
      <w:r w:rsidRPr="00123C84">
        <w:t xml:space="preserve"> </w:t>
      </w:r>
      <w:r w:rsidR="00F71772">
        <w:t xml:space="preserve">will be completed in </w:t>
      </w:r>
      <w:r w:rsidRPr="00123C84">
        <w:t>2012.  The Unit #3 upg</w:t>
      </w:r>
      <w:r>
        <w:t>rade, completed in April 2010, increased</w:t>
      </w:r>
      <w:r w:rsidRPr="00123C84">
        <w:t xml:space="preserve"> </w:t>
      </w:r>
      <w:r>
        <w:t xml:space="preserve">energy </w:t>
      </w:r>
      <w:r w:rsidRPr="00123C84">
        <w:t xml:space="preserve">efficiency </w:t>
      </w:r>
      <w:r>
        <w:t>by 4.15</w:t>
      </w:r>
      <w:r w:rsidRPr="00123C84">
        <w:t>%</w:t>
      </w:r>
      <w:r>
        <w:t xml:space="preserve">, and boosted the unit rating 7.5 MW. The costs and additional generation for Unit #3 were also pro </w:t>
      </w:r>
      <w:r>
        <w:lastRenderedPageBreak/>
        <w:t xml:space="preserve">formed, and approved for recovery, in Docket Nos. </w:t>
      </w:r>
      <w:proofErr w:type="gramStart"/>
      <w:r>
        <w:t>UE-090134 and UE-100467.</w:t>
      </w:r>
      <w:proofErr w:type="gramEnd"/>
      <w:r w:rsidR="00F71772">
        <w:t xml:space="preserve">  A restating adjustment was made in this case to </w:t>
      </w:r>
      <w:r w:rsidR="007A2273">
        <w:t>adjust the 2010 test year AMA basis to an end-of-period basis.</w:t>
      </w:r>
      <w:r w:rsidRPr="00A54F5B">
        <w:cr/>
      </w:r>
      <w:r>
        <w:cr/>
      </w:r>
      <w:r w:rsidRPr="00244C0A">
        <w:rPr>
          <w:u w:val="single"/>
        </w:rPr>
        <w:t>Thermal – Kettle Falls Capital Projects - $1,180,687</w:t>
      </w:r>
      <w:r>
        <w:rPr>
          <w:b/>
        </w:rPr>
        <w:t xml:space="preserve">  </w:t>
      </w:r>
      <w:r>
        <w:rPr>
          <w:b/>
        </w:rPr>
        <w:cr/>
      </w:r>
      <w:r>
        <w:t>Two projects were completed in 2010 at the Kettle Falls Generating Station.  The replacement of the air heater in July 2010 for approximately $940,000 recovered some of the capacity that had been lost over the past several years because of corrosion of air heater tubes and it reduced the overall load of the Fan Motor.  The modernization of the elevator for approximately $240,000 was completed in October 2010.</w:t>
      </w:r>
      <w:r w:rsidRPr="007B3454">
        <w:rPr>
          <w:b/>
        </w:rPr>
        <w:cr/>
      </w:r>
      <w:r w:rsidRPr="00A54F5B">
        <w:cr/>
      </w:r>
      <w:r w:rsidRPr="00244C0A">
        <w:rPr>
          <w:rFonts w:cs="Arial"/>
          <w:bCs/>
          <w:szCs w:val="20"/>
          <w:u w:val="single"/>
        </w:rPr>
        <w:t>Thermal - Colstrip Capital Additions</w:t>
      </w:r>
      <w:r w:rsidRPr="00244C0A">
        <w:rPr>
          <w:rFonts w:cs="Arial"/>
          <w:szCs w:val="20"/>
          <w:u w:val="single"/>
        </w:rPr>
        <w:t>- $1,696,138</w:t>
      </w:r>
      <w:r w:rsidRPr="00D318DD">
        <w:rPr>
          <w:rFonts w:cs="Arial"/>
          <w:b/>
          <w:szCs w:val="20"/>
        </w:rPr>
        <w:cr/>
      </w:r>
      <w:r w:rsidRPr="00A54F5B">
        <w:rPr>
          <w:rFonts w:cs="Arial"/>
          <w:szCs w:val="20"/>
        </w:rPr>
        <w:t xml:space="preserve">Colstrip capital additions </w:t>
      </w:r>
      <w:r>
        <w:rPr>
          <w:rFonts w:cs="Arial"/>
          <w:szCs w:val="20"/>
        </w:rPr>
        <w:t>in</w:t>
      </w:r>
      <w:r w:rsidRPr="00A54F5B">
        <w:rPr>
          <w:rFonts w:cs="Arial"/>
          <w:szCs w:val="20"/>
        </w:rPr>
        <w:t xml:space="preserve"> 20</w:t>
      </w:r>
      <w:r>
        <w:rPr>
          <w:rFonts w:cs="Arial"/>
          <w:szCs w:val="20"/>
        </w:rPr>
        <w:t>10</w:t>
      </w:r>
      <w:r w:rsidRPr="00A54F5B">
        <w:rPr>
          <w:rFonts w:cs="Arial"/>
          <w:szCs w:val="20"/>
        </w:rPr>
        <w:t xml:space="preserve"> include</w:t>
      </w:r>
      <w:r>
        <w:rPr>
          <w:rFonts w:cs="Arial"/>
          <w:szCs w:val="20"/>
        </w:rPr>
        <w:t>d</w:t>
      </w:r>
      <w:r w:rsidRPr="00A54F5B">
        <w:rPr>
          <w:rFonts w:cs="Arial"/>
          <w:szCs w:val="20"/>
        </w:rPr>
        <w:t xml:space="preserve"> </w:t>
      </w:r>
      <w:r>
        <w:rPr>
          <w:rFonts w:cs="Arial"/>
          <w:szCs w:val="20"/>
        </w:rPr>
        <w:t xml:space="preserve">a </w:t>
      </w:r>
      <w:r w:rsidRPr="00A54F5B">
        <w:rPr>
          <w:rFonts w:cs="Arial"/>
          <w:szCs w:val="20"/>
        </w:rPr>
        <w:t xml:space="preserve">major </w:t>
      </w:r>
      <w:r>
        <w:rPr>
          <w:rFonts w:cs="Arial"/>
          <w:szCs w:val="20"/>
        </w:rPr>
        <w:t>waste water treatment plant project for U</w:t>
      </w:r>
      <w:r w:rsidRPr="00A54F5B">
        <w:rPr>
          <w:rFonts w:cs="Arial"/>
          <w:szCs w:val="20"/>
        </w:rPr>
        <w:t xml:space="preserve">nits 3 </w:t>
      </w:r>
      <w:r>
        <w:rPr>
          <w:rFonts w:cs="Arial"/>
          <w:szCs w:val="20"/>
        </w:rPr>
        <w:t>and</w:t>
      </w:r>
      <w:r w:rsidRPr="00A54F5B">
        <w:rPr>
          <w:rFonts w:cs="Arial"/>
          <w:szCs w:val="20"/>
        </w:rPr>
        <w:t xml:space="preserve"> 4.  </w:t>
      </w:r>
      <w:r>
        <w:rPr>
          <w:rFonts w:cs="Arial"/>
          <w:szCs w:val="20"/>
        </w:rPr>
        <w:t>This project was an environmental requirement to reduce excess water inventory in order to help reduce the water level in the ponds, which in turn helped reduce the potential for seepage and improved groundwater protection.  A number of other smaller capital projects were completed, including mercury control for Units 3 and 4 and the replacement of an existing boiler retract with a new model that has a more effective soot blower.</w:t>
      </w:r>
      <w:r>
        <w:t xml:space="preserve">  </w:t>
      </w:r>
      <w:r w:rsidRPr="00A54F5B">
        <w:cr/>
      </w:r>
      <w:r w:rsidRPr="00A54F5B">
        <w:cr/>
      </w:r>
      <w:r w:rsidRPr="00244C0A">
        <w:rPr>
          <w:u w:val="single"/>
        </w:rPr>
        <w:t>Hydro – Nine Mile Upgrade - $4,734,043</w:t>
      </w:r>
      <w:r w:rsidRPr="00D318DD">
        <w:rPr>
          <w:b/>
        </w:rPr>
        <w:cr/>
      </w:r>
      <w:r>
        <w:t xml:space="preserve">In November 2010, a new pneumatically operated spill gate was installed on the Nine Mile spillway section.  This improved operational performance of the facility by not requiring extended operation at lower head as well as eliminated the annual downstream risk associated with </w:t>
      </w:r>
      <w:r w:rsidR="009C6AC2">
        <w:t>releasing</w:t>
      </w:r>
      <w:r>
        <w:t xml:space="preserve"> wooden flashboards.  This project was a FERC license requirement. </w:t>
      </w:r>
      <w:r>
        <w:cr/>
      </w:r>
      <w:r>
        <w:cr/>
      </w:r>
      <w:r w:rsidRPr="00244C0A">
        <w:rPr>
          <w:u w:val="single"/>
        </w:rPr>
        <w:t>Hydro – Noxon Capital Project - $614,900</w:t>
      </w:r>
      <w:r>
        <w:rPr>
          <w:b/>
        </w:rPr>
        <w:cr/>
      </w:r>
      <w:r w:rsidRPr="004F1361">
        <w:t xml:space="preserve">In September 2010, the </w:t>
      </w:r>
      <w:r w:rsidR="0035600E">
        <w:t>remodel</w:t>
      </w:r>
      <w:r w:rsidRPr="004F1361">
        <w:t xml:space="preserve"> of the HED control room was completed.</w:t>
      </w:r>
      <w:r w:rsidR="0035600E">
        <w:t xml:space="preserve"> </w:t>
      </w:r>
      <w:r w:rsidR="0035600E" w:rsidRPr="0035600E">
        <w:t xml:space="preserve"> The remodel include</w:t>
      </w:r>
      <w:r w:rsidR="0035600E">
        <w:t xml:space="preserve">d </w:t>
      </w:r>
      <w:r w:rsidR="0035600E" w:rsidRPr="0035600E">
        <w:t>removal of existing control board and relocation of controls, installation of a raised</w:t>
      </w:r>
      <w:r w:rsidR="0035600E">
        <w:t xml:space="preserve"> </w:t>
      </w:r>
      <w:r w:rsidR="0035600E" w:rsidRPr="0035600E">
        <w:t>floor, installation of new control board for emergency spill gates and propane</w:t>
      </w:r>
      <w:r w:rsidR="0035600E">
        <w:t xml:space="preserve"> </w:t>
      </w:r>
      <w:r w:rsidR="0035600E" w:rsidRPr="0035600E">
        <w:t>generator, installation of new lighting system, sound</w:t>
      </w:r>
      <w:r w:rsidR="0035600E">
        <w:t xml:space="preserve"> </w:t>
      </w:r>
      <w:r w:rsidR="0035600E" w:rsidRPr="0035600E">
        <w:t xml:space="preserve">proofing, </w:t>
      </w:r>
      <w:r w:rsidR="00CB3347">
        <w:t xml:space="preserve">other office remodeling, </w:t>
      </w:r>
      <w:r w:rsidR="0035600E">
        <w:t xml:space="preserve">and updating </w:t>
      </w:r>
      <w:r w:rsidR="0035600E" w:rsidRPr="0035600E">
        <w:t>conference room and audio visual equipment.</w:t>
      </w:r>
      <w:r w:rsidR="0035600E">
        <w:t xml:space="preserve"> </w:t>
      </w:r>
      <w:r w:rsidR="0035600E" w:rsidRPr="0035600E">
        <w:t xml:space="preserve"> </w:t>
      </w:r>
      <w:r w:rsidRPr="004F1361">
        <w:cr/>
      </w:r>
    </w:p>
    <w:p w:rsidR="00C32366" w:rsidRDefault="00C32366" w:rsidP="005E5C6A">
      <w:pPr>
        <w:ind w:left="720"/>
        <w:jc w:val="both"/>
      </w:pPr>
    </w:p>
    <w:p w:rsidR="00C432A0" w:rsidRDefault="00761B22" w:rsidP="005E5C6A">
      <w:pPr>
        <w:ind w:left="720"/>
        <w:jc w:val="both"/>
        <w:rPr>
          <w:b/>
        </w:rPr>
      </w:pPr>
      <w:r w:rsidRPr="00A54F5B">
        <w:rPr>
          <w:b/>
        </w:rPr>
        <w:t>Electric Transmission ($</w:t>
      </w:r>
      <w:r w:rsidR="004007A3">
        <w:rPr>
          <w:b/>
        </w:rPr>
        <w:t>11.1</w:t>
      </w:r>
      <w:r w:rsidRPr="00A54F5B">
        <w:rPr>
          <w:b/>
        </w:rPr>
        <w:t xml:space="preserve"> million</w:t>
      </w:r>
      <w:r w:rsidR="004007A3">
        <w:rPr>
          <w:b/>
        </w:rPr>
        <w:t xml:space="preserve"> - system</w:t>
      </w:r>
      <w:r w:rsidRPr="00A54F5B">
        <w:rPr>
          <w:b/>
        </w:rPr>
        <w:t>):</w:t>
      </w:r>
      <w:r w:rsidRPr="00A54F5B">
        <w:rPr>
          <w:b/>
        </w:rPr>
        <w:cr/>
      </w:r>
    </w:p>
    <w:p w:rsidR="00C432A0" w:rsidRDefault="00761B22" w:rsidP="005E5C6A">
      <w:pPr>
        <w:ind w:left="720"/>
        <w:jc w:val="both"/>
      </w:pPr>
      <w:r w:rsidRPr="00244C0A">
        <w:rPr>
          <w:u w:val="single"/>
        </w:rPr>
        <w:t>Nez Perce 115 kV Substation Rebuild and Capacitor Bank - $3,749,115</w:t>
      </w:r>
      <w:r w:rsidRPr="00244C0A">
        <w:rPr>
          <w:u w:val="single"/>
        </w:rPr>
        <w:cr/>
      </w:r>
      <w:r>
        <w:t xml:space="preserve">The complete reconstruction of the Nez Perce substation due to its degraded condition was completed in December 2010.  The project also included the addition of a shunt capacitor bank to provide voltage support to the area for critical contingencies to ensure compliance with NERC </w:t>
      </w:r>
      <w:r w:rsidRPr="003116C4">
        <w:t>Standards: TOP</w:t>
      </w:r>
      <w:r>
        <w:t xml:space="preserve">-004-2 R1-R4, TPL-002-0a R1-R3, </w:t>
      </w:r>
      <w:proofErr w:type="gramStart"/>
      <w:r w:rsidRPr="003116C4">
        <w:t>TPL</w:t>
      </w:r>
      <w:proofErr w:type="gramEnd"/>
      <w:r w:rsidRPr="003116C4">
        <w:t>-003-0a R1-R3.</w:t>
      </w:r>
      <w:r>
        <w:t xml:space="preserve">  </w:t>
      </w:r>
      <w:r>
        <w:cr/>
      </w:r>
      <w:r>
        <w:cr/>
      </w:r>
      <w:r w:rsidRPr="00244C0A">
        <w:rPr>
          <w:u w:val="single"/>
        </w:rPr>
        <w:lastRenderedPageBreak/>
        <w:t>Noxon Rapids A Bank GSU Replacements - $7,311,685</w:t>
      </w:r>
      <w:r w:rsidRPr="00551EAE">
        <w:rPr>
          <w:b/>
        </w:rPr>
        <w:cr/>
      </w:r>
      <w:r w:rsidRPr="00A54F5B">
        <w:t xml:space="preserve">Replacements of the Generator Step up Transformers (GSU) </w:t>
      </w:r>
      <w:r>
        <w:t xml:space="preserve">were </w:t>
      </w:r>
      <w:r w:rsidRPr="00A54F5B">
        <w:t xml:space="preserve">needed to accommodate the </w:t>
      </w:r>
      <w:r>
        <w:t>additional capacity from the turbine upgrades</w:t>
      </w:r>
      <w:r w:rsidRPr="00A54F5B">
        <w:t>.</w:t>
      </w:r>
      <w:r>
        <w:t xml:space="preserve">  These transformers were 50 years old and were reaching the end of their useful life, without the additional capacity requirements.  This </w:t>
      </w:r>
      <w:r w:rsidR="00CB3347">
        <w:t xml:space="preserve">project completed in 2010 </w:t>
      </w:r>
      <w:r>
        <w:t>was the first phase of a two-year project at the facility.  B Bank GSU Transformers will be replaced in 2011.</w:t>
      </w:r>
      <w:r>
        <w:cr/>
      </w:r>
    </w:p>
    <w:p w:rsidR="00AA1BA5" w:rsidRDefault="00AA1BA5" w:rsidP="005E5C6A">
      <w:pPr>
        <w:ind w:left="720"/>
        <w:jc w:val="both"/>
      </w:pPr>
    </w:p>
    <w:p w:rsidR="00A54F5B" w:rsidRPr="00A54F5B" w:rsidRDefault="00761B22" w:rsidP="005E5C6A">
      <w:pPr>
        <w:spacing w:line="480" w:lineRule="auto"/>
        <w:ind w:left="720"/>
        <w:jc w:val="both"/>
        <w:rPr>
          <w:b/>
        </w:rPr>
      </w:pPr>
      <w:r w:rsidRPr="00A54F5B">
        <w:rPr>
          <w:b/>
        </w:rPr>
        <w:t>Electric Distribution ($</w:t>
      </w:r>
      <w:r w:rsidR="000717F7">
        <w:rPr>
          <w:b/>
        </w:rPr>
        <w:t>6.270</w:t>
      </w:r>
      <w:r w:rsidR="00A54F5B" w:rsidRPr="00A54F5B">
        <w:rPr>
          <w:b/>
        </w:rPr>
        <w:t xml:space="preserve"> million</w:t>
      </w:r>
      <w:r w:rsidR="000717F7">
        <w:rPr>
          <w:b/>
        </w:rPr>
        <w:t xml:space="preserve"> – WA share</w:t>
      </w:r>
      <w:r w:rsidR="00A54F5B" w:rsidRPr="00A54F5B">
        <w:rPr>
          <w:b/>
        </w:rPr>
        <w:t>):</w:t>
      </w:r>
    </w:p>
    <w:p w:rsidR="00FF16BA" w:rsidRPr="00FF16BA" w:rsidRDefault="00FF16BA" w:rsidP="00FF16BA">
      <w:pPr>
        <w:ind w:left="720"/>
        <w:jc w:val="both"/>
        <w:rPr>
          <w:u w:val="single"/>
        </w:rPr>
      </w:pPr>
      <w:r w:rsidRPr="00FF16BA">
        <w:rPr>
          <w:u w:val="single"/>
        </w:rPr>
        <w:t>Wood Pole Replacement Program and Capital Distribution Feeder Repair - $3,183,532</w:t>
      </w:r>
    </w:p>
    <w:p w:rsidR="00FF16BA" w:rsidRPr="00FF16BA" w:rsidRDefault="00FF16BA" w:rsidP="00FF16BA">
      <w:pPr>
        <w:ind w:left="720"/>
        <w:jc w:val="both"/>
      </w:pPr>
      <w:r w:rsidRPr="00FF16BA">
        <w:t xml:space="preserve">The distribution wood pole management program evaluates wood pole strength of a certain percentage of the wood pole population each year such that the entire system is inspected every 20 years.  Avista has over 240,000 distribution wood poles and 33,000 transmission wood poles in its electric system.  Depending on the test results for a given pole, the pole is either considered satisfactory, needing to be reinforced with a steel stub, or needing to be replaced.  As feeders are inspected as part of the wood pole management program, issues are identified unrelated to the condition of the pole. This project also funds the work required to resolve those issues (i.e. potentially leaking transformers, transformers older than 1981, failed arrestors, missing grounds, damaged cutouts, and dated high resistance conductor).  Transformers older than 1981 </w:t>
      </w:r>
      <w:r w:rsidR="00B80F8B">
        <w:t>have oil that potentially contain</w:t>
      </w:r>
      <w:r w:rsidRPr="00FF16BA">
        <w:t xml:space="preserve"> polychlorinated biphenyls (PCBs).  </w:t>
      </w:r>
      <w:r w:rsidR="00B80F8B">
        <w:t>There is increased risk in these</w:t>
      </w:r>
      <w:r w:rsidRPr="00FF16BA">
        <w:t xml:space="preserve"> older transformers because of the potential to leak oil that contains PCBs.  Poles installed during the pre-World War II buildup have reached the end of their useful life.  Avista’s Wood Pole Management program was put into place to prevent the </w:t>
      </w:r>
      <w:r>
        <w:t>p</w:t>
      </w:r>
      <w:r w:rsidRPr="00FF16BA">
        <w:t>ole-</w:t>
      </w:r>
      <w:r>
        <w:t>r</w:t>
      </w:r>
      <w:r w:rsidRPr="00FF16BA">
        <w:t xml:space="preserve">otten events and </w:t>
      </w:r>
      <w:proofErr w:type="spellStart"/>
      <w:r>
        <w:t>c</w:t>
      </w:r>
      <w:r w:rsidRPr="00FF16BA">
        <w:t>rossarm</w:t>
      </w:r>
      <w:proofErr w:type="spellEnd"/>
      <w:r w:rsidRPr="00FF16BA">
        <w:t>–</w:t>
      </w:r>
      <w:r>
        <w:t>r</w:t>
      </w:r>
      <w:r w:rsidRPr="00FF16BA">
        <w:t xml:space="preserve">otten events from increasing.  So far, the Wood Pole Management Program has helped keep </w:t>
      </w:r>
      <w:r>
        <w:t>p</w:t>
      </w:r>
      <w:r w:rsidRPr="00FF16BA">
        <w:t>ole-</w:t>
      </w:r>
      <w:r>
        <w:t>r</w:t>
      </w:r>
      <w:r w:rsidRPr="00FF16BA">
        <w:t xml:space="preserve">otten and </w:t>
      </w:r>
      <w:proofErr w:type="spellStart"/>
      <w:r>
        <w:t>c</w:t>
      </w:r>
      <w:r w:rsidRPr="00FF16BA">
        <w:t>rossarm</w:t>
      </w:r>
      <w:proofErr w:type="spellEnd"/>
      <w:r w:rsidRPr="00FF16BA">
        <w:t>-</w:t>
      </w:r>
      <w:r>
        <w:t>r</w:t>
      </w:r>
      <w:r w:rsidRPr="00FF16BA">
        <w:t xml:space="preserve">otten events in check.  </w:t>
      </w:r>
    </w:p>
    <w:p w:rsidR="00FF16BA" w:rsidRPr="00FF16BA" w:rsidRDefault="00FF16BA" w:rsidP="00FF16BA">
      <w:pPr>
        <w:ind w:left="720"/>
        <w:jc w:val="both"/>
      </w:pPr>
    </w:p>
    <w:p w:rsidR="00FF16BA" w:rsidRPr="00FF16BA" w:rsidRDefault="00FF16BA" w:rsidP="00FF16BA">
      <w:pPr>
        <w:ind w:left="720"/>
        <w:jc w:val="both"/>
        <w:rPr>
          <w:u w:val="single"/>
        </w:rPr>
      </w:pPr>
      <w:r w:rsidRPr="00FF16BA">
        <w:rPr>
          <w:u w:val="single"/>
        </w:rPr>
        <w:t>Electric Underground Replacement - $3,087,237</w:t>
      </w:r>
    </w:p>
    <w:p w:rsidR="00FF16BA" w:rsidRPr="00FF16BA" w:rsidRDefault="00FF16BA" w:rsidP="00FF16BA">
      <w:pPr>
        <w:ind w:left="720"/>
        <w:jc w:val="both"/>
      </w:pPr>
      <w:r w:rsidRPr="00FF16BA">
        <w:t xml:space="preserve">This effort involves replacing the first generation of Underground Residential District (URD) cable, which has been ongoing for the past several years.  This program focuses on replacing a vintage and type of cable that has reached its end of life and contributes significantly to URD cable failures.  This replacement program will be completed in 2012.  </w:t>
      </w:r>
    </w:p>
    <w:p w:rsidR="00416E2D" w:rsidRDefault="00761B22" w:rsidP="005E5C6A">
      <w:pPr>
        <w:ind w:left="720"/>
        <w:jc w:val="both"/>
      </w:pPr>
      <w:r w:rsidRPr="00A54F5B">
        <w:cr/>
      </w:r>
    </w:p>
    <w:p w:rsidR="00A54F5B" w:rsidRPr="00A54F5B" w:rsidRDefault="00A54F5B" w:rsidP="005E5C6A">
      <w:pPr>
        <w:spacing w:line="480" w:lineRule="auto"/>
        <w:ind w:left="720"/>
        <w:jc w:val="both"/>
      </w:pPr>
      <w:r w:rsidRPr="00A54F5B">
        <w:rPr>
          <w:b/>
        </w:rPr>
        <w:t>General ($</w:t>
      </w:r>
      <w:r w:rsidR="00761B22">
        <w:rPr>
          <w:b/>
        </w:rPr>
        <w:t>5</w:t>
      </w:r>
      <w:r w:rsidR="00E20590">
        <w:rPr>
          <w:b/>
        </w:rPr>
        <w:t>.0</w:t>
      </w:r>
      <w:r w:rsidRPr="00A54F5B">
        <w:rPr>
          <w:b/>
        </w:rPr>
        <w:t xml:space="preserve"> million</w:t>
      </w:r>
      <w:r w:rsidR="004007A3">
        <w:rPr>
          <w:b/>
        </w:rPr>
        <w:t xml:space="preserve"> - system</w:t>
      </w:r>
      <w:r w:rsidRPr="00A54F5B">
        <w:rPr>
          <w:b/>
        </w:rPr>
        <w:t>):</w:t>
      </w:r>
    </w:p>
    <w:p w:rsidR="00303D7D" w:rsidRDefault="00A54F5B" w:rsidP="005E5C6A">
      <w:pPr>
        <w:ind w:left="720"/>
        <w:jc w:val="both"/>
      </w:pPr>
      <w:r w:rsidRPr="00244C0A">
        <w:rPr>
          <w:u w:val="single"/>
        </w:rPr>
        <w:t>HVAC Renovation Project - $</w:t>
      </w:r>
      <w:r w:rsidR="002749A0" w:rsidRPr="00244C0A">
        <w:rPr>
          <w:u w:val="single"/>
        </w:rPr>
        <w:t>5</w:t>
      </w:r>
      <w:r w:rsidR="00761B22" w:rsidRPr="00244C0A">
        <w:rPr>
          <w:u w:val="single"/>
        </w:rPr>
        <w:t>,003,884</w:t>
      </w:r>
      <w:r w:rsidR="00761B22" w:rsidRPr="004F1361">
        <w:rPr>
          <w:b/>
        </w:rPr>
        <w:t xml:space="preserve">  </w:t>
      </w:r>
      <w:r w:rsidR="00761B22" w:rsidRPr="004F1361">
        <w:rPr>
          <w:b/>
        </w:rPr>
        <w:cr/>
      </w:r>
      <w:r w:rsidRPr="00A54F5B">
        <w:t xml:space="preserve">The heating, ventilating, and air conditioning systems throughout the Spokane Central Operating Facilities are approximately fifty years old and are in need of replacement.  </w:t>
      </w:r>
      <w:r w:rsidR="00C72025">
        <w:t xml:space="preserve">In 2007, the Company initiated a multi-year HVAC renovation </w:t>
      </w:r>
      <w:r w:rsidRPr="00A54F5B">
        <w:t>project</w:t>
      </w:r>
      <w:r w:rsidR="00C72025">
        <w:t xml:space="preserve"> that</w:t>
      </w:r>
      <w:r w:rsidRPr="00A54F5B">
        <w:t xml:space="preserve"> involves replacing central air handling units and distribution systems in three buildings - the Spokane Service Center, the general office building, and the cafeteria auditorium </w:t>
      </w:r>
      <w:r w:rsidRPr="00A54F5B">
        <w:lastRenderedPageBreak/>
        <w:t xml:space="preserve">building.  The building envelope of the general office building </w:t>
      </w:r>
      <w:r w:rsidR="00C903D1">
        <w:t>was also</w:t>
      </w:r>
      <w:r w:rsidRPr="00A54F5B">
        <w:t xml:space="preserve"> renovated with high efficiency glass and insulation.  </w:t>
      </w:r>
      <w:r w:rsidR="00C903D1">
        <w:t xml:space="preserve">The project will also achieve asbestos abatement and life safety (fire sprinkler) additions.  </w:t>
      </w:r>
      <w:r w:rsidRPr="00A54F5B">
        <w:t>New controls will also be installed which will enable energy conservation.</w:t>
      </w:r>
      <w:r w:rsidR="00C903D1">
        <w:t xml:space="preserve">  </w:t>
      </w:r>
      <w:r w:rsidR="00761B22">
        <w:t>The costs annualized in this filing are for the fourth floor renovation that was completed in September 2010.</w:t>
      </w:r>
      <w:r w:rsidR="00761B22" w:rsidRPr="00A54F5B">
        <w:cr/>
      </w:r>
    </w:p>
    <w:p w:rsidR="00244C0A" w:rsidRPr="00A54F5B" w:rsidRDefault="00244C0A" w:rsidP="00244C0A">
      <w:pPr>
        <w:spacing w:line="480" w:lineRule="auto"/>
        <w:ind w:left="720"/>
        <w:jc w:val="both"/>
        <w:outlineLvl w:val="0"/>
        <w:rPr>
          <w:b/>
        </w:rPr>
      </w:pPr>
      <w:r w:rsidRPr="00A54F5B">
        <w:rPr>
          <w:b/>
        </w:rPr>
        <w:t>Natural Gas Distribution</w:t>
      </w:r>
      <w:r>
        <w:rPr>
          <w:b/>
        </w:rPr>
        <w:t xml:space="preserve"> (</w:t>
      </w:r>
      <w:r w:rsidR="005E5C6A">
        <w:rPr>
          <w:b/>
        </w:rPr>
        <w:t>$3.4 million</w:t>
      </w:r>
      <w:r w:rsidR="00015E12">
        <w:rPr>
          <w:b/>
        </w:rPr>
        <w:t xml:space="preserve"> – WA share</w:t>
      </w:r>
      <w:r>
        <w:rPr>
          <w:b/>
        </w:rPr>
        <w:t>)</w:t>
      </w:r>
      <w:r w:rsidRPr="00A54F5B">
        <w:rPr>
          <w:b/>
        </w:rPr>
        <w:t>:</w:t>
      </w:r>
    </w:p>
    <w:p w:rsidR="00244C0A" w:rsidRPr="00A54F5B" w:rsidRDefault="00244C0A" w:rsidP="00244C0A">
      <w:pPr>
        <w:ind w:left="720"/>
        <w:jc w:val="both"/>
        <w:outlineLvl w:val="0"/>
      </w:pPr>
      <w:r w:rsidRPr="008B0BE0">
        <w:rPr>
          <w:u w:val="single"/>
        </w:rPr>
        <w:t>Replace Deteriorated Pipe –</w:t>
      </w:r>
      <w:r w:rsidR="008B0BE0" w:rsidRPr="008B0BE0">
        <w:rPr>
          <w:u w:val="single"/>
        </w:rPr>
        <w:t xml:space="preserve"> $573,102</w:t>
      </w:r>
    </w:p>
    <w:p w:rsidR="00244C0A" w:rsidRDefault="00244C0A" w:rsidP="00244C0A">
      <w:pPr>
        <w:ind w:left="720"/>
        <w:jc w:val="both"/>
        <w:outlineLvl w:val="0"/>
      </w:pPr>
      <w:r w:rsidRPr="00A54F5B">
        <w:t>This annual project replace</w:t>
      </w:r>
      <w:r w:rsidR="00D60B9A">
        <w:t>d</w:t>
      </w:r>
      <w:r w:rsidRPr="00A54F5B">
        <w:t xml:space="preserve"> sections of existing </w:t>
      </w:r>
      <w:r w:rsidR="007E77D0">
        <w:t xml:space="preserve">natural </w:t>
      </w:r>
      <w:r w:rsidRPr="00A54F5B">
        <w:t xml:space="preserve">gas piping that </w:t>
      </w:r>
      <w:r w:rsidR="00D60B9A">
        <w:t>were</w:t>
      </w:r>
      <w:r w:rsidRPr="00A54F5B">
        <w:t xml:space="preserve"> suspect</w:t>
      </w:r>
      <w:r w:rsidR="007E77D0">
        <w:t>ed</w:t>
      </w:r>
      <w:r w:rsidRPr="00A54F5B">
        <w:t xml:space="preserve"> for failure or ha</w:t>
      </w:r>
      <w:r w:rsidR="00D60B9A">
        <w:t>d</w:t>
      </w:r>
      <w:r w:rsidRPr="00A54F5B">
        <w:t xml:space="preserve"> deteriorated within the gas system.  This project address</w:t>
      </w:r>
      <w:r w:rsidR="00D60B9A">
        <w:t>ed</w:t>
      </w:r>
      <w:r w:rsidRPr="00A54F5B">
        <w:t xml:space="preserve"> the replacement of sections of gas main that no longer operate</w:t>
      </w:r>
      <w:r w:rsidR="00D60B9A">
        <w:t>d</w:t>
      </w:r>
      <w:r w:rsidRPr="00A54F5B">
        <w:t xml:space="preserve"> reliably and/or safely.  Sections of the </w:t>
      </w:r>
      <w:r w:rsidR="00D60B9A">
        <w:t xml:space="preserve">natural </w:t>
      </w:r>
      <w:r w:rsidRPr="00A54F5B">
        <w:t>gas system require</w:t>
      </w:r>
      <w:r w:rsidR="00D60B9A">
        <w:t>d</w:t>
      </w:r>
      <w:r w:rsidRPr="00A54F5B">
        <w:t xml:space="preserve"> replacement due to many factors including material failures, environmental impact, increase</w:t>
      </w:r>
      <w:r>
        <w:t>d</w:t>
      </w:r>
      <w:r w:rsidRPr="00A54F5B">
        <w:t xml:space="preserve"> leak frequency, or coating problems.  This project identif</w:t>
      </w:r>
      <w:r w:rsidR="00D60B9A">
        <w:t>ied</w:t>
      </w:r>
      <w:r w:rsidRPr="00A54F5B">
        <w:t xml:space="preserve"> and replace</w:t>
      </w:r>
      <w:r w:rsidR="00D60B9A">
        <w:t>d</w:t>
      </w:r>
      <w:r w:rsidRPr="00A54F5B">
        <w:t xml:space="preserve"> sections of main to improve public safety and system reliability. </w:t>
      </w:r>
    </w:p>
    <w:p w:rsidR="008B0BE0" w:rsidRDefault="008B0BE0" w:rsidP="00244C0A">
      <w:pPr>
        <w:ind w:left="720"/>
        <w:jc w:val="both"/>
        <w:outlineLvl w:val="0"/>
      </w:pPr>
    </w:p>
    <w:p w:rsidR="005E5C6A" w:rsidRPr="005E5C6A" w:rsidRDefault="005E5C6A" w:rsidP="005E5C6A">
      <w:pPr>
        <w:ind w:left="720"/>
        <w:jc w:val="both"/>
        <w:outlineLvl w:val="0"/>
        <w:rPr>
          <w:b/>
        </w:rPr>
      </w:pPr>
      <w:r w:rsidRPr="005E5C6A">
        <w:rPr>
          <w:u w:val="single"/>
        </w:rPr>
        <w:t>Regulator Station Reliability Projects - $522,883</w:t>
      </w:r>
    </w:p>
    <w:p w:rsidR="005E5C6A" w:rsidRPr="005E5C6A" w:rsidRDefault="005E5C6A" w:rsidP="005E5C6A">
      <w:pPr>
        <w:ind w:left="720"/>
        <w:jc w:val="both"/>
        <w:outlineLvl w:val="0"/>
      </w:pPr>
      <w:r w:rsidRPr="005E5C6A">
        <w:t>This annual project upgrade</w:t>
      </w:r>
      <w:r w:rsidR="00D60B9A">
        <w:t>d</w:t>
      </w:r>
      <w:r w:rsidRPr="005E5C6A">
        <w:t xml:space="preserve"> or replace</w:t>
      </w:r>
      <w:r w:rsidR="00D60B9A">
        <w:t>d</w:t>
      </w:r>
      <w:r w:rsidRPr="005E5C6A">
        <w:t xml:space="preserve"> various regulator stations within the </w:t>
      </w:r>
      <w:r w:rsidR="00D60B9A">
        <w:t xml:space="preserve">natural </w:t>
      </w:r>
      <w:r w:rsidRPr="005E5C6A">
        <w:t xml:space="preserve">gas distribution system </w:t>
      </w:r>
      <w:r w:rsidR="00D60B9A">
        <w:t>improving</w:t>
      </w:r>
      <w:r w:rsidRPr="005E5C6A">
        <w:t xml:space="preserve"> station reliability and reduc</w:t>
      </w:r>
      <w:r w:rsidR="00D60B9A">
        <w:t>ing</w:t>
      </w:r>
      <w:r w:rsidRPr="005E5C6A">
        <w:t xml:space="preserve"> operation and maintenance costs.  Existing stations require</w:t>
      </w:r>
      <w:r w:rsidR="00D60B9A">
        <w:t>d</w:t>
      </w:r>
      <w:r w:rsidRPr="005E5C6A">
        <w:t xml:space="preserve"> upgrade d</w:t>
      </w:r>
      <w:r w:rsidR="00FF16BA">
        <w:t>ue</w:t>
      </w:r>
      <w:r w:rsidRPr="005E5C6A">
        <w:t xml:space="preserve"> to many factors such as replacement of obsolete equipment and improvement in regulation technology. </w:t>
      </w:r>
    </w:p>
    <w:p w:rsidR="00244C0A" w:rsidRPr="00A54F5B" w:rsidRDefault="00244C0A" w:rsidP="00244C0A">
      <w:pPr>
        <w:ind w:left="720"/>
        <w:jc w:val="both"/>
        <w:outlineLvl w:val="0"/>
      </w:pPr>
    </w:p>
    <w:p w:rsidR="00244C0A" w:rsidRPr="00A54F5B" w:rsidRDefault="007E77D0" w:rsidP="00244C0A">
      <w:pPr>
        <w:ind w:left="720"/>
        <w:jc w:val="both"/>
        <w:outlineLvl w:val="0"/>
      </w:pPr>
      <w:r>
        <w:rPr>
          <w:u w:val="single"/>
        </w:rPr>
        <w:t xml:space="preserve">Natural </w:t>
      </w:r>
      <w:r w:rsidR="00244C0A" w:rsidRPr="008B0BE0">
        <w:rPr>
          <w:u w:val="single"/>
        </w:rPr>
        <w:t xml:space="preserve">Gas Replacement Street and Highways – </w:t>
      </w:r>
      <w:r w:rsidR="008B0BE0" w:rsidRPr="008B0BE0">
        <w:rPr>
          <w:u w:val="single"/>
        </w:rPr>
        <w:t>$419,021</w:t>
      </w:r>
    </w:p>
    <w:p w:rsidR="00244C0A" w:rsidRPr="00A54F5B" w:rsidRDefault="00244C0A" w:rsidP="00244C0A">
      <w:pPr>
        <w:adjustRightInd w:val="0"/>
        <w:ind w:left="720"/>
        <w:jc w:val="both"/>
      </w:pPr>
      <w:r w:rsidRPr="00A54F5B">
        <w:t>This annual project replace</w:t>
      </w:r>
      <w:r w:rsidR="00D60B9A">
        <w:t>d</w:t>
      </w:r>
      <w:r w:rsidRPr="00A54F5B">
        <w:t xml:space="preserve"> sections of existing </w:t>
      </w:r>
      <w:r w:rsidR="00D60B9A">
        <w:t xml:space="preserve">natural </w:t>
      </w:r>
      <w:r w:rsidRPr="00A54F5B">
        <w:t>gas piping that require</w:t>
      </w:r>
      <w:r w:rsidR="00D60B9A">
        <w:t>d</w:t>
      </w:r>
      <w:r w:rsidRPr="00A54F5B">
        <w:t xml:space="preserve"> replacement due to relocation or improvement of streets or highways in areas where </w:t>
      </w:r>
      <w:r w:rsidR="00D60B9A">
        <w:t xml:space="preserve">natural </w:t>
      </w:r>
      <w:r w:rsidRPr="00A54F5B">
        <w:t xml:space="preserve">gas piping </w:t>
      </w:r>
      <w:r w:rsidR="00D60B9A">
        <w:t>was</w:t>
      </w:r>
      <w:r w:rsidRPr="00A54F5B">
        <w:t xml:space="preserve"> installed.  Avista installs many of its facilities in public right-of-way under established franchise agreements.  Avista is required under the franchise agreements, in most cases, to relocate its facilities when they are in conflict with road or highway improvements.  </w:t>
      </w:r>
    </w:p>
    <w:p w:rsidR="00244C0A" w:rsidRPr="00A54F5B" w:rsidRDefault="00244C0A" w:rsidP="00244C0A">
      <w:pPr>
        <w:adjustRightInd w:val="0"/>
        <w:ind w:left="720"/>
        <w:jc w:val="both"/>
      </w:pPr>
    </w:p>
    <w:p w:rsidR="005E5C6A" w:rsidRPr="005E5C6A" w:rsidRDefault="005E5C6A" w:rsidP="005E5C6A">
      <w:pPr>
        <w:ind w:left="720"/>
        <w:jc w:val="both"/>
        <w:outlineLvl w:val="0"/>
        <w:rPr>
          <w:b/>
        </w:rPr>
      </w:pPr>
      <w:proofErr w:type="spellStart"/>
      <w:r w:rsidRPr="005E5C6A">
        <w:rPr>
          <w:u w:val="single"/>
        </w:rPr>
        <w:t>Cathodic</w:t>
      </w:r>
      <w:proofErr w:type="spellEnd"/>
      <w:r w:rsidRPr="005E5C6A">
        <w:rPr>
          <w:u w:val="single"/>
        </w:rPr>
        <w:t xml:space="preserve"> Protection Projects - $464,652</w:t>
      </w:r>
    </w:p>
    <w:p w:rsidR="005E5C6A" w:rsidRPr="005E5C6A" w:rsidRDefault="005E5C6A" w:rsidP="005E5C6A">
      <w:pPr>
        <w:ind w:left="720"/>
        <w:jc w:val="both"/>
        <w:outlineLvl w:val="0"/>
      </w:pPr>
      <w:r w:rsidRPr="005E5C6A">
        <w:t>This annual project upgrade</w:t>
      </w:r>
      <w:r w:rsidR="00ED4493">
        <w:t>d</w:t>
      </w:r>
      <w:r w:rsidRPr="005E5C6A">
        <w:t>, replace</w:t>
      </w:r>
      <w:r w:rsidR="00ED4493">
        <w:t>d</w:t>
      </w:r>
      <w:r w:rsidRPr="005E5C6A">
        <w:t>, or install</w:t>
      </w:r>
      <w:r w:rsidR="00ED4493">
        <w:t>ed</w:t>
      </w:r>
      <w:r w:rsidRPr="005E5C6A">
        <w:t xml:space="preserve"> </w:t>
      </w:r>
      <w:proofErr w:type="spellStart"/>
      <w:r w:rsidRPr="005E5C6A">
        <w:t>cathodic</w:t>
      </w:r>
      <w:proofErr w:type="spellEnd"/>
      <w:r w:rsidRPr="005E5C6A">
        <w:t xml:space="preserve"> protection systems required to ensure compliance with PHMSA regulations regarding proper </w:t>
      </w:r>
      <w:proofErr w:type="spellStart"/>
      <w:r w:rsidRPr="005E5C6A">
        <w:t>cathodic</w:t>
      </w:r>
      <w:proofErr w:type="spellEnd"/>
      <w:r w:rsidRPr="005E5C6A">
        <w:t xml:space="preserve"> protection levels of steel mains.</w:t>
      </w:r>
    </w:p>
    <w:p w:rsidR="008B0BE0" w:rsidRDefault="008B0BE0" w:rsidP="00244C0A">
      <w:pPr>
        <w:ind w:left="720"/>
        <w:jc w:val="both"/>
        <w:outlineLvl w:val="0"/>
      </w:pPr>
    </w:p>
    <w:p w:rsidR="00244C0A" w:rsidRPr="00A54F5B" w:rsidRDefault="007E77D0" w:rsidP="00244C0A">
      <w:pPr>
        <w:ind w:left="720"/>
        <w:jc w:val="both"/>
        <w:outlineLvl w:val="0"/>
      </w:pPr>
      <w:r>
        <w:rPr>
          <w:u w:val="single"/>
        </w:rPr>
        <w:t xml:space="preserve">Natural </w:t>
      </w:r>
      <w:r w:rsidR="00244C0A" w:rsidRPr="008B0BE0">
        <w:rPr>
          <w:u w:val="single"/>
        </w:rPr>
        <w:t xml:space="preserve">Gas Non-Revenue Projects – </w:t>
      </w:r>
      <w:r w:rsidR="008B0BE0" w:rsidRPr="008B0BE0">
        <w:rPr>
          <w:u w:val="single"/>
        </w:rPr>
        <w:t>$1,408,711</w:t>
      </w:r>
    </w:p>
    <w:p w:rsidR="00244C0A" w:rsidRPr="00A54F5B" w:rsidRDefault="00244C0A" w:rsidP="00244C0A">
      <w:pPr>
        <w:ind w:left="720"/>
        <w:jc w:val="both"/>
      </w:pPr>
      <w:r w:rsidRPr="00A54F5B">
        <w:t>This annual project replace</w:t>
      </w:r>
      <w:r w:rsidR="00ED4493">
        <w:t>d</w:t>
      </w:r>
      <w:r w:rsidRPr="00A54F5B">
        <w:t xml:space="preserve"> sections of existing </w:t>
      </w:r>
      <w:r w:rsidR="00ED4493">
        <w:t xml:space="preserve">natural </w:t>
      </w:r>
      <w:r w:rsidRPr="00A54F5B">
        <w:t>gas piping that require</w:t>
      </w:r>
      <w:r w:rsidR="00ED4493">
        <w:t>d</w:t>
      </w:r>
      <w:r w:rsidRPr="00A54F5B">
        <w:t xml:space="preserve"> replacement to improve the operation of the </w:t>
      </w:r>
      <w:r w:rsidR="007E77D0">
        <w:t xml:space="preserve">natural </w:t>
      </w:r>
      <w:r w:rsidRPr="00A54F5B">
        <w:t xml:space="preserve">gas system </w:t>
      </w:r>
      <w:r w:rsidR="00ED4493">
        <w:t>that</w:t>
      </w:r>
      <w:r w:rsidRPr="00A54F5B">
        <w:t xml:space="preserve"> are not directly linked to new revenue. Th</w:t>
      </w:r>
      <w:r w:rsidR="00ED4493">
        <w:t>is project included</w:t>
      </w:r>
      <w:r w:rsidRPr="00A54F5B">
        <w:t xml:space="preserve"> relocation of main related to overbuilds</w:t>
      </w:r>
      <w:r>
        <w:t xml:space="preserve"> [customer constructed improvements (i.e. decks, driveways, etc.) that restrict</w:t>
      </w:r>
      <w:r w:rsidR="00ED4493">
        <w:t>ed</w:t>
      </w:r>
      <w:r>
        <w:t xml:space="preserve"> the Company’s access to pipe]</w:t>
      </w:r>
      <w:r w:rsidRPr="00A54F5B">
        <w:t xml:space="preserve">, improvement in equipment and/or technology </w:t>
      </w:r>
      <w:r w:rsidR="00ED4493">
        <w:t>that</w:t>
      </w:r>
      <w:r w:rsidRPr="00A54F5B">
        <w:t xml:space="preserve"> improve</w:t>
      </w:r>
      <w:r w:rsidR="00ED4493">
        <w:t>d</w:t>
      </w:r>
      <w:r w:rsidRPr="00A54F5B">
        <w:t xml:space="preserve"> system operation and/or maintenance, replacement of obsolete facilities, replacement of main to </w:t>
      </w:r>
      <w:r w:rsidRPr="00A54F5B">
        <w:lastRenderedPageBreak/>
        <w:t xml:space="preserve">improve </w:t>
      </w:r>
      <w:proofErr w:type="spellStart"/>
      <w:r w:rsidRPr="00A54F5B">
        <w:t>cathodic</w:t>
      </w:r>
      <w:proofErr w:type="spellEnd"/>
      <w:r w:rsidRPr="00A54F5B">
        <w:t xml:space="preserve"> performance, and projects </w:t>
      </w:r>
      <w:r w:rsidR="00ED4493">
        <w:t>that</w:t>
      </w:r>
      <w:r w:rsidRPr="00A54F5B">
        <w:t xml:space="preserve"> improve</w:t>
      </w:r>
      <w:r w:rsidR="00ED4493">
        <w:t>d</w:t>
      </w:r>
      <w:r w:rsidRPr="00A54F5B">
        <w:t xml:space="preserve"> public safety and/or improve</w:t>
      </w:r>
      <w:r w:rsidR="00ED4493">
        <w:t>d</w:t>
      </w:r>
      <w:r w:rsidRPr="00A54F5B">
        <w:t xml:space="preserve"> system reliability.</w:t>
      </w:r>
    </w:p>
    <w:p w:rsidR="00AA1BA5" w:rsidRDefault="00AA1BA5" w:rsidP="00AA1BA5">
      <w:pPr>
        <w:ind w:left="432" w:right="432"/>
        <w:jc w:val="both"/>
      </w:pPr>
    </w:p>
    <w:p w:rsidR="00C432A0" w:rsidRDefault="00761B22" w:rsidP="00C432A0">
      <w:pPr>
        <w:spacing w:line="480" w:lineRule="auto"/>
        <w:ind w:firstLine="720"/>
        <w:jc w:val="both"/>
        <w:rPr>
          <w:b/>
        </w:rPr>
      </w:pPr>
      <w:r w:rsidRPr="00FA5DD0">
        <w:rPr>
          <w:b/>
        </w:rPr>
        <w:t>Q.</w:t>
      </w:r>
      <w:r w:rsidRPr="00FA5DD0">
        <w:rPr>
          <w:b/>
        </w:rPr>
        <w:tab/>
      </w:r>
      <w:r>
        <w:rPr>
          <w:b/>
        </w:rPr>
        <w:t xml:space="preserve">Please </w:t>
      </w:r>
      <w:r w:rsidRPr="00FA5DD0">
        <w:rPr>
          <w:b/>
        </w:rPr>
        <w:t xml:space="preserve">provide a </w:t>
      </w:r>
      <w:r w:rsidR="00ED4493">
        <w:rPr>
          <w:b/>
        </w:rPr>
        <w:t>listing</w:t>
      </w:r>
      <w:r w:rsidRPr="00FA5DD0">
        <w:rPr>
          <w:b/>
        </w:rPr>
        <w:t xml:space="preserve"> of the 20</w:t>
      </w:r>
      <w:r>
        <w:rPr>
          <w:b/>
        </w:rPr>
        <w:t>11</w:t>
      </w:r>
      <w:r w:rsidRPr="00FA5DD0">
        <w:rPr>
          <w:b/>
        </w:rPr>
        <w:t xml:space="preserve"> capital projects </w:t>
      </w:r>
      <w:r>
        <w:rPr>
          <w:b/>
        </w:rPr>
        <w:t xml:space="preserve">that were pro formed </w:t>
      </w:r>
      <w:r w:rsidRPr="00FA5DD0">
        <w:rPr>
          <w:b/>
        </w:rPr>
        <w:t>in this filing.</w:t>
      </w:r>
    </w:p>
    <w:p w:rsidR="00C432A0" w:rsidRDefault="00761B22" w:rsidP="00C432A0">
      <w:pPr>
        <w:spacing w:line="480" w:lineRule="auto"/>
        <w:ind w:firstLine="720"/>
        <w:jc w:val="both"/>
      </w:pPr>
      <w:r>
        <w:t>A.</w:t>
      </w:r>
      <w:r>
        <w:tab/>
        <w:t xml:space="preserve">A </w:t>
      </w:r>
      <w:r w:rsidR="00ED4493">
        <w:t>listing</w:t>
      </w:r>
      <w:r>
        <w:t xml:space="preserve"> of the capital projects</w:t>
      </w:r>
      <w:r w:rsidRPr="00692A66">
        <w:t xml:space="preserve"> </w:t>
      </w:r>
      <w:r>
        <w:t>and their system costs that will transfer to plant in service in 2011 and that are included in this filing follows:</w:t>
      </w:r>
    </w:p>
    <w:p w:rsidR="00D20543" w:rsidRDefault="00761B22" w:rsidP="007B2FD7">
      <w:pPr>
        <w:ind w:left="720"/>
        <w:jc w:val="both"/>
        <w:rPr>
          <w:b/>
        </w:rPr>
      </w:pPr>
      <w:r>
        <w:cr/>
      </w:r>
      <w:r w:rsidRPr="00A54F5B">
        <w:rPr>
          <w:b/>
        </w:rPr>
        <w:t>Generation ($</w:t>
      </w:r>
      <w:r w:rsidR="000717F7">
        <w:rPr>
          <w:b/>
        </w:rPr>
        <w:t>21.437</w:t>
      </w:r>
      <w:r w:rsidRPr="00A54F5B">
        <w:rPr>
          <w:b/>
        </w:rPr>
        <w:t xml:space="preserve"> million</w:t>
      </w:r>
      <w:r w:rsidR="00C61574">
        <w:rPr>
          <w:b/>
        </w:rPr>
        <w:t xml:space="preserve"> - system</w:t>
      </w:r>
      <w:r w:rsidRPr="00A54F5B">
        <w:rPr>
          <w:b/>
        </w:rPr>
        <w:t>):</w:t>
      </w:r>
      <w:r>
        <w:rPr>
          <w:b/>
        </w:rPr>
        <w:t xml:space="preserve">  </w:t>
      </w:r>
    </w:p>
    <w:p w:rsidR="007B2FD7" w:rsidRPr="00A54F5B" w:rsidRDefault="00761B22" w:rsidP="007B2FD7">
      <w:pPr>
        <w:ind w:left="720"/>
        <w:jc w:val="both"/>
      </w:pPr>
      <w:r w:rsidRPr="00A54F5B">
        <w:rPr>
          <w:b/>
        </w:rPr>
        <w:cr/>
      </w:r>
      <w:r w:rsidRPr="00A54F5B">
        <w:t xml:space="preserve">The </w:t>
      </w:r>
      <w:r w:rsidR="000717F7">
        <w:t xml:space="preserve">major </w:t>
      </w:r>
      <w:r w:rsidRPr="00A54F5B">
        <w:t xml:space="preserve">electric </w:t>
      </w:r>
      <w:r>
        <w:t>generation</w:t>
      </w:r>
      <w:r w:rsidRPr="00A54F5B">
        <w:t xml:space="preserve"> projects that will transfer to plant in service are described in detail in Mr.</w:t>
      </w:r>
      <w:r w:rsidR="007B2FD7" w:rsidRPr="00A54F5B">
        <w:t xml:space="preserve"> </w:t>
      </w:r>
      <w:r w:rsidR="00BC7BB0">
        <w:t>Lafferty</w:t>
      </w:r>
      <w:r w:rsidR="007B2FD7" w:rsidRPr="00A54F5B">
        <w:t>’s direct testimony</w:t>
      </w:r>
      <w:r w:rsidR="0008263D">
        <w:t>.</w:t>
      </w:r>
      <w:r w:rsidR="007B2FD7" w:rsidRPr="00A54F5B">
        <w:t xml:space="preserve">  A listing of these projects follows:</w:t>
      </w:r>
    </w:p>
    <w:p w:rsidR="007B2FD7" w:rsidRDefault="007B2FD7" w:rsidP="00A54F5B">
      <w:pPr>
        <w:ind w:left="720"/>
        <w:jc w:val="both"/>
        <w:outlineLvl w:val="0"/>
      </w:pPr>
    </w:p>
    <w:p w:rsidR="00A54F5B" w:rsidRPr="00A54F5B" w:rsidRDefault="00761B22" w:rsidP="00A54F5B">
      <w:pPr>
        <w:ind w:left="720"/>
        <w:jc w:val="both"/>
      </w:pPr>
      <w:r w:rsidRPr="001771C5">
        <w:rPr>
          <w:rFonts w:cs="Arial"/>
          <w:bCs/>
          <w:szCs w:val="20"/>
        </w:rPr>
        <w:t>Thermal - Colstrip Capital Additions</w:t>
      </w:r>
      <w:r w:rsidRPr="001771C5">
        <w:rPr>
          <w:rFonts w:cs="Arial"/>
          <w:szCs w:val="20"/>
        </w:rPr>
        <w:t>- $</w:t>
      </w:r>
      <w:r>
        <w:rPr>
          <w:rFonts w:cs="Arial"/>
          <w:szCs w:val="20"/>
        </w:rPr>
        <w:t>5,886</w:t>
      </w:r>
      <w:r w:rsidRPr="001771C5">
        <w:rPr>
          <w:rFonts w:cs="Arial"/>
          <w:szCs w:val="20"/>
        </w:rPr>
        <w:t>,000</w:t>
      </w:r>
      <w:r w:rsidRPr="001771C5">
        <w:rPr>
          <w:rFonts w:cs="Arial"/>
          <w:szCs w:val="20"/>
        </w:rPr>
        <w:cr/>
      </w:r>
      <w:r w:rsidRPr="001771C5">
        <w:t>Hydro – Cabinet Gorge Upgrade - $</w:t>
      </w:r>
      <w:r>
        <w:t>1,490</w:t>
      </w:r>
      <w:r w:rsidRPr="001771C5">
        <w:t>,000</w:t>
      </w:r>
      <w:r w:rsidRPr="001771C5">
        <w:cr/>
        <w:t>Hydro – 2011 Noxon Unit #2 Upgrade - $</w:t>
      </w:r>
      <w:r>
        <w:t>9,110,000</w:t>
      </w:r>
      <w:r w:rsidRPr="001771C5">
        <w:cr/>
        <w:t>Hydro – Post Falls Capital Project - $</w:t>
      </w:r>
      <w:r>
        <w:t>1,240</w:t>
      </w:r>
      <w:r w:rsidRPr="001771C5">
        <w:t>,000</w:t>
      </w:r>
      <w:r w:rsidRPr="00A54F5B">
        <w:cr/>
      </w:r>
      <w:r w:rsidRPr="001771C5">
        <w:t>Hydro – Clark Fork/Spokane Implement PME Agreements - $</w:t>
      </w:r>
      <w:r>
        <w:t>3,711,000</w:t>
      </w:r>
      <w:r w:rsidRPr="001771C5">
        <w:cr/>
      </w:r>
      <w:r w:rsidRPr="00A54F5B">
        <w:cr/>
      </w:r>
    </w:p>
    <w:p w:rsidR="00A54F5B" w:rsidRPr="00A54F5B" w:rsidRDefault="00A54F5B" w:rsidP="00A54F5B">
      <w:pPr>
        <w:spacing w:line="480" w:lineRule="auto"/>
        <w:ind w:firstLine="720"/>
        <w:jc w:val="both"/>
        <w:rPr>
          <w:b/>
        </w:rPr>
      </w:pPr>
      <w:r w:rsidRPr="00A54F5B">
        <w:rPr>
          <w:b/>
        </w:rPr>
        <w:t>Electric Transmission ($</w:t>
      </w:r>
      <w:r w:rsidR="000717F7">
        <w:rPr>
          <w:b/>
        </w:rPr>
        <w:t>18.756</w:t>
      </w:r>
      <w:r w:rsidRPr="00A54F5B">
        <w:rPr>
          <w:b/>
        </w:rPr>
        <w:t xml:space="preserve"> million</w:t>
      </w:r>
      <w:r w:rsidR="00C61574">
        <w:rPr>
          <w:b/>
        </w:rPr>
        <w:t xml:space="preserve"> - system</w:t>
      </w:r>
      <w:r w:rsidRPr="00A54F5B">
        <w:rPr>
          <w:b/>
        </w:rPr>
        <w:t>):</w:t>
      </w:r>
    </w:p>
    <w:p w:rsidR="00A54F5B" w:rsidRPr="00A54F5B" w:rsidRDefault="00A54F5B" w:rsidP="00A54F5B">
      <w:pPr>
        <w:ind w:left="720"/>
        <w:jc w:val="both"/>
      </w:pPr>
      <w:r w:rsidRPr="00A54F5B">
        <w:t xml:space="preserve">The electric transmission projects that will transfer to plant in service are described in detail in </w:t>
      </w:r>
      <w:r w:rsidR="0008263D">
        <w:t>Mr. Kinney’s direct testimony</w:t>
      </w:r>
      <w:r w:rsidRPr="00A54F5B">
        <w:t xml:space="preserve">.  A listing of these projects </w:t>
      </w:r>
      <w:r w:rsidR="00761B22">
        <w:t>and system costs</w:t>
      </w:r>
      <w:r w:rsidR="00761B22" w:rsidRPr="00A54F5B">
        <w:t xml:space="preserve"> follows:</w:t>
      </w:r>
      <w:r w:rsidR="00761B22" w:rsidRPr="00A54F5B">
        <w:cr/>
      </w:r>
      <w:r w:rsidR="00761B22" w:rsidRPr="00A54F5B">
        <w:cr/>
      </w:r>
      <w:r w:rsidR="00761B22" w:rsidRPr="00CD6FEB">
        <w:rPr>
          <w:u w:val="single"/>
        </w:rPr>
        <w:t>Major Transmission Projects</w:t>
      </w:r>
      <w:r w:rsidR="00761B22" w:rsidRPr="00CD6FEB">
        <w:t>:</w:t>
      </w:r>
    </w:p>
    <w:p w:rsidR="00D20543" w:rsidRDefault="005E6E84" w:rsidP="00A207FF">
      <w:pPr>
        <w:ind w:left="720"/>
        <w:jc w:val="both"/>
        <w:rPr>
          <w:b/>
        </w:rPr>
      </w:pPr>
      <w:r>
        <w:t xml:space="preserve">Power Transformer </w:t>
      </w:r>
      <w:r w:rsidR="00761B22" w:rsidRPr="001326A0">
        <w:t>Transmission - $</w:t>
      </w:r>
      <w:r w:rsidR="00761B22">
        <w:t>3,250</w:t>
      </w:r>
      <w:r w:rsidR="00761B22" w:rsidRPr="001326A0">
        <w:t>,000</w:t>
      </w:r>
      <w:r w:rsidR="00761B22" w:rsidRPr="001326A0">
        <w:cr/>
        <w:t xml:space="preserve">Noxon Rapids </w:t>
      </w:r>
      <w:r w:rsidR="00761B22">
        <w:t>B</w:t>
      </w:r>
      <w:r w:rsidR="00761B22" w:rsidRPr="001326A0">
        <w:t xml:space="preserve"> Bank GSU Replacements</w:t>
      </w:r>
      <w:r w:rsidR="00761B22" w:rsidRPr="00551EAE">
        <w:rPr>
          <w:b/>
        </w:rPr>
        <w:t xml:space="preserve"> </w:t>
      </w:r>
      <w:r w:rsidR="00761B22" w:rsidRPr="001771C5">
        <w:t>- $</w:t>
      </w:r>
      <w:r w:rsidR="00761B22">
        <w:t>5,874</w:t>
      </w:r>
      <w:r w:rsidR="00761B22" w:rsidRPr="001771C5">
        <w:t>,000</w:t>
      </w:r>
      <w:r w:rsidR="00761B22" w:rsidRPr="008122D4">
        <w:cr/>
      </w:r>
      <w:r w:rsidR="00761B22" w:rsidRPr="008122D4">
        <w:cr/>
      </w:r>
      <w:r w:rsidR="00761B22" w:rsidRPr="00CD6FEB">
        <w:rPr>
          <w:u w:val="single"/>
        </w:rPr>
        <w:t>Compliance Projects</w:t>
      </w:r>
      <w:r w:rsidR="00761B22" w:rsidRPr="00CD6FEB">
        <w:t>:</w:t>
      </w:r>
      <w:r w:rsidR="00761B22" w:rsidRPr="008122D4">
        <w:cr/>
        <w:t xml:space="preserve">Spokane-CDA 115 kV Line Relay Upgrades - </w:t>
      </w:r>
      <w:r w:rsidR="00761B22">
        <w:t>$1,00</w:t>
      </w:r>
      <w:r w:rsidR="00761B22" w:rsidRPr="008122D4">
        <w:t>0,000</w:t>
      </w:r>
      <w:r w:rsidR="00761B22" w:rsidRPr="008122D4">
        <w:cr/>
        <w:t>Bronx Cabinet 115 kV Substation Rebuild - $</w:t>
      </w:r>
      <w:r w:rsidR="00761B22">
        <w:t>2,000</w:t>
      </w:r>
      <w:r w:rsidR="00761B22" w:rsidRPr="008122D4">
        <w:t>,000</w:t>
      </w:r>
      <w:r w:rsidR="00761B22" w:rsidRPr="008122D4">
        <w:cr/>
        <w:t>SCADA Replacement - $</w:t>
      </w:r>
      <w:r w:rsidR="00761B22">
        <w:t>625</w:t>
      </w:r>
      <w:r w:rsidR="00761B22" w:rsidRPr="008122D4">
        <w:t>,000</w:t>
      </w:r>
      <w:r w:rsidR="00761B22" w:rsidRPr="008122D4">
        <w:cr/>
        <w:t>West Plains Transmission Reinforcement - $</w:t>
      </w:r>
      <w:r w:rsidR="00761B22">
        <w:t>2,300,000</w:t>
      </w:r>
      <w:r w:rsidR="00761B22" w:rsidRPr="008122D4">
        <w:cr/>
        <w:t>System-Replace/Install Capacitor Banks - $</w:t>
      </w:r>
      <w:r w:rsidR="00761B22">
        <w:t>40</w:t>
      </w:r>
      <w:r w:rsidR="00761B22" w:rsidRPr="008122D4">
        <w:t>0,000</w:t>
      </w:r>
      <w:r w:rsidR="00761B22" w:rsidRPr="008122D4">
        <w:cr/>
        <w:t>Moscow Sub Rebuild - $</w:t>
      </w:r>
      <w:r w:rsidR="00761B22">
        <w:t>40</w:t>
      </w:r>
      <w:r w:rsidR="00761B22" w:rsidRPr="008122D4">
        <w:t>0,000</w:t>
      </w:r>
      <w:r w:rsidR="00761B22" w:rsidRPr="008122D4">
        <w:cr/>
      </w:r>
      <w:r w:rsidR="00761B22" w:rsidRPr="008122D4">
        <w:cr/>
      </w:r>
      <w:r w:rsidR="00761B22" w:rsidRPr="00CD6FEB">
        <w:rPr>
          <w:u w:val="single"/>
        </w:rPr>
        <w:t>Environmental Regulation</w:t>
      </w:r>
      <w:r w:rsidR="00D20543" w:rsidRPr="00CD6FEB">
        <w:rPr>
          <w:u w:val="single"/>
        </w:rPr>
        <w:t xml:space="preserve"> Project</w:t>
      </w:r>
      <w:r w:rsidR="00761B22" w:rsidRPr="008122D4">
        <w:t>:</w:t>
      </w:r>
      <w:r w:rsidR="00761B22" w:rsidRPr="008122D4">
        <w:cr/>
        <w:t>Beacon Storage Yard Oil Containment - $</w:t>
      </w:r>
      <w:r w:rsidR="00761B22">
        <w:t>1,020</w:t>
      </w:r>
      <w:r w:rsidR="00761B22" w:rsidRPr="008122D4">
        <w:t>,000</w:t>
      </w:r>
      <w:r w:rsidR="00761B22" w:rsidRPr="008122D4">
        <w:cr/>
      </w:r>
      <w:r w:rsidR="00761B22" w:rsidRPr="008122D4">
        <w:lastRenderedPageBreak/>
        <w:cr/>
      </w:r>
      <w:r w:rsidR="00296150" w:rsidRPr="00CD6FEB">
        <w:rPr>
          <w:u w:val="single"/>
        </w:rPr>
        <w:t xml:space="preserve">Transmission </w:t>
      </w:r>
      <w:r w:rsidR="00761B22" w:rsidRPr="00CD6FEB">
        <w:rPr>
          <w:u w:val="single"/>
        </w:rPr>
        <w:t>Asset Management Projects</w:t>
      </w:r>
      <w:r w:rsidR="00761B22" w:rsidRPr="008122D4">
        <w:t xml:space="preserve"> - $</w:t>
      </w:r>
      <w:r w:rsidR="00761B22">
        <w:t>1,887,000</w:t>
      </w:r>
      <w:r w:rsidR="00761B22">
        <w:cr/>
      </w:r>
      <w:r w:rsidR="00761B22" w:rsidRPr="00A54F5B">
        <w:rPr>
          <w:b/>
        </w:rPr>
        <w:cr/>
        <w:t>Electric Distribution ($</w:t>
      </w:r>
      <w:r w:rsidR="00D20543">
        <w:rPr>
          <w:b/>
        </w:rPr>
        <w:t>12.4</w:t>
      </w:r>
      <w:r w:rsidR="00761B22" w:rsidRPr="00A54F5B">
        <w:rPr>
          <w:b/>
        </w:rPr>
        <w:t xml:space="preserve"> million</w:t>
      </w:r>
      <w:r w:rsidR="005752D8">
        <w:rPr>
          <w:b/>
        </w:rPr>
        <w:t xml:space="preserve"> - system</w:t>
      </w:r>
      <w:r w:rsidR="00761B22" w:rsidRPr="00A54F5B">
        <w:rPr>
          <w:b/>
        </w:rPr>
        <w:t>):</w:t>
      </w:r>
      <w:r w:rsidR="00761B22" w:rsidRPr="00A54F5B">
        <w:rPr>
          <w:b/>
        </w:rPr>
        <w:cr/>
      </w:r>
    </w:p>
    <w:p w:rsidR="00D20543" w:rsidRDefault="00761B22" w:rsidP="00F54923">
      <w:pPr>
        <w:ind w:left="720"/>
        <w:jc w:val="both"/>
        <w:rPr>
          <w:b/>
        </w:rPr>
      </w:pPr>
      <w:r w:rsidRPr="00A54F5B">
        <w:t xml:space="preserve">The electric distribution projects that </w:t>
      </w:r>
      <w:r w:rsidR="00D20543">
        <w:t xml:space="preserve">were pro formed in this case include those projects that are part of the Company's Asset Management Program that </w:t>
      </w:r>
      <w:r w:rsidRPr="00A54F5B">
        <w:t xml:space="preserve">are described in detail in Mr. Kinney’s direct testimony.  A listing of these projects </w:t>
      </w:r>
      <w:r>
        <w:t xml:space="preserve">and system costs </w:t>
      </w:r>
      <w:r w:rsidRPr="00A54F5B">
        <w:t>follows:</w:t>
      </w:r>
      <w:r w:rsidRPr="00A54F5B">
        <w:cr/>
      </w:r>
      <w:r w:rsidRPr="00A54F5B">
        <w:cr/>
      </w:r>
      <w:r>
        <w:t xml:space="preserve">Wood Pole Replacement Program &amp; </w:t>
      </w:r>
      <w:r w:rsidRPr="00A54F5B">
        <w:t>Capital Distribution Feeder Repair - $</w:t>
      </w:r>
      <w:r>
        <w:t>8,900</w:t>
      </w:r>
      <w:r w:rsidRPr="00A54F5B">
        <w:t>,000</w:t>
      </w:r>
      <w:r w:rsidR="005752D8">
        <w:t xml:space="preserve"> (WA Share - $5,809,920)</w:t>
      </w:r>
      <w:r w:rsidRPr="00A54F5B">
        <w:cr/>
        <w:t>Electric Underground Replacement - $</w:t>
      </w:r>
      <w:r>
        <w:t>3,500</w:t>
      </w:r>
      <w:r w:rsidRPr="00A54F5B">
        <w:t>,000</w:t>
      </w:r>
      <w:r w:rsidR="005752D8">
        <w:t xml:space="preserve"> (WA Share - $2,284,800)</w:t>
      </w:r>
      <w:r w:rsidRPr="00A54F5B">
        <w:cr/>
      </w:r>
      <w:r>
        <w:cr/>
      </w:r>
      <w:r w:rsidRPr="008122D4">
        <w:rPr>
          <w:b/>
        </w:rPr>
        <w:t>Natural Gas Distribution</w:t>
      </w:r>
      <w:r>
        <w:rPr>
          <w:b/>
        </w:rPr>
        <w:t xml:space="preserve"> ($</w:t>
      </w:r>
      <w:r w:rsidR="00296150">
        <w:rPr>
          <w:b/>
        </w:rPr>
        <w:t>0</w:t>
      </w:r>
      <w:r w:rsidR="00D20543">
        <w:rPr>
          <w:b/>
        </w:rPr>
        <w:t>.615</w:t>
      </w:r>
      <w:r>
        <w:rPr>
          <w:b/>
        </w:rPr>
        <w:t xml:space="preserve"> million</w:t>
      </w:r>
      <w:r w:rsidR="00C61574">
        <w:rPr>
          <w:b/>
        </w:rPr>
        <w:t xml:space="preserve"> – WA </w:t>
      </w:r>
      <w:r w:rsidR="00F36D92">
        <w:rPr>
          <w:b/>
        </w:rPr>
        <w:t>s</w:t>
      </w:r>
      <w:r w:rsidR="00C61574">
        <w:rPr>
          <w:b/>
        </w:rPr>
        <w:t>hare</w:t>
      </w:r>
      <w:r>
        <w:rPr>
          <w:b/>
        </w:rPr>
        <w:t>)</w:t>
      </w:r>
      <w:r w:rsidRPr="008122D4">
        <w:rPr>
          <w:b/>
        </w:rPr>
        <w:t>:</w:t>
      </w:r>
      <w:r w:rsidRPr="008122D4">
        <w:rPr>
          <w:b/>
        </w:rPr>
        <w:cr/>
      </w:r>
    </w:p>
    <w:p w:rsidR="00F54923" w:rsidRDefault="00D20543" w:rsidP="00F54923">
      <w:pPr>
        <w:ind w:left="720"/>
        <w:jc w:val="both"/>
      </w:pPr>
      <w:r>
        <w:t xml:space="preserve">The </w:t>
      </w:r>
      <w:r w:rsidR="00761B22">
        <w:t>Isolated Steel Replacement Program</w:t>
      </w:r>
      <w:r>
        <w:t xml:space="preserve"> for </w:t>
      </w:r>
      <w:r w:rsidR="00761B22">
        <w:t>$6</w:t>
      </w:r>
      <w:r>
        <w:t>1</w:t>
      </w:r>
      <w:r w:rsidR="00761B22">
        <w:t>5,000</w:t>
      </w:r>
      <w:r>
        <w:t xml:space="preserve"> </w:t>
      </w:r>
      <w:r w:rsidRPr="00A54F5B">
        <w:t xml:space="preserve">that will transfer to plant in service </w:t>
      </w:r>
      <w:r>
        <w:t>in 2011 is</w:t>
      </w:r>
      <w:r w:rsidRPr="00A54F5B">
        <w:t xml:space="preserve"> described in detail in </w:t>
      </w:r>
      <w:r w:rsidR="00570252">
        <w:t xml:space="preserve">Company witness </w:t>
      </w:r>
      <w:r w:rsidRPr="00A54F5B">
        <w:t xml:space="preserve">Mr. </w:t>
      </w:r>
      <w:proofErr w:type="spellStart"/>
      <w:r>
        <w:t>Kopczynski</w:t>
      </w:r>
      <w:r w:rsidRPr="00A54F5B">
        <w:t>’s</w:t>
      </w:r>
      <w:proofErr w:type="spellEnd"/>
      <w:r w:rsidRPr="00A54F5B">
        <w:t xml:space="preserve"> direct testimony.</w:t>
      </w:r>
      <w:r w:rsidR="00761B22">
        <w:cr/>
      </w:r>
    </w:p>
    <w:p w:rsidR="005F2486" w:rsidRDefault="005F2486" w:rsidP="005F2486">
      <w:pPr>
        <w:spacing w:line="480" w:lineRule="auto"/>
        <w:ind w:firstLine="720"/>
        <w:jc w:val="both"/>
        <w:rPr>
          <w:b/>
        </w:rPr>
      </w:pPr>
      <w:r w:rsidRPr="00FA5DD0">
        <w:rPr>
          <w:b/>
        </w:rPr>
        <w:t>Q.</w:t>
      </w:r>
      <w:r w:rsidRPr="00FA5DD0">
        <w:rPr>
          <w:b/>
        </w:rPr>
        <w:tab/>
      </w:r>
      <w:r w:rsidR="00171CEB">
        <w:rPr>
          <w:b/>
        </w:rPr>
        <w:t>What is</w:t>
      </w:r>
      <w:r w:rsidRPr="00FA5DD0">
        <w:rPr>
          <w:b/>
        </w:rPr>
        <w:t xml:space="preserve"> the 20</w:t>
      </w:r>
      <w:r>
        <w:rPr>
          <w:b/>
        </w:rPr>
        <w:t>12</w:t>
      </w:r>
      <w:r w:rsidRPr="00FA5DD0">
        <w:rPr>
          <w:b/>
        </w:rPr>
        <w:t xml:space="preserve"> capital project </w:t>
      </w:r>
      <w:r>
        <w:rPr>
          <w:b/>
        </w:rPr>
        <w:t xml:space="preserve">that was pro formed </w:t>
      </w:r>
      <w:r w:rsidRPr="00FA5DD0">
        <w:rPr>
          <w:b/>
        </w:rPr>
        <w:t>in this filing</w:t>
      </w:r>
      <w:r w:rsidR="000950EB">
        <w:rPr>
          <w:b/>
        </w:rPr>
        <w:t>?</w:t>
      </w:r>
    </w:p>
    <w:p w:rsidR="005F2486" w:rsidRDefault="005F2486" w:rsidP="00990B3F">
      <w:pPr>
        <w:spacing w:line="480" w:lineRule="auto"/>
        <w:ind w:firstLine="720"/>
        <w:jc w:val="both"/>
      </w:pPr>
      <w:r>
        <w:t>A.</w:t>
      </w:r>
      <w:r>
        <w:tab/>
      </w:r>
      <w:r w:rsidR="00990B3F">
        <w:t>The Company pro formed the upgrade of unit #4 at the Noxon hydro facility with a cost of $8,757,000 that will be completed in May 2012.  Mr. Lafferty describes this upgrade in his testimony.</w:t>
      </w:r>
    </w:p>
    <w:p w:rsidR="00BB24DC" w:rsidRDefault="00761B22" w:rsidP="00F54923">
      <w:pPr>
        <w:jc w:val="center"/>
        <w:rPr>
          <w:b/>
          <w:u w:val="single"/>
        </w:rPr>
      </w:pPr>
      <w:r>
        <w:cr/>
      </w:r>
      <w:r w:rsidR="001E2D76" w:rsidRPr="00266C5C">
        <w:rPr>
          <w:b/>
          <w:u w:val="single"/>
        </w:rPr>
        <w:t>I</w:t>
      </w:r>
      <w:r w:rsidR="00A57B98">
        <w:rPr>
          <w:b/>
          <w:u w:val="single"/>
        </w:rPr>
        <w:t>V</w:t>
      </w:r>
      <w:proofErr w:type="gramStart"/>
      <w:r w:rsidR="001E2D76" w:rsidRPr="00266C5C">
        <w:rPr>
          <w:b/>
          <w:u w:val="single"/>
        </w:rPr>
        <w:t xml:space="preserve">.  </w:t>
      </w:r>
      <w:r w:rsidR="00D26722">
        <w:rPr>
          <w:b/>
          <w:u w:val="single"/>
        </w:rPr>
        <w:t>SUMMARY</w:t>
      </w:r>
      <w:proofErr w:type="gramEnd"/>
      <w:r w:rsidR="00D26722">
        <w:rPr>
          <w:b/>
          <w:u w:val="single"/>
        </w:rPr>
        <w:t xml:space="preserve"> OF </w:t>
      </w:r>
      <w:r w:rsidR="001E2D76" w:rsidRPr="00266C5C">
        <w:rPr>
          <w:b/>
          <w:u w:val="single"/>
        </w:rPr>
        <w:t>ADJUSTMENT</w:t>
      </w:r>
      <w:r w:rsidR="00D26722">
        <w:rPr>
          <w:b/>
          <w:u w:val="single"/>
        </w:rPr>
        <w:t>S</w:t>
      </w:r>
    </w:p>
    <w:p w:rsidR="00303D7D" w:rsidRPr="00266C5C" w:rsidRDefault="00303D7D" w:rsidP="00303D7D">
      <w:pPr>
        <w:ind w:left="720"/>
        <w:jc w:val="center"/>
        <w:rPr>
          <w:b/>
          <w:u w:val="single"/>
        </w:rPr>
      </w:pPr>
    </w:p>
    <w:p w:rsidR="00C43831" w:rsidRPr="001E2D76" w:rsidRDefault="00C43831" w:rsidP="00C43831">
      <w:pPr>
        <w:pStyle w:val="BodyText2"/>
        <w:tabs>
          <w:tab w:val="left" w:pos="1440"/>
        </w:tabs>
        <w:ind w:firstLine="720"/>
        <w:rPr>
          <w:b/>
        </w:rPr>
      </w:pPr>
      <w:r w:rsidRPr="001E2D76">
        <w:rPr>
          <w:b/>
        </w:rPr>
        <w:t>Q.</w:t>
      </w:r>
      <w:r w:rsidRPr="001E2D76">
        <w:rPr>
          <w:b/>
        </w:rPr>
        <w:tab/>
      </w:r>
      <w:r w:rsidR="00D26722">
        <w:rPr>
          <w:b/>
        </w:rPr>
        <w:t>Please summarize</w:t>
      </w:r>
      <w:r w:rsidRPr="001E2D76">
        <w:rPr>
          <w:b/>
        </w:rPr>
        <w:t xml:space="preserve"> the </w:t>
      </w:r>
      <w:r>
        <w:rPr>
          <w:b/>
        </w:rPr>
        <w:t>restating</w:t>
      </w:r>
      <w:r w:rsidRPr="001E2D76">
        <w:rPr>
          <w:b/>
        </w:rPr>
        <w:t xml:space="preserve"> adjustment for </w:t>
      </w:r>
      <w:r>
        <w:rPr>
          <w:b/>
        </w:rPr>
        <w:t xml:space="preserve">the 2010 </w:t>
      </w:r>
      <w:r w:rsidRPr="001E2D76">
        <w:rPr>
          <w:b/>
        </w:rPr>
        <w:t>investment in capital projects?</w:t>
      </w:r>
    </w:p>
    <w:p w:rsidR="00C43831" w:rsidRDefault="00C43831" w:rsidP="00C43831">
      <w:pPr>
        <w:pStyle w:val="BodyText2"/>
        <w:tabs>
          <w:tab w:val="left" w:pos="1440"/>
        </w:tabs>
        <w:ind w:firstLine="720"/>
      </w:pPr>
      <w:r w:rsidRPr="00721618">
        <w:t>A.</w:t>
      </w:r>
      <w:r w:rsidRPr="00721618">
        <w:tab/>
      </w:r>
      <w:r w:rsidR="00D26722">
        <w:t>As I mentioned earlier, t</w:t>
      </w:r>
      <w:r w:rsidR="00576A81">
        <w:t xml:space="preserve">he Company adjusted </w:t>
      </w:r>
      <w:r w:rsidR="00D26722">
        <w:t>the</w:t>
      </w:r>
      <w:r w:rsidR="00576A81">
        <w:t xml:space="preserve"> 2010 capital additions</w:t>
      </w:r>
      <w:r w:rsidR="00D26722">
        <w:t xml:space="preserve"> identified above</w:t>
      </w:r>
      <w:r w:rsidR="00576A81">
        <w:t xml:space="preserve"> from the 2010 average</w:t>
      </w:r>
      <w:r w:rsidR="007A2273">
        <w:t>-</w:t>
      </w:r>
      <w:r w:rsidR="00576A81">
        <w:t>of</w:t>
      </w:r>
      <w:r w:rsidR="007A2273">
        <w:t>-</w:t>
      </w:r>
      <w:r w:rsidR="00576A81">
        <w:t>monthly</w:t>
      </w:r>
      <w:r w:rsidR="007A2273">
        <w:t>-</w:t>
      </w:r>
      <w:r w:rsidR="00576A81">
        <w:t>averages (AMA) basis to the end</w:t>
      </w:r>
      <w:r w:rsidR="007A2273">
        <w:t>-</w:t>
      </w:r>
      <w:r w:rsidR="00576A81">
        <w:t>of</w:t>
      </w:r>
      <w:r w:rsidR="007A2273">
        <w:t>-</w:t>
      </w:r>
      <w:r w:rsidR="00576A81">
        <w:t xml:space="preserve">period (EOP) basis.  </w:t>
      </w:r>
      <w:r w:rsidR="00D26722">
        <w:rPr>
          <w:bCs/>
        </w:rPr>
        <w:t>The adjustment included depreciation expense and net rate base (capital costs net of accumulated depreciation and deferred federal income taxes).</w:t>
      </w:r>
      <w:r w:rsidR="00576A81">
        <w:rPr>
          <w:bCs/>
        </w:rPr>
        <w:t xml:space="preserve">  None of the projects that were annualized included any </w:t>
      </w:r>
      <w:r w:rsidR="00576A81">
        <w:t>distribution capital that was for</w:t>
      </w:r>
      <w:r w:rsidR="00C70023">
        <w:t xml:space="preserve"> customer growth or </w:t>
      </w:r>
      <w:r w:rsidR="009617FA">
        <w:t xml:space="preserve">to generate </w:t>
      </w:r>
      <w:r w:rsidR="00C70023">
        <w:t>new revenue</w:t>
      </w:r>
      <w:r w:rsidR="00576A81">
        <w:rPr>
          <w:bCs/>
        </w:rPr>
        <w:t>.</w:t>
      </w:r>
    </w:p>
    <w:p w:rsidR="00990B3F" w:rsidRDefault="00EF01D3" w:rsidP="00EF01D3">
      <w:pPr>
        <w:pStyle w:val="BodyText2"/>
        <w:tabs>
          <w:tab w:val="left" w:pos="1440"/>
        </w:tabs>
        <w:ind w:firstLine="720"/>
      </w:pPr>
      <w:r>
        <w:lastRenderedPageBreak/>
        <w:t xml:space="preserve">Table </w:t>
      </w:r>
      <w:r w:rsidR="00CB516B">
        <w:t>2</w:t>
      </w:r>
      <w:r>
        <w:t xml:space="preserve"> below provides a summary of </w:t>
      </w:r>
      <w:r w:rsidR="00576A81">
        <w:t xml:space="preserve">the </w:t>
      </w:r>
      <w:r>
        <w:t xml:space="preserve">capital projects at the </w:t>
      </w:r>
      <w:r w:rsidR="00D26722">
        <w:t>AMA</w:t>
      </w:r>
      <w:r>
        <w:t xml:space="preserve"> and the </w:t>
      </w:r>
      <w:r w:rsidR="00D26722">
        <w:t>EOP</w:t>
      </w:r>
      <w:r>
        <w:t xml:space="preserve"> basis, the </w:t>
      </w:r>
      <w:r w:rsidR="005F2486">
        <w:t>restating</w:t>
      </w:r>
      <w:r>
        <w:t xml:space="preserve"> net rate base adjustment and the resulting revenue requirement.</w:t>
      </w:r>
    </w:p>
    <w:p w:rsidR="00956245" w:rsidRPr="00956245" w:rsidRDefault="00CF15BC" w:rsidP="00EF01D3">
      <w:pPr>
        <w:pStyle w:val="BodyText2"/>
        <w:tabs>
          <w:tab w:val="left" w:pos="1440"/>
        </w:tabs>
        <w:ind w:firstLine="720"/>
        <w:rPr>
          <w:b/>
        </w:rPr>
      </w:pPr>
      <w:r>
        <w:rPr>
          <w:b/>
          <w:noProof/>
        </w:rPr>
        <w:drawing>
          <wp:anchor distT="0" distB="0" distL="114300" distR="114300" simplePos="0" relativeHeight="251664384" behindDoc="0" locked="0" layoutInCell="1" allowOverlap="1">
            <wp:simplePos x="0" y="0"/>
            <wp:positionH relativeFrom="column">
              <wp:posOffset>478155</wp:posOffset>
            </wp:positionH>
            <wp:positionV relativeFrom="paragraph">
              <wp:posOffset>343535</wp:posOffset>
            </wp:positionV>
            <wp:extent cx="5353050" cy="39338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353050" cy="3933825"/>
                    </a:xfrm>
                    <a:prstGeom prst="rect">
                      <a:avLst/>
                    </a:prstGeom>
                    <a:noFill/>
                    <a:ln w="9525">
                      <a:noFill/>
                      <a:miter lim="800000"/>
                      <a:headEnd/>
                      <a:tailEnd/>
                    </a:ln>
                  </pic:spPr>
                </pic:pic>
              </a:graphicData>
            </a:graphic>
          </wp:anchor>
        </w:drawing>
      </w:r>
      <w:r w:rsidR="00956245" w:rsidRPr="00956245">
        <w:rPr>
          <w:b/>
        </w:rPr>
        <w:t xml:space="preserve">Table </w:t>
      </w:r>
      <w:r w:rsidR="00CB516B">
        <w:rPr>
          <w:b/>
        </w:rPr>
        <w:t>2</w:t>
      </w:r>
      <w:r w:rsidR="00956245" w:rsidRPr="00956245">
        <w:rPr>
          <w:b/>
        </w:rPr>
        <w:t>:</w:t>
      </w:r>
    </w:p>
    <w:p w:rsidR="005F2486" w:rsidRDefault="005F2486" w:rsidP="00EF01D3">
      <w:pPr>
        <w:pStyle w:val="BodyText2"/>
        <w:tabs>
          <w:tab w:val="left" w:pos="1440"/>
        </w:tabs>
        <w:ind w:firstLine="720"/>
      </w:pPr>
    </w:p>
    <w:p w:rsidR="00956245" w:rsidRDefault="00956245" w:rsidP="00EF01D3">
      <w:pPr>
        <w:pStyle w:val="BodyText2"/>
        <w:tabs>
          <w:tab w:val="left" w:pos="1440"/>
        </w:tabs>
        <w:ind w:firstLine="720"/>
      </w:pPr>
    </w:p>
    <w:p w:rsidR="00F54923" w:rsidRDefault="00F54923" w:rsidP="00EF01D3">
      <w:pPr>
        <w:pStyle w:val="BodyText2"/>
        <w:tabs>
          <w:tab w:val="left" w:pos="1440"/>
        </w:tabs>
        <w:ind w:firstLine="720"/>
      </w:pPr>
    </w:p>
    <w:p w:rsidR="00F54923" w:rsidRDefault="00F54923" w:rsidP="00EF01D3">
      <w:pPr>
        <w:pStyle w:val="BodyText2"/>
        <w:tabs>
          <w:tab w:val="left" w:pos="1440"/>
        </w:tabs>
        <w:ind w:firstLine="720"/>
      </w:pPr>
    </w:p>
    <w:p w:rsidR="00F54923" w:rsidRDefault="00F54923" w:rsidP="00EF01D3">
      <w:pPr>
        <w:pStyle w:val="BodyText2"/>
        <w:tabs>
          <w:tab w:val="left" w:pos="1440"/>
        </w:tabs>
        <w:ind w:firstLine="720"/>
      </w:pPr>
    </w:p>
    <w:p w:rsidR="00F54923" w:rsidRDefault="00F54923" w:rsidP="00EF01D3">
      <w:pPr>
        <w:pStyle w:val="BodyText2"/>
        <w:tabs>
          <w:tab w:val="left" w:pos="1440"/>
        </w:tabs>
        <w:ind w:firstLine="720"/>
      </w:pPr>
    </w:p>
    <w:p w:rsidR="00F54923" w:rsidRDefault="00F54923" w:rsidP="00EF01D3">
      <w:pPr>
        <w:pStyle w:val="BodyText2"/>
        <w:tabs>
          <w:tab w:val="left" w:pos="1440"/>
        </w:tabs>
        <w:ind w:firstLine="720"/>
      </w:pPr>
    </w:p>
    <w:p w:rsidR="005F2486" w:rsidRDefault="005F2486" w:rsidP="00EF01D3">
      <w:pPr>
        <w:pStyle w:val="BodyText2"/>
        <w:tabs>
          <w:tab w:val="left" w:pos="1440"/>
        </w:tabs>
        <w:ind w:firstLine="720"/>
      </w:pPr>
    </w:p>
    <w:p w:rsidR="005F2486" w:rsidRDefault="005F2486" w:rsidP="00EF01D3">
      <w:pPr>
        <w:pStyle w:val="BodyText2"/>
        <w:tabs>
          <w:tab w:val="left" w:pos="1440"/>
        </w:tabs>
        <w:ind w:firstLine="720"/>
      </w:pPr>
    </w:p>
    <w:p w:rsidR="005F2486" w:rsidRDefault="005F2486" w:rsidP="00EF01D3">
      <w:pPr>
        <w:pStyle w:val="BodyText2"/>
        <w:tabs>
          <w:tab w:val="left" w:pos="1440"/>
        </w:tabs>
        <w:ind w:firstLine="720"/>
      </w:pPr>
    </w:p>
    <w:p w:rsidR="005F2486" w:rsidRDefault="005F2486" w:rsidP="00EF01D3">
      <w:pPr>
        <w:pStyle w:val="BodyText2"/>
        <w:tabs>
          <w:tab w:val="left" w:pos="1440"/>
        </w:tabs>
        <w:ind w:firstLine="720"/>
      </w:pPr>
    </w:p>
    <w:p w:rsidR="00F54923" w:rsidRDefault="00F54923" w:rsidP="00EF01D3">
      <w:pPr>
        <w:pStyle w:val="BodyText2"/>
        <w:tabs>
          <w:tab w:val="left" w:pos="1440"/>
        </w:tabs>
        <w:ind w:firstLine="720"/>
      </w:pPr>
    </w:p>
    <w:p w:rsidR="00BB24DC" w:rsidRPr="001E2D76" w:rsidRDefault="00BB24DC" w:rsidP="00C43831">
      <w:pPr>
        <w:pStyle w:val="BodyText2"/>
        <w:tabs>
          <w:tab w:val="left" w:pos="1440"/>
        </w:tabs>
        <w:ind w:firstLine="720"/>
        <w:rPr>
          <w:b/>
        </w:rPr>
      </w:pPr>
      <w:r w:rsidRPr="001E2D76">
        <w:rPr>
          <w:b/>
        </w:rPr>
        <w:t>Q.</w:t>
      </w:r>
      <w:r w:rsidRPr="001E2D76">
        <w:rPr>
          <w:b/>
        </w:rPr>
        <w:tab/>
      </w:r>
      <w:r w:rsidR="00D26722">
        <w:rPr>
          <w:b/>
        </w:rPr>
        <w:t>Please summarize</w:t>
      </w:r>
      <w:r w:rsidRPr="001E2D76">
        <w:rPr>
          <w:b/>
        </w:rPr>
        <w:t xml:space="preserve"> the pro forma adjustments for </w:t>
      </w:r>
      <w:r w:rsidR="00C43831">
        <w:rPr>
          <w:b/>
        </w:rPr>
        <w:t xml:space="preserve">the 2011 and 2012 </w:t>
      </w:r>
      <w:r w:rsidRPr="001E2D76">
        <w:rPr>
          <w:b/>
        </w:rPr>
        <w:t>investment in capital projects?</w:t>
      </w:r>
    </w:p>
    <w:p w:rsidR="00F84FEB" w:rsidRDefault="00721618" w:rsidP="00BB24DC">
      <w:pPr>
        <w:pStyle w:val="BodyText2"/>
        <w:tabs>
          <w:tab w:val="left" w:pos="1440"/>
        </w:tabs>
        <w:ind w:firstLine="720"/>
      </w:pPr>
      <w:r w:rsidRPr="00721618">
        <w:t>A.</w:t>
      </w:r>
      <w:r w:rsidRPr="00721618">
        <w:tab/>
      </w:r>
      <w:r w:rsidR="00813292">
        <w:t xml:space="preserve">Table </w:t>
      </w:r>
      <w:r w:rsidR="00CB516B">
        <w:t>3</w:t>
      </w:r>
      <w:r w:rsidR="00813292">
        <w:t xml:space="preserve"> below provides a summary of the </w:t>
      </w:r>
      <w:r w:rsidR="005F2486">
        <w:t xml:space="preserve">2011 and 2012 </w:t>
      </w:r>
      <w:r w:rsidR="00813292">
        <w:t>pro forma rate base adjustments, the revenue and expense offsets, and the resulting net revenue requirement.</w:t>
      </w:r>
    </w:p>
    <w:p w:rsidR="005752D8" w:rsidRDefault="005752D8" w:rsidP="00BB24DC">
      <w:pPr>
        <w:pStyle w:val="BodyText2"/>
        <w:tabs>
          <w:tab w:val="left" w:pos="1440"/>
        </w:tabs>
        <w:ind w:firstLine="720"/>
        <w:rPr>
          <w:b/>
        </w:rPr>
      </w:pPr>
    </w:p>
    <w:p w:rsidR="005752D8" w:rsidRDefault="005752D8" w:rsidP="00BB24DC">
      <w:pPr>
        <w:pStyle w:val="BodyText2"/>
        <w:tabs>
          <w:tab w:val="left" w:pos="1440"/>
        </w:tabs>
        <w:ind w:firstLine="720"/>
        <w:rPr>
          <w:b/>
        </w:rPr>
      </w:pPr>
    </w:p>
    <w:p w:rsidR="005752D8" w:rsidRDefault="005752D8" w:rsidP="00BB24DC">
      <w:pPr>
        <w:pStyle w:val="BodyText2"/>
        <w:tabs>
          <w:tab w:val="left" w:pos="1440"/>
        </w:tabs>
        <w:ind w:firstLine="720"/>
        <w:rPr>
          <w:b/>
        </w:rPr>
      </w:pPr>
    </w:p>
    <w:p w:rsidR="00FD3F1B" w:rsidRDefault="00CF15BC" w:rsidP="00BB24DC">
      <w:pPr>
        <w:pStyle w:val="BodyText2"/>
        <w:tabs>
          <w:tab w:val="left" w:pos="1440"/>
        </w:tabs>
        <w:ind w:firstLine="720"/>
        <w:rPr>
          <w:b/>
        </w:rPr>
      </w:pPr>
      <w:r>
        <w:rPr>
          <w:b/>
          <w:noProof/>
        </w:rPr>
        <w:lastRenderedPageBreak/>
        <w:drawing>
          <wp:anchor distT="0" distB="0" distL="114300" distR="114300" simplePos="0" relativeHeight="251665408" behindDoc="0" locked="0" layoutInCell="1" allowOverlap="1">
            <wp:simplePos x="0" y="0"/>
            <wp:positionH relativeFrom="column">
              <wp:posOffset>563880</wp:posOffset>
            </wp:positionH>
            <wp:positionV relativeFrom="paragraph">
              <wp:posOffset>246380</wp:posOffset>
            </wp:positionV>
            <wp:extent cx="5295900" cy="40957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295900" cy="4095750"/>
                    </a:xfrm>
                    <a:prstGeom prst="rect">
                      <a:avLst/>
                    </a:prstGeom>
                    <a:noFill/>
                    <a:ln w="9525">
                      <a:noFill/>
                      <a:miter lim="800000"/>
                      <a:headEnd/>
                      <a:tailEnd/>
                    </a:ln>
                  </pic:spPr>
                </pic:pic>
              </a:graphicData>
            </a:graphic>
          </wp:anchor>
        </w:drawing>
      </w:r>
      <w:r w:rsidR="00956245" w:rsidRPr="00956245">
        <w:rPr>
          <w:b/>
        </w:rPr>
        <w:t xml:space="preserve">Table </w:t>
      </w:r>
      <w:r w:rsidR="00CB516B">
        <w:rPr>
          <w:b/>
        </w:rPr>
        <w:t>3</w:t>
      </w:r>
      <w:r w:rsidR="00956245" w:rsidRPr="00956245">
        <w:rPr>
          <w:b/>
        </w:rPr>
        <w:t>:</w:t>
      </w: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Pr="00956245" w:rsidRDefault="00F54923" w:rsidP="00BB24DC">
      <w:pPr>
        <w:pStyle w:val="BodyText2"/>
        <w:tabs>
          <w:tab w:val="left" w:pos="1440"/>
        </w:tabs>
        <w:ind w:firstLine="720"/>
        <w:rPr>
          <w:b/>
        </w:rPr>
      </w:pPr>
    </w:p>
    <w:p w:rsidR="00EF01D3" w:rsidRDefault="00EF01D3" w:rsidP="00EE2BBF">
      <w:pPr>
        <w:pStyle w:val="BodyText2"/>
        <w:tabs>
          <w:tab w:val="left" w:pos="1440"/>
        </w:tabs>
        <w:ind w:firstLine="720"/>
        <w:rPr>
          <w:b/>
        </w:rPr>
      </w:pPr>
    </w:p>
    <w:p w:rsidR="005F2486" w:rsidRDefault="005F2486" w:rsidP="00EE2BBF">
      <w:pPr>
        <w:pStyle w:val="BodyText2"/>
        <w:tabs>
          <w:tab w:val="left" w:pos="1440"/>
        </w:tabs>
        <w:ind w:firstLine="720"/>
        <w:rPr>
          <w:b/>
        </w:rPr>
      </w:pPr>
    </w:p>
    <w:p w:rsidR="00BB24DC" w:rsidRPr="001E2D76" w:rsidRDefault="00504EC3" w:rsidP="00EE2BBF">
      <w:pPr>
        <w:pStyle w:val="BodyText2"/>
        <w:tabs>
          <w:tab w:val="left" w:pos="1440"/>
        </w:tabs>
        <w:ind w:firstLine="720"/>
        <w:rPr>
          <w:b/>
        </w:rPr>
      </w:pPr>
      <w:r>
        <w:rPr>
          <w:b/>
        </w:rPr>
        <w:t>Q.</w:t>
      </w:r>
      <w:r>
        <w:rPr>
          <w:b/>
        </w:rPr>
        <w:tab/>
        <w:t xml:space="preserve">How were </w:t>
      </w:r>
      <w:r w:rsidR="0019074F">
        <w:rPr>
          <w:b/>
        </w:rPr>
        <w:t xml:space="preserve">the offsets determined for the </w:t>
      </w:r>
      <w:r w:rsidR="005F0261" w:rsidRPr="005F0261">
        <w:rPr>
          <w:b/>
        </w:rPr>
        <w:t>pro formed</w:t>
      </w:r>
      <w:r>
        <w:rPr>
          <w:b/>
        </w:rPr>
        <w:t xml:space="preserve"> plant investment?</w:t>
      </w:r>
    </w:p>
    <w:p w:rsidR="005F0261" w:rsidRDefault="001E2D76" w:rsidP="00BB24DC">
      <w:pPr>
        <w:pStyle w:val="BodyText2"/>
        <w:tabs>
          <w:tab w:val="left" w:pos="1440"/>
        </w:tabs>
        <w:ind w:firstLine="720"/>
      </w:pPr>
      <w:r>
        <w:t>A.</w:t>
      </w:r>
      <w:r>
        <w:tab/>
      </w:r>
      <w:r w:rsidR="005F0261">
        <w:t>Each capital addition was analyzed to determine any offsets (e.g. reduced O&amp;M costs,</w:t>
      </w:r>
      <w:r w:rsidR="005F0261" w:rsidRPr="005F0261">
        <w:t xml:space="preserve"> </w:t>
      </w:r>
      <w:r w:rsidR="005F0261">
        <w:t xml:space="preserve">reduced load losses, etc.).  Maintenance records were reviewed to determine whether any specific maintenance costs were incurred in the test period that would be reduced or eliminated by the investment at the facility.  For transmission projects, analyses were conducted to determine the amount of potential load loss savings that would be achieved.  Those costs were quantified and included as a reduction to O&amp;M costs in the pro forma adjustment.  </w:t>
      </w:r>
    </w:p>
    <w:p w:rsidR="0019074F" w:rsidRDefault="00087599" w:rsidP="00BB24DC">
      <w:pPr>
        <w:pStyle w:val="BodyText2"/>
        <w:tabs>
          <w:tab w:val="left" w:pos="1440"/>
        </w:tabs>
        <w:ind w:firstLine="720"/>
      </w:pPr>
      <w:r>
        <w:lastRenderedPageBreak/>
        <w:t>In addition, t</w:t>
      </w:r>
      <w:r w:rsidR="00026E54">
        <w:t>he</w:t>
      </w:r>
      <w:r w:rsidR="00517274">
        <w:t xml:space="preserve"> output from generation</w:t>
      </w:r>
      <w:r w:rsidR="00026E54">
        <w:t xml:space="preserve"> assets </w:t>
      </w:r>
      <w:r w:rsidR="00517274">
        <w:t>is</w:t>
      </w:r>
      <w:r w:rsidR="00026E54">
        <w:t xml:space="preserve"> included in the </w:t>
      </w:r>
      <w:r w:rsidR="00F85D04">
        <w:t xml:space="preserve">Aurora </w:t>
      </w:r>
      <w:r w:rsidR="00026E54">
        <w:t xml:space="preserve">power cost model.  </w:t>
      </w:r>
      <w:r w:rsidR="00F85D04">
        <w:t>Therefore, to the extent that the additional investments serve to either preserve or increase generation from the generation projects, the benefits are reflected in the Aurora model</w:t>
      </w:r>
      <w:r w:rsidR="00026E54">
        <w:t xml:space="preserve">.  </w:t>
      </w:r>
    </w:p>
    <w:p w:rsidR="00D2124B" w:rsidRDefault="00D2124B" w:rsidP="00D2124B">
      <w:pPr>
        <w:pStyle w:val="BodyText2"/>
        <w:tabs>
          <w:tab w:val="left" w:pos="1440"/>
        </w:tabs>
        <w:ind w:firstLine="720"/>
        <w:rPr>
          <w:b/>
        </w:rPr>
      </w:pPr>
      <w:r w:rsidRPr="001E2D76">
        <w:rPr>
          <w:b/>
        </w:rPr>
        <w:t>Q.</w:t>
      </w:r>
      <w:r w:rsidRPr="001E2D76">
        <w:rPr>
          <w:b/>
        </w:rPr>
        <w:tab/>
      </w:r>
      <w:r w:rsidR="00D74C9F">
        <w:rPr>
          <w:b/>
        </w:rPr>
        <w:t>Please summarize the pro forma adjustment related to the upgrades</w:t>
      </w:r>
      <w:r w:rsidR="00C46B6A">
        <w:rPr>
          <w:b/>
        </w:rPr>
        <w:t xml:space="preserve"> to the Noxon units.</w:t>
      </w:r>
    </w:p>
    <w:p w:rsidR="00D2124B" w:rsidRDefault="00D2124B" w:rsidP="00D2124B">
      <w:pPr>
        <w:pStyle w:val="BodyText2"/>
        <w:tabs>
          <w:tab w:val="left" w:pos="1440"/>
        </w:tabs>
        <w:ind w:firstLine="720"/>
        <w:rPr>
          <w:bCs/>
        </w:rPr>
      </w:pPr>
      <w:r w:rsidRPr="00D2124B">
        <w:t>A.</w:t>
      </w:r>
      <w:r>
        <w:rPr>
          <w:b/>
        </w:rPr>
        <w:tab/>
      </w:r>
      <w:r w:rsidR="00C46B6A">
        <w:t>A pro forma</w:t>
      </w:r>
      <w:r>
        <w:rPr>
          <w:bCs/>
        </w:rPr>
        <w:t xml:space="preserve"> adjustment was made to include the 201</w:t>
      </w:r>
      <w:r w:rsidR="00F2045F">
        <w:rPr>
          <w:bCs/>
        </w:rPr>
        <w:t>1</w:t>
      </w:r>
      <w:r>
        <w:rPr>
          <w:bCs/>
        </w:rPr>
        <w:t xml:space="preserve"> Noxon Unit #</w:t>
      </w:r>
      <w:r w:rsidR="00F2045F">
        <w:rPr>
          <w:bCs/>
        </w:rPr>
        <w:t>2</w:t>
      </w:r>
      <w:r>
        <w:rPr>
          <w:bCs/>
        </w:rPr>
        <w:t xml:space="preserve"> generation plant upgrade (approved in the 20</w:t>
      </w:r>
      <w:r w:rsidR="00F2045F">
        <w:rPr>
          <w:bCs/>
        </w:rPr>
        <w:t>10</w:t>
      </w:r>
      <w:r>
        <w:rPr>
          <w:bCs/>
        </w:rPr>
        <w:t xml:space="preserve"> rate case) and the 201</w:t>
      </w:r>
      <w:r w:rsidR="00F2045F">
        <w:rPr>
          <w:bCs/>
        </w:rPr>
        <w:t>2</w:t>
      </w:r>
      <w:r>
        <w:rPr>
          <w:bCs/>
        </w:rPr>
        <w:t xml:space="preserve"> Noxon Unit #</w:t>
      </w:r>
      <w:r w:rsidR="00F2045F">
        <w:rPr>
          <w:bCs/>
        </w:rPr>
        <w:t>4</w:t>
      </w:r>
      <w:r>
        <w:rPr>
          <w:bCs/>
        </w:rPr>
        <w:t xml:space="preserve"> ge</w:t>
      </w:r>
      <w:r w:rsidR="00F2045F">
        <w:rPr>
          <w:bCs/>
        </w:rPr>
        <w:t>neration plant upgrade at a 2012</w:t>
      </w:r>
      <w:r>
        <w:rPr>
          <w:bCs/>
        </w:rPr>
        <w:t xml:space="preserve"> AMA basis.</w:t>
      </w:r>
    </w:p>
    <w:p w:rsidR="00D2124B" w:rsidRDefault="00D2124B" w:rsidP="00D2124B">
      <w:pPr>
        <w:pStyle w:val="BodyText2"/>
        <w:tabs>
          <w:tab w:val="left" w:pos="1440"/>
        </w:tabs>
        <w:ind w:firstLine="720"/>
        <w:rPr>
          <w:bCs/>
        </w:rPr>
      </w:pPr>
      <w:r>
        <w:rPr>
          <w:bCs/>
        </w:rPr>
        <w:t xml:space="preserve">As explained by Mr. </w:t>
      </w:r>
      <w:r w:rsidR="00BC7BB0">
        <w:rPr>
          <w:bCs/>
        </w:rPr>
        <w:t>Lafferty</w:t>
      </w:r>
      <w:r>
        <w:rPr>
          <w:bCs/>
        </w:rPr>
        <w:t>, the Company has been upgrading one turbine each year at its Noxon generating facility.  The upgrade for Unit #</w:t>
      </w:r>
      <w:r w:rsidR="00F2045F">
        <w:rPr>
          <w:bCs/>
        </w:rPr>
        <w:t>2</w:t>
      </w:r>
      <w:r>
        <w:rPr>
          <w:bCs/>
        </w:rPr>
        <w:t xml:space="preserve"> will be completed in </w:t>
      </w:r>
      <w:r w:rsidR="00517274">
        <w:rPr>
          <w:bCs/>
        </w:rPr>
        <w:t>April</w:t>
      </w:r>
      <w:r>
        <w:rPr>
          <w:bCs/>
        </w:rPr>
        <w:t xml:space="preserve"> 201</w:t>
      </w:r>
      <w:r w:rsidR="00F2045F">
        <w:rPr>
          <w:bCs/>
        </w:rPr>
        <w:t>1</w:t>
      </w:r>
      <w:r>
        <w:rPr>
          <w:bCs/>
        </w:rPr>
        <w:t xml:space="preserve"> and was approved in rates in the most recent general rate case on a 201</w:t>
      </w:r>
      <w:r w:rsidR="00F2045F">
        <w:rPr>
          <w:bCs/>
        </w:rPr>
        <w:t>1</w:t>
      </w:r>
      <w:r>
        <w:rPr>
          <w:bCs/>
        </w:rPr>
        <w:t xml:space="preserve"> AMA basis.  This adjustment</w:t>
      </w:r>
      <w:r w:rsidR="00DC1A1C">
        <w:rPr>
          <w:bCs/>
        </w:rPr>
        <w:t xml:space="preserve"> pro forms this same upgrade on a 201</w:t>
      </w:r>
      <w:r w:rsidR="00F2045F">
        <w:rPr>
          <w:bCs/>
        </w:rPr>
        <w:t>2</w:t>
      </w:r>
      <w:r w:rsidR="00DC1A1C">
        <w:rPr>
          <w:bCs/>
        </w:rPr>
        <w:t xml:space="preserve"> AMA basis.</w:t>
      </w:r>
    </w:p>
    <w:p w:rsidR="00D2124B" w:rsidRDefault="00DC1A1C" w:rsidP="00D2124B">
      <w:pPr>
        <w:pStyle w:val="BodyText2"/>
        <w:tabs>
          <w:tab w:val="left" w:pos="1440"/>
        </w:tabs>
        <w:ind w:firstLine="720"/>
        <w:rPr>
          <w:bCs/>
        </w:rPr>
      </w:pPr>
      <w:r>
        <w:rPr>
          <w:bCs/>
        </w:rPr>
        <w:t>The upgrade for Unit #</w:t>
      </w:r>
      <w:r w:rsidR="00F2045F">
        <w:rPr>
          <w:bCs/>
        </w:rPr>
        <w:t>4</w:t>
      </w:r>
      <w:r>
        <w:rPr>
          <w:bCs/>
        </w:rPr>
        <w:t xml:space="preserve">, which will be completed in </w:t>
      </w:r>
      <w:r w:rsidR="00F2045F">
        <w:rPr>
          <w:bCs/>
        </w:rPr>
        <w:t>May</w:t>
      </w:r>
      <w:r>
        <w:rPr>
          <w:bCs/>
        </w:rPr>
        <w:t xml:space="preserve"> 201</w:t>
      </w:r>
      <w:r w:rsidR="00F2045F">
        <w:rPr>
          <w:bCs/>
        </w:rPr>
        <w:t>2</w:t>
      </w:r>
      <w:r>
        <w:rPr>
          <w:bCs/>
        </w:rPr>
        <w:t xml:space="preserve"> is also pro formed into this case and is </w:t>
      </w:r>
      <w:r w:rsidRPr="00031A8D">
        <w:rPr>
          <w:bCs/>
          <w:u w:val="single"/>
        </w:rPr>
        <w:t>the only 201</w:t>
      </w:r>
      <w:r w:rsidR="00F2045F">
        <w:rPr>
          <w:bCs/>
          <w:u w:val="single"/>
        </w:rPr>
        <w:t>2</w:t>
      </w:r>
      <w:r w:rsidRPr="00031A8D">
        <w:rPr>
          <w:bCs/>
          <w:u w:val="single"/>
        </w:rPr>
        <w:t xml:space="preserve"> capital addition</w:t>
      </w:r>
      <w:r>
        <w:rPr>
          <w:bCs/>
        </w:rPr>
        <w:t xml:space="preserve"> that the Company has included in its electric case.  </w:t>
      </w:r>
      <w:r w:rsidR="00F2045F">
        <w:rPr>
          <w:bCs/>
        </w:rPr>
        <w:t xml:space="preserve">Sixty-seven </w:t>
      </w:r>
      <w:r w:rsidR="00C46B6A">
        <w:rPr>
          <w:bCs/>
        </w:rPr>
        <w:t>percent</w:t>
      </w:r>
      <w:r w:rsidR="00243E52">
        <w:rPr>
          <w:bCs/>
        </w:rPr>
        <w:t xml:space="preserve"> of </w:t>
      </w:r>
      <w:r>
        <w:rPr>
          <w:bCs/>
        </w:rPr>
        <w:t>the additional generation and costs have been included in the power cost model to provide a proper matching of revenues and costs.</w:t>
      </w:r>
      <w:r w:rsidR="00243E52">
        <w:rPr>
          <w:bCs/>
        </w:rPr>
        <w:t xml:space="preserve">  The Company included </w:t>
      </w:r>
      <w:r w:rsidR="00F2045F">
        <w:rPr>
          <w:bCs/>
        </w:rPr>
        <w:t>sixty-seven</w:t>
      </w:r>
      <w:r w:rsidR="00517274">
        <w:rPr>
          <w:bCs/>
        </w:rPr>
        <w:t xml:space="preserve"> percent </w:t>
      </w:r>
      <w:r w:rsidR="00243E52">
        <w:rPr>
          <w:bCs/>
        </w:rPr>
        <w:t>of the additional ge</w:t>
      </w:r>
      <w:r w:rsidR="000116CA">
        <w:rPr>
          <w:bCs/>
        </w:rPr>
        <w:t>neration</w:t>
      </w:r>
      <w:r w:rsidR="00243E52">
        <w:rPr>
          <w:bCs/>
        </w:rPr>
        <w:t xml:space="preserve"> and costs </w:t>
      </w:r>
      <w:r w:rsidR="009617FA">
        <w:rPr>
          <w:bCs/>
        </w:rPr>
        <w:t>because it represents</w:t>
      </w:r>
      <w:r w:rsidR="000116CA">
        <w:rPr>
          <w:bCs/>
        </w:rPr>
        <w:t xml:space="preserve"> the </w:t>
      </w:r>
      <w:r w:rsidR="00F2045F">
        <w:rPr>
          <w:bCs/>
        </w:rPr>
        <w:t>eight</w:t>
      </w:r>
      <w:r w:rsidR="000116CA">
        <w:rPr>
          <w:bCs/>
        </w:rPr>
        <w:t xml:space="preserve"> months that it will be in service during 201</w:t>
      </w:r>
      <w:r w:rsidR="00F2045F">
        <w:rPr>
          <w:bCs/>
        </w:rPr>
        <w:t>2</w:t>
      </w:r>
      <w:r w:rsidR="00243E52">
        <w:rPr>
          <w:bCs/>
        </w:rPr>
        <w:t>.</w:t>
      </w:r>
    </w:p>
    <w:p w:rsidR="00D30AD6" w:rsidRDefault="00D30AD6" w:rsidP="00D30AD6">
      <w:pPr>
        <w:pStyle w:val="BodyText2"/>
        <w:tabs>
          <w:tab w:val="left" w:pos="1440"/>
        </w:tabs>
        <w:ind w:firstLine="720"/>
        <w:rPr>
          <w:b/>
        </w:rPr>
      </w:pPr>
      <w:r w:rsidRPr="001E2D76">
        <w:rPr>
          <w:b/>
        </w:rPr>
        <w:t>Q.</w:t>
      </w:r>
      <w:r w:rsidRPr="001E2D76">
        <w:rPr>
          <w:b/>
        </w:rPr>
        <w:tab/>
      </w:r>
      <w:r w:rsidR="000950EB">
        <w:rPr>
          <w:b/>
        </w:rPr>
        <w:t>Please summarize the</w:t>
      </w:r>
      <w:r>
        <w:rPr>
          <w:b/>
        </w:rPr>
        <w:t xml:space="preserve"> pro forma adjustment</w:t>
      </w:r>
      <w:r w:rsidR="00C46B6A">
        <w:rPr>
          <w:b/>
        </w:rPr>
        <w:t>s</w:t>
      </w:r>
      <w:r>
        <w:rPr>
          <w:b/>
        </w:rPr>
        <w:t xml:space="preserve"> for </w:t>
      </w:r>
      <w:r w:rsidR="00C46B6A">
        <w:rPr>
          <w:b/>
        </w:rPr>
        <w:t xml:space="preserve">new </w:t>
      </w:r>
      <w:r>
        <w:rPr>
          <w:b/>
        </w:rPr>
        <w:t xml:space="preserve">capital investment </w:t>
      </w:r>
      <w:r w:rsidR="00F2045F">
        <w:rPr>
          <w:b/>
        </w:rPr>
        <w:t xml:space="preserve">in 2011 </w:t>
      </w:r>
      <w:r w:rsidR="000950EB">
        <w:rPr>
          <w:b/>
        </w:rPr>
        <w:t>for</w:t>
      </w:r>
      <w:r>
        <w:rPr>
          <w:b/>
        </w:rPr>
        <w:t xml:space="preserve"> </w:t>
      </w:r>
      <w:r w:rsidR="00C46B6A">
        <w:rPr>
          <w:b/>
        </w:rPr>
        <w:t>the</w:t>
      </w:r>
      <w:r w:rsidR="00577EB8">
        <w:rPr>
          <w:b/>
        </w:rPr>
        <w:t xml:space="preserve"> natural gas</w:t>
      </w:r>
      <w:r w:rsidR="00C46B6A">
        <w:rPr>
          <w:b/>
        </w:rPr>
        <w:t xml:space="preserve"> system</w:t>
      </w:r>
      <w:r w:rsidR="000950EB">
        <w:rPr>
          <w:b/>
        </w:rPr>
        <w:t>.</w:t>
      </w:r>
    </w:p>
    <w:p w:rsidR="00D30AD6" w:rsidRDefault="00D30AD6" w:rsidP="00D30AD6">
      <w:pPr>
        <w:pStyle w:val="BodyText2"/>
        <w:tabs>
          <w:tab w:val="left" w:pos="1440"/>
        </w:tabs>
        <w:ind w:firstLine="720"/>
      </w:pPr>
      <w:r w:rsidRPr="00D2124B">
        <w:t>A.</w:t>
      </w:r>
      <w:r>
        <w:rPr>
          <w:b/>
        </w:rPr>
        <w:tab/>
      </w:r>
      <w:r w:rsidR="00F2045F">
        <w:t>T</w:t>
      </w:r>
      <w:r w:rsidR="00C46B6A">
        <w:t xml:space="preserve">he Company has pro formed the </w:t>
      </w:r>
      <w:r w:rsidR="00F2045F">
        <w:t>capital</w:t>
      </w:r>
      <w:r w:rsidR="00C46B6A">
        <w:t xml:space="preserve"> costs </w:t>
      </w:r>
      <w:r w:rsidR="00F2045F">
        <w:t xml:space="preserve">associated with the Isolated Steel Program for $615,000 </w:t>
      </w:r>
      <w:r w:rsidR="00F2045F" w:rsidRPr="00A54F5B">
        <w:t xml:space="preserve">that will transfer to plant in service </w:t>
      </w:r>
      <w:r w:rsidR="00F2045F">
        <w:t xml:space="preserve">in 2011 </w:t>
      </w:r>
      <w:r w:rsidR="005F2486">
        <w:t>a</w:t>
      </w:r>
      <w:r w:rsidR="00F2045F">
        <w:t>s</w:t>
      </w:r>
      <w:r w:rsidR="00F2045F" w:rsidRPr="00A54F5B">
        <w:t xml:space="preserve"> described in Mr. </w:t>
      </w:r>
      <w:proofErr w:type="spellStart"/>
      <w:r w:rsidR="00F2045F">
        <w:lastRenderedPageBreak/>
        <w:t>Kopczynski</w:t>
      </w:r>
      <w:r w:rsidR="00F2045F" w:rsidRPr="00A54F5B">
        <w:t>’s</w:t>
      </w:r>
      <w:proofErr w:type="spellEnd"/>
      <w:r w:rsidR="00F2045F" w:rsidRPr="00A54F5B">
        <w:t xml:space="preserve"> direct testimony</w:t>
      </w:r>
      <w:r w:rsidR="00C46B6A">
        <w:t>.</w:t>
      </w:r>
      <w:r w:rsidR="00F2045F">
        <w:t xml:space="preserve">  </w:t>
      </w:r>
      <w:r w:rsidR="00F84FEB">
        <w:t>No other</w:t>
      </w:r>
      <w:r w:rsidR="00F2045F">
        <w:t xml:space="preserve"> natural gas </w:t>
      </w:r>
      <w:r w:rsidR="00F84FEB">
        <w:t>plant additions for 2011 were pro formed into</w:t>
      </w:r>
      <w:r w:rsidR="00F2045F">
        <w:t xml:space="preserve"> this case.  </w:t>
      </w:r>
    </w:p>
    <w:p w:rsidR="00D377C7" w:rsidRPr="0044169E" w:rsidRDefault="0044169E" w:rsidP="0044169E">
      <w:pPr>
        <w:spacing w:line="480" w:lineRule="auto"/>
        <w:jc w:val="center"/>
        <w:rPr>
          <w:b/>
          <w:u w:val="single"/>
        </w:rPr>
      </w:pPr>
      <w:r w:rsidRPr="0044169E">
        <w:rPr>
          <w:b/>
          <w:u w:val="single"/>
        </w:rPr>
        <w:t>V</w:t>
      </w:r>
      <w:r w:rsidR="00A57B98">
        <w:rPr>
          <w:b/>
          <w:u w:val="single"/>
        </w:rPr>
        <w:t>I</w:t>
      </w:r>
      <w:proofErr w:type="gramStart"/>
      <w:r w:rsidRPr="0044169E">
        <w:rPr>
          <w:b/>
          <w:u w:val="single"/>
        </w:rPr>
        <w:t>.  CONCLUSION</w:t>
      </w:r>
      <w:proofErr w:type="gramEnd"/>
    </w:p>
    <w:p w:rsidR="003C12B5" w:rsidRPr="0044169E" w:rsidRDefault="003C12B5" w:rsidP="0044169E">
      <w:pPr>
        <w:spacing w:line="480" w:lineRule="auto"/>
        <w:ind w:firstLine="720"/>
        <w:jc w:val="both"/>
        <w:rPr>
          <w:b/>
        </w:rPr>
      </w:pPr>
      <w:r w:rsidRPr="0044169E">
        <w:rPr>
          <w:b/>
        </w:rPr>
        <w:t>Q.</w:t>
      </w:r>
      <w:r w:rsidR="00F05035" w:rsidRPr="0044169E">
        <w:rPr>
          <w:b/>
        </w:rPr>
        <w:tab/>
        <w:t xml:space="preserve">What is the impact of the </w:t>
      </w:r>
      <w:r w:rsidR="001617A2">
        <w:rPr>
          <w:b/>
        </w:rPr>
        <w:t xml:space="preserve">restating and </w:t>
      </w:r>
      <w:r w:rsidR="00F05035" w:rsidRPr="0044169E">
        <w:rPr>
          <w:b/>
        </w:rPr>
        <w:t xml:space="preserve">pro forma </w:t>
      </w:r>
      <w:r w:rsidR="008D2792">
        <w:rPr>
          <w:b/>
        </w:rPr>
        <w:t xml:space="preserve">capital investment </w:t>
      </w:r>
      <w:r w:rsidR="00F05035" w:rsidRPr="0044169E">
        <w:rPr>
          <w:b/>
        </w:rPr>
        <w:t>adjustment</w:t>
      </w:r>
      <w:r w:rsidR="008D2792">
        <w:rPr>
          <w:b/>
        </w:rPr>
        <w:t>s</w:t>
      </w:r>
      <w:r w:rsidR="00F05035" w:rsidRPr="0044169E">
        <w:rPr>
          <w:b/>
        </w:rPr>
        <w:t>?</w:t>
      </w:r>
    </w:p>
    <w:p w:rsidR="002C429D" w:rsidRPr="00D7770E" w:rsidRDefault="003C12B5" w:rsidP="0044169E">
      <w:pPr>
        <w:spacing w:line="480" w:lineRule="auto"/>
        <w:ind w:firstLine="720"/>
        <w:jc w:val="both"/>
      </w:pPr>
      <w:r w:rsidRPr="00EB1381">
        <w:t>A.</w:t>
      </w:r>
      <w:r w:rsidR="00F05035" w:rsidRPr="00D7770E">
        <w:tab/>
        <w:t>The proposed adjustment</w:t>
      </w:r>
      <w:r w:rsidR="008D2792">
        <w:t>s</w:t>
      </w:r>
      <w:r w:rsidR="00F05035" w:rsidRPr="00D7770E">
        <w:t xml:space="preserve"> will result in a </w:t>
      </w:r>
      <w:r w:rsidR="00A04991" w:rsidRPr="00D7770E">
        <w:t>closer</w:t>
      </w:r>
      <w:r w:rsidR="00F05035" w:rsidRPr="00D7770E">
        <w:t xml:space="preserve"> matching of revenues to cost of service at the time new rates go into effect at the conclusion of this general rate proceeding.</w:t>
      </w:r>
      <w:r w:rsidR="00A04991" w:rsidRPr="00D7770E">
        <w:t xml:space="preserve">  Without the proposed adjustment</w:t>
      </w:r>
      <w:r w:rsidR="00314BC1">
        <w:t>s</w:t>
      </w:r>
      <w:r w:rsidR="00A04991" w:rsidRPr="00D7770E">
        <w:t xml:space="preserve">, the Company </w:t>
      </w:r>
      <w:r w:rsidR="00517274">
        <w:t>will</w:t>
      </w:r>
      <w:r w:rsidR="007005C7">
        <w:t xml:space="preserve"> not</w:t>
      </w:r>
      <w:r w:rsidR="00FC24AE">
        <w:t xml:space="preserve"> have the opportunity to</w:t>
      </w:r>
      <w:r w:rsidR="00A04991" w:rsidRPr="00D7770E">
        <w:t xml:space="preserve"> </w:t>
      </w:r>
      <w:r w:rsidR="005752D8">
        <w:t>make meaningful progress in earning</w:t>
      </w:r>
      <w:r w:rsidR="00A04991" w:rsidRPr="00D7770E">
        <w:t xml:space="preserve"> its allowed rate of return on </w:t>
      </w:r>
      <w:r w:rsidR="00FC24AE">
        <w:t>investment</w:t>
      </w:r>
      <w:r w:rsidR="00127314">
        <w:t xml:space="preserve"> during the rate year</w:t>
      </w:r>
      <w:r w:rsidR="00A04991" w:rsidRPr="00D7770E">
        <w:t>.</w:t>
      </w:r>
      <w:r w:rsidR="008D2792">
        <w:t xml:space="preserve">  Avista only proposed to reflect certain new investment in utility plant through December 31, 201</w:t>
      </w:r>
      <w:r w:rsidR="00296150">
        <w:t>1</w:t>
      </w:r>
      <w:r w:rsidR="008D2792">
        <w:t>, even though rates from this case will remain in place throughout 201</w:t>
      </w:r>
      <w:r w:rsidR="00296150">
        <w:t>2</w:t>
      </w:r>
      <w:r w:rsidR="008D2792">
        <w:t xml:space="preserve">.  </w:t>
      </w:r>
      <w:r w:rsidR="00031A8D">
        <w:rPr>
          <w:bCs/>
        </w:rPr>
        <w:t xml:space="preserve">Therefore, </w:t>
      </w:r>
      <w:r w:rsidR="008D2792">
        <w:t xml:space="preserve">if the Commission were to approve Avista’s proposed pro forma capital adjustments as filed, </w:t>
      </w:r>
      <w:r w:rsidR="00F945B3">
        <w:t xml:space="preserve">the revenues received from customers would </w:t>
      </w:r>
      <w:r w:rsidR="005F2486">
        <w:t>still not reflect</w:t>
      </w:r>
      <w:r w:rsidR="00F945B3">
        <w:t xml:space="preserve"> </w:t>
      </w:r>
      <w:r w:rsidR="009617FA">
        <w:t xml:space="preserve">all </w:t>
      </w:r>
      <w:r w:rsidR="00F945B3">
        <w:t>costs associated with total capital investment in place to serve customers.</w:t>
      </w:r>
    </w:p>
    <w:p w:rsidR="00435706" w:rsidRPr="00D7770E" w:rsidRDefault="00435706" w:rsidP="00277436">
      <w:pPr>
        <w:pStyle w:val="BodyTextIndent2"/>
        <w:tabs>
          <w:tab w:val="clear" w:pos="1260"/>
          <w:tab w:val="left" w:pos="1440"/>
        </w:tabs>
        <w:ind w:left="0" w:firstLine="720"/>
        <w:rPr>
          <w:b/>
          <w:bCs/>
        </w:rPr>
      </w:pPr>
      <w:r w:rsidRPr="00D7770E">
        <w:rPr>
          <w:b/>
          <w:bCs/>
        </w:rPr>
        <w:t>Q.</w:t>
      </w:r>
      <w:r w:rsidRPr="00D7770E">
        <w:rPr>
          <w:b/>
          <w:bCs/>
        </w:rPr>
        <w:tab/>
        <w:t xml:space="preserve">Does this conclude your </w:t>
      </w:r>
      <w:r w:rsidR="005A2A7F" w:rsidRPr="00D7770E">
        <w:rPr>
          <w:b/>
          <w:bCs/>
        </w:rPr>
        <w:t>pre</w:t>
      </w:r>
      <w:r w:rsidR="00024CC7" w:rsidRPr="00D7770E">
        <w:rPr>
          <w:b/>
          <w:bCs/>
        </w:rPr>
        <w:t>-</w:t>
      </w:r>
      <w:r w:rsidR="005A2A7F" w:rsidRPr="00D7770E">
        <w:rPr>
          <w:b/>
          <w:bCs/>
        </w:rPr>
        <w:t>filed direct</w:t>
      </w:r>
      <w:r w:rsidRPr="00D7770E">
        <w:rPr>
          <w:b/>
          <w:bCs/>
        </w:rPr>
        <w:t xml:space="preserve"> testimony?</w:t>
      </w:r>
    </w:p>
    <w:p w:rsidR="00435706" w:rsidRPr="00D7770E" w:rsidRDefault="00435706" w:rsidP="00296150">
      <w:pPr>
        <w:pStyle w:val="BodyText2"/>
        <w:tabs>
          <w:tab w:val="left" w:pos="1440"/>
        </w:tabs>
        <w:ind w:firstLine="720"/>
      </w:pPr>
      <w:r w:rsidRPr="00D7770E">
        <w:t>A.</w:t>
      </w:r>
      <w:r w:rsidRPr="00D7770E">
        <w:tab/>
        <w:t>Yes, it does.</w:t>
      </w:r>
    </w:p>
    <w:sectPr w:rsidR="00435706" w:rsidRPr="00D7770E" w:rsidSect="00502B2E">
      <w:footerReference w:type="first" r:id="rId17"/>
      <w:pgSz w:w="12240" w:h="15840" w:code="1"/>
      <w:pgMar w:top="1440" w:right="1008" w:bottom="1714"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CEB" w:rsidRDefault="00171CEB">
      <w:r>
        <w:separator/>
      </w:r>
    </w:p>
  </w:endnote>
  <w:endnote w:type="continuationSeparator" w:id="0">
    <w:p w:rsidR="00171CEB" w:rsidRDefault="00171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EB" w:rsidRDefault="00171CEB" w:rsidP="00410453">
    <w:pPr>
      <w:pStyle w:val="Footer"/>
      <w:tabs>
        <w:tab w:val="clear" w:pos="4320"/>
        <w:tab w:val="clear" w:pos="8640"/>
        <w:tab w:val="left" w:pos="180"/>
        <w:tab w:val="right" w:pos="9360"/>
      </w:tabs>
      <w:rPr>
        <w:rFonts w:ascii="Palatino Linotype" w:hAnsi="Palatino Linotype"/>
        <w:sz w:val="20"/>
      </w:rPr>
    </w:pPr>
    <w:r>
      <w:rPr>
        <w:rFonts w:ascii="Palatino Linotype" w:hAnsi="Palatino Linotype"/>
        <w:sz w:val="20"/>
      </w:rPr>
      <w:t>Direct Testimony of Dave B. DeFelice</w:t>
    </w:r>
    <w:r>
      <w:rPr>
        <w:rFonts w:ascii="Palatino Linotype" w:hAnsi="Palatino Linotype"/>
        <w:sz w:val="20"/>
      </w:rPr>
      <w:tab/>
    </w:r>
  </w:p>
  <w:p w:rsidR="00171CEB" w:rsidRPr="00EB1381" w:rsidRDefault="00171CEB" w:rsidP="00410453">
    <w:pPr>
      <w:pStyle w:val="Footer"/>
      <w:tabs>
        <w:tab w:val="clear" w:pos="4320"/>
        <w:tab w:val="clear" w:pos="8640"/>
        <w:tab w:val="left" w:pos="180"/>
        <w:tab w:val="right" w:pos="9360"/>
      </w:tabs>
      <w:rPr>
        <w:rStyle w:val="PageNumber"/>
        <w:rFonts w:ascii="Palatino Linotype" w:hAnsi="Palatino Linotype"/>
        <w:sz w:val="20"/>
        <w:lang w:val="fr-FR"/>
      </w:rPr>
    </w:pPr>
    <w:r w:rsidRPr="00EB1381">
      <w:rPr>
        <w:rFonts w:ascii="Palatino Linotype" w:hAnsi="Palatino Linotype"/>
        <w:sz w:val="20"/>
        <w:lang w:val="fr-FR"/>
      </w:rPr>
      <w:t>Avista Corporation</w:t>
    </w:r>
    <w:r w:rsidRPr="00EB1381">
      <w:rPr>
        <w:rFonts w:ascii="Palatino Linotype" w:hAnsi="Palatino Linotype"/>
        <w:sz w:val="20"/>
        <w:lang w:val="fr-FR"/>
      </w:rPr>
      <w:tab/>
      <w:t xml:space="preserve">Page </w:t>
    </w:r>
    <w:r>
      <w:rPr>
        <w:rStyle w:val="PageNumber"/>
        <w:rFonts w:ascii="Palatino Linotype" w:hAnsi="Palatino Linotype"/>
        <w:sz w:val="20"/>
      </w:rPr>
      <w:fldChar w:fldCharType="begin"/>
    </w:r>
    <w:r w:rsidRPr="00EB1381">
      <w:rPr>
        <w:rStyle w:val="PageNumber"/>
        <w:rFonts w:ascii="Palatino Linotype" w:hAnsi="Palatino Linotype"/>
        <w:sz w:val="20"/>
        <w:lang w:val="fr-FR"/>
      </w:rPr>
      <w:instrText xml:space="preserve"> PAGE </w:instrText>
    </w:r>
    <w:r>
      <w:rPr>
        <w:rStyle w:val="PageNumber"/>
        <w:rFonts w:ascii="Palatino Linotype" w:hAnsi="Palatino Linotype"/>
        <w:sz w:val="20"/>
      </w:rPr>
      <w:fldChar w:fldCharType="separate"/>
    </w:r>
    <w:r w:rsidR="000950EB">
      <w:rPr>
        <w:rStyle w:val="PageNumber"/>
        <w:rFonts w:ascii="Palatino Linotype" w:hAnsi="Palatino Linotype"/>
        <w:noProof/>
        <w:sz w:val="20"/>
        <w:lang w:val="fr-FR"/>
      </w:rPr>
      <w:t>22</w:t>
    </w:r>
    <w:r>
      <w:rPr>
        <w:rStyle w:val="PageNumber"/>
        <w:rFonts w:ascii="Palatino Linotype" w:hAnsi="Palatino Linotype"/>
        <w:sz w:val="20"/>
      </w:rPr>
      <w:fldChar w:fldCharType="end"/>
    </w:r>
  </w:p>
  <w:p w:rsidR="00171CEB" w:rsidRDefault="00171CEB" w:rsidP="00410453">
    <w:pPr>
      <w:pStyle w:val="Footer"/>
      <w:tabs>
        <w:tab w:val="clear" w:pos="4320"/>
        <w:tab w:val="clear" w:pos="8640"/>
        <w:tab w:val="left" w:pos="180"/>
        <w:tab w:val="right" w:pos="9360"/>
      </w:tabs>
      <w:rPr>
        <w:rFonts w:ascii="Palatino Linotype" w:hAnsi="Palatino Linotype"/>
        <w:sz w:val="20"/>
      </w:rPr>
    </w:pPr>
    <w:proofErr w:type="spellStart"/>
    <w:r w:rsidRPr="00EB1381">
      <w:rPr>
        <w:rFonts w:ascii="Palatino Linotype" w:hAnsi="Palatino Linotype"/>
        <w:sz w:val="20"/>
        <w:lang w:val="fr-FR"/>
      </w:rPr>
      <w:t>Docket</w:t>
    </w:r>
    <w:proofErr w:type="spellEnd"/>
    <w:r w:rsidRPr="00EB1381">
      <w:rPr>
        <w:rFonts w:ascii="Palatino Linotype" w:hAnsi="Palatino Linotype"/>
        <w:sz w:val="20"/>
        <w:lang w:val="fr-FR"/>
      </w:rPr>
      <w:t xml:space="preserve"> Nos. </w:t>
    </w:r>
    <w:r>
      <w:rPr>
        <w:rFonts w:ascii="Palatino Linotype" w:hAnsi="Palatino Linotype"/>
        <w:sz w:val="20"/>
      </w:rPr>
      <w:t>UE-11_______ &amp; UG-11_______</w:t>
    </w:r>
  </w:p>
  <w:p w:rsidR="00171CEB" w:rsidRPr="00410453" w:rsidRDefault="00171CEB" w:rsidP="00410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EB" w:rsidRDefault="00171CEB" w:rsidP="00145DEF">
    <w:pPr>
      <w:pStyle w:val="Footer"/>
      <w:tabs>
        <w:tab w:val="clear" w:pos="4320"/>
        <w:tab w:val="clear" w:pos="8640"/>
        <w:tab w:val="left" w:pos="180"/>
        <w:tab w:val="right" w:pos="9360"/>
      </w:tabs>
      <w:rPr>
        <w:rFonts w:ascii="Palatino Linotype" w:hAnsi="Palatino Linotype"/>
        <w:sz w:val="20"/>
      </w:rPr>
    </w:pPr>
    <w:r>
      <w:rPr>
        <w:rFonts w:ascii="Palatino Linotype" w:hAnsi="Palatino Linotype"/>
        <w:sz w:val="20"/>
      </w:rPr>
      <w:t>Direct Testimony of Dave B. DeFelice</w:t>
    </w:r>
    <w:r>
      <w:rPr>
        <w:rFonts w:ascii="Palatino Linotype" w:hAnsi="Palatino Linotype"/>
        <w:sz w:val="20"/>
      </w:rPr>
      <w:tab/>
    </w:r>
  </w:p>
  <w:p w:rsidR="00171CEB" w:rsidRPr="00EB1381" w:rsidRDefault="00171CEB" w:rsidP="00145DEF">
    <w:pPr>
      <w:pStyle w:val="Footer"/>
      <w:tabs>
        <w:tab w:val="clear" w:pos="4320"/>
        <w:tab w:val="clear" w:pos="8640"/>
        <w:tab w:val="left" w:pos="180"/>
        <w:tab w:val="right" w:pos="9360"/>
      </w:tabs>
      <w:rPr>
        <w:rStyle w:val="PageNumber"/>
        <w:rFonts w:ascii="Palatino Linotype" w:hAnsi="Palatino Linotype"/>
        <w:sz w:val="20"/>
        <w:lang w:val="fr-FR"/>
      </w:rPr>
    </w:pPr>
    <w:r w:rsidRPr="00EB1381">
      <w:rPr>
        <w:rFonts w:ascii="Palatino Linotype" w:hAnsi="Palatino Linotype"/>
        <w:sz w:val="20"/>
        <w:lang w:val="fr-FR"/>
      </w:rPr>
      <w:t>Avista Corporation</w:t>
    </w:r>
    <w:r w:rsidRPr="00EB1381">
      <w:rPr>
        <w:rFonts w:ascii="Palatino Linotype" w:hAnsi="Palatino Linotype"/>
        <w:sz w:val="20"/>
        <w:lang w:val="fr-FR"/>
      </w:rPr>
      <w:tab/>
      <w:t xml:space="preserve">Page </w:t>
    </w:r>
    <w:r>
      <w:rPr>
        <w:rStyle w:val="PageNumber"/>
        <w:rFonts w:ascii="Palatino Linotype" w:hAnsi="Palatino Linotype"/>
        <w:sz w:val="20"/>
      </w:rPr>
      <w:fldChar w:fldCharType="begin"/>
    </w:r>
    <w:r w:rsidRPr="00EB1381">
      <w:rPr>
        <w:rStyle w:val="PageNumber"/>
        <w:rFonts w:ascii="Palatino Linotype" w:hAnsi="Palatino Linotype"/>
        <w:sz w:val="20"/>
        <w:lang w:val="fr-FR"/>
      </w:rPr>
      <w:instrText xml:space="preserve"> PAGE </w:instrText>
    </w:r>
    <w:r>
      <w:rPr>
        <w:rStyle w:val="PageNumber"/>
        <w:rFonts w:ascii="Palatino Linotype" w:hAnsi="Palatino Linotype"/>
        <w:sz w:val="20"/>
      </w:rPr>
      <w:fldChar w:fldCharType="separate"/>
    </w:r>
    <w:r>
      <w:rPr>
        <w:rStyle w:val="PageNumber"/>
        <w:rFonts w:ascii="Palatino Linotype" w:hAnsi="Palatino Linotype"/>
        <w:noProof/>
        <w:sz w:val="20"/>
        <w:lang w:val="fr-FR"/>
      </w:rPr>
      <w:t>1</w:t>
    </w:r>
    <w:r>
      <w:rPr>
        <w:rStyle w:val="PageNumber"/>
        <w:rFonts w:ascii="Palatino Linotype" w:hAnsi="Palatino Linotype"/>
        <w:sz w:val="20"/>
      </w:rPr>
      <w:fldChar w:fldCharType="end"/>
    </w:r>
  </w:p>
  <w:p w:rsidR="00171CEB" w:rsidRDefault="00171CEB" w:rsidP="00145DEF">
    <w:pPr>
      <w:pStyle w:val="Footer"/>
      <w:tabs>
        <w:tab w:val="clear" w:pos="4320"/>
        <w:tab w:val="clear" w:pos="8640"/>
        <w:tab w:val="left" w:pos="180"/>
        <w:tab w:val="right" w:pos="9360"/>
      </w:tabs>
      <w:rPr>
        <w:rFonts w:ascii="Palatino Linotype" w:hAnsi="Palatino Linotype"/>
        <w:sz w:val="20"/>
      </w:rPr>
    </w:pPr>
    <w:proofErr w:type="spellStart"/>
    <w:r w:rsidRPr="00EB1381">
      <w:rPr>
        <w:rFonts w:ascii="Palatino Linotype" w:hAnsi="Palatino Linotype"/>
        <w:sz w:val="20"/>
        <w:lang w:val="fr-FR"/>
      </w:rPr>
      <w:t>Docket</w:t>
    </w:r>
    <w:proofErr w:type="spellEnd"/>
    <w:r w:rsidRPr="00EB1381">
      <w:rPr>
        <w:rFonts w:ascii="Palatino Linotype" w:hAnsi="Palatino Linotype"/>
        <w:sz w:val="20"/>
        <w:lang w:val="fr-FR"/>
      </w:rPr>
      <w:t xml:space="preserve"> Nos. </w:t>
    </w:r>
    <w:r>
      <w:rPr>
        <w:rFonts w:ascii="Palatino Linotype" w:hAnsi="Palatino Linotype"/>
        <w:sz w:val="20"/>
      </w:rPr>
      <w:t>UE-11_______ &amp; UG-11_______</w:t>
    </w:r>
  </w:p>
  <w:p w:rsidR="00171CEB" w:rsidRDefault="00171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CEB" w:rsidRDefault="00171CEB">
      <w:r>
        <w:separator/>
      </w:r>
    </w:p>
  </w:footnote>
  <w:footnote w:type="continuationSeparator" w:id="0">
    <w:p w:rsidR="00171CEB" w:rsidRDefault="00171CEB">
      <w:r>
        <w:continuationSeparator/>
      </w:r>
    </w:p>
  </w:footnote>
  <w:footnote w:id="1">
    <w:p w:rsidR="00171CEB" w:rsidRDefault="00171CEB" w:rsidP="00B26023">
      <w:pPr>
        <w:pStyle w:val="FootnoteText"/>
      </w:pPr>
    </w:p>
    <w:p w:rsidR="00171CEB" w:rsidRDefault="00171CEB" w:rsidP="00B26023">
      <w:pPr>
        <w:pStyle w:val="FootnoteText"/>
      </w:pPr>
      <w:r>
        <w:rPr>
          <w:rStyle w:val="FootnoteReference"/>
        </w:rPr>
        <w:footnoteRef/>
      </w:r>
      <w:r>
        <w:t xml:space="preserve"> The 2012 Noxon upgrade will be completed in May 2012.  The Company included this investment since the project is part of a multi-year upgrade at the facility and is included in the Aurora power cost model for the 2012 rate year.  The costs of these Noxon upgrades have previously been approved by the Commission as pro forma adjustments.  See Paragraph No. 81 in Order 10 in Docket No. </w:t>
      </w:r>
      <w:proofErr w:type="gramStart"/>
      <w:r>
        <w:t>UE-090134.</w:t>
      </w:r>
      <w:proofErr w:type="gramEnd"/>
    </w:p>
    <w:p w:rsidR="00171CEB" w:rsidRDefault="00171CEB">
      <w:pPr>
        <w:pStyle w:val="FootnoteText"/>
      </w:pPr>
    </w:p>
  </w:footnote>
  <w:footnote w:id="2">
    <w:p w:rsidR="00171CEB" w:rsidRDefault="00171CEB" w:rsidP="00B26023">
      <w:pPr>
        <w:pStyle w:val="FootnoteText"/>
      </w:pPr>
      <w:r>
        <w:rPr>
          <w:rStyle w:val="FootnoteReference"/>
        </w:rPr>
        <w:footnoteRef/>
      </w:r>
      <w:r>
        <w:t xml:space="preserve"> Recognizing that a portion of the costs associated with certain capital additions are offset by additional revenues.</w:t>
      </w:r>
    </w:p>
    <w:p w:rsidR="00171CEB" w:rsidRDefault="00171CEB">
      <w:pPr>
        <w:pStyle w:val="FootnoteText"/>
      </w:pPr>
    </w:p>
  </w:footnote>
  <w:footnote w:id="3">
    <w:p w:rsidR="00171CEB" w:rsidRDefault="00171CEB">
      <w:pPr>
        <w:pStyle w:val="FootnoteText"/>
      </w:pPr>
      <w:r>
        <w:rPr>
          <w:rStyle w:val="FootnoteReference"/>
        </w:rPr>
        <w:footnoteRef/>
      </w:r>
      <w:r>
        <w:t xml:space="preserve"> </w:t>
      </w:r>
      <w:r w:rsidRPr="00207776">
        <w:t xml:space="preserve">“The Handy-Whitman Index of Public Utility Construction Costs”, published by Whitman, </w:t>
      </w:r>
      <w:proofErr w:type="spellStart"/>
      <w:r w:rsidRPr="00207776">
        <w:t>Requardt</w:t>
      </w:r>
      <w:proofErr w:type="spellEnd"/>
      <w:r w:rsidRPr="00207776">
        <w:t xml:space="preserve"> and Associates, Baltimore, Maryland; all rights reserved.</w:t>
      </w:r>
      <w:r>
        <w:t xml:space="preserve">  </w:t>
      </w:r>
      <w:r w:rsidRPr="00573311">
        <w:t>The Handy-Whitman Indexes of Public Utility Construction Costs show the level of costs for different types of util</w:t>
      </w:r>
      <w:r>
        <w:t>ity construction.  Separate indic</w:t>
      </w:r>
      <w:r w:rsidRPr="00573311">
        <w:t>es are maintained for general items of construction, such as reinforced concrete, and specific items of material or equipment, such as pipe or turbo-generators.  Ha</w:t>
      </w:r>
      <w:r>
        <w:t>n</w:t>
      </w:r>
      <w:r w:rsidRPr="00573311">
        <w:t xml:space="preserve">dy-Whitman Index numbers are used to trend earlier valuations and original cost at prices prevailing at a certain date. </w:t>
      </w:r>
    </w:p>
  </w:footnote>
  <w:footnote w:id="4">
    <w:p w:rsidR="00171CEB" w:rsidRDefault="00171CEB">
      <w:pPr>
        <w:pStyle w:val="FootnoteText"/>
      </w:pPr>
      <w:r>
        <w:rPr>
          <w:rStyle w:val="FootnoteReference"/>
        </w:rPr>
        <w:footnoteRef/>
      </w:r>
      <w:r>
        <w:t xml:space="preserve"> As described below, all of the capital that was pro formed was reviewed for any offsets and any specific offset that was identified was included in the pro forma adjustment as a reduction to O&amp;M costs.</w:t>
      </w:r>
    </w:p>
  </w:footnote>
  <w:footnote w:id="5">
    <w:p w:rsidR="00171CEB" w:rsidRDefault="00171CEB">
      <w:pPr>
        <w:pStyle w:val="FootnoteText"/>
      </w:pPr>
      <w:r>
        <w:rPr>
          <w:rStyle w:val="FootnoteReference"/>
        </w:rPr>
        <w:footnoteRef/>
      </w:r>
      <w:r>
        <w:t xml:space="preserve"> The costs shown for the 2010 capital projects that were annualized are system costs for generation and transmission additions and Washington's direct or allocated share of costs for the distribution and general plant capital additions.  It should be noted that this does not represent the amount included in the restating adjustment.  </w:t>
      </w:r>
      <w:r w:rsidRPr="00C61574">
        <w:rPr>
          <w:u w:val="single"/>
        </w:rPr>
        <w:t>The restating adjustment represents the difference between the net plant at the end of 2010 and the net plant that was included in the test period.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EB" w:rsidRPr="007945B5" w:rsidRDefault="00171CEB" w:rsidP="00744AFB">
    <w:pPr>
      <w:pStyle w:val="Header"/>
      <w:jc w:val="right"/>
    </w:pPr>
    <w:r w:rsidRPr="007945B5">
      <w:t>Exhibit No. __</w:t>
    </w:r>
    <w:proofErr w:type="gramStart"/>
    <w:r w:rsidRPr="007945B5">
      <w:t>_(</w:t>
    </w:r>
    <w:proofErr w:type="gramEnd"/>
    <w:r>
      <w:t>DBD</w:t>
    </w:r>
    <w:r w:rsidRPr="007945B5">
      <w:t>-</w:t>
    </w:r>
    <w:r>
      <w:t>1T</w:t>
    </w:r>
    <w:r w:rsidRPr="007945B5">
      <w:t>)</w:t>
    </w:r>
  </w:p>
  <w:p w:rsidR="00171CEB" w:rsidRDefault="00171C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EB" w:rsidRDefault="00171CEB" w:rsidP="00744AFB">
    <w:pPr>
      <w:pStyle w:val="Header"/>
      <w:tabs>
        <w:tab w:val="clear" w:pos="8640"/>
        <w:tab w:val="right" w:pos="9270"/>
      </w:tabs>
    </w:pPr>
    <w:r>
      <w:tab/>
    </w:r>
    <w:r>
      <w:tab/>
      <w:t>Exhibit No. _</w:t>
    </w:r>
    <w:proofErr w:type="gramStart"/>
    <w:r>
      <w:t>_(</w:t>
    </w:r>
    <w:proofErr w:type="gramEnd"/>
    <w:r>
      <w:t>DBD-1T)</w:t>
    </w:r>
    <w:r>
      <w:tab/>
    </w:r>
  </w:p>
  <w:p w:rsidR="00171CEB" w:rsidRDefault="00171C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82C58"/>
    <w:multiLevelType w:val="hybridMultilevel"/>
    <w:tmpl w:val="3EFA5EB8"/>
    <w:lvl w:ilvl="0" w:tplc="26420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319D1"/>
    <w:multiLevelType w:val="hybridMultilevel"/>
    <w:tmpl w:val="59267AB0"/>
    <w:lvl w:ilvl="0" w:tplc="C90EA3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874A2"/>
    <w:multiLevelType w:val="hybridMultilevel"/>
    <w:tmpl w:val="BA722162"/>
    <w:lvl w:ilvl="0" w:tplc="E6D622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91A58"/>
    <w:multiLevelType w:val="hybridMultilevel"/>
    <w:tmpl w:val="A2ECDE06"/>
    <w:lvl w:ilvl="0" w:tplc="209C75EA">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2702D4"/>
    <w:multiLevelType w:val="hybridMultilevel"/>
    <w:tmpl w:val="9A342F28"/>
    <w:lvl w:ilvl="0" w:tplc="5D8E7514">
      <w:start w:val="1"/>
      <w:numFmt w:val="upperLetter"/>
      <w:lvlText w:val="%1."/>
      <w:lvlJc w:val="left"/>
      <w:pPr>
        <w:tabs>
          <w:tab w:val="num" w:pos="2160"/>
        </w:tabs>
        <w:ind w:left="2160" w:hanging="720"/>
      </w:pPr>
      <w:rPr>
        <w:rFonts w:hint="default"/>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5C772D4"/>
    <w:multiLevelType w:val="hybridMultilevel"/>
    <w:tmpl w:val="24EAA3D2"/>
    <w:lvl w:ilvl="0" w:tplc="26420E4E">
      <w:start w:val="1"/>
      <w:numFmt w:val="decimal"/>
      <w:lvlText w:val="(%1)"/>
      <w:lvlJc w:val="left"/>
      <w:pPr>
        <w:ind w:left="2736" w:hanging="360"/>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0">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D2C3B46"/>
    <w:multiLevelType w:val="hybridMultilevel"/>
    <w:tmpl w:val="37760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D57E4E"/>
    <w:multiLevelType w:val="hybridMultilevel"/>
    <w:tmpl w:val="7090D708"/>
    <w:lvl w:ilvl="0" w:tplc="E7C4D254">
      <w:start w:val="17"/>
      <w:numFmt w:val="upperLetter"/>
      <w:lvlText w:val="%1."/>
      <w:lvlJc w:val="left"/>
      <w:pPr>
        <w:tabs>
          <w:tab w:val="num" w:pos="1620"/>
        </w:tabs>
        <w:ind w:left="1620" w:hanging="72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31D7446D"/>
    <w:multiLevelType w:val="hybridMultilevel"/>
    <w:tmpl w:val="21725414"/>
    <w:lvl w:ilvl="0" w:tplc="CC4ACE1C">
      <w:start w:val="1"/>
      <w:numFmt w:val="upperLetter"/>
      <w:lvlText w:val="%1."/>
      <w:lvlJc w:val="left"/>
      <w:pPr>
        <w:tabs>
          <w:tab w:val="num" w:pos="3600"/>
        </w:tabs>
        <w:ind w:left="3600" w:hanging="720"/>
      </w:pPr>
      <w:rPr>
        <w:rFonts w:hint="default"/>
        <w:b/>
      </w:rPr>
    </w:lvl>
    <w:lvl w:ilvl="1" w:tplc="174883B2">
      <w:start w:val="17"/>
      <w:numFmt w:val="upperLetter"/>
      <w:lvlText w:val="%2."/>
      <w:lvlJc w:val="left"/>
      <w:pPr>
        <w:tabs>
          <w:tab w:val="num" w:pos="4320"/>
        </w:tabs>
        <w:ind w:left="4320" w:hanging="720"/>
      </w:pPr>
      <w:rPr>
        <w:rFonts w:hint="default"/>
        <w:b/>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3802545E"/>
    <w:multiLevelType w:val="singleLevel"/>
    <w:tmpl w:val="6700FE8A"/>
    <w:lvl w:ilvl="0">
      <w:start w:val="17"/>
      <w:numFmt w:val="upperLetter"/>
      <w:lvlText w:val="%1."/>
      <w:lvlJc w:val="left"/>
      <w:pPr>
        <w:tabs>
          <w:tab w:val="num" w:pos="1440"/>
        </w:tabs>
        <w:ind w:left="1440" w:hanging="720"/>
      </w:pPr>
      <w:rPr>
        <w:rFonts w:hint="default"/>
        <w:b/>
      </w:rPr>
    </w:lvl>
  </w:abstractNum>
  <w:abstractNum w:abstractNumId="16">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8">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19">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5B3F3981"/>
    <w:multiLevelType w:val="hybridMultilevel"/>
    <w:tmpl w:val="21B69CA8"/>
    <w:lvl w:ilvl="0" w:tplc="49E8C668">
      <w:start w:val="17"/>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5D6819CF"/>
    <w:multiLevelType w:val="hybridMultilevel"/>
    <w:tmpl w:val="94F63A0C"/>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AD4C51"/>
    <w:multiLevelType w:val="singleLevel"/>
    <w:tmpl w:val="EBE41A2E"/>
    <w:lvl w:ilvl="0">
      <w:start w:val="1"/>
      <w:numFmt w:val="upperLetter"/>
      <w:lvlText w:val="%1."/>
      <w:lvlJc w:val="left"/>
      <w:pPr>
        <w:tabs>
          <w:tab w:val="num" w:pos="1440"/>
        </w:tabs>
        <w:ind w:left="1440" w:hanging="720"/>
      </w:pPr>
      <w:rPr>
        <w:rFonts w:hint="default"/>
      </w:rPr>
    </w:lvl>
  </w:abstractNum>
  <w:abstractNum w:abstractNumId="23">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B449AD"/>
    <w:multiLevelType w:val="hybridMultilevel"/>
    <w:tmpl w:val="8A462AA0"/>
    <w:lvl w:ilvl="0" w:tplc="53A07878">
      <w:start w:val="17"/>
      <w:numFmt w:val="upperLetter"/>
      <w:lvlText w:val="%1."/>
      <w:lvlJc w:val="left"/>
      <w:pPr>
        <w:tabs>
          <w:tab w:val="num" w:pos="1500"/>
        </w:tabs>
        <w:ind w:left="1500" w:hanging="780"/>
      </w:pPr>
      <w:rPr>
        <w:rFonts w:hint="default"/>
        <w:b/>
      </w:rPr>
    </w:lvl>
    <w:lvl w:ilvl="1" w:tplc="97226258">
      <w:start w:val="17"/>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6"/>
  </w:num>
  <w:num w:numId="3">
    <w:abstractNumId w:val="18"/>
  </w:num>
  <w:num w:numId="4">
    <w:abstractNumId w:val="27"/>
  </w:num>
  <w:num w:numId="5">
    <w:abstractNumId w:val="10"/>
  </w:num>
  <w:num w:numId="6">
    <w:abstractNumId w:val="1"/>
  </w:num>
  <w:num w:numId="7">
    <w:abstractNumId w:val="24"/>
  </w:num>
  <w:num w:numId="8">
    <w:abstractNumId w:val="14"/>
  </w:num>
  <w:num w:numId="9">
    <w:abstractNumId w:val="26"/>
  </w:num>
  <w:num w:numId="10">
    <w:abstractNumId w:val="0"/>
  </w:num>
  <w:num w:numId="11">
    <w:abstractNumId w:val="2"/>
  </w:num>
  <w:num w:numId="12">
    <w:abstractNumId w:val="23"/>
  </w:num>
  <w:num w:numId="13">
    <w:abstractNumId w:val="19"/>
  </w:num>
  <w:num w:numId="14">
    <w:abstractNumId w:val="15"/>
  </w:num>
  <w:num w:numId="15">
    <w:abstractNumId w:val="22"/>
  </w:num>
  <w:num w:numId="16">
    <w:abstractNumId w:val="12"/>
  </w:num>
  <w:num w:numId="17">
    <w:abstractNumId w:val="13"/>
  </w:num>
  <w:num w:numId="18">
    <w:abstractNumId w:val="8"/>
  </w:num>
  <w:num w:numId="19">
    <w:abstractNumId w:val="20"/>
  </w:num>
  <w:num w:numId="20">
    <w:abstractNumId w:val="25"/>
  </w:num>
  <w:num w:numId="21">
    <w:abstractNumId w:val="7"/>
  </w:num>
  <w:num w:numId="22">
    <w:abstractNumId w:val="21"/>
  </w:num>
  <w:num w:numId="23">
    <w:abstractNumId w:val="4"/>
  </w:num>
  <w:num w:numId="24">
    <w:abstractNumId w:val="5"/>
  </w:num>
  <w:num w:numId="25">
    <w:abstractNumId w:val="6"/>
  </w:num>
  <w:num w:numId="26">
    <w:abstractNumId w:val="11"/>
  </w:num>
  <w:num w:numId="27">
    <w:abstractNumId w:val="9"/>
  </w:num>
  <w:num w:numId="28">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3F37"/>
    <w:rsid w:val="0000035F"/>
    <w:rsid w:val="000016C8"/>
    <w:rsid w:val="00003FC5"/>
    <w:rsid w:val="00006AA6"/>
    <w:rsid w:val="000116CA"/>
    <w:rsid w:val="000118D0"/>
    <w:rsid w:val="000119D1"/>
    <w:rsid w:val="00015E12"/>
    <w:rsid w:val="00016E13"/>
    <w:rsid w:val="00023A14"/>
    <w:rsid w:val="00024CC7"/>
    <w:rsid w:val="0002507C"/>
    <w:rsid w:val="00026E54"/>
    <w:rsid w:val="00026F67"/>
    <w:rsid w:val="000300B8"/>
    <w:rsid w:val="00031A8D"/>
    <w:rsid w:val="00032744"/>
    <w:rsid w:val="000333A8"/>
    <w:rsid w:val="00033A70"/>
    <w:rsid w:val="00040C62"/>
    <w:rsid w:val="00041E5F"/>
    <w:rsid w:val="00044C99"/>
    <w:rsid w:val="00044D4B"/>
    <w:rsid w:val="00046EDD"/>
    <w:rsid w:val="000519DE"/>
    <w:rsid w:val="00054F2D"/>
    <w:rsid w:val="00055A11"/>
    <w:rsid w:val="0006376C"/>
    <w:rsid w:val="0006541A"/>
    <w:rsid w:val="000717F7"/>
    <w:rsid w:val="00073CB8"/>
    <w:rsid w:val="000752C9"/>
    <w:rsid w:val="00075D5A"/>
    <w:rsid w:val="00076F75"/>
    <w:rsid w:val="00077387"/>
    <w:rsid w:val="00077BBE"/>
    <w:rsid w:val="00081E17"/>
    <w:rsid w:val="0008263D"/>
    <w:rsid w:val="0008400A"/>
    <w:rsid w:val="000848B9"/>
    <w:rsid w:val="00087599"/>
    <w:rsid w:val="000906A8"/>
    <w:rsid w:val="000950EB"/>
    <w:rsid w:val="000A25BF"/>
    <w:rsid w:val="000A58C6"/>
    <w:rsid w:val="000C3663"/>
    <w:rsid w:val="000C43F9"/>
    <w:rsid w:val="000C61AB"/>
    <w:rsid w:val="000D13AF"/>
    <w:rsid w:val="000D3433"/>
    <w:rsid w:val="000E0F90"/>
    <w:rsid w:val="000E1E5D"/>
    <w:rsid w:val="000E2061"/>
    <w:rsid w:val="000E4A23"/>
    <w:rsid w:val="000E5967"/>
    <w:rsid w:val="000E6976"/>
    <w:rsid w:val="000E6EAF"/>
    <w:rsid w:val="000F1DB3"/>
    <w:rsid w:val="000F25D6"/>
    <w:rsid w:val="000F629E"/>
    <w:rsid w:val="000F6C26"/>
    <w:rsid w:val="00103242"/>
    <w:rsid w:val="00110A29"/>
    <w:rsid w:val="00111299"/>
    <w:rsid w:val="00113222"/>
    <w:rsid w:val="00115E94"/>
    <w:rsid w:val="001166CD"/>
    <w:rsid w:val="001223A0"/>
    <w:rsid w:val="00122624"/>
    <w:rsid w:val="001248C1"/>
    <w:rsid w:val="00127314"/>
    <w:rsid w:val="00127CDD"/>
    <w:rsid w:val="001315D2"/>
    <w:rsid w:val="0013247D"/>
    <w:rsid w:val="00133BEF"/>
    <w:rsid w:val="00140858"/>
    <w:rsid w:val="00142684"/>
    <w:rsid w:val="00145DEF"/>
    <w:rsid w:val="0014751D"/>
    <w:rsid w:val="00150394"/>
    <w:rsid w:val="001617A2"/>
    <w:rsid w:val="001636A8"/>
    <w:rsid w:val="0017098B"/>
    <w:rsid w:val="00171CEB"/>
    <w:rsid w:val="001749CE"/>
    <w:rsid w:val="001770EE"/>
    <w:rsid w:val="001853C4"/>
    <w:rsid w:val="00185ACA"/>
    <w:rsid w:val="00186196"/>
    <w:rsid w:val="00186668"/>
    <w:rsid w:val="00187A8E"/>
    <w:rsid w:val="0019074F"/>
    <w:rsid w:val="00191021"/>
    <w:rsid w:val="00196156"/>
    <w:rsid w:val="001A12DB"/>
    <w:rsid w:val="001A238C"/>
    <w:rsid w:val="001B22B6"/>
    <w:rsid w:val="001B3838"/>
    <w:rsid w:val="001D0F87"/>
    <w:rsid w:val="001D59E0"/>
    <w:rsid w:val="001D72E9"/>
    <w:rsid w:val="001E1E05"/>
    <w:rsid w:val="001E2D76"/>
    <w:rsid w:val="001E54DC"/>
    <w:rsid w:val="001E5B1C"/>
    <w:rsid w:val="001E5F55"/>
    <w:rsid w:val="001F3D82"/>
    <w:rsid w:val="001F7A04"/>
    <w:rsid w:val="0020201F"/>
    <w:rsid w:val="00205C3C"/>
    <w:rsid w:val="00206625"/>
    <w:rsid w:val="00207776"/>
    <w:rsid w:val="00211DA6"/>
    <w:rsid w:val="0021630A"/>
    <w:rsid w:val="00217883"/>
    <w:rsid w:val="00220767"/>
    <w:rsid w:val="0022193A"/>
    <w:rsid w:val="0022241B"/>
    <w:rsid w:val="002232BF"/>
    <w:rsid w:val="002268EE"/>
    <w:rsid w:val="002323EA"/>
    <w:rsid w:val="002416B1"/>
    <w:rsid w:val="002416C6"/>
    <w:rsid w:val="00242108"/>
    <w:rsid w:val="002425EF"/>
    <w:rsid w:val="00243E52"/>
    <w:rsid w:val="00244A3B"/>
    <w:rsid w:val="00244C0A"/>
    <w:rsid w:val="002512E0"/>
    <w:rsid w:val="002518E3"/>
    <w:rsid w:val="00254483"/>
    <w:rsid w:val="002547C5"/>
    <w:rsid w:val="00254BC6"/>
    <w:rsid w:val="00255145"/>
    <w:rsid w:val="0025608B"/>
    <w:rsid w:val="00257B27"/>
    <w:rsid w:val="00260BDF"/>
    <w:rsid w:val="00260D04"/>
    <w:rsid w:val="002639D2"/>
    <w:rsid w:val="00265EEF"/>
    <w:rsid w:val="00266C5C"/>
    <w:rsid w:val="00273703"/>
    <w:rsid w:val="00274239"/>
    <w:rsid w:val="002749A0"/>
    <w:rsid w:val="002770A6"/>
    <w:rsid w:val="00277436"/>
    <w:rsid w:val="00282A8B"/>
    <w:rsid w:val="0028696B"/>
    <w:rsid w:val="002874F0"/>
    <w:rsid w:val="00295636"/>
    <w:rsid w:val="00296150"/>
    <w:rsid w:val="002A3BB0"/>
    <w:rsid w:val="002B4F7F"/>
    <w:rsid w:val="002B7421"/>
    <w:rsid w:val="002C429D"/>
    <w:rsid w:val="002C5F32"/>
    <w:rsid w:val="002C7EDB"/>
    <w:rsid w:val="002E2403"/>
    <w:rsid w:val="002E58FD"/>
    <w:rsid w:val="002F0E35"/>
    <w:rsid w:val="002F663C"/>
    <w:rsid w:val="002F6F9A"/>
    <w:rsid w:val="00303D7D"/>
    <w:rsid w:val="0030619F"/>
    <w:rsid w:val="003109D2"/>
    <w:rsid w:val="00314BC1"/>
    <w:rsid w:val="00316CAE"/>
    <w:rsid w:val="00317B90"/>
    <w:rsid w:val="0032215D"/>
    <w:rsid w:val="00322332"/>
    <w:rsid w:val="003233C8"/>
    <w:rsid w:val="0032494A"/>
    <w:rsid w:val="00326A8A"/>
    <w:rsid w:val="00331DAE"/>
    <w:rsid w:val="003337E6"/>
    <w:rsid w:val="003338C7"/>
    <w:rsid w:val="00334007"/>
    <w:rsid w:val="0034003F"/>
    <w:rsid w:val="00344541"/>
    <w:rsid w:val="003461E8"/>
    <w:rsid w:val="003466BD"/>
    <w:rsid w:val="0035600E"/>
    <w:rsid w:val="00363481"/>
    <w:rsid w:val="00371FDC"/>
    <w:rsid w:val="00374094"/>
    <w:rsid w:val="0038000F"/>
    <w:rsid w:val="00381803"/>
    <w:rsid w:val="0038498D"/>
    <w:rsid w:val="00384ED5"/>
    <w:rsid w:val="00386C7F"/>
    <w:rsid w:val="00394677"/>
    <w:rsid w:val="00395D30"/>
    <w:rsid w:val="00396795"/>
    <w:rsid w:val="003A4A08"/>
    <w:rsid w:val="003B13DF"/>
    <w:rsid w:val="003B3469"/>
    <w:rsid w:val="003B4193"/>
    <w:rsid w:val="003C12B5"/>
    <w:rsid w:val="003C237E"/>
    <w:rsid w:val="003C3698"/>
    <w:rsid w:val="003C48FC"/>
    <w:rsid w:val="003C5B66"/>
    <w:rsid w:val="003D2969"/>
    <w:rsid w:val="003D429E"/>
    <w:rsid w:val="003E29B4"/>
    <w:rsid w:val="003E58AF"/>
    <w:rsid w:val="003E762A"/>
    <w:rsid w:val="003F1C18"/>
    <w:rsid w:val="003F6E12"/>
    <w:rsid w:val="003F7A62"/>
    <w:rsid w:val="004007A3"/>
    <w:rsid w:val="0040667C"/>
    <w:rsid w:val="00407309"/>
    <w:rsid w:val="00410453"/>
    <w:rsid w:val="004129E0"/>
    <w:rsid w:val="0041302D"/>
    <w:rsid w:val="00413E6F"/>
    <w:rsid w:val="00416D62"/>
    <w:rsid w:val="00416E2D"/>
    <w:rsid w:val="00417138"/>
    <w:rsid w:val="004204EB"/>
    <w:rsid w:val="00422189"/>
    <w:rsid w:val="00425F16"/>
    <w:rsid w:val="00427FAD"/>
    <w:rsid w:val="00431317"/>
    <w:rsid w:val="0043254D"/>
    <w:rsid w:val="004354F3"/>
    <w:rsid w:val="00435706"/>
    <w:rsid w:val="00437B7B"/>
    <w:rsid w:val="00440714"/>
    <w:rsid w:val="0044169E"/>
    <w:rsid w:val="00441FEA"/>
    <w:rsid w:val="0045076E"/>
    <w:rsid w:val="0045265B"/>
    <w:rsid w:val="00452C87"/>
    <w:rsid w:val="004572A4"/>
    <w:rsid w:val="004572CC"/>
    <w:rsid w:val="00461F9E"/>
    <w:rsid w:val="004717E1"/>
    <w:rsid w:val="00472458"/>
    <w:rsid w:val="00474D35"/>
    <w:rsid w:val="004754A2"/>
    <w:rsid w:val="00481221"/>
    <w:rsid w:val="0048191A"/>
    <w:rsid w:val="004919B6"/>
    <w:rsid w:val="0049273C"/>
    <w:rsid w:val="00493E0A"/>
    <w:rsid w:val="00494C26"/>
    <w:rsid w:val="004976CA"/>
    <w:rsid w:val="004A0097"/>
    <w:rsid w:val="004A2230"/>
    <w:rsid w:val="004A2E84"/>
    <w:rsid w:val="004A5B34"/>
    <w:rsid w:val="004A62B7"/>
    <w:rsid w:val="004B0EA4"/>
    <w:rsid w:val="004C3321"/>
    <w:rsid w:val="004C3330"/>
    <w:rsid w:val="004C47AA"/>
    <w:rsid w:val="004D1BED"/>
    <w:rsid w:val="004E1196"/>
    <w:rsid w:val="004F1D03"/>
    <w:rsid w:val="004F3DD4"/>
    <w:rsid w:val="004F411C"/>
    <w:rsid w:val="005011A6"/>
    <w:rsid w:val="00502B2E"/>
    <w:rsid w:val="00504EC3"/>
    <w:rsid w:val="00507245"/>
    <w:rsid w:val="00511AF1"/>
    <w:rsid w:val="00511D02"/>
    <w:rsid w:val="00512A50"/>
    <w:rsid w:val="00513F56"/>
    <w:rsid w:val="00514335"/>
    <w:rsid w:val="00517274"/>
    <w:rsid w:val="0052174D"/>
    <w:rsid w:val="00522995"/>
    <w:rsid w:val="0053274B"/>
    <w:rsid w:val="005335D3"/>
    <w:rsid w:val="00534110"/>
    <w:rsid w:val="0054267A"/>
    <w:rsid w:val="00553329"/>
    <w:rsid w:val="00564CD7"/>
    <w:rsid w:val="00566FF5"/>
    <w:rsid w:val="00570252"/>
    <w:rsid w:val="00573311"/>
    <w:rsid w:val="005752D8"/>
    <w:rsid w:val="00576A81"/>
    <w:rsid w:val="00576C15"/>
    <w:rsid w:val="005774A4"/>
    <w:rsid w:val="00577EB8"/>
    <w:rsid w:val="005813D3"/>
    <w:rsid w:val="00584473"/>
    <w:rsid w:val="00591A23"/>
    <w:rsid w:val="00591ADE"/>
    <w:rsid w:val="00592C61"/>
    <w:rsid w:val="00594C61"/>
    <w:rsid w:val="00595F37"/>
    <w:rsid w:val="005A0121"/>
    <w:rsid w:val="005A2A7F"/>
    <w:rsid w:val="005A3E7A"/>
    <w:rsid w:val="005A7460"/>
    <w:rsid w:val="005B034D"/>
    <w:rsid w:val="005C2A8A"/>
    <w:rsid w:val="005C3F39"/>
    <w:rsid w:val="005C44C6"/>
    <w:rsid w:val="005D12C1"/>
    <w:rsid w:val="005D49E5"/>
    <w:rsid w:val="005D65E8"/>
    <w:rsid w:val="005D6739"/>
    <w:rsid w:val="005E0A5B"/>
    <w:rsid w:val="005E0FCE"/>
    <w:rsid w:val="005E1B0F"/>
    <w:rsid w:val="005E1D32"/>
    <w:rsid w:val="005E2615"/>
    <w:rsid w:val="005E32B7"/>
    <w:rsid w:val="005E5C6A"/>
    <w:rsid w:val="005E6898"/>
    <w:rsid w:val="005E6D70"/>
    <w:rsid w:val="005E6E84"/>
    <w:rsid w:val="005F0261"/>
    <w:rsid w:val="005F13F1"/>
    <w:rsid w:val="005F1450"/>
    <w:rsid w:val="005F2184"/>
    <w:rsid w:val="005F2486"/>
    <w:rsid w:val="005F2C70"/>
    <w:rsid w:val="005F3367"/>
    <w:rsid w:val="005F5036"/>
    <w:rsid w:val="005F6558"/>
    <w:rsid w:val="00600F82"/>
    <w:rsid w:val="00604E45"/>
    <w:rsid w:val="006056C2"/>
    <w:rsid w:val="00607C7C"/>
    <w:rsid w:val="00610E92"/>
    <w:rsid w:val="0061565C"/>
    <w:rsid w:val="00616550"/>
    <w:rsid w:val="00617E2C"/>
    <w:rsid w:val="0062099B"/>
    <w:rsid w:val="00622DF4"/>
    <w:rsid w:val="006237F0"/>
    <w:rsid w:val="006264BA"/>
    <w:rsid w:val="00632802"/>
    <w:rsid w:val="00635898"/>
    <w:rsid w:val="00637200"/>
    <w:rsid w:val="006376CF"/>
    <w:rsid w:val="006408F0"/>
    <w:rsid w:val="00641E1C"/>
    <w:rsid w:val="00642036"/>
    <w:rsid w:val="006423AC"/>
    <w:rsid w:val="00643AB0"/>
    <w:rsid w:val="00644B52"/>
    <w:rsid w:val="00645256"/>
    <w:rsid w:val="0065007E"/>
    <w:rsid w:val="006533B0"/>
    <w:rsid w:val="00654133"/>
    <w:rsid w:val="00654314"/>
    <w:rsid w:val="00655432"/>
    <w:rsid w:val="00657D66"/>
    <w:rsid w:val="006622B0"/>
    <w:rsid w:val="0066717D"/>
    <w:rsid w:val="0067140C"/>
    <w:rsid w:val="0067281A"/>
    <w:rsid w:val="00673120"/>
    <w:rsid w:val="00676783"/>
    <w:rsid w:val="00676CD9"/>
    <w:rsid w:val="00683700"/>
    <w:rsid w:val="00683E5F"/>
    <w:rsid w:val="00684DBE"/>
    <w:rsid w:val="00687A0E"/>
    <w:rsid w:val="00690563"/>
    <w:rsid w:val="00691058"/>
    <w:rsid w:val="006928F9"/>
    <w:rsid w:val="006967A4"/>
    <w:rsid w:val="00696C2A"/>
    <w:rsid w:val="006A22DA"/>
    <w:rsid w:val="006A26ED"/>
    <w:rsid w:val="006A593D"/>
    <w:rsid w:val="006A59A5"/>
    <w:rsid w:val="006A74CF"/>
    <w:rsid w:val="006B100D"/>
    <w:rsid w:val="006B2C30"/>
    <w:rsid w:val="006B4811"/>
    <w:rsid w:val="006B5EB7"/>
    <w:rsid w:val="006C2F1D"/>
    <w:rsid w:val="006C5A20"/>
    <w:rsid w:val="006C7862"/>
    <w:rsid w:val="006C78B5"/>
    <w:rsid w:val="006E0F5B"/>
    <w:rsid w:val="006E7D41"/>
    <w:rsid w:val="006F0504"/>
    <w:rsid w:val="006F1B7C"/>
    <w:rsid w:val="006F264A"/>
    <w:rsid w:val="006F4380"/>
    <w:rsid w:val="007005C7"/>
    <w:rsid w:val="0070236D"/>
    <w:rsid w:val="00705DAF"/>
    <w:rsid w:val="00705E4B"/>
    <w:rsid w:val="00706BF3"/>
    <w:rsid w:val="00711543"/>
    <w:rsid w:val="007116FB"/>
    <w:rsid w:val="00721618"/>
    <w:rsid w:val="0072521F"/>
    <w:rsid w:val="00726268"/>
    <w:rsid w:val="00726283"/>
    <w:rsid w:val="00726373"/>
    <w:rsid w:val="007267EC"/>
    <w:rsid w:val="00727633"/>
    <w:rsid w:val="00727A87"/>
    <w:rsid w:val="00730B8C"/>
    <w:rsid w:val="00737123"/>
    <w:rsid w:val="00737266"/>
    <w:rsid w:val="00737414"/>
    <w:rsid w:val="00737B6E"/>
    <w:rsid w:val="007401D9"/>
    <w:rsid w:val="00744AFB"/>
    <w:rsid w:val="00745F97"/>
    <w:rsid w:val="00746657"/>
    <w:rsid w:val="0075195B"/>
    <w:rsid w:val="00752B79"/>
    <w:rsid w:val="00753FB4"/>
    <w:rsid w:val="00753FE0"/>
    <w:rsid w:val="00757E16"/>
    <w:rsid w:val="0076162E"/>
    <w:rsid w:val="00761760"/>
    <w:rsid w:val="00761B22"/>
    <w:rsid w:val="00771F86"/>
    <w:rsid w:val="00774B2C"/>
    <w:rsid w:val="00775864"/>
    <w:rsid w:val="00777F1D"/>
    <w:rsid w:val="00780968"/>
    <w:rsid w:val="00783B90"/>
    <w:rsid w:val="007871F5"/>
    <w:rsid w:val="00787343"/>
    <w:rsid w:val="00793CE9"/>
    <w:rsid w:val="007945B5"/>
    <w:rsid w:val="007A1C62"/>
    <w:rsid w:val="007A2273"/>
    <w:rsid w:val="007B2F06"/>
    <w:rsid w:val="007B2FD7"/>
    <w:rsid w:val="007B50AB"/>
    <w:rsid w:val="007B622E"/>
    <w:rsid w:val="007C06CD"/>
    <w:rsid w:val="007C3590"/>
    <w:rsid w:val="007C5413"/>
    <w:rsid w:val="007D1502"/>
    <w:rsid w:val="007D512E"/>
    <w:rsid w:val="007D639F"/>
    <w:rsid w:val="007D7A68"/>
    <w:rsid w:val="007D7C2D"/>
    <w:rsid w:val="007E3464"/>
    <w:rsid w:val="007E3D31"/>
    <w:rsid w:val="007E77D0"/>
    <w:rsid w:val="007F4764"/>
    <w:rsid w:val="007F4C2C"/>
    <w:rsid w:val="007F7343"/>
    <w:rsid w:val="0080138D"/>
    <w:rsid w:val="00801E73"/>
    <w:rsid w:val="00804135"/>
    <w:rsid w:val="0080796C"/>
    <w:rsid w:val="00810C8F"/>
    <w:rsid w:val="00813292"/>
    <w:rsid w:val="00820934"/>
    <w:rsid w:val="00822562"/>
    <w:rsid w:val="00824637"/>
    <w:rsid w:val="0082664A"/>
    <w:rsid w:val="00826CD4"/>
    <w:rsid w:val="00831A8B"/>
    <w:rsid w:val="0083378B"/>
    <w:rsid w:val="00833F37"/>
    <w:rsid w:val="00835422"/>
    <w:rsid w:val="008359A4"/>
    <w:rsid w:val="00835F38"/>
    <w:rsid w:val="008419C5"/>
    <w:rsid w:val="008421CD"/>
    <w:rsid w:val="008456B2"/>
    <w:rsid w:val="008458A0"/>
    <w:rsid w:val="00846409"/>
    <w:rsid w:val="008465F8"/>
    <w:rsid w:val="008502D0"/>
    <w:rsid w:val="00850680"/>
    <w:rsid w:val="008513C4"/>
    <w:rsid w:val="00852180"/>
    <w:rsid w:val="008530EF"/>
    <w:rsid w:val="00854211"/>
    <w:rsid w:val="008544B3"/>
    <w:rsid w:val="008548B6"/>
    <w:rsid w:val="00861077"/>
    <w:rsid w:val="008612E8"/>
    <w:rsid w:val="00861B85"/>
    <w:rsid w:val="008626E2"/>
    <w:rsid w:val="00862715"/>
    <w:rsid w:val="00864ED9"/>
    <w:rsid w:val="00865780"/>
    <w:rsid w:val="00870781"/>
    <w:rsid w:val="00877AAE"/>
    <w:rsid w:val="008828AE"/>
    <w:rsid w:val="00882EF6"/>
    <w:rsid w:val="00887F59"/>
    <w:rsid w:val="008901CB"/>
    <w:rsid w:val="008919E7"/>
    <w:rsid w:val="00892ECB"/>
    <w:rsid w:val="008A07CA"/>
    <w:rsid w:val="008A2F7C"/>
    <w:rsid w:val="008A40F4"/>
    <w:rsid w:val="008B080E"/>
    <w:rsid w:val="008B0BE0"/>
    <w:rsid w:val="008B1780"/>
    <w:rsid w:val="008B2F97"/>
    <w:rsid w:val="008B4B25"/>
    <w:rsid w:val="008B5C75"/>
    <w:rsid w:val="008B605A"/>
    <w:rsid w:val="008B7AA6"/>
    <w:rsid w:val="008C0EB0"/>
    <w:rsid w:val="008D2792"/>
    <w:rsid w:val="008D3A39"/>
    <w:rsid w:val="008D4BFF"/>
    <w:rsid w:val="008D7437"/>
    <w:rsid w:val="008D7800"/>
    <w:rsid w:val="008E0327"/>
    <w:rsid w:val="008E1B5E"/>
    <w:rsid w:val="008F23A3"/>
    <w:rsid w:val="008F24B0"/>
    <w:rsid w:val="008F4D63"/>
    <w:rsid w:val="008F74CC"/>
    <w:rsid w:val="0090041F"/>
    <w:rsid w:val="00902EE9"/>
    <w:rsid w:val="0090424D"/>
    <w:rsid w:val="00904F2E"/>
    <w:rsid w:val="0091339D"/>
    <w:rsid w:val="00913E6D"/>
    <w:rsid w:val="00914408"/>
    <w:rsid w:val="00915C2D"/>
    <w:rsid w:val="009166CF"/>
    <w:rsid w:val="00926D93"/>
    <w:rsid w:val="00927321"/>
    <w:rsid w:val="00936EFD"/>
    <w:rsid w:val="00950082"/>
    <w:rsid w:val="00952678"/>
    <w:rsid w:val="00956245"/>
    <w:rsid w:val="00957C10"/>
    <w:rsid w:val="009617FA"/>
    <w:rsid w:val="00974A04"/>
    <w:rsid w:val="00982DF0"/>
    <w:rsid w:val="00983B79"/>
    <w:rsid w:val="00990B3F"/>
    <w:rsid w:val="009A0ABB"/>
    <w:rsid w:val="009A0B0B"/>
    <w:rsid w:val="009A0B47"/>
    <w:rsid w:val="009A18A4"/>
    <w:rsid w:val="009A2B1A"/>
    <w:rsid w:val="009A4036"/>
    <w:rsid w:val="009A7EEF"/>
    <w:rsid w:val="009B219C"/>
    <w:rsid w:val="009B25A7"/>
    <w:rsid w:val="009B67B5"/>
    <w:rsid w:val="009B6B3E"/>
    <w:rsid w:val="009B78AE"/>
    <w:rsid w:val="009C2C43"/>
    <w:rsid w:val="009C6AC2"/>
    <w:rsid w:val="009D0D69"/>
    <w:rsid w:val="009D10C8"/>
    <w:rsid w:val="009D444C"/>
    <w:rsid w:val="009D7A47"/>
    <w:rsid w:val="009E5FE7"/>
    <w:rsid w:val="009F4B9D"/>
    <w:rsid w:val="009F5232"/>
    <w:rsid w:val="00A005B2"/>
    <w:rsid w:val="00A0198B"/>
    <w:rsid w:val="00A019B5"/>
    <w:rsid w:val="00A021CA"/>
    <w:rsid w:val="00A04991"/>
    <w:rsid w:val="00A070FB"/>
    <w:rsid w:val="00A1265D"/>
    <w:rsid w:val="00A14549"/>
    <w:rsid w:val="00A15869"/>
    <w:rsid w:val="00A207FF"/>
    <w:rsid w:val="00A21415"/>
    <w:rsid w:val="00A233DD"/>
    <w:rsid w:val="00A26AC4"/>
    <w:rsid w:val="00A30C4B"/>
    <w:rsid w:val="00A313AC"/>
    <w:rsid w:val="00A31CEC"/>
    <w:rsid w:val="00A37EC4"/>
    <w:rsid w:val="00A47E93"/>
    <w:rsid w:val="00A544C3"/>
    <w:rsid w:val="00A54F5B"/>
    <w:rsid w:val="00A57B98"/>
    <w:rsid w:val="00A60BE3"/>
    <w:rsid w:val="00A616F5"/>
    <w:rsid w:val="00A6245A"/>
    <w:rsid w:val="00A64D7F"/>
    <w:rsid w:val="00A72B15"/>
    <w:rsid w:val="00A72F59"/>
    <w:rsid w:val="00A743E1"/>
    <w:rsid w:val="00A820E2"/>
    <w:rsid w:val="00A82DC8"/>
    <w:rsid w:val="00A94339"/>
    <w:rsid w:val="00A963A1"/>
    <w:rsid w:val="00A96E99"/>
    <w:rsid w:val="00AA1BA5"/>
    <w:rsid w:val="00AA5BAC"/>
    <w:rsid w:val="00AA5F51"/>
    <w:rsid w:val="00AA6234"/>
    <w:rsid w:val="00AA7536"/>
    <w:rsid w:val="00AB6C5C"/>
    <w:rsid w:val="00AB7297"/>
    <w:rsid w:val="00AB77EF"/>
    <w:rsid w:val="00AC10A9"/>
    <w:rsid w:val="00AC2CA8"/>
    <w:rsid w:val="00AC5D5B"/>
    <w:rsid w:val="00AC7C3E"/>
    <w:rsid w:val="00AD0BAB"/>
    <w:rsid w:val="00AD0CD8"/>
    <w:rsid w:val="00AD14AE"/>
    <w:rsid w:val="00AE0FA8"/>
    <w:rsid w:val="00AE7B50"/>
    <w:rsid w:val="00AF1F8E"/>
    <w:rsid w:val="00AF4988"/>
    <w:rsid w:val="00AF4E87"/>
    <w:rsid w:val="00B02F8D"/>
    <w:rsid w:val="00B03577"/>
    <w:rsid w:val="00B04246"/>
    <w:rsid w:val="00B117A0"/>
    <w:rsid w:val="00B11DD7"/>
    <w:rsid w:val="00B13B73"/>
    <w:rsid w:val="00B156B9"/>
    <w:rsid w:val="00B20DAB"/>
    <w:rsid w:val="00B215CC"/>
    <w:rsid w:val="00B21B70"/>
    <w:rsid w:val="00B21CAD"/>
    <w:rsid w:val="00B23E22"/>
    <w:rsid w:val="00B25099"/>
    <w:rsid w:val="00B26023"/>
    <w:rsid w:val="00B31893"/>
    <w:rsid w:val="00B327C3"/>
    <w:rsid w:val="00B349A9"/>
    <w:rsid w:val="00B429F4"/>
    <w:rsid w:val="00B43F8C"/>
    <w:rsid w:val="00B44F9D"/>
    <w:rsid w:val="00B554CD"/>
    <w:rsid w:val="00B55A49"/>
    <w:rsid w:val="00B6037F"/>
    <w:rsid w:val="00B6111A"/>
    <w:rsid w:val="00B61992"/>
    <w:rsid w:val="00B67398"/>
    <w:rsid w:val="00B70BF6"/>
    <w:rsid w:val="00B7199F"/>
    <w:rsid w:val="00B76E68"/>
    <w:rsid w:val="00B80F8B"/>
    <w:rsid w:val="00B83CF2"/>
    <w:rsid w:val="00B850EB"/>
    <w:rsid w:val="00B90192"/>
    <w:rsid w:val="00B91F42"/>
    <w:rsid w:val="00B94FD5"/>
    <w:rsid w:val="00B9556B"/>
    <w:rsid w:val="00B955A8"/>
    <w:rsid w:val="00B97CC3"/>
    <w:rsid w:val="00B97FA5"/>
    <w:rsid w:val="00BA0987"/>
    <w:rsid w:val="00BA6DF2"/>
    <w:rsid w:val="00BB0A5E"/>
    <w:rsid w:val="00BB21DF"/>
    <w:rsid w:val="00BB24DC"/>
    <w:rsid w:val="00BB5F33"/>
    <w:rsid w:val="00BC1C8F"/>
    <w:rsid w:val="00BC2B1F"/>
    <w:rsid w:val="00BC69CC"/>
    <w:rsid w:val="00BC7BB0"/>
    <w:rsid w:val="00BD03F3"/>
    <w:rsid w:val="00BD406A"/>
    <w:rsid w:val="00BD4800"/>
    <w:rsid w:val="00BE1849"/>
    <w:rsid w:val="00BE3CCE"/>
    <w:rsid w:val="00BE561D"/>
    <w:rsid w:val="00BF11D9"/>
    <w:rsid w:val="00BF5B0C"/>
    <w:rsid w:val="00BF7EA2"/>
    <w:rsid w:val="00C02902"/>
    <w:rsid w:val="00C03219"/>
    <w:rsid w:val="00C03D6C"/>
    <w:rsid w:val="00C06355"/>
    <w:rsid w:val="00C12087"/>
    <w:rsid w:val="00C121A7"/>
    <w:rsid w:val="00C17920"/>
    <w:rsid w:val="00C2409A"/>
    <w:rsid w:val="00C25B7B"/>
    <w:rsid w:val="00C26F62"/>
    <w:rsid w:val="00C32366"/>
    <w:rsid w:val="00C34B88"/>
    <w:rsid w:val="00C40BC6"/>
    <w:rsid w:val="00C432A0"/>
    <w:rsid w:val="00C43831"/>
    <w:rsid w:val="00C45FBB"/>
    <w:rsid w:val="00C46B6A"/>
    <w:rsid w:val="00C50CA5"/>
    <w:rsid w:val="00C51AED"/>
    <w:rsid w:val="00C5224C"/>
    <w:rsid w:val="00C53DD5"/>
    <w:rsid w:val="00C61574"/>
    <w:rsid w:val="00C62619"/>
    <w:rsid w:val="00C62DE6"/>
    <w:rsid w:val="00C63281"/>
    <w:rsid w:val="00C638E6"/>
    <w:rsid w:val="00C66E51"/>
    <w:rsid w:val="00C66EEE"/>
    <w:rsid w:val="00C70023"/>
    <w:rsid w:val="00C707C0"/>
    <w:rsid w:val="00C72025"/>
    <w:rsid w:val="00C72CA0"/>
    <w:rsid w:val="00C809AD"/>
    <w:rsid w:val="00C819FC"/>
    <w:rsid w:val="00C81C5C"/>
    <w:rsid w:val="00C81CD2"/>
    <w:rsid w:val="00C82363"/>
    <w:rsid w:val="00C85B51"/>
    <w:rsid w:val="00C86D41"/>
    <w:rsid w:val="00C903D1"/>
    <w:rsid w:val="00C92BAC"/>
    <w:rsid w:val="00C945A7"/>
    <w:rsid w:val="00C94BDA"/>
    <w:rsid w:val="00CA1DB1"/>
    <w:rsid w:val="00CA2679"/>
    <w:rsid w:val="00CB0C97"/>
    <w:rsid w:val="00CB0E7C"/>
    <w:rsid w:val="00CB3347"/>
    <w:rsid w:val="00CB516B"/>
    <w:rsid w:val="00CB7CDB"/>
    <w:rsid w:val="00CC4302"/>
    <w:rsid w:val="00CC6137"/>
    <w:rsid w:val="00CD6FEB"/>
    <w:rsid w:val="00CD7DB9"/>
    <w:rsid w:val="00CE0D30"/>
    <w:rsid w:val="00CE1EB2"/>
    <w:rsid w:val="00CE254C"/>
    <w:rsid w:val="00CE71C2"/>
    <w:rsid w:val="00CF0EEF"/>
    <w:rsid w:val="00CF15BC"/>
    <w:rsid w:val="00CF5D5E"/>
    <w:rsid w:val="00CF6AB1"/>
    <w:rsid w:val="00D0167B"/>
    <w:rsid w:val="00D0708F"/>
    <w:rsid w:val="00D10EF0"/>
    <w:rsid w:val="00D13376"/>
    <w:rsid w:val="00D13A22"/>
    <w:rsid w:val="00D14FBA"/>
    <w:rsid w:val="00D20543"/>
    <w:rsid w:val="00D2124B"/>
    <w:rsid w:val="00D22197"/>
    <w:rsid w:val="00D26722"/>
    <w:rsid w:val="00D30AD6"/>
    <w:rsid w:val="00D36D80"/>
    <w:rsid w:val="00D377C7"/>
    <w:rsid w:val="00D445DA"/>
    <w:rsid w:val="00D448F3"/>
    <w:rsid w:val="00D50803"/>
    <w:rsid w:val="00D51F8D"/>
    <w:rsid w:val="00D56ABE"/>
    <w:rsid w:val="00D60129"/>
    <w:rsid w:val="00D60B9A"/>
    <w:rsid w:val="00D64797"/>
    <w:rsid w:val="00D67A4D"/>
    <w:rsid w:val="00D7073A"/>
    <w:rsid w:val="00D74C9F"/>
    <w:rsid w:val="00D76B0D"/>
    <w:rsid w:val="00D7770E"/>
    <w:rsid w:val="00D80722"/>
    <w:rsid w:val="00D85C50"/>
    <w:rsid w:val="00D869CF"/>
    <w:rsid w:val="00DA4F16"/>
    <w:rsid w:val="00DA6FFA"/>
    <w:rsid w:val="00DB0CA8"/>
    <w:rsid w:val="00DB2613"/>
    <w:rsid w:val="00DB49BD"/>
    <w:rsid w:val="00DB66E8"/>
    <w:rsid w:val="00DC150F"/>
    <w:rsid w:val="00DC1A1C"/>
    <w:rsid w:val="00DC6056"/>
    <w:rsid w:val="00DC6833"/>
    <w:rsid w:val="00DD0BE4"/>
    <w:rsid w:val="00DE1A20"/>
    <w:rsid w:val="00DE5ECF"/>
    <w:rsid w:val="00DF1524"/>
    <w:rsid w:val="00DF3D43"/>
    <w:rsid w:val="00DF48F8"/>
    <w:rsid w:val="00DF589D"/>
    <w:rsid w:val="00E01B8F"/>
    <w:rsid w:val="00E058A1"/>
    <w:rsid w:val="00E05F88"/>
    <w:rsid w:val="00E05FD7"/>
    <w:rsid w:val="00E074A5"/>
    <w:rsid w:val="00E174C1"/>
    <w:rsid w:val="00E20417"/>
    <w:rsid w:val="00E20590"/>
    <w:rsid w:val="00E205DF"/>
    <w:rsid w:val="00E20ABD"/>
    <w:rsid w:val="00E20C9A"/>
    <w:rsid w:val="00E32229"/>
    <w:rsid w:val="00E4072E"/>
    <w:rsid w:val="00E40F45"/>
    <w:rsid w:val="00E410BE"/>
    <w:rsid w:val="00E431CC"/>
    <w:rsid w:val="00E4332F"/>
    <w:rsid w:val="00E43638"/>
    <w:rsid w:val="00E45B43"/>
    <w:rsid w:val="00E52A3C"/>
    <w:rsid w:val="00E53BD1"/>
    <w:rsid w:val="00E61EB1"/>
    <w:rsid w:val="00E629E3"/>
    <w:rsid w:val="00E62BFF"/>
    <w:rsid w:val="00E646B7"/>
    <w:rsid w:val="00E66245"/>
    <w:rsid w:val="00E67B0B"/>
    <w:rsid w:val="00E726CF"/>
    <w:rsid w:val="00E75DDE"/>
    <w:rsid w:val="00E76228"/>
    <w:rsid w:val="00E77BC2"/>
    <w:rsid w:val="00E81953"/>
    <w:rsid w:val="00E82D05"/>
    <w:rsid w:val="00E91C6D"/>
    <w:rsid w:val="00E91CE0"/>
    <w:rsid w:val="00E92B06"/>
    <w:rsid w:val="00E92B23"/>
    <w:rsid w:val="00E92E1A"/>
    <w:rsid w:val="00E93CE7"/>
    <w:rsid w:val="00E96BE7"/>
    <w:rsid w:val="00EA15FE"/>
    <w:rsid w:val="00EA4568"/>
    <w:rsid w:val="00EB1381"/>
    <w:rsid w:val="00EB13ED"/>
    <w:rsid w:val="00EB1661"/>
    <w:rsid w:val="00EB17B6"/>
    <w:rsid w:val="00EB3C60"/>
    <w:rsid w:val="00EB460C"/>
    <w:rsid w:val="00EB67A6"/>
    <w:rsid w:val="00EB7BF1"/>
    <w:rsid w:val="00EC0F51"/>
    <w:rsid w:val="00EC2C64"/>
    <w:rsid w:val="00EC412B"/>
    <w:rsid w:val="00EC4C5F"/>
    <w:rsid w:val="00ED02F5"/>
    <w:rsid w:val="00ED0A91"/>
    <w:rsid w:val="00ED4493"/>
    <w:rsid w:val="00ED4595"/>
    <w:rsid w:val="00EE2270"/>
    <w:rsid w:val="00EE2BBF"/>
    <w:rsid w:val="00EE77A3"/>
    <w:rsid w:val="00EF01D3"/>
    <w:rsid w:val="00F016A9"/>
    <w:rsid w:val="00F04826"/>
    <w:rsid w:val="00F05035"/>
    <w:rsid w:val="00F119CE"/>
    <w:rsid w:val="00F1378B"/>
    <w:rsid w:val="00F150B4"/>
    <w:rsid w:val="00F16561"/>
    <w:rsid w:val="00F17652"/>
    <w:rsid w:val="00F2045F"/>
    <w:rsid w:val="00F23EE7"/>
    <w:rsid w:val="00F25226"/>
    <w:rsid w:val="00F26616"/>
    <w:rsid w:val="00F3654E"/>
    <w:rsid w:val="00F36D3E"/>
    <w:rsid w:val="00F36D92"/>
    <w:rsid w:val="00F37E11"/>
    <w:rsid w:val="00F4134E"/>
    <w:rsid w:val="00F42355"/>
    <w:rsid w:val="00F42F45"/>
    <w:rsid w:val="00F431B4"/>
    <w:rsid w:val="00F46014"/>
    <w:rsid w:val="00F47066"/>
    <w:rsid w:val="00F5081B"/>
    <w:rsid w:val="00F50C95"/>
    <w:rsid w:val="00F54923"/>
    <w:rsid w:val="00F60900"/>
    <w:rsid w:val="00F6145A"/>
    <w:rsid w:val="00F624C0"/>
    <w:rsid w:val="00F70879"/>
    <w:rsid w:val="00F70B13"/>
    <w:rsid w:val="00F71772"/>
    <w:rsid w:val="00F7484E"/>
    <w:rsid w:val="00F75BC3"/>
    <w:rsid w:val="00F84FEB"/>
    <w:rsid w:val="00F85D04"/>
    <w:rsid w:val="00F8790C"/>
    <w:rsid w:val="00F9101F"/>
    <w:rsid w:val="00F943A6"/>
    <w:rsid w:val="00F945B3"/>
    <w:rsid w:val="00F978F5"/>
    <w:rsid w:val="00F979B7"/>
    <w:rsid w:val="00FA08E0"/>
    <w:rsid w:val="00FA3504"/>
    <w:rsid w:val="00FA37AB"/>
    <w:rsid w:val="00FA5DD0"/>
    <w:rsid w:val="00FA719B"/>
    <w:rsid w:val="00FB1A3C"/>
    <w:rsid w:val="00FB4B0A"/>
    <w:rsid w:val="00FB75A8"/>
    <w:rsid w:val="00FC19FE"/>
    <w:rsid w:val="00FC24AE"/>
    <w:rsid w:val="00FC54DC"/>
    <w:rsid w:val="00FC7337"/>
    <w:rsid w:val="00FD071D"/>
    <w:rsid w:val="00FD1CFE"/>
    <w:rsid w:val="00FD3F1B"/>
    <w:rsid w:val="00FD691F"/>
    <w:rsid w:val="00FE10B5"/>
    <w:rsid w:val="00FE6F98"/>
    <w:rsid w:val="00FF16BA"/>
    <w:rsid w:val="00FF59CC"/>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2B5"/>
    <w:pPr>
      <w:autoSpaceDE w:val="0"/>
      <w:autoSpaceDN w:val="0"/>
    </w:pPr>
    <w:rPr>
      <w:sz w:val="24"/>
      <w:szCs w:val="24"/>
    </w:rPr>
  </w:style>
  <w:style w:type="paragraph" w:styleId="Heading1">
    <w:name w:val="heading 1"/>
    <w:basedOn w:val="Normal"/>
    <w:next w:val="Normal"/>
    <w:qFormat/>
    <w:rsid w:val="00974A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974A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974A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974A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974A04"/>
    <w:pPr>
      <w:keepNext/>
      <w:spacing w:line="480" w:lineRule="auto"/>
      <w:jc w:val="center"/>
      <w:outlineLvl w:val="4"/>
    </w:pPr>
    <w:rPr>
      <w:b/>
      <w:bCs/>
    </w:rPr>
  </w:style>
  <w:style w:type="paragraph" w:styleId="Heading6">
    <w:name w:val="heading 6"/>
    <w:basedOn w:val="Normal"/>
    <w:next w:val="Normal"/>
    <w:qFormat/>
    <w:rsid w:val="00974A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974A04"/>
    <w:pPr>
      <w:keepNext/>
      <w:tabs>
        <w:tab w:val="left" w:pos="1260"/>
      </w:tabs>
      <w:jc w:val="right"/>
      <w:outlineLvl w:val="6"/>
    </w:pPr>
    <w:rPr>
      <w:sz w:val="20"/>
      <w:szCs w:val="20"/>
    </w:rPr>
  </w:style>
  <w:style w:type="paragraph" w:styleId="Heading8">
    <w:name w:val="heading 8"/>
    <w:basedOn w:val="Normal"/>
    <w:next w:val="Normal"/>
    <w:qFormat/>
    <w:rsid w:val="00974A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974A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A04"/>
    <w:pPr>
      <w:tabs>
        <w:tab w:val="center" w:pos="4320"/>
        <w:tab w:val="right" w:pos="8640"/>
      </w:tabs>
    </w:pPr>
  </w:style>
  <w:style w:type="paragraph" w:styleId="Footer">
    <w:name w:val="footer"/>
    <w:basedOn w:val="Normal"/>
    <w:link w:val="FooterChar"/>
    <w:rsid w:val="00974A04"/>
    <w:pPr>
      <w:tabs>
        <w:tab w:val="center" w:pos="4320"/>
        <w:tab w:val="right" w:pos="8640"/>
      </w:tabs>
    </w:pPr>
  </w:style>
  <w:style w:type="character" w:styleId="PageNumber">
    <w:name w:val="page number"/>
    <w:basedOn w:val="DefaultParagraphFont"/>
    <w:rsid w:val="00974A04"/>
    <w:rPr>
      <w:rFonts w:ascii="Times New Roman" w:hAnsi="Times New Roman" w:cs="Times New Roman"/>
      <w:sz w:val="24"/>
      <w:szCs w:val="24"/>
    </w:rPr>
  </w:style>
  <w:style w:type="character" w:styleId="LineNumber">
    <w:name w:val="line number"/>
    <w:basedOn w:val="DefaultParagraphFont"/>
    <w:rsid w:val="00974A04"/>
    <w:rPr>
      <w:rFonts w:ascii="Times New Roman" w:hAnsi="Times New Roman" w:cs="Times New Roman"/>
      <w:sz w:val="24"/>
      <w:szCs w:val="24"/>
    </w:rPr>
  </w:style>
  <w:style w:type="paragraph" w:styleId="BodyText2">
    <w:name w:val="Body Text 2"/>
    <w:basedOn w:val="Normal"/>
    <w:link w:val="BodyText2Char"/>
    <w:rsid w:val="00974A04"/>
    <w:pPr>
      <w:spacing w:line="480" w:lineRule="auto"/>
      <w:jc w:val="both"/>
    </w:pPr>
  </w:style>
  <w:style w:type="paragraph" w:styleId="BodyTextIndent2">
    <w:name w:val="Body Text Indent 2"/>
    <w:basedOn w:val="Normal"/>
    <w:rsid w:val="00974A04"/>
    <w:pPr>
      <w:tabs>
        <w:tab w:val="left" w:pos="1260"/>
      </w:tabs>
      <w:spacing w:line="480" w:lineRule="auto"/>
      <w:ind w:left="540" w:hanging="540"/>
      <w:jc w:val="both"/>
    </w:pPr>
  </w:style>
  <w:style w:type="paragraph" w:styleId="BodyTextIndent3">
    <w:name w:val="Body Text Indent 3"/>
    <w:basedOn w:val="Normal"/>
    <w:rsid w:val="00974A04"/>
    <w:pPr>
      <w:tabs>
        <w:tab w:val="left" w:pos="1260"/>
      </w:tabs>
      <w:spacing w:line="480" w:lineRule="auto"/>
      <w:ind w:firstLine="720"/>
      <w:jc w:val="both"/>
    </w:pPr>
    <w:rPr>
      <w:b/>
      <w:bCs/>
    </w:rPr>
  </w:style>
  <w:style w:type="paragraph" w:styleId="FootnoteText">
    <w:name w:val="footnote text"/>
    <w:basedOn w:val="Normal"/>
    <w:link w:val="FootnoteTextChar"/>
    <w:semiHidden/>
    <w:rsid w:val="00974A04"/>
    <w:rPr>
      <w:sz w:val="20"/>
      <w:szCs w:val="20"/>
    </w:rPr>
  </w:style>
  <w:style w:type="character" w:styleId="FootnoteReference">
    <w:name w:val="footnote reference"/>
    <w:basedOn w:val="DefaultParagraphFont"/>
    <w:semiHidden/>
    <w:rsid w:val="00974A04"/>
    <w:rPr>
      <w:rFonts w:cs="Times New Roman"/>
      <w:vertAlign w:val="superscript"/>
    </w:rPr>
  </w:style>
  <w:style w:type="paragraph" w:styleId="BodyText">
    <w:name w:val="Body Text"/>
    <w:basedOn w:val="Normal"/>
    <w:rsid w:val="00974A04"/>
    <w:pPr>
      <w:spacing w:line="360" w:lineRule="auto"/>
      <w:jc w:val="center"/>
    </w:pPr>
    <w:rPr>
      <w:b/>
      <w:bCs/>
    </w:rPr>
  </w:style>
  <w:style w:type="paragraph" w:styleId="DocumentMap">
    <w:name w:val="Document Map"/>
    <w:basedOn w:val="Normal"/>
    <w:semiHidden/>
    <w:rsid w:val="00974A04"/>
    <w:pPr>
      <w:shd w:val="clear" w:color="auto" w:fill="000080"/>
    </w:pPr>
    <w:rPr>
      <w:rFonts w:ascii="Tahoma" w:hAnsi="Tahoma" w:cs="Tahoma"/>
    </w:rPr>
  </w:style>
  <w:style w:type="paragraph" w:customStyle="1" w:styleId="TestBody">
    <w:name w:val="Test Body"/>
    <w:rsid w:val="00974A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974A04"/>
    <w:pPr>
      <w:numPr>
        <w:numId w:val="1"/>
      </w:numPr>
    </w:pPr>
  </w:style>
  <w:style w:type="paragraph" w:styleId="BalloonText">
    <w:name w:val="Balloon Text"/>
    <w:basedOn w:val="Normal"/>
    <w:link w:val="BalloonTextChar"/>
    <w:uiPriority w:val="99"/>
    <w:semiHidden/>
    <w:rsid w:val="0038498D"/>
    <w:rPr>
      <w:rFonts w:ascii="Tahoma" w:hAnsi="Tahoma" w:cs="Tahoma"/>
      <w:sz w:val="16"/>
      <w:szCs w:val="16"/>
    </w:rPr>
  </w:style>
  <w:style w:type="character" w:styleId="CommentReference">
    <w:name w:val="annotation reference"/>
    <w:basedOn w:val="DefaultParagraphFont"/>
    <w:semiHidden/>
    <w:rsid w:val="009C2C43"/>
    <w:rPr>
      <w:sz w:val="16"/>
      <w:szCs w:val="16"/>
    </w:rPr>
  </w:style>
  <w:style w:type="paragraph" w:styleId="CommentText">
    <w:name w:val="annotation text"/>
    <w:basedOn w:val="Normal"/>
    <w:semiHidden/>
    <w:rsid w:val="009C2C43"/>
    <w:rPr>
      <w:sz w:val="20"/>
      <w:szCs w:val="20"/>
    </w:rPr>
  </w:style>
  <w:style w:type="paragraph" w:styleId="CommentSubject">
    <w:name w:val="annotation subject"/>
    <w:basedOn w:val="CommentText"/>
    <w:next w:val="CommentText"/>
    <w:semiHidden/>
    <w:rsid w:val="009C2C43"/>
    <w:rPr>
      <w:b/>
      <w:bCs/>
    </w:rPr>
  </w:style>
  <w:style w:type="paragraph" w:styleId="BodyTextIndent">
    <w:name w:val="Body Text Indent"/>
    <w:basedOn w:val="Normal"/>
    <w:rsid w:val="00E074A5"/>
    <w:pPr>
      <w:spacing w:after="120"/>
      <w:ind w:left="360"/>
    </w:pPr>
  </w:style>
  <w:style w:type="table" w:styleId="TableGrid">
    <w:name w:val="Table Grid"/>
    <w:basedOn w:val="TableNormal"/>
    <w:rsid w:val="009D0D6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0C97"/>
    <w:rPr>
      <w:sz w:val="24"/>
      <w:szCs w:val="24"/>
    </w:rPr>
  </w:style>
  <w:style w:type="character" w:customStyle="1" w:styleId="FooterChar">
    <w:name w:val="Footer Char"/>
    <w:basedOn w:val="DefaultParagraphFont"/>
    <w:link w:val="Footer"/>
    <w:rsid w:val="00CB0C97"/>
    <w:rPr>
      <w:sz w:val="24"/>
      <w:szCs w:val="24"/>
    </w:rPr>
  </w:style>
  <w:style w:type="character" w:customStyle="1" w:styleId="BodyText2Char">
    <w:name w:val="Body Text 2 Char"/>
    <w:basedOn w:val="DefaultParagraphFont"/>
    <w:link w:val="BodyText2"/>
    <w:rsid w:val="00CB0C97"/>
    <w:rPr>
      <w:sz w:val="24"/>
      <w:szCs w:val="24"/>
    </w:rPr>
  </w:style>
  <w:style w:type="character" w:customStyle="1" w:styleId="BalloonTextChar">
    <w:name w:val="Balloon Text Char"/>
    <w:basedOn w:val="DefaultParagraphFont"/>
    <w:link w:val="BalloonText"/>
    <w:uiPriority w:val="99"/>
    <w:semiHidden/>
    <w:rsid w:val="00CB0C97"/>
    <w:rPr>
      <w:rFonts w:ascii="Tahoma" w:hAnsi="Tahoma" w:cs="Tahoma"/>
      <w:sz w:val="16"/>
      <w:szCs w:val="16"/>
    </w:rPr>
  </w:style>
  <w:style w:type="paragraph" w:styleId="ListParagraph">
    <w:name w:val="List Paragraph"/>
    <w:basedOn w:val="Normal"/>
    <w:uiPriority w:val="34"/>
    <w:qFormat/>
    <w:rsid w:val="00FF16BA"/>
    <w:pPr>
      <w:ind w:left="720"/>
      <w:contextualSpacing/>
    </w:pPr>
  </w:style>
  <w:style w:type="character" w:customStyle="1" w:styleId="FootnoteTextChar">
    <w:name w:val="Footnote Text Char"/>
    <w:basedOn w:val="DefaultParagraphFont"/>
    <w:link w:val="FootnoteText"/>
    <w:semiHidden/>
    <w:rsid w:val="00B26023"/>
  </w:style>
</w:styles>
</file>

<file path=word/webSettings.xml><?xml version="1.0" encoding="utf-8"?>
<w:webSettings xmlns:r="http://schemas.openxmlformats.org/officeDocument/2006/relationships" xmlns:w="http://schemas.openxmlformats.org/wordprocessingml/2006/main">
  <w:divs>
    <w:div w:id="265696779">
      <w:bodyDiv w:val="1"/>
      <w:marLeft w:val="0"/>
      <w:marRight w:val="0"/>
      <w:marTop w:val="0"/>
      <w:marBottom w:val="0"/>
      <w:divBdr>
        <w:top w:val="none" w:sz="0" w:space="0" w:color="auto"/>
        <w:left w:val="none" w:sz="0" w:space="0" w:color="auto"/>
        <w:bottom w:val="none" w:sz="0" w:space="0" w:color="auto"/>
        <w:right w:val="none" w:sz="0" w:space="0" w:color="auto"/>
      </w:divBdr>
    </w:div>
    <w:div w:id="273052852">
      <w:bodyDiv w:val="1"/>
      <w:marLeft w:val="0"/>
      <w:marRight w:val="0"/>
      <w:marTop w:val="0"/>
      <w:marBottom w:val="0"/>
      <w:divBdr>
        <w:top w:val="none" w:sz="0" w:space="0" w:color="auto"/>
        <w:left w:val="none" w:sz="0" w:space="0" w:color="auto"/>
        <w:bottom w:val="none" w:sz="0" w:space="0" w:color="auto"/>
        <w:right w:val="none" w:sz="0" w:space="0" w:color="auto"/>
      </w:divBdr>
    </w:div>
    <w:div w:id="10702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52A29-6296-41A8-AC12-7A9D227EB5E6}"/>
</file>

<file path=customXml/itemProps2.xml><?xml version="1.0" encoding="utf-8"?>
<ds:datastoreItem xmlns:ds="http://schemas.openxmlformats.org/officeDocument/2006/customXml" ds:itemID="{5E5AE4DC-09D1-4ECF-B090-2E666A7A67FE}"/>
</file>

<file path=customXml/itemProps3.xml><?xml version="1.0" encoding="utf-8"?>
<ds:datastoreItem xmlns:ds="http://schemas.openxmlformats.org/officeDocument/2006/customXml" ds:itemID="{6A338790-E69F-4B6E-B66B-3B61B08898E9}"/>
</file>

<file path=customXml/itemProps4.xml><?xml version="1.0" encoding="utf-8"?>
<ds:datastoreItem xmlns:ds="http://schemas.openxmlformats.org/officeDocument/2006/customXml" ds:itemID="{5CA59565-0E10-427F-90C3-3BF578FDE944}"/>
</file>

<file path=customXml/itemProps5.xml><?xml version="1.0" encoding="utf-8"?>
<ds:datastoreItem xmlns:ds="http://schemas.openxmlformats.org/officeDocument/2006/customXml" ds:itemID="{2632175A-9284-4423-ABF2-5B79F9297C6F}"/>
</file>

<file path=docProps/app.xml><?xml version="1.0" encoding="utf-8"?>
<Properties xmlns="http://schemas.openxmlformats.org/officeDocument/2006/extended-properties" xmlns:vt="http://schemas.openxmlformats.org/officeDocument/2006/docPropsVTypes">
  <Template>Normal.dotm</Template>
  <TotalTime>225</TotalTime>
  <Pages>23</Pages>
  <Words>5257</Words>
  <Characters>28480</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Jeanne Pluth</cp:lastModifiedBy>
  <cp:revision>15</cp:revision>
  <cp:lastPrinted>2011-05-10T17:19:00Z</cp:lastPrinted>
  <dcterms:created xsi:type="dcterms:W3CDTF">2011-05-09T17:57:00Z</dcterms:created>
  <dcterms:modified xsi:type="dcterms:W3CDTF">2011-05-10T20:45:00Z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0x0101006E56B4D1795A2E4DB2F0B01679ED314A003D2EDE5D49710546BF34E24D0FD386C8</vt:lpwstr>
  </property>
  <property fmtid="{D5CDD505-2E9C-101B-9397-08002B2CF9AE}" pid="4" name="_docset_NoMedatataSyncRequired">
    <vt:lpwstr>False</vt:lpwstr>
  </property>
</Properties>
</file>