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89" w:rsidRDefault="00192189" w:rsidP="00192189">
      <w:pPr>
        <w:jc w:val="center"/>
        <w:rPr>
          <w:b/>
        </w:rPr>
      </w:pPr>
      <w:r>
        <w:rPr>
          <w:b/>
        </w:rPr>
        <w:t>BEFORE THE WASHINGTON</w:t>
      </w:r>
    </w:p>
    <w:p w:rsidR="00192189" w:rsidRDefault="00192189" w:rsidP="00192189">
      <w:pPr>
        <w:jc w:val="center"/>
        <w:rPr>
          <w:b/>
        </w:rPr>
      </w:pPr>
      <w:r>
        <w:rPr>
          <w:b/>
        </w:rPr>
        <w:t>UTILITIES AND TRANSPORTATION COMMISSION</w:t>
      </w:r>
    </w:p>
    <w:p w:rsidR="00192189" w:rsidRDefault="00192189" w:rsidP="00192189">
      <w:pPr>
        <w:jc w:val="center"/>
        <w:rPr>
          <w:b/>
        </w:rPr>
      </w:pPr>
      <w:r>
        <w:rPr>
          <w:b/>
        </w:rPr>
        <w:t>WUTC v. Qwest Corp. d/b/a CenturyLink QC</w:t>
      </w:r>
    </w:p>
    <w:p w:rsidR="00192189" w:rsidRDefault="00192189" w:rsidP="00192189">
      <w:pPr>
        <w:jc w:val="center"/>
        <w:rPr>
          <w:b/>
          <w:lang w:val="fr-FR"/>
        </w:rPr>
      </w:pPr>
      <w:r>
        <w:rPr>
          <w:b/>
          <w:lang w:val="fr-FR"/>
        </w:rPr>
        <w:t>Docket UT-140597</w:t>
      </w:r>
    </w:p>
    <w:p w:rsidR="00192189" w:rsidRDefault="00192189" w:rsidP="00192189">
      <w:pPr>
        <w:spacing w:line="240" w:lineRule="auto"/>
        <w:jc w:val="center"/>
        <w:rPr>
          <w:b/>
        </w:rPr>
      </w:pPr>
    </w:p>
    <w:p w:rsidR="00192189" w:rsidRDefault="00192189" w:rsidP="00192189">
      <w:pPr>
        <w:spacing w:line="240" w:lineRule="auto"/>
        <w:jc w:val="center"/>
        <w:rPr>
          <w:b/>
        </w:rPr>
      </w:pPr>
    </w:p>
    <w:p w:rsidR="00192189" w:rsidRDefault="00192189" w:rsidP="00192189">
      <w:pPr>
        <w:spacing w:line="240" w:lineRule="auto"/>
        <w:jc w:val="center"/>
        <w:rPr>
          <w:b/>
        </w:rPr>
      </w:pPr>
      <w:proofErr w:type="gramStart"/>
      <w:r>
        <w:rPr>
          <w:b/>
        </w:rPr>
        <w:t>RESPONSE OF PUBLIC COUNSEL TO CENTURYLINK DATA REQUEST NO.</w:t>
      </w:r>
      <w:proofErr w:type="gramEnd"/>
      <w:r>
        <w:rPr>
          <w:b/>
        </w:rPr>
        <w:t xml:space="preserve"> 19</w:t>
      </w:r>
    </w:p>
    <w:p w:rsidR="00192189" w:rsidRDefault="00192189" w:rsidP="00192189">
      <w:pPr>
        <w:tabs>
          <w:tab w:val="left" w:pos="1440"/>
          <w:tab w:val="left" w:pos="2160"/>
        </w:tabs>
        <w:spacing w:line="240" w:lineRule="auto"/>
        <w:ind w:left="2160" w:hanging="2160"/>
      </w:pPr>
    </w:p>
    <w:p w:rsidR="00192189" w:rsidRDefault="00192189" w:rsidP="00192189">
      <w:pPr>
        <w:tabs>
          <w:tab w:val="left" w:pos="1440"/>
          <w:tab w:val="left" w:pos="2160"/>
        </w:tabs>
        <w:spacing w:line="240" w:lineRule="auto"/>
        <w:ind w:left="2160" w:hanging="2160"/>
      </w:pPr>
      <w:r>
        <w:t>Request No:</w:t>
      </w:r>
      <w:r>
        <w:tab/>
      </w:r>
      <w:r>
        <w:tab/>
        <w:t>19</w:t>
      </w:r>
    </w:p>
    <w:p w:rsidR="00192189" w:rsidRDefault="00192189" w:rsidP="00192189">
      <w:pPr>
        <w:tabs>
          <w:tab w:val="left" w:pos="1440"/>
          <w:tab w:val="left" w:pos="2160"/>
        </w:tabs>
        <w:spacing w:line="240" w:lineRule="auto"/>
        <w:ind w:left="2160" w:hanging="2160"/>
      </w:pPr>
      <w:r>
        <w:t>Directed to:</w:t>
      </w:r>
      <w:r>
        <w:tab/>
      </w:r>
      <w:r>
        <w:tab/>
        <w:t>Public Counsel</w:t>
      </w:r>
    </w:p>
    <w:p w:rsidR="00192189" w:rsidRDefault="00192189" w:rsidP="00192189">
      <w:pPr>
        <w:tabs>
          <w:tab w:val="left" w:pos="2160"/>
        </w:tabs>
        <w:spacing w:line="240" w:lineRule="auto"/>
        <w:ind w:left="2160" w:hanging="2160"/>
      </w:pPr>
      <w:r>
        <w:t>Date Received:</w:t>
      </w:r>
      <w:r>
        <w:tab/>
        <w:t>August 31, 2015</w:t>
      </w:r>
    </w:p>
    <w:p w:rsidR="00192189" w:rsidRDefault="00192189" w:rsidP="00192189">
      <w:pPr>
        <w:tabs>
          <w:tab w:val="left" w:pos="2160"/>
        </w:tabs>
        <w:spacing w:line="240" w:lineRule="auto"/>
        <w:ind w:left="2160" w:hanging="2160"/>
      </w:pPr>
      <w:r>
        <w:t>Date Produced:</w:t>
      </w:r>
      <w:r>
        <w:tab/>
        <w:t>September 21, 2015</w:t>
      </w:r>
    </w:p>
    <w:p w:rsidR="00192189" w:rsidRPr="00D7138E" w:rsidRDefault="00192189" w:rsidP="00192189">
      <w:pPr>
        <w:tabs>
          <w:tab w:val="left" w:pos="1440"/>
          <w:tab w:val="left" w:pos="2160"/>
        </w:tabs>
        <w:spacing w:line="240" w:lineRule="auto"/>
        <w:ind w:left="2160" w:hanging="2160"/>
      </w:pPr>
      <w:r>
        <w:t>Prepared by:</w:t>
      </w:r>
      <w:r>
        <w:tab/>
      </w:r>
      <w:r>
        <w:tab/>
        <w:t>David C. Bergmann</w:t>
      </w:r>
    </w:p>
    <w:p w:rsidR="00192189" w:rsidRDefault="00192189" w:rsidP="00192189">
      <w:pPr>
        <w:spacing w:line="240" w:lineRule="auto"/>
        <w:rPr>
          <w:b/>
          <w:caps/>
        </w:rPr>
      </w:pPr>
    </w:p>
    <w:p w:rsidR="00192189" w:rsidRDefault="00192189" w:rsidP="00192189">
      <w:pPr>
        <w:spacing w:line="240" w:lineRule="auto"/>
        <w:rPr>
          <w:b/>
          <w:caps/>
        </w:rPr>
      </w:pPr>
    </w:p>
    <w:p w:rsidR="00192189" w:rsidRDefault="00192189" w:rsidP="00192189">
      <w:pPr>
        <w:spacing w:line="240" w:lineRule="auto"/>
        <w:rPr>
          <w:b/>
          <w:caps/>
        </w:rPr>
      </w:pPr>
      <w:proofErr w:type="gramStart"/>
      <w:r>
        <w:rPr>
          <w:b/>
          <w:caps/>
        </w:rPr>
        <w:t>CENTURYLINK Data Request No.</w:t>
      </w:r>
      <w:proofErr w:type="gramEnd"/>
      <w:r>
        <w:rPr>
          <w:b/>
          <w:caps/>
        </w:rPr>
        <w:t xml:space="preserve"> 19 to public counsel:</w:t>
      </w:r>
    </w:p>
    <w:p w:rsidR="00192189" w:rsidRDefault="00192189" w:rsidP="00192189">
      <w:pPr>
        <w:spacing w:line="240" w:lineRule="auto"/>
        <w:jc w:val="left"/>
        <w:rPr>
          <w:b/>
          <w:u w:val="single"/>
        </w:rPr>
      </w:pPr>
    </w:p>
    <w:p w:rsidR="00192189" w:rsidRPr="00A02413" w:rsidRDefault="00192189" w:rsidP="00192189">
      <w:pPr>
        <w:overflowPunct/>
        <w:autoSpaceDE/>
        <w:autoSpaceDN/>
        <w:adjustRightInd/>
        <w:spacing w:line="240" w:lineRule="auto"/>
        <w:jc w:val="left"/>
        <w:textAlignment w:val="auto"/>
        <w:rPr>
          <w:rFonts w:cs="Calibri"/>
          <w:szCs w:val="24"/>
        </w:rPr>
      </w:pPr>
      <w:r w:rsidRPr="00A02413">
        <w:rPr>
          <w:rFonts w:cs="Calibri"/>
          <w:szCs w:val="24"/>
        </w:rPr>
        <w:t xml:space="preserve">Please admit that Mr. Bergmann is not and will not testify as an expert regarding the operation of telecommunications networks in general, and E911 or NG911 networks in particular.  If you do not admit this, please provide all information supporting Mr. Bergmann’s expertise, including academic qualifications, and any work experience installing, designing, engineering, operating or repairing such networks. </w:t>
      </w:r>
    </w:p>
    <w:p w:rsidR="00192189" w:rsidRPr="00A02413" w:rsidRDefault="00192189" w:rsidP="00192189">
      <w:pPr>
        <w:overflowPunct/>
        <w:autoSpaceDE/>
        <w:autoSpaceDN/>
        <w:adjustRightInd/>
        <w:spacing w:line="240" w:lineRule="auto"/>
        <w:ind w:left="720"/>
        <w:jc w:val="left"/>
        <w:textAlignment w:val="auto"/>
        <w:rPr>
          <w:rFonts w:cs="Calibri"/>
          <w:szCs w:val="24"/>
        </w:rPr>
      </w:pPr>
    </w:p>
    <w:p w:rsidR="00192189" w:rsidRPr="00BA1D11" w:rsidRDefault="00192189" w:rsidP="00192189">
      <w:pPr>
        <w:spacing w:line="240" w:lineRule="auto"/>
        <w:jc w:val="left"/>
        <w:rPr>
          <w:b/>
          <w:u w:val="single"/>
        </w:rPr>
      </w:pPr>
    </w:p>
    <w:p w:rsidR="00192189" w:rsidRDefault="00192189" w:rsidP="00192189">
      <w:pPr>
        <w:spacing w:line="240" w:lineRule="auto"/>
        <w:jc w:val="left"/>
      </w:pPr>
      <w:r w:rsidRPr="00BA1D11">
        <w:rPr>
          <w:b/>
          <w:u w:val="single"/>
        </w:rPr>
        <w:t>RESPONSE</w:t>
      </w:r>
      <w:r w:rsidRPr="006936B7">
        <w:rPr>
          <w:b/>
        </w:rPr>
        <w:t>:</w:t>
      </w:r>
      <w:r>
        <w:t xml:space="preserve">  </w:t>
      </w:r>
    </w:p>
    <w:p w:rsidR="00192189" w:rsidRDefault="00192189" w:rsidP="00192189">
      <w:pPr>
        <w:spacing w:line="240" w:lineRule="auto"/>
        <w:jc w:val="left"/>
      </w:pPr>
    </w:p>
    <w:p w:rsidR="00192189" w:rsidRDefault="00192189" w:rsidP="00192189">
      <w:pPr>
        <w:spacing w:line="240" w:lineRule="auto"/>
        <w:jc w:val="left"/>
      </w:pPr>
      <w:r>
        <w:t>Mr. Bergmann is not testifying as an expert regarding the technical aspects of the operation of E911 and NG911 networks.  For those technical aspects, he relies on the options of other experts (such as those with Commission Staff and the FCC).</w:t>
      </w:r>
    </w:p>
    <w:p w:rsidR="00192189" w:rsidRDefault="00192189" w:rsidP="00192189"/>
    <w:p w:rsidR="00192189" w:rsidRDefault="00192189" w:rsidP="00192189"/>
    <w:p w:rsidR="00192189" w:rsidRDefault="00192189" w:rsidP="00192189"/>
    <w:p w:rsidR="00192189" w:rsidRDefault="00192189" w:rsidP="00192189"/>
    <w:p w:rsidR="00192189" w:rsidRDefault="00192189" w:rsidP="00192189"/>
    <w:p w:rsidR="006362F7" w:rsidRDefault="006362F7"/>
    <w:sectPr w:rsidR="006362F7" w:rsidSect="006362F7">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189" w:rsidRDefault="00192189" w:rsidP="00192189">
      <w:pPr>
        <w:spacing w:line="240" w:lineRule="auto"/>
      </w:pPr>
      <w:r>
        <w:separator/>
      </w:r>
    </w:p>
  </w:endnote>
  <w:endnote w:type="continuationSeparator" w:id="0">
    <w:p w:rsidR="00192189" w:rsidRDefault="00192189" w:rsidP="001921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189" w:rsidRDefault="00192189" w:rsidP="00192189">
      <w:pPr>
        <w:spacing w:line="240" w:lineRule="auto"/>
      </w:pPr>
      <w:r>
        <w:separator/>
      </w:r>
    </w:p>
  </w:footnote>
  <w:footnote w:type="continuationSeparator" w:id="0">
    <w:p w:rsidR="00192189" w:rsidRDefault="00192189" w:rsidP="001921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C02" w:rsidRPr="00170C02" w:rsidRDefault="00192189" w:rsidP="00170C02">
    <w:pPr>
      <w:pStyle w:val="Header"/>
      <w:tabs>
        <w:tab w:val="clear" w:pos="4680"/>
        <w:tab w:val="left" w:pos="6480"/>
      </w:tabs>
      <w:spacing w:line="240" w:lineRule="auto"/>
      <w:jc w:val="right"/>
    </w:pPr>
    <w:r>
      <w:tab/>
    </w:r>
    <w:r w:rsidRPr="00170C02">
      <w:t>Exhibit No.</w:t>
    </w:r>
    <w:r w:rsidRPr="00170C02">
      <w:rPr>
        <w:u w:val="single"/>
      </w:rPr>
      <w:tab/>
      <w:t xml:space="preserve"> </w:t>
    </w:r>
    <w:r w:rsidR="00BC0C18">
      <w:t xml:space="preserve"> (DCB</w:t>
    </w:r>
    <w:r w:rsidR="0070297C">
      <w:t>-</w:t>
    </w:r>
    <w:r w:rsidR="00BC0C18">
      <w:t>31)</w:t>
    </w:r>
  </w:p>
  <w:p w:rsidR="00170C02" w:rsidRPr="00170C02" w:rsidRDefault="00192189" w:rsidP="00170C02">
    <w:pPr>
      <w:tabs>
        <w:tab w:val="left" w:pos="6480"/>
        <w:tab w:val="right" w:pos="9360"/>
      </w:tabs>
      <w:spacing w:line="240" w:lineRule="auto"/>
      <w:jc w:val="right"/>
    </w:pPr>
    <w:r w:rsidRPr="00170C02">
      <w:t>Docket No. UT-140597</w:t>
    </w:r>
  </w:p>
  <w:p w:rsidR="00170C02" w:rsidRDefault="0070297C" w:rsidP="00170C02">
    <w:pPr>
      <w:pStyle w:val="Header"/>
      <w:tabs>
        <w:tab w:val="clear" w:pos="4680"/>
        <w:tab w:val="left" w:pos="7200"/>
      </w:tabs>
      <w:spacing w:line="240" w:lineRule="auto"/>
    </w:pPr>
  </w:p>
  <w:p w:rsidR="00170C02" w:rsidRDefault="0070297C" w:rsidP="00170C02">
    <w:pPr>
      <w:pStyle w:val="Header"/>
      <w:tabs>
        <w:tab w:val="left" w:pos="7200"/>
      </w:tabs>
      <w:spacing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92189"/>
    <w:rsid w:val="00192189"/>
    <w:rsid w:val="004648E0"/>
    <w:rsid w:val="004C6BD4"/>
    <w:rsid w:val="005635EA"/>
    <w:rsid w:val="005F65E2"/>
    <w:rsid w:val="006362F7"/>
    <w:rsid w:val="0070297C"/>
    <w:rsid w:val="007F26F5"/>
    <w:rsid w:val="008344FD"/>
    <w:rsid w:val="00857C3A"/>
    <w:rsid w:val="008F2CA5"/>
    <w:rsid w:val="00A818AE"/>
    <w:rsid w:val="00B778FF"/>
    <w:rsid w:val="00B935EE"/>
    <w:rsid w:val="00BC0C18"/>
    <w:rsid w:val="00BD1AE3"/>
    <w:rsid w:val="00E239A2"/>
    <w:rsid w:val="00E652CD"/>
    <w:rsid w:val="00F215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189"/>
    <w:pPr>
      <w:overflowPunct w:val="0"/>
      <w:autoSpaceDE w:val="0"/>
      <w:autoSpaceDN w:val="0"/>
      <w:adjustRightInd w:val="0"/>
      <w:spacing w:after="0" w:line="480" w:lineRule="exact"/>
      <w:jc w:val="both"/>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189"/>
    <w:pPr>
      <w:tabs>
        <w:tab w:val="center" w:pos="4680"/>
        <w:tab w:val="right" w:pos="9360"/>
      </w:tabs>
    </w:pPr>
  </w:style>
  <w:style w:type="character" w:customStyle="1" w:styleId="HeaderChar">
    <w:name w:val="Header Char"/>
    <w:basedOn w:val="DefaultParagraphFont"/>
    <w:link w:val="Header"/>
    <w:uiPriority w:val="99"/>
    <w:rsid w:val="00192189"/>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192189"/>
    <w:pPr>
      <w:tabs>
        <w:tab w:val="center" w:pos="4680"/>
        <w:tab w:val="right" w:pos="9360"/>
      </w:tabs>
    </w:pPr>
  </w:style>
  <w:style w:type="character" w:customStyle="1" w:styleId="FooterChar">
    <w:name w:val="Footer Char"/>
    <w:basedOn w:val="DefaultParagraphFont"/>
    <w:link w:val="Footer"/>
    <w:uiPriority w:val="99"/>
    <w:semiHidden/>
    <w:rsid w:val="0019218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C0C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C1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378ADD96EA9140A82745F4920FE324" ma:contentTypeVersion="175" ma:contentTypeDescription="" ma:contentTypeScope="" ma:versionID="1148f42267c2749df87c48b95c9ec1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2014-04-10T07:00:00+00:00</OpenedDate>
    <Date1 xmlns="dc463f71-b30c-4ab2-9473-d307f9d35888">2016-01-07T08:00:00+00:00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2DDAC8F-1292-4596-8FEB-EA3F99C91FD4}"/>
</file>

<file path=customXml/itemProps2.xml><?xml version="1.0" encoding="utf-8"?>
<ds:datastoreItem xmlns:ds="http://schemas.openxmlformats.org/officeDocument/2006/customXml" ds:itemID="{C85AEF8C-437C-41A4-85A3-210A9B2E3AA3}"/>
</file>

<file path=customXml/itemProps3.xml><?xml version="1.0" encoding="utf-8"?>
<ds:datastoreItem xmlns:ds="http://schemas.openxmlformats.org/officeDocument/2006/customXml" ds:itemID="{37F36342-AE64-46BD-941C-CEF8D5A27EF9}"/>
</file>

<file path=customXml/itemProps4.xml><?xml version="1.0" encoding="utf-8"?>
<ds:datastoreItem xmlns:ds="http://schemas.openxmlformats.org/officeDocument/2006/customXml" ds:itemID="{4F4102DF-E868-488D-88A2-044E7C89814F}"/>
</file>

<file path=docProps/app.xml><?xml version="1.0" encoding="utf-8"?>
<Properties xmlns="http://schemas.openxmlformats.org/officeDocument/2006/extended-properties" xmlns:vt="http://schemas.openxmlformats.org/officeDocument/2006/docPropsVTypes">
  <Template>Normal.dotm</Template>
  <TotalTime>5</TotalTime>
  <Pages>1</Pages>
  <Words>157</Words>
  <Characters>899</Characters>
  <Application>Microsoft Office Word</Application>
  <DocSecurity>0</DocSecurity>
  <Lines>7</Lines>
  <Paragraphs>2</Paragraphs>
  <ScaleCrop>false</ScaleCrop>
  <Company>CenturyLink</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cp:lastPrinted>2016-01-07T20:28:00Z</cp:lastPrinted>
  <dcterms:created xsi:type="dcterms:W3CDTF">2016-01-05T20:40:00Z</dcterms:created>
  <dcterms:modified xsi:type="dcterms:W3CDTF">2016-01-07T20:28:00Z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0x0101006E56B4D1795A2E4DB2F0B01679ED314A00DD378ADD96EA9140A82745F4920FE324</vt:lpwstr>
  </property>
  <property fmtid="{D5CDD505-2E9C-101B-9397-08002B2CF9AE}" pid="3" name="_docset_NoMedatataSyncRequired">
    <vt:lpwstr>False</vt:lpwstr>
  </property>
</Properties>
</file>