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B2" w:rsidRPr="00C522B2" w:rsidRDefault="00C522B2" w:rsidP="00C522B2">
      <w:pPr>
        <w:pStyle w:val="BodyText"/>
        <w:spacing w:line="271" w:lineRule="exact"/>
        <w:ind w:right="577"/>
        <w:jc w:val="center"/>
        <w:rPr>
          <w:i w:val="0"/>
        </w:rPr>
      </w:pPr>
      <w:bookmarkStart w:id="0" w:name="_GoBack"/>
      <w:bookmarkEnd w:id="0"/>
      <w:r w:rsidRPr="00C522B2">
        <w:rPr>
          <w:i w:val="0"/>
        </w:rPr>
        <w:t>Tuesday, October 2, 2018 – 9:30 a.m.</w:t>
      </w:r>
    </w:p>
    <w:p w:rsidR="00C522B2" w:rsidRPr="00C522B2" w:rsidRDefault="00C522B2" w:rsidP="00C522B2">
      <w:pPr>
        <w:ind w:right="578"/>
        <w:jc w:val="center"/>
        <w:rPr>
          <w:b/>
          <w:sz w:val="24"/>
          <w:szCs w:val="24"/>
        </w:rPr>
      </w:pPr>
    </w:p>
    <w:p w:rsidR="00C522B2" w:rsidRPr="00F3276B" w:rsidRDefault="00C522B2" w:rsidP="00C522B2">
      <w:pPr>
        <w:ind w:right="578"/>
        <w:jc w:val="center"/>
        <w:rPr>
          <w:b/>
          <w:sz w:val="36"/>
          <w:szCs w:val="36"/>
        </w:rPr>
      </w:pPr>
      <w:r w:rsidRPr="00F3276B">
        <w:rPr>
          <w:b/>
          <w:sz w:val="36"/>
          <w:szCs w:val="36"/>
        </w:rPr>
        <w:t>AGENDA</w:t>
      </w:r>
    </w:p>
    <w:p w:rsidR="00C522B2" w:rsidRPr="00C522B2" w:rsidRDefault="00C522B2" w:rsidP="00C522B2">
      <w:pPr>
        <w:ind w:right="578"/>
        <w:jc w:val="center"/>
        <w:rPr>
          <w:b/>
          <w:sz w:val="36"/>
        </w:rPr>
      </w:pPr>
    </w:p>
    <w:p w:rsidR="00C522B2" w:rsidRPr="00850123" w:rsidRDefault="00C522B2" w:rsidP="00C522B2">
      <w:pPr>
        <w:pStyle w:val="Heading1"/>
        <w:ind w:left="0"/>
        <w:rPr>
          <w:i w:val="0"/>
        </w:rPr>
      </w:pPr>
      <w:r w:rsidRPr="00850123">
        <w:rPr>
          <w:i w:val="0"/>
        </w:rPr>
        <w:t>Integrated Resource Planning (IRP) Rulemaking</w:t>
      </w:r>
    </w:p>
    <w:p w:rsidR="00C522B2" w:rsidRPr="00850123" w:rsidRDefault="00C522B2" w:rsidP="00C522B2">
      <w:pPr>
        <w:ind w:right="578"/>
        <w:jc w:val="center"/>
        <w:rPr>
          <w:b/>
          <w:sz w:val="32"/>
          <w:szCs w:val="32"/>
        </w:rPr>
      </w:pPr>
      <w:r w:rsidRPr="00850123">
        <w:rPr>
          <w:b/>
          <w:sz w:val="32"/>
          <w:szCs w:val="32"/>
        </w:rPr>
        <w:t>Competitive Resource Acquisition Workshop</w:t>
      </w:r>
    </w:p>
    <w:p w:rsidR="00C522B2" w:rsidRPr="00850123" w:rsidRDefault="00C522B2" w:rsidP="00C522B2">
      <w:pPr>
        <w:spacing w:after="19"/>
        <w:ind w:right="577"/>
        <w:jc w:val="center"/>
        <w:rPr>
          <w:b/>
          <w:sz w:val="32"/>
          <w:szCs w:val="32"/>
        </w:rPr>
      </w:pPr>
      <w:r w:rsidRPr="00850123">
        <w:rPr>
          <w:b/>
          <w:sz w:val="32"/>
          <w:szCs w:val="32"/>
        </w:rPr>
        <w:t>Docket U-161024</w:t>
      </w:r>
    </w:p>
    <w:p w:rsidR="00C522B2" w:rsidRDefault="00C522B2" w:rsidP="00715931">
      <w:pPr>
        <w:pStyle w:val="BodyText"/>
        <w:ind w:left="27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9F0CBE4" wp14:editId="65CAC34A">
                <wp:extent cx="6436995" cy="0"/>
                <wp:effectExtent l="0" t="0" r="20955" b="190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995" cy="0"/>
                          <a:chOff x="159" y="15"/>
                          <a:chExt cx="10137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9" y="15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6C6BF" id="Group 2" o:spid="_x0000_s1026" style="width:506.85pt;height:0;mso-position-horizontal-relative:char;mso-position-vertical-relative:line" coordorigin="159,15" coordsize="101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">
                <v:line id="Line 3" o:spid="_x0000_s1027" style="position:absolute;visibility:visible;mso-wrap-style:square" from="159,15" to="10296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C522B2" w:rsidRDefault="00C522B2" w:rsidP="00C522B2">
      <w:pPr>
        <w:pStyle w:val="BodyText"/>
        <w:rPr>
          <w:b/>
          <w:sz w:val="28"/>
        </w:rPr>
      </w:pPr>
    </w:p>
    <w:p w:rsidR="00E007B7" w:rsidRPr="00222F2B" w:rsidRDefault="0021719B" w:rsidP="00850123">
      <w:pPr>
        <w:tabs>
          <w:tab w:val="left" w:pos="2160"/>
          <w:tab w:val="left" w:pos="3960"/>
        </w:tabs>
        <w:ind w:left="720"/>
        <w:rPr>
          <w:sz w:val="24"/>
          <w:szCs w:val="24"/>
        </w:rPr>
      </w:pPr>
      <w:r w:rsidRPr="00C845C6">
        <w:t>9:30 – 9:35</w:t>
      </w:r>
      <w:r w:rsidRPr="00C845C6">
        <w:tab/>
      </w:r>
      <w:r w:rsidRPr="00C845C6">
        <w:rPr>
          <w:sz w:val="24"/>
          <w:szCs w:val="24"/>
        </w:rPr>
        <w:t xml:space="preserve">Opening Remarks </w:t>
      </w:r>
      <w:r w:rsidR="003F5B4B">
        <w:rPr>
          <w:sz w:val="24"/>
          <w:szCs w:val="24"/>
        </w:rPr>
        <w:t xml:space="preserve">  </w:t>
      </w:r>
      <w:r w:rsidRPr="00C845C6">
        <w:rPr>
          <w:sz w:val="24"/>
          <w:szCs w:val="24"/>
        </w:rPr>
        <w:t xml:space="preserve">– </w:t>
      </w:r>
      <w:r w:rsidR="00C522B2" w:rsidRPr="00C845C6">
        <w:rPr>
          <w:sz w:val="24"/>
          <w:szCs w:val="24"/>
        </w:rPr>
        <w:tab/>
      </w:r>
      <w:r w:rsidRPr="00222F2B">
        <w:rPr>
          <w:sz w:val="24"/>
          <w:szCs w:val="24"/>
        </w:rPr>
        <w:t>Chairman David Danner</w:t>
      </w:r>
    </w:p>
    <w:p w:rsidR="00C522B2" w:rsidRPr="00222F2B" w:rsidRDefault="00C522B2" w:rsidP="00222F2B">
      <w:pPr>
        <w:pStyle w:val="BodyText"/>
        <w:tabs>
          <w:tab w:val="left" w:pos="2160"/>
          <w:tab w:val="left" w:pos="4230"/>
          <w:tab w:val="left" w:pos="4320"/>
        </w:tabs>
        <w:ind w:left="720" w:right="2660"/>
        <w:rPr>
          <w:i w:val="0"/>
        </w:rPr>
      </w:pPr>
      <w:r w:rsidRPr="00222F2B">
        <w:rPr>
          <w:i w:val="0"/>
        </w:rPr>
        <w:tab/>
      </w:r>
      <w:r w:rsidRPr="00222F2B">
        <w:rPr>
          <w:i w:val="0"/>
        </w:rPr>
        <w:tab/>
      </w:r>
      <w:r w:rsidRPr="00222F2B">
        <w:rPr>
          <w:i w:val="0"/>
        </w:rPr>
        <w:tab/>
      </w:r>
      <w:r w:rsidR="0021719B" w:rsidRPr="00222F2B">
        <w:rPr>
          <w:i w:val="0"/>
        </w:rPr>
        <w:t xml:space="preserve">Commissioner Ann Rendahl </w:t>
      </w:r>
    </w:p>
    <w:p w:rsidR="00E007B7" w:rsidRPr="00222F2B" w:rsidRDefault="00C522B2" w:rsidP="00850123">
      <w:pPr>
        <w:pStyle w:val="BodyText"/>
        <w:tabs>
          <w:tab w:val="left" w:pos="2160"/>
          <w:tab w:val="left" w:pos="4230"/>
          <w:tab w:val="left" w:pos="4320"/>
        </w:tabs>
        <w:ind w:left="720" w:right="3360"/>
        <w:rPr>
          <w:i w:val="0"/>
        </w:rPr>
      </w:pPr>
      <w:r w:rsidRPr="00222F2B">
        <w:rPr>
          <w:i w:val="0"/>
        </w:rPr>
        <w:tab/>
      </w:r>
      <w:r w:rsidRPr="00222F2B">
        <w:rPr>
          <w:i w:val="0"/>
        </w:rPr>
        <w:tab/>
      </w:r>
      <w:r w:rsidRPr="00222F2B">
        <w:rPr>
          <w:i w:val="0"/>
        </w:rPr>
        <w:tab/>
      </w:r>
      <w:r w:rsidR="0021719B" w:rsidRPr="00222F2B">
        <w:rPr>
          <w:i w:val="0"/>
        </w:rPr>
        <w:t>Commissioner Jay Balasbas</w:t>
      </w:r>
    </w:p>
    <w:p w:rsidR="00850123" w:rsidRPr="00C845C6" w:rsidRDefault="00850123" w:rsidP="00850123">
      <w:pPr>
        <w:pStyle w:val="BodyText"/>
        <w:tabs>
          <w:tab w:val="left" w:pos="2160"/>
          <w:tab w:val="left" w:pos="4230"/>
          <w:tab w:val="left" w:pos="4320"/>
        </w:tabs>
        <w:ind w:left="720" w:right="3360"/>
      </w:pPr>
    </w:p>
    <w:p w:rsidR="00E007B7" w:rsidRPr="00C845C6" w:rsidRDefault="0021719B" w:rsidP="00850123">
      <w:pPr>
        <w:pStyle w:val="Heading2"/>
        <w:tabs>
          <w:tab w:val="left" w:pos="2160"/>
        </w:tabs>
        <w:ind w:left="720"/>
      </w:pPr>
      <w:r w:rsidRPr="00C845C6">
        <w:t>9:35 – 9:40</w:t>
      </w:r>
      <w:r w:rsidRPr="00C845C6">
        <w:tab/>
        <w:t>Welcome, Overview of IRP Rulemaking, and Introductions</w:t>
      </w:r>
    </w:p>
    <w:p w:rsidR="00E007B7" w:rsidRPr="003F5B4B" w:rsidRDefault="00C845C6" w:rsidP="00850123">
      <w:pPr>
        <w:pStyle w:val="BodyText"/>
        <w:tabs>
          <w:tab w:val="left" w:pos="2160"/>
        </w:tabs>
        <w:ind w:left="720" w:right="4220"/>
        <w:rPr>
          <w:i w:val="0"/>
        </w:rPr>
      </w:pPr>
      <w:r>
        <w:tab/>
      </w:r>
      <w:r w:rsidR="0021719B" w:rsidRPr="003F5B4B">
        <w:rPr>
          <w:i w:val="0"/>
        </w:rPr>
        <w:t>Kathi Scanlan – UTC</w:t>
      </w:r>
    </w:p>
    <w:p w:rsidR="00E007B7" w:rsidRPr="00C845C6" w:rsidRDefault="00E007B7" w:rsidP="00850123">
      <w:pPr>
        <w:pStyle w:val="BodyText"/>
        <w:tabs>
          <w:tab w:val="left" w:pos="2160"/>
        </w:tabs>
        <w:ind w:left="720"/>
      </w:pPr>
    </w:p>
    <w:p w:rsidR="00E007B7" w:rsidRPr="00C845C6" w:rsidRDefault="0021719B" w:rsidP="00850123">
      <w:pPr>
        <w:pStyle w:val="Heading2"/>
        <w:tabs>
          <w:tab w:val="left" w:pos="2160"/>
        </w:tabs>
        <w:ind w:left="720"/>
      </w:pPr>
      <w:r w:rsidRPr="00C845C6">
        <w:t>9:40 – 9:45</w:t>
      </w:r>
      <w:r w:rsidRPr="00C845C6">
        <w:tab/>
        <w:t>Objectives of Workshop</w:t>
      </w:r>
    </w:p>
    <w:p w:rsidR="00E007B7" w:rsidRPr="003F5B4B" w:rsidRDefault="00C845C6" w:rsidP="00850123">
      <w:pPr>
        <w:pStyle w:val="BodyText"/>
        <w:tabs>
          <w:tab w:val="left" w:pos="2160"/>
        </w:tabs>
        <w:ind w:left="720" w:right="4248"/>
        <w:rPr>
          <w:i w:val="0"/>
        </w:rPr>
      </w:pPr>
      <w:r>
        <w:tab/>
      </w:r>
      <w:r w:rsidR="002606F1" w:rsidRPr="003F5B4B">
        <w:rPr>
          <w:i w:val="0"/>
        </w:rPr>
        <w:t>Jennifer Snyder</w:t>
      </w:r>
      <w:r w:rsidR="0021719B" w:rsidRPr="003F5B4B">
        <w:rPr>
          <w:i w:val="0"/>
        </w:rPr>
        <w:t xml:space="preserve"> – UTC</w:t>
      </w:r>
    </w:p>
    <w:p w:rsidR="00E007B7" w:rsidRPr="003F5B4B" w:rsidRDefault="00E007B7" w:rsidP="00850123">
      <w:pPr>
        <w:pStyle w:val="BodyText"/>
        <w:ind w:left="720"/>
        <w:rPr>
          <w:i w:val="0"/>
        </w:rPr>
      </w:pPr>
    </w:p>
    <w:p w:rsidR="00E007B7" w:rsidRPr="003F5B4B" w:rsidRDefault="00E007B7" w:rsidP="00850123">
      <w:pPr>
        <w:ind w:left="720"/>
        <w:sectPr w:rsidR="00E007B7" w:rsidRPr="003F5B4B" w:rsidSect="00C522B2">
          <w:headerReference w:type="default" r:id="rId8"/>
          <w:type w:val="continuous"/>
          <w:pgSz w:w="12240" w:h="15840"/>
          <w:pgMar w:top="2700" w:right="920" w:bottom="280" w:left="920" w:header="720" w:footer="720" w:gutter="0"/>
          <w:cols w:space="720"/>
        </w:sectPr>
      </w:pPr>
    </w:p>
    <w:p w:rsidR="00E007B7" w:rsidRPr="00C845C6" w:rsidRDefault="00E007B7" w:rsidP="00850123">
      <w:pPr>
        <w:pStyle w:val="BodyText"/>
        <w:ind w:left="720"/>
      </w:pPr>
    </w:p>
    <w:p w:rsidR="005C4043" w:rsidRPr="007B2428" w:rsidRDefault="00D77D60" w:rsidP="00F3276B">
      <w:pPr>
        <w:tabs>
          <w:tab w:val="left" w:pos="2319"/>
        </w:tabs>
        <w:jc w:val="center"/>
        <w:rPr>
          <w:b/>
          <w:sz w:val="28"/>
          <w:szCs w:val="28"/>
          <w:u w:val="single"/>
        </w:rPr>
      </w:pPr>
      <w:r w:rsidRPr="007B2428">
        <w:rPr>
          <w:b/>
          <w:sz w:val="28"/>
          <w:szCs w:val="28"/>
          <w:u w:val="single"/>
        </w:rPr>
        <w:t>Discussion</w:t>
      </w:r>
    </w:p>
    <w:p w:rsidR="00D77D60" w:rsidRPr="007B2428" w:rsidRDefault="00D77D60" w:rsidP="00F3276B">
      <w:pPr>
        <w:tabs>
          <w:tab w:val="left" w:pos="2319"/>
        </w:tabs>
        <w:jc w:val="center"/>
        <w:rPr>
          <w:b/>
          <w:sz w:val="24"/>
          <w:szCs w:val="24"/>
        </w:rPr>
      </w:pPr>
      <w:r w:rsidRPr="007B2428">
        <w:rPr>
          <w:b/>
          <w:sz w:val="24"/>
          <w:szCs w:val="24"/>
        </w:rPr>
        <w:t>Facilitator: Jennifer Snyder, UTC</w:t>
      </w:r>
    </w:p>
    <w:p w:rsidR="00E007B7" w:rsidRPr="007B2428" w:rsidRDefault="00E007B7" w:rsidP="00850123">
      <w:pPr>
        <w:pStyle w:val="BodyText"/>
        <w:ind w:left="720"/>
        <w:rPr>
          <w:sz w:val="28"/>
          <w:szCs w:val="28"/>
        </w:rPr>
      </w:pPr>
    </w:p>
    <w:p w:rsidR="00E007B7" w:rsidRPr="00C845C6" w:rsidRDefault="00D77D60" w:rsidP="00850123">
      <w:pPr>
        <w:tabs>
          <w:tab w:val="left" w:pos="2319"/>
        </w:tabs>
        <w:ind w:left="720"/>
      </w:pPr>
      <w:r w:rsidRPr="00C845C6">
        <w:t>9:45 – 10:15</w:t>
      </w:r>
      <w:r w:rsidRPr="00C845C6">
        <w:tab/>
      </w:r>
      <w:r w:rsidRPr="007B2428">
        <w:rPr>
          <w:b/>
        </w:rPr>
        <w:t>RFP Triggers</w:t>
      </w:r>
      <w:r w:rsidRPr="00C845C6">
        <w:t xml:space="preserve"> </w:t>
      </w:r>
    </w:p>
    <w:p w:rsidR="00E007B7" w:rsidRPr="00C845C6" w:rsidRDefault="00E007B7" w:rsidP="00850123">
      <w:pPr>
        <w:ind w:left="720"/>
        <w:jc w:val="center"/>
        <w:sectPr w:rsidR="00E007B7" w:rsidRPr="00C845C6" w:rsidSect="00D77D60">
          <w:type w:val="continuous"/>
          <w:pgSz w:w="12240" w:h="15840"/>
          <w:pgMar w:top="660" w:right="920" w:bottom="280" w:left="920" w:header="720" w:footer="720" w:gutter="0"/>
          <w:cols w:space="720" w:equalWidth="0">
            <w:col w:w="10400" w:space="259"/>
          </w:cols>
        </w:sectPr>
      </w:pPr>
    </w:p>
    <w:p w:rsidR="00F63768" w:rsidRPr="00C845C6" w:rsidRDefault="00F63768" w:rsidP="0085012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left="2700"/>
      </w:pPr>
      <w:r w:rsidRPr="00C845C6">
        <w:t>When is an RFP required?</w:t>
      </w:r>
    </w:p>
    <w:p w:rsidR="00E007B7" w:rsidRPr="00C845C6" w:rsidRDefault="00F63768" w:rsidP="0085012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left="2700"/>
      </w:pPr>
      <w:r w:rsidRPr="00C845C6">
        <w:t xml:space="preserve">How far into the future should a </w:t>
      </w:r>
      <w:r w:rsidR="00377EF5" w:rsidRPr="00C845C6">
        <w:t>“</w:t>
      </w:r>
      <w:r w:rsidRPr="00C845C6">
        <w:t>resource need</w:t>
      </w:r>
      <w:r w:rsidR="00377EF5" w:rsidRPr="00C845C6">
        <w:t>”</w:t>
      </w:r>
      <w:r w:rsidRPr="00C845C6">
        <w:t xml:space="preserve"> trigger an RFP</w:t>
      </w:r>
      <w:r w:rsidR="00377EF5" w:rsidRPr="00C845C6">
        <w:t>?</w:t>
      </w:r>
    </w:p>
    <w:p w:rsidR="00F63768" w:rsidRPr="00C845C6" w:rsidRDefault="00F63768" w:rsidP="0085012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left="2700"/>
      </w:pPr>
      <w:r w:rsidRPr="00C845C6">
        <w:t>Should there be triggers other than a time period?</w:t>
      </w:r>
    </w:p>
    <w:p w:rsidR="00E007B7" w:rsidRPr="00C845C6" w:rsidRDefault="00E007B7" w:rsidP="00850123">
      <w:pPr>
        <w:pStyle w:val="BodyText"/>
        <w:ind w:left="2700" w:hanging="360"/>
      </w:pPr>
    </w:p>
    <w:p w:rsidR="00E007B7" w:rsidRPr="00C845C6" w:rsidRDefault="0021719B" w:rsidP="00850123">
      <w:pPr>
        <w:tabs>
          <w:tab w:val="left" w:pos="2319"/>
        </w:tabs>
        <w:ind w:left="2700" w:hanging="1980"/>
      </w:pPr>
      <w:r w:rsidRPr="00C845C6">
        <w:t>10:15 – 10:45</w:t>
      </w:r>
      <w:r w:rsidRPr="00C845C6">
        <w:tab/>
      </w:r>
      <w:r w:rsidR="00F827C6" w:rsidRPr="007B2428">
        <w:rPr>
          <w:b/>
        </w:rPr>
        <w:t>Independent Evaluator</w:t>
      </w:r>
    </w:p>
    <w:p w:rsidR="00E007B7" w:rsidRPr="00C845C6" w:rsidRDefault="006C134D" w:rsidP="0085012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left="2700"/>
      </w:pPr>
      <w:r w:rsidRPr="00C845C6">
        <w:t>When s</w:t>
      </w:r>
      <w:r w:rsidR="00F827C6" w:rsidRPr="00C845C6">
        <w:t xml:space="preserve">hould an </w:t>
      </w:r>
      <w:r w:rsidR="00377EF5" w:rsidRPr="00C845C6">
        <w:t>IE</w:t>
      </w:r>
      <w:r w:rsidR="00F827C6" w:rsidRPr="00C845C6">
        <w:t xml:space="preserve"> be required?</w:t>
      </w:r>
    </w:p>
    <w:p w:rsidR="00F827C6" w:rsidRPr="00C845C6" w:rsidRDefault="00F827C6" w:rsidP="00850123">
      <w:pPr>
        <w:pStyle w:val="ListParagraph"/>
        <w:numPr>
          <w:ilvl w:val="0"/>
          <w:numId w:val="1"/>
        </w:numPr>
        <w:tabs>
          <w:tab w:val="left" w:pos="2679"/>
          <w:tab w:val="left" w:pos="2680"/>
        </w:tabs>
        <w:ind w:left="2700"/>
      </w:pPr>
      <w:r w:rsidRPr="00C845C6">
        <w:t xml:space="preserve">What </w:t>
      </w:r>
      <w:r w:rsidR="006210BE" w:rsidRPr="00C845C6">
        <w:t>should be</w:t>
      </w:r>
      <w:r w:rsidRPr="00C845C6">
        <w:t xml:space="preserve"> the role of an IE? </w:t>
      </w:r>
    </w:p>
    <w:p w:rsidR="00E007B7" w:rsidRPr="00C845C6" w:rsidRDefault="00E007B7" w:rsidP="00850123">
      <w:pPr>
        <w:pStyle w:val="BodyText"/>
        <w:ind w:left="2700" w:hanging="360"/>
      </w:pPr>
    </w:p>
    <w:p w:rsidR="00E007B7" w:rsidRPr="00C845C6" w:rsidRDefault="0021719B" w:rsidP="00850123">
      <w:pPr>
        <w:tabs>
          <w:tab w:val="left" w:pos="2319"/>
        </w:tabs>
        <w:ind w:left="720"/>
      </w:pPr>
      <w:r w:rsidRPr="00C845C6">
        <w:t>10:45 – 11:00</w:t>
      </w:r>
      <w:r w:rsidRPr="00C845C6">
        <w:tab/>
      </w:r>
      <w:r w:rsidRPr="007B2428">
        <w:rPr>
          <w:b/>
        </w:rPr>
        <w:t>Break</w:t>
      </w:r>
    </w:p>
    <w:p w:rsidR="00E007B7" w:rsidRPr="00C845C6" w:rsidRDefault="00E007B7" w:rsidP="00850123">
      <w:pPr>
        <w:pStyle w:val="BodyText"/>
        <w:ind w:left="720"/>
      </w:pPr>
    </w:p>
    <w:p w:rsidR="00E007B7" w:rsidRPr="007B2428" w:rsidRDefault="0021719B" w:rsidP="00850123">
      <w:pPr>
        <w:tabs>
          <w:tab w:val="left" w:pos="2319"/>
        </w:tabs>
        <w:ind w:left="720"/>
        <w:rPr>
          <w:b/>
        </w:rPr>
      </w:pPr>
      <w:r w:rsidRPr="00C845C6">
        <w:t>11:00 – 11:30</w:t>
      </w:r>
      <w:r w:rsidRPr="00C845C6">
        <w:tab/>
      </w:r>
      <w:r w:rsidRPr="007B2428">
        <w:rPr>
          <w:b/>
        </w:rPr>
        <w:t>Co</w:t>
      </w:r>
      <w:r w:rsidR="00F827C6" w:rsidRPr="007B2428">
        <w:rPr>
          <w:b/>
        </w:rPr>
        <w:t>nservation RFP</w:t>
      </w:r>
    </w:p>
    <w:p w:rsidR="00E007B7" w:rsidRPr="00C845C6" w:rsidRDefault="00E007B7" w:rsidP="00850123">
      <w:pPr>
        <w:pStyle w:val="BodyText"/>
        <w:ind w:left="720"/>
      </w:pPr>
    </w:p>
    <w:p w:rsidR="00E007B7" w:rsidRPr="00C845C6" w:rsidRDefault="0021719B" w:rsidP="00850123">
      <w:pPr>
        <w:tabs>
          <w:tab w:val="left" w:pos="2319"/>
        </w:tabs>
        <w:ind w:left="720"/>
      </w:pPr>
      <w:r w:rsidRPr="00C845C6">
        <w:t>11:30 – 12:00</w:t>
      </w:r>
      <w:r w:rsidRPr="00C845C6">
        <w:tab/>
      </w:r>
      <w:r w:rsidR="00D77D60" w:rsidRPr="007B2428">
        <w:rPr>
          <w:b/>
        </w:rPr>
        <w:t>Reducing Waivers</w:t>
      </w:r>
      <w:r w:rsidR="005C4043" w:rsidRPr="007B2428">
        <w:rPr>
          <w:b/>
        </w:rPr>
        <w:t xml:space="preserve"> and Thresholds for Exemption</w:t>
      </w:r>
    </w:p>
    <w:p w:rsidR="00F63768" w:rsidRPr="00C845C6" w:rsidRDefault="00F63768" w:rsidP="00850123">
      <w:pPr>
        <w:tabs>
          <w:tab w:val="left" w:pos="2319"/>
        </w:tabs>
        <w:ind w:left="720"/>
      </w:pPr>
    </w:p>
    <w:p w:rsidR="00F63768" w:rsidRPr="00C845C6" w:rsidRDefault="00F63768" w:rsidP="00850123">
      <w:pPr>
        <w:tabs>
          <w:tab w:val="left" w:pos="2320"/>
        </w:tabs>
        <w:ind w:left="720"/>
        <w:outlineLvl w:val="0"/>
      </w:pPr>
      <w:r w:rsidRPr="00C845C6">
        <w:t>12:00 – 1:30</w:t>
      </w:r>
      <w:r w:rsidRPr="00C845C6">
        <w:tab/>
      </w:r>
      <w:r w:rsidR="005C4043" w:rsidRPr="00C845C6">
        <w:t>Lunch (</w:t>
      </w:r>
      <w:r w:rsidRPr="00C845C6">
        <w:t>1.5 hour)</w:t>
      </w:r>
    </w:p>
    <w:p w:rsidR="00F63768" w:rsidRPr="00C845C6" w:rsidRDefault="00F63768" w:rsidP="00850123">
      <w:pPr>
        <w:ind w:left="720"/>
        <w:sectPr w:rsidR="00F63768" w:rsidRPr="00C845C6">
          <w:headerReference w:type="default" r:id="rId9"/>
          <w:footerReference w:type="default" r:id="rId10"/>
          <w:type w:val="continuous"/>
          <w:pgSz w:w="12240" w:h="15840"/>
          <w:pgMar w:top="2700" w:right="920" w:bottom="1220" w:left="920" w:header="1454" w:footer="1024" w:gutter="0"/>
          <w:pgNumType w:start="1"/>
          <w:cols w:space="720"/>
        </w:sectPr>
      </w:pPr>
    </w:p>
    <w:p w:rsidR="00F63768" w:rsidRPr="00C845C6" w:rsidRDefault="00F63768" w:rsidP="00850123">
      <w:pPr>
        <w:ind w:left="720"/>
      </w:pPr>
    </w:p>
    <w:p w:rsidR="00F3276B" w:rsidRDefault="00F3276B">
      <w:r>
        <w:br w:type="page"/>
      </w:r>
    </w:p>
    <w:p w:rsidR="008800C5" w:rsidRDefault="008800C5" w:rsidP="00F3276B">
      <w:pPr>
        <w:spacing w:before="85"/>
        <w:ind w:left="720"/>
      </w:pPr>
    </w:p>
    <w:p w:rsidR="007B2428" w:rsidRPr="00850123" w:rsidRDefault="007B2428" w:rsidP="007B2428">
      <w:pPr>
        <w:pStyle w:val="Heading1"/>
        <w:ind w:left="0"/>
        <w:rPr>
          <w:i w:val="0"/>
        </w:rPr>
      </w:pPr>
      <w:r w:rsidRPr="00850123">
        <w:rPr>
          <w:i w:val="0"/>
        </w:rPr>
        <w:t>Integrated Resource Planning (IRP) Rulemaking</w:t>
      </w:r>
    </w:p>
    <w:p w:rsidR="007B2428" w:rsidRPr="00850123" w:rsidRDefault="007B2428" w:rsidP="007B2428">
      <w:pPr>
        <w:ind w:right="578"/>
        <w:jc w:val="center"/>
        <w:rPr>
          <w:b/>
          <w:sz w:val="32"/>
          <w:szCs w:val="32"/>
        </w:rPr>
      </w:pPr>
      <w:r w:rsidRPr="00850123">
        <w:rPr>
          <w:b/>
          <w:sz w:val="32"/>
          <w:szCs w:val="32"/>
        </w:rPr>
        <w:t>Competitive Resource Acquisition Workshop</w:t>
      </w:r>
    </w:p>
    <w:p w:rsidR="007B2428" w:rsidRPr="00850123" w:rsidRDefault="007B2428" w:rsidP="007B2428">
      <w:pPr>
        <w:spacing w:after="19"/>
        <w:ind w:right="577"/>
        <w:jc w:val="center"/>
        <w:rPr>
          <w:b/>
          <w:sz w:val="32"/>
          <w:szCs w:val="32"/>
        </w:rPr>
      </w:pPr>
      <w:r w:rsidRPr="00850123">
        <w:rPr>
          <w:b/>
          <w:sz w:val="32"/>
          <w:szCs w:val="32"/>
        </w:rPr>
        <w:t>Docket U-161024</w:t>
      </w:r>
    </w:p>
    <w:p w:rsidR="007B2428" w:rsidRDefault="007B2428" w:rsidP="007B2428">
      <w:pPr>
        <w:pStyle w:val="BodyText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854C5D6" wp14:editId="6736A50A">
                <wp:extent cx="6456045" cy="18415"/>
                <wp:effectExtent l="635" t="8255" r="1270" b="1905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18415"/>
                          <a:chOff x="0" y="0"/>
                          <a:chExt cx="10167" cy="29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E6414" id="Group 2" o:spid="_x0000_s1026" style="width:508.35pt;height:1.45pt;mso-position-horizontal-relative:char;mso-position-vertical-relative:line" coordsize="1016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">
                <v:line id="Line 3" o:spid="_x0000_s1027" style="position:absolute;visibility:visible;mso-wrap-style:square" from="15,15" to="1015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7B2428" w:rsidRDefault="007B2428" w:rsidP="007B2428">
      <w:pPr>
        <w:pStyle w:val="BodyText"/>
        <w:rPr>
          <w:b/>
          <w:sz w:val="28"/>
        </w:rPr>
      </w:pPr>
    </w:p>
    <w:p w:rsidR="00F63768" w:rsidRPr="007B2428" w:rsidRDefault="00F63768" w:rsidP="007B2428">
      <w:pPr>
        <w:spacing w:before="85"/>
        <w:ind w:left="720"/>
        <w:jc w:val="center"/>
        <w:rPr>
          <w:b/>
          <w:sz w:val="32"/>
          <w:szCs w:val="32"/>
        </w:rPr>
      </w:pPr>
      <w:r w:rsidRPr="007B2428">
        <w:rPr>
          <w:b/>
          <w:sz w:val="32"/>
          <w:szCs w:val="32"/>
        </w:rPr>
        <w:t>AGENDA (afternoon session)</w:t>
      </w:r>
    </w:p>
    <w:p w:rsidR="00D64A6E" w:rsidRDefault="00D64A6E" w:rsidP="00F3276B">
      <w:pPr>
        <w:spacing w:before="85"/>
        <w:ind w:left="720"/>
      </w:pPr>
    </w:p>
    <w:p w:rsidR="00D64A6E" w:rsidRPr="00C845C6" w:rsidRDefault="00D64A6E" w:rsidP="00F3276B">
      <w:pPr>
        <w:spacing w:before="85"/>
        <w:ind w:left="720"/>
      </w:pPr>
    </w:p>
    <w:p w:rsidR="00D5334A" w:rsidRPr="00C845C6" w:rsidRDefault="00F3276B" w:rsidP="00F3276B">
      <w:pPr>
        <w:spacing w:line="274" w:lineRule="exact"/>
        <w:ind w:right="1500"/>
        <w:jc w:val="center"/>
      </w:pPr>
      <w:r>
        <w:tab/>
      </w:r>
    </w:p>
    <w:p w:rsidR="00F63768" w:rsidRPr="007B2428" w:rsidRDefault="007B2428" w:rsidP="007B2428">
      <w:pPr>
        <w:tabs>
          <w:tab w:val="left" w:pos="4500"/>
        </w:tabs>
        <w:spacing w:line="274" w:lineRule="exact"/>
        <w:ind w:right="15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="00F63768" w:rsidRPr="007B2428">
        <w:rPr>
          <w:b/>
          <w:sz w:val="28"/>
          <w:szCs w:val="28"/>
          <w:u w:val="single"/>
        </w:rPr>
        <w:t>Discussion</w:t>
      </w:r>
    </w:p>
    <w:p w:rsidR="00F63768" w:rsidRPr="007B2428" w:rsidRDefault="00F63768" w:rsidP="00F3276B">
      <w:pPr>
        <w:spacing w:line="274" w:lineRule="exact"/>
        <w:ind w:left="2160" w:firstLine="720"/>
        <w:rPr>
          <w:b/>
          <w:sz w:val="24"/>
          <w:szCs w:val="24"/>
        </w:rPr>
      </w:pPr>
      <w:r w:rsidRPr="007B2428">
        <w:rPr>
          <w:b/>
          <w:sz w:val="24"/>
          <w:szCs w:val="24"/>
        </w:rPr>
        <w:t xml:space="preserve">Facilitator: </w:t>
      </w:r>
      <w:r w:rsidR="00151057" w:rsidRPr="007B2428">
        <w:rPr>
          <w:b/>
          <w:sz w:val="24"/>
          <w:szCs w:val="24"/>
        </w:rPr>
        <w:t>Jennifer Snyder</w:t>
      </w:r>
      <w:r w:rsidRPr="007B2428">
        <w:rPr>
          <w:b/>
          <w:sz w:val="24"/>
          <w:szCs w:val="24"/>
        </w:rPr>
        <w:t>, UTC</w:t>
      </w:r>
    </w:p>
    <w:p w:rsidR="00F63768" w:rsidRPr="00C845C6" w:rsidRDefault="00F63768" w:rsidP="00F3276B">
      <w:pPr>
        <w:ind w:left="720"/>
      </w:pPr>
    </w:p>
    <w:p w:rsidR="005C4043" w:rsidRPr="00C845C6" w:rsidRDefault="005C4043" w:rsidP="00F3276B">
      <w:pPr>
        <w:tabs>
          <w:tab w:val="left" w:pos="2320"/>
        </w:tabs>
        <w:spacing w:before="1"/>
        <w:ind w:left="2340" w:hanging="1620"/>
        <w:outlineLvl w:val="0"/>
      </w:pP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  <w:r w:rsidRPr="00F3276B">
        <w:rPr>
          <w:sz w:val="24"/>
          <w:szCs w:val="24"/>
        </w:rPr>
        <w:t>1:30 – 2:00</w:t>
      </w:r>
      <w:r w:rsidRPr="00F3276B">
        <w:rPr>
          <w:sz w:val="24"/>
          <w:szCs w:val="24"/>
        </w:rPr>
        <w:tab/>
      </w:r>
      <w:r w:rsidRPr="007B2428">
        <w:rPr>
          <w:b/>
          <w:sz w:val="24"/>
          <w:szCs w:val="24"/>
        </w:rPr>
        <w:t>Transparency with RFP Results</w:t>
      </w:r>
    </w:p>
    <w:p w:rsidR="005C4043" w:rsidRPr="00F3276B" w:rsidRDefault="005C4043" w:rsidP="00F3276B">
      <w:pPr>
        <w:pStyle w:val="ListParagraph"/>
        <w:numPr>
          <w:ilvl w:val="0"/>
          <w:numId w:val="3"/>
        </w:numPr>
        <w:tabs>
          <w:tab w:val="left" w:pos="2700"/>
        </w:tabs>
        <w:ind w:left="2790" w:hanging="450"/>
        <w:rPr>
          <w:sz w:val="24"/>
          <w:szCs w:val="24"/>
        </w:rPr>
      </w:pPr>
      <w:r w:rsidRPr="00F3276B">
        <w:rPr>
          <w:sz w:val="24"/>
          <w:szCs w:val="24"/>
        </w:rPr>
        <w:t xml:space="preserve">Presentation on </w:t>
      </w:r>
      <w:r w:rsidR="00377EF5" w:rsidRPr="00F3276B">
        <w:rPr>
          <w:sz w:val="24"/>
          <w:szCs w:val="24"/>
        </w:rPr>
        <w:t>X</w:t>
      </w:r>
      <w:r w:rsidRPr="00F3276B">
        <w:rPr>
          <w:sz w:val="24"/>
          <w:szCs w:val="24"/>
        </w:rPr>
        <w:t>cel</w:t>
      </w:r>
      <w:r w:rsidR="00377EF5" w:rsidRPr="00F3276B">
        <w:rPr>
          <w:sz w:val="24"/>
          <w:szCs w:val="24"/>
        </w:rPr>
        <w:t xml:space="preserve"> Energy</w:t>
      </w:r>
      <w:r w:rsidRPr="00F3276B">
        <w:rPr>
          <w:sz w:val="24"/>
          <w:szCs w:val="24"/>
        </w:rPr>
        <w:t xml:space="preserve"> Requirement for 30-day report</w:t>
      </w:r>
      <w:r w:rsidRPr="00F3276B">
        <w:rPr>
          <w:sz w:val="24"/>
          <w:szCs w:val="24"/>
        </w:rPr>
        <w:tab/>
      </w: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</w:p>
    <w:p w:rsidR="005C4043" w:rsidRPr="007B2428" w:rsidRDefault="005C4043" w:rsidP="00F3276B">
      <w:pPr>
        <w:tabs>
          <w:tab w:val="left" w:pos="2320"/>
        </w:tabs>
        <w:ind w:left="2340" w:hanging="1620"/>
        <w:rPr>
          <w:b/>
          <w:sz w:val="24"/>
          <w:szCs w:val="24"/>
        </w:rPr>
      </w:pPr>
      <w:r w:rsidRPr="00F3276B">
        <w:rPr>
          <w:sz w:val="24"/>
          <w:szCs w:val="24"/>
        </w:rPr>
        <w:t>2:00 – 2:30</w:t>
      </w:r>
      <w:r w:rsidRPr="00F3276B">
        <w:rPr>
          <w:sz w:val="24"/>
          <w:szCs w:val="24"/>
        </w:rPr>
        <w:tab/>
      </w:r>
      <w:r w:rsidRPr="007B2428">
        <w:rPr>
          <w:b/>
          <w:sz w:val="24"/>
          <w:szCs w:val="24"/>
        </w:rPr>
        <w:t>Definitions</w:t>
      </w:r>
    </w:p>
    <w:p w:rsidR="005C4043" w:rsidRPr="00F3276B" w:rsidRDefault="005C4043" w:rsidP="00F3276B">
      <w:pPr>
        <w:pStyle w:val="ListParagraph"/>
        <w:numPr>
          <w:ilvl w:val="0"/>
          <w:numId w:val="3"/>
        </w:numPr>
        <w:tabs>
          <w:tab w:val="left" w:pos="2700"/>
        </w:tabs>
        <w:ind w:left="2340" w:firstLine="0"/>
        <w:rPr>
          <w:sz w:val="24"/>
          <w:szCs w:val="24"/>
        </w:rPr>
      </w:pPr>
      <w:r w:rsidRPr="00F3276B">
        <w:rPr>
          <w:sz w:val="24"/>
          <w:szCs w:val="24"/>
        </w:rPr>
        <w:t xml:space="preserve">Resource </w:t>
      </w:r>
      <w:r w:rsidR="00377EF5" w:rsidRPr="00F3276B">
        <w:rPr>
          <w:sz w:val="24"/>
          <w:szCs w:val="24"/>
        </w:rPr>
        <w:t>n</w:t>
      </w:r>
      <w:r w:rsidRPr="00F3276B">
        <w:rPr>
          <w:sz w:val="24"/>
          <w:szCs w:val="24"/>
        </w:rPr>
        <w:t>eed</w:t>
      </w:r>
    </w:p>
    <w:p w:rsidR="005C4043" w:rsidRPr="00F3276B" w:rsidRDefault="005C4043" w:rsidP="00F3276B">
      <w:pPr>
        <w:pStyle w:val="ListParagraph"/>
        <w:numPr>
          <w:ilvl w:val="0"/>
          <w:numId w:val="3"/>
        </w:numPr>
        <w:tabs>
          <w:tab w:val="left" w:pos="2700"/>
        </w:tabs>
        <w:ind w:left="2340" w:firstLine="0"/>
        <w:rPr>
          <w:sz w:val="24"/>
          <w:szCs w:val="24"/>
        </w:rPr>
      </w:pPr>
      <w:r w:rsidRPr="00F3276B">
        <w:rPr>
          <w:sz w:val="24"/>
          <w:szCs w:val="24"/>
        </w:rPr>
        <w:t>Others in comments</w:t>
      </w: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  <w:r w:rsidRPr="00F3276B">
        <w:rPr>
          <w:sz w:val="24"/>
          <w:szCs w:val="24"/>
        </w:rPr>
        <w:t>2:30 – 3:00</w:t>
      </w:r>
      <w:r w:rsidRPr="00F3276B">
        <w:rPr>
          <w:sz w:val="24"/>
          <w:szCs w:val="24"/>
        </w:rPr>
        <w:tab/>
      </w:r>
      <w:r w:rsidRPr="007B2428">
        <w:rPr>
          <w:b/>
          <w:sz w:val="24"/>
          <w:szCs w:val="24"/>
        </w:rPr>
        <w:t>Delivery System RFP</w:t>
      </w: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</w:p>
    <w:p w:rsidR="005C4043" w:rsidRPr="007B2428" w:rsidRDefault="005C4043" w:rsidP="00F3276B">
      <w:pPr>
        <w:tabs>
          <w:tab w:val="left" w:pos="2320"/>
        </w:tabs>
        <w:ind w:left="2340" w:hanging="1620"/>
        <w:rPr>
          <w:b/>
          <w:sz w:val="24"/>
          <w:szCs w:val="24"/>
        </w:rPr>
      </w:pPr>
      <w:r w:rsidRPr="00F3276B">
        <w:rPr>
          <w:sz w:val="24"/>
          <w:szCs w:val="24"/>
        </w:rPr>
        <w:t>3:00 – 3:25</w:t>
      </w:r>
      <w:r w:rsidRPr="00F3276B">
        <w:rPr>
          <w:sz w:val="24"/>
          <w:szCs w:val="24"/>
        </w:rPr>
        <w:tab/>
      </w:r>
      <w:r w:rsidRPr="007B2428">
        <w:rPr>
          <w:b/>
          <w:sz w:val="24"/>
          <w:szCs w:val="24"/>
        </w:rPr>
        <w:t>Other Topics</w:t>
      </w:r>
    </w:p>
    <w:p w:rsidR="005C4043" w:rsidRPr="00F3276B" w:rsidRDefault="005C4043" w:rsidP="00F3276B">
      <w:pPr>
        <w:pStyle w:val="ListParagraph"/>
        <w:numPr>
          <w:ilvl w:val="0"/>
          <w:numId w:val="3"/>
        </w:numPr>
        <w:tabs>
          <w:tab w:val="left" w:pos="2700"/>
        </w:tabs>
        <w:ind w:left="2700"/>
        <w:rPr>
          <w:sz w:val="24"/>
          <w:szCs w:val="24"/>
        </w:rPr>
      </w:pPr>
      <w:r w:rsidRPr="00F3276B">
        <w:rPr>
          <w:sz w:val="24"/>
          <w:szCs w:val="24"/>
        </w:rPr>
        <w:t>Two</w:t>
      </w:r>
      <w:r w:rsidR="00377EF5" w:rsidRPr="00F3276B">
        <w:rPr>
          <w:sz w:val="24"/>
          <w:szCs w:val="24"/>
        </w:rPr>
        <w:t>-</w:t>
      </w:r>
      <w:r w:rsidRPr="00F3276B">
        <w:rPr>
          <w:sz w:val="24"/>
          <w:szCs w:val="24"/>
        </w:rPr>
        <w:t>stage bidding</w:t>
      </w:r>
    </w:p>
    <w:p w:rsidR="005C4043" w:rsidRPr="00F3276B" w:rsidRDefault="005C4043" w:rsidP="00F3276B">
      <w:pPr>
        <w:pStyle w:val="ListParagraph"/>
        <w:numPr>
          <w:ilvl w:val="0"/>
          <w:numId w:val="3"/>
        </w:numPr>
        <w:tabs>
          <w:tab w:val="left" w:pos="2700"/>
        </w:tabs>
        <w:ind w:left="2700"/>
        <w:rPr>
          <w:sz w:val="24"/>
          <w:szCs w:val="24"/>
        </w:rPr>
      </w:pPr>
      <w:r w:rsidRPr="00F3276B">
        <w:rPr>
          <w:sz w:val="24"/>
          <w:szCs w:val="24"/>
        </w:rPr>
        <w:t>Gas RFPs</w:t>
      </w:r>
    </w:p>
    <w:p w:rsidR="005C4043" w:rsidRPr="00F3276B" w:rsidRDefault="005C4043" w:rsidP="00F3276B">
      <w:pPr>
        <w:pStyle w:val="ListParagraph"/>
        <w:numPr>
          <w:ilvl w:val="0"/>
          <w:numId w:val="3"/>
        </w:numPr>
        <w:tabs>
          <w:tab w:val="left" w:pos="2700"/>
        </w:tabs>
        <w:ind w:left="2700"/>
        <w:rPr>
          <w:sz w:val="24"/>
          <w:szCs w:val="24"/>
        </w:rPr>
      </w:pPr>
      <w:r w:rsidRPr="00F3276B">
        <w:rPr>
          <w:sz w:val="24"/>
          <w:szCs w:val="24"/>
        </w:rPr>
        <w:t>Procurement outside of RFP</w:t>
      </w:r>
    </w:p>
    <w:p w:rsidR="005C4043" w:rsidRPr="00F3276B" w:rsidRDefault="005C4043" w:rsidP="00F3276B">
      <w:pPr>
        <w:tabs>
          <w:tab w:val="left" w:pos="2700"/>
        </w:tabs>
        <w:ind w:left="2700" w:hanging="360"/>
        <w:rPr>
          <w:sz w:val="24"/>
          <w:szCs w:val="24"/>
        </w:rPr>
      </w:pPr>
      <w:r w:rsidRPr="00F3276B">
        <w:rPr>
          <w:sz w:val="24"/>
          <w:szCs w:val="24"/>
        </w:rPr>
        <w:tab/>
      </w:r>
      <w:r w:rsidRPr="00F3276B">
        <w:rPr>
          <w:sz w:val="24"/>
          <w:szCs w:val="24"/>
        </w:rPr>
        <w:tab/>
      </w:r>
    </w:p>
    <w:p w:rsidR="005C4043" w:rsidRPr="007B2428" w:rsidRDefault="005C4043" w:rsidP="00F3276B">
      <w:pPr>
        <w:tabs>
          <w:tab w:val="left" w:pos="2320"/>
        </w:tabs>
        <w:ind w:left="2340" w:hanging="1620"/>
        <w:rPr>
          <w:b/>
          <w:sz w:val="24"/>
          <w:szCs w:val="24"/>
        </w:rPr>
      </w:pPr>
      <w:r w:rsidRPr="00F3276B">
        <w:rPr>
          <w:sz w:val="24"/>
          <w:szCs w:val="24"/>
        </w:rPr>
        <w:t>3:25 – 3:30</w:t>
      </w:r>
      <w:r w:rsidRPr="00F3276B">
        <w:rPr>
          <w:sz w:val="24"/>
          <w:szCs w:val="24"/>
        </w:rPr>
        <w:tab/>
      </w:r>
      <w:r w:rsidRPr="007B2428">
        <w:rPr>
          <w:b/>
          <w:sz w:val="24"/>
          <w:szCs w:val="24"/>
        </w:rPr>
        <w:t>Closing Remarks and Next Steps for Rulemaking</w:t>
      </w: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  <w:r w:rsidRPr="00F3276B">
        <w:rPr>
          <w:sz w:val="24"/>
          <w:szCs w:val="24"/>
        </w:rPr>
        <w:tab/>
      </w:r>
      <w:r w:rsidRPr="00F3276B">
        <w:rPr>
          <w:sz w:val="24"/>
          <w:szCs w:val="24"/>
        </w:rPr>
        <w:tab/>
        <w:t>Jennifer Snyder, UTC</w:t>
      </w:r>
    </w:p>
    <w:p w:rsidR="005C4043" w:rsidRPr="00F3276B" w:rsidRDefault="005C4043" w:rsidP="00F3276B">
      <w:pPr>
        <w:tabs>
          <w:tab w:val="left" w:pos="2320"/>
        </w:tabs>
        <w:ind w:left="2340" w:hanging="1620"/>
        <w:rPr>
          <w:sz w:val="24"/>
          <w:szCs w:val="24"/>
        </w:rPr>
      </w:pPr>
    </w:p>
    <w:p w:rsidR="00F63768" w:rsidRPr="00F3276B" w:rsidRDefault="005C4043" w:rsidP="00F3276B">
      <w:pPr>
        <w:tabs>
          <w:tab w:val="left" w:pos="2320"/>
        </w:tabs>
        <w:ind w:left="2340" w:hanging="1620"/>
        <w:rPr>
          <w:b/>
          <w:sz w:val="24"/>
          <w:szCs w:val="24"/>
        </w:rPr>
      </w:pPr>
      <w:r w:rsidRPr="00F3276B">
        <w:rPr>
          <w:sz w:val="24"/>
          <w:szCs w:val="24"/>
        </w:rPr>
        <w:t>3:30</w:t>
      </w:r>
      <w:r w:rsidRPr="00F3276B">
        <w:rPr>
          <w:sz w:val="24"/>
          <w:szCs w:val="24"/>
        </w:rPr>
        <w:tab/>
        <w:t>Adjourn</w:t>
      </w:r>
    </w:p>
    <w:sectPr w:rsidR="00F63768" w:rsidRPr="00F3276B">
      <w:type w:val="continuous"/>
      <w:pgSz w:w="12240" w:h="15840"/>
      <w:pgMar w:top="6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92" w:rsidRDefault="00123F92" w:rsidP="00876CFC">
      <w:r>
        <w:separator/>
      </w:r>
    </w:p>
  </w:endnote>
  <w:endnote w:type="continuationSeparator" w:id="0">
    <w:p w:rsidR="00123F92" w:rsidRDefault="00123F92" w:rsidP="008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1" w:rsidRDefault="00123F92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92" w:rsidRDefault="00123F92" w:rsidP="00876CFC">
      <w:r>
        <w:separator/>
      </w:r>
    </w:p>
  </w:footnote>
  <w:footnote w:type="continuationSeparator" w:id="0">
    <w:p w:rsidR="00123F92" w:rsidRDefault="00123F92" w:rsidP="00876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B2" w:rsidRDefault="00C522B2" w:rsidP="00C522B2">
    <w:pPr>
      <w:jc w:val="center"/>
    </w:pPr>
    <w:r>
      <w:rPr>
        <w:noProof/>
      </w:rPr>
      <w:drawing>
        <wp:inline distT="0" distB="0" distL="0" distR="0" wp14:anchorId="1894393F" wp14:editId="0964D399">
          <wp:extent cx="662940" cy="685800"/>
          <wp:effectExtent l="19050" t="0" r="381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22B2" w:rsidRDefault="00C522B2" w:rsidP="00C522B2">
    <w:pPr>
      <w:rPr>
        <w:sz w:val="14"/>
      </w:rPr>
    </w:pPr>
  </w:p>
  <w:p w:rsidR="00C522B2" w:rsidRDefault="00C522B2" w:rsidP="00C522B2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:rsidR="00C522B2" w:rsidRDefault="00C522B2" w:rsidP="00C522B2">
    <w:pPr>
      <w:jc w:val="center"/>
      <w:rPr>
        <w:color w:val="008000"/>
        <w:sz w:val="8"/>
      </w:rPr>
    </w:pPr>
  </w:p>
  <w:p w:rsidR="00C522B2" w:rsidRDefault="00C522B2" w:rsidP="00C522B2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:rsidR="00C522B2" w:rsidRDefault="00C522B2" w:rsidP="00C522B2">
    <w:pPr>
      <w:jc w:val="center"/>
      <w:rPr>
        <w:i/>
        <w:color w:val="008000"/>
        <w:sz w:val="8"/>
      </w:rPr>
    </w:pPr>
  </w:p>
  <w:p w:rsidR="00C522B2" w:rsidRDefault="00C522B2" w:rsidP="00C522B2">
    <w:pPr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:rsidR="00C522B2" w:rsidRPr="00A603E7" w:rsidRDefault="00C522B2" w:rsidP="00C522B2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:rsidR="00C522B2" w:rsidRDefault="00C522B2" w:rsidP="00C522B2">
    <w:pPr>
      <w:pStyle w:val="Header"/>
      <w:tabs>
        <w:tab w:val="clear" w:pos="4680"/>
        <w:tab w:val="clear" w:pos="9360"/>
        <w:tab w:val="left" w:pos="2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1" w:rsidRDefault="00123F92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02171"/>
    <w:multiLevelType w:val="hybridMultilevel"/>
    <w:tmpl w:val="40928BF0"/>
    <w:lvl w:ilvl="0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1" w15:restartNumberingAfterBreak="0">
    <w:nsid w:val="379A444D"/>
    <w:multiLevelType w:val="hybridMultilevel"/>
    <w:tmpl w:val="E0244F72"/>
    <w:lvl w:ilvl="0" w:tplc="3F54E4EC">
      <w:numFmt w:val="bullet"/>
      <w:lvlText w:val=""/>
      <w:lvlJc w:val="left"/>
      <w:pPr>
        <w:ind w:left="26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F3ED6E8">
      <w:numFmt w:val="bullet"/>
      <w:lvlText w:val="•"/>
      <w:lvlJc w:val="left"/>
      <w:pPr>
        <w:ind w:left="3452" w:hanging="360"/>
      </w:pPr>
      <w:rPr>
        <w:rFonts w:hint="default"/>
      </w:rPr>
    </w:lvl>
    <w:lvl w:ilvl="2" w:tplc="220A2C9A">
      <w:numFmt w:val="bullet"/>
      <w:lvlText w:val="•"/>
      <w:lvlJc w:val="left"/>
      <w:pPr>
        <w:ind w:left="4224" w:hanging="360"/>
      </w:pPr>
      <w:rPr>
        <w:rFonts w:hint="default"/>
      </w:rPr>
    </w:lvl>
    <w:lvl w:ilvl="3" w:tplc="6122C136">
      <w:numFmt w:val="bullet"/>
      <w:lvlText w:val="•"/>
      <w:lvlJc w:val="left"/>
      <w:pPr>
        <w:ind w:left="4996" w:hanging="360"/>
      </w:pPr>
      <w:rPr>
        <w:rFonts w:hint="default"/>
      </w:rPr>
    </w:lvl>
    <w:lvl w:ilvl="4" w:tplc="CAD253AE">
      <w:numFmt w:val="bullet"/>
      <w:lvlText w:val="•"/>
      <w:lvlJc w:val="left"/>
      <w:pPr>
        <w:ind w:left="5768" w:hanging="360"/>
      </w:pPr>
      <w:rPr>
        <w:rFonts w:hint="default"/>
      </w:rPr>
    </w:lvl>
    <w:lvl w:ilvl="5" w:tplc="D0A4B598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2990CB72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73945B0E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BBAEB0CA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" w15:restartNumberingAfterBreak="0">
    <w:nsid w:val="46A26788"/>
    <w:multiLevelType w:val="hybridMultilevel"/>
    <w:tmpl w:val="A198D2A2"/>
    <w:lvl w:ilvl="0" w:tplc="040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7"/>
    <w:rsid w:val="00025432"/>
    <w:rsid w:val="0003468B"/>
    <w:rsid w:val="000522F1"/>
    <w:rsid w:val="000F09C7"/>
    <w:rsid w:val="00123F92"/>
    <w:rsid w:val="00130036"/>
    <w:rsid w:val="00151057"/>
    <w:rsid w:val="00161E42"/>
    <w:rsid w:val="0018618F"/>
    <w:rsid w:val="0021719B"/>
    <w:rsid w:val="00222F2B"/>
    <w:rsid w:val="00225B75"/>
    <w:rsid w:val="002606F1"/>
    <w:rsid w:val="0029697C"/>
    <w:rsid w:val="00366DD0"/>
    <w:rsid w:val="00377EF5"/>
    <w:rsid w:val="003D56E4"/>
    <w:rsid w:val="003F5B4B"/>
    <w:rsid w:val="004A6777"/>
    <w:rsid w:val="004C248B"/>
    <w:rsid w:val="005C4043"/>
    <w:rsid w:val="006210BE"/>
    <w:rsid w:val="00677980"/>
    <w:rsid w:val="00681257"/>
    <w:rsid w:val="006C134D"/>
    <w:rsid w:val="00715931"/>
    <w:rsid w:val="0072603A"/>
    <w:rsid w:val="00735D0D"/>
    <w:rsid w:val="007975BD"/>
    <w:rsid w:val="007B2428"/>
    <w:rsid w:val="007D38B6"/>
    <w:rsid w:val="00850123"/>
    <w:rsid w:val="00853823"/>
    <w:rsid w:val="00855615"/>
    <w:rsid w:val="00876CFC"/>
    <w:rsid w:val="008800C5"/>
    <w:rsid w:val="008860B5"/>
    <w:rsid w:val="00A117FE"/>
    <w:rsid w:val="00A252BD"/>
    <w:rsid w:val="00B23C63"/>
    <w:rsid w:val="00C522B2"/>
    <w:rsid w:val="00C845C6"/>
    <w:rsid w:val="00CA3E2D"/>
    <w:rsid w:val="00D5334A"/>
    <w:rsid w:val="00D64A6E"/>
    <w:rsid w:val="00D77D60"/>
    <w:rsid w:val="00E007B7"/>
    <w:rsid w:val="00E6685A"/>
    <w:rsid w:val="00F3276B"/>
    <w:rsid w:val="00F63768"/>
    <w:rsid w:val="00F827C6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E16348E0-621E-4833-BCE1-38F4031F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77" w:right="578"/>
      <w:jc w:val="center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0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C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Agenda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SignificantOrder xmlns="dc463f71-b30c-4ab2-9473-d307f9d35888">false</SignificantOrder>
    <Date1 xmlns="dc463f71-b30c-4ab2-9473-d307f9d35888">2018-09-26T07:00:00+00:00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C5E20CA-8634-4B3E-A552-8BDC09629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DB4CD-FFBD-4D96-B514-C70856564DA4}"/>
</file>

<file path=customXml/itemProps3.xml><?xml version="1.0" encoding="utf-8"?>
<ds:datastoreItem xmlns:ds="http://schemas.openxmlformats.org/officeDocument/2006/customXml" ds:itemID="{B84C8F5C-8735-419F-A0C7-190342A862B1}"/>
</file>

<file path=customXml/itemProps4.xml><?xml version="1.0" encoding="utf-8"?>
<ds:datastoreItem xmlns:ds="http://schemas.openxmlformats.org/officeDocument/2006/customXml" ds:itemID="{400EFB7A-9A70-4BB0-B2C6-FA651CF64AC9}"/>
</file>

<file path=customXml/itemProps5.xml><?xml version="1.0" encoding="utf-8"?>
<ds:datastoreItem xmlns:ds="http://schemas.openxmlformats.org/officeDocument/2006/customXml" ds:itemID="{AC9A1DCC-2D09-483B-B46D-00197E0F0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U-161024 PURPA and Avoided Costs Workshop Agenda 2017-05-17.docx</vt:lpstr>
    </vt:vector>
  </TitlesOfParts>
  <Company>Washington Utilities and Transportation Commission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U-161024 PURPA and Avoided Costs Workshop Agenda 2017-05-17.docx</dc:title>
  <dc:creator>McGuire, Chris (UTC)</dc:creator>
  <cp:lastModifiedBy>Snyder, Jennifer (UTC)</cp:lastModifiedBy>
  <cp:revision>2</cp:revision>
  <cp:lastPrinted>2018-09-25T16:02:00Z</cp:lastPrinted>
  <dcterms:created xsi:type="dcterms:W3CDTF">2018-09-26T18:31:00Z</dcterms:created>
  <dcterms:modified xsi:type="dcterms:W3CDTF">2018-09-26T18:31:00Z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2018-09-20T00:00:00Z</vt:filetime>
  </property>
  <property fmtid="{D5CDD505-2E9C-101B-9397-08002B2CF9AE}" pid="5" name="ContentTypeId">
    <vt:lpwstr>0x0101006E56B4D1795A2E4DB2F0B01679ED314A004385494873D7724999268C978D4EEA56</vt:lpwstr>
  </property>
  <property fmtid="{D5CDD505-2E9C-101B-9397-08002B2CF9AE}" pid="6" name="_docset_NoMedatataSyncRequired">
    <vt:lpwstr>False</vt:lpwstr>
  </property>
  <property fmtid="{D5CDD505-2E9C-101B-9397-08002B2CF9AE}" pid="7" name="IsEFSEC">
    <vt:bool>false</vt:bool>
  </property>
</Properties>
</file>