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87" w:rsidRPr="00996387" w:rsidRDefault="009A55E6">
      <w:pPr>
        <w:pStyle w:val="LetterDate"/>
        <w:spacing w:after="720"/>
      </w:pPr>
      <w:r>
        <w:rPr>
          <w:noProof/>
        </w:rPr>
        <w:t>April 2</w:t>
      </w:r>
      <w:r w:rsidR="00230C91">
        <w:rPr>
          <w:noProof/>
        </w:rPr>
        <w:t>5</w:t>
      </w:r>
      <w:r w:rsidR="00E07734">
        <w:rPr>
          <w:noProof/>
        </w:rPr>
        <w:t>,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E810F7" w:rsidRDefault="00943B55">
      <w:pPr>
        <w:pStyle w:val="BodyText"/>
      </w:pPr>
      <w:r>
        <w:t xml:space="preserve">Enclosed for filing </w:t>
      </w:r>
      <w:r w:rsidR="00E810F7">
        <w:t>pursuant to WAC 480-07-460 (1)(b)(i)</w:t>
      </w:r>
      <w:r w:rsidR="002F45C5">
        <w:t>(iii) and (iv)</w:t>
      </w:r>
      <w:r w:rsidR="00E810F7">
        <w:t xml:space="preserve">, </w:t>
      </w:r>
      <w:r>
        <w:t>please find the originals of the following corrections to Puget Sound Energy</w:t>
      </w:r>
      <w:r w:rsidR="00657FD6">
        <w:t xml:space="preserve">’s </w:t>
      </w:r>
      <w:r>
        <w:t>(“PSE”) prefiled direct testimony and exhibits origin</w:t>
      </w:r>
      <w:r w:rsidR="003A6D4D">
        <w:t>ally filed on February 25, 2016</w:t>
      </w:r>
      <w:r w:rsidR="00E810F7">
        <w:t>:</w:t>
      </w:r>
    </w:p>
    <w:p w:rsidR="00943B55" w:rsidRDefault="005804F5" w:rsidP="00032623">
      <w:pPr>
        <w:pStyle w:val="BodyText"/>
        <w:ind w:left="720" w:hanging="720"/>
        <w:rPr>
          <w:rStyle w:val="Strong"/>
          <w:b w:val="0"/>
          <w:szCs w:val="24"/>
        </w:rPr>
      </w:pPr>
      <w:r>
        <w:t>(</w:t>
      </w:r>
      <w:r w:rsidR="008120CA">
        <w:t>1</w:t>
      </w:r>
      <w:r>
        <w:t>)</w:t>
      </w:r>
      <w:r>
        <w:tab/>
      </w:r>
      <w:r w:rsidR="008D6FE6">
        <w:t xml:space="preserve">Revised </w:t>
      </w:r>
      <w:r w:rsidR="008D6FE6" w:rsidRPr="0092511D">
        <w:t xml:space="preserve">pages </w:t>
      </w:r>
      <w:r w:rsidR="00943B55" w:rsidRPr="0092511D">
        <w:t>1 and 2</w:t>
      </w:r>
      <w:r w:rsidR="008D6FE6" w:rsidRPr="0092511D">
        <w:t xml:space="preserve"> </w:t>
      </w:r>
      <w:r w:rsidR="008D6FE6">
        <w:t xml:space="preserve">of the </w:t>
      </w:r>
      <w:r>
        <w:t xml:space="preserve">Prefiled Direct Testimony of Malcom </w:t>
      </w:r>
      <w:r w:rsidR="009C4B59">
        <w:t xml:space="preserve">B. </w:t>
      </w:r>
      <w:r>
        <w:t>McCulloch, 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 w:rsidR="00F76327">
        <w:rPr>
          <w:rStyle w:val="Strong"/>
          <w:b w:val="0"/>
          <w:szCs w:val="24"/>
        </w:rPr>
        <w:t>M</w:t>
      </w:r>
      <w:r w:rsidR="00032623">
        <w:rPr>
          <w:rStyle w:val="Strong"/>
          <w:b w:val="0"/>
          <w:szCs w:val="24"/>
        </w:rPr>
        <w:t>B</w:t>
      </w:r>
      <w:r w:rsidR="00F76327">
        <w:rPr>
          <w:rStyle w:val="Strong"/>
          <w:b w:val="0"/>
          <w:szCs w:val="24"/>
        </w:rPr>
        <w:t>M</w:t>
      </w:r>
      <w:r w:rsidRPr="005804F5">
        <w:rPr>
          <w:rStyle w:val="Strong"/>
          <w:b w:val="0"/>
          <w:szCs w:val="24"/>
        </w:rPr>
        <w:t>-1T)</w:t>
      </w:r>
      <w:r w:rsidR="008D6FE6">
        <w:rPr>
          <w:rStyle w:val="Strong"/>
          <w:b w:val="0"/>
          <w:szCs w:val="24"/>
        </w:rPr>
        <w:t xml:space="preserve"> </w:t>
      </w:r>
    </w:p>
    <w:p w:rsidR="005804F5" w:rsidRDefault="00943B55" w:rsidP="00032623">
      <w:pPr>
        <w:pStyle w:val="BodyText"/>
        <w:ind w:left="720" w:hanging="720"/>
      </w:pPr>
      <w:r>
        <w:rPr>
          <w:rStyle w:val="Strong"/>
          <w:b w:val="0"/>
          <w:szCs w:val="24"/>
        </w:rPr>
        <w:t>(</w:t>
      </w:r>
      <w:r w:rsidR="00230C91">
        <w:rPr>
          <w:rStyle w:val="Strong"/>
          <w:b w:val="0"/>
          <w:szCs w:val="24"/>
        </w:rPr>
        <w:t>2</w:t>
      </w:r>
      <w:r>
        <w:rPr>
          <w:rStyle w:val="Strong"/>
          <w:b w:val="0"/>
          <w:szCs w:val="24"/>
        </w:rPr>
        <w:t>)</w:t>
      </w:r>
      <w:r>
        <w:rPr>
          <w:rStyle w:val="Strong"/>
          <w:b w:val="0"/>
          <w:szCs w:val="24"/>
        </w:rPr>
        <w:tab/>
        <w:t xml:space="preserve">Revised </w:t>
      </w:r>
      <w:r w:rsidRPr="0092511D">
        <w:rPr>
          <w:rStyle w:val="Strong"/>
          <w:b w:val="0"/>
          <w:szCs w:val="24"/>
        </w:rPr>
        <w:t>page 2</w:t>
      </w:r>
      <w:r>
        <w:rPr>
          <w:rStyle w:val="Strong"/>
          <w:b w:val="0"/>
          <w:szCs w:val="24"/>
        </w:rPr>
        <w:t xml:space="preserve"> to </w:t>
      </w:r>
      <w:r w:rsidR="00032623">
        <w:t>Exhibit No.</w:t>
      </w:r>
      <w:r w:rsidR="00032623" w:rsidRPr="00FC4927">
        <w:rPr>
          <w:rStyle w:val="Strong"/>
          <w:szCs w:val="24"/>
        </w:rPr>
        <w:t> ___</w:t>
      </w:r>
      <w:r w:rsidR="00032623" w:rsidRPr="005804F5">
        <w:rPr>
          <w:rStyle w:val="Strong"/>
          <w:b w:val="0"/>
          <w:szCs w:val="24"/>
        </w:rPr>
        <w:t>(</w:t>
      </w:r>
      <w:r w:rsidR="00032623">
        <w:rPr>
          <w:rStyle w:val="Strong"/>
          <w:b w:val="0"/>
          <w:szCs w:val="24"/>
        </w:rPr>
        <w:t>MBM</w:t>
      </w:r>
      <w:r w:rsidR="00032623" w:rsidRPr="005804F5">
        <w:rPr>
          <w:rStyle w:val="Strong"/>
          <w:b w:val="0"/>
          <w:szCs w:val="24"/>
        </w:rPr>
        <w:t>-</w:t>
      </w:r>
      <w:r w:rsidR="00CA0167">
        <w:rPr>
          <w:rStyle w:val="Strong"/>
          <w:b w:val="0"/>
          <w:szCs w:val="24"/>
        </w:rPr>
        <w:t>6</w:t>
      </w:r>
      <w:r w:rsidR="00032623" w:rsidRPr="005804F5">
        <w:rPr>
          <w:rStyle w:val="Strong"/>
          <w:b w:val="0"/>
          <w:szCs w:val="24"/>
        </w:rPr>
        <w:t>)</w:t>
      </w:r>
      <w:r>
        <w:rPr>
          <w:rStyle w:val="Strong"/>
          <w:b w:val="0"/>
          <w:szCs w:val="24"/>
        </w:rPr>
        <w:t>, the Fifth Exhibit to the Prefiled Direct Testimony of Malcolm B. McCulloch</w:t>
      </w:r>
      <w:r w:rsidR="005804F5">
        <w:t>;</w:t>
      </w:r>
    </w:p>
    <w:p w:rsidR="00CA0167" w:rsidRDefault="00CA0167" w:rsidP="00032623">
      <w:pPr>
        <w:pStyle w:val="BodyText"/>
        <w:ind w:left="720" w:hanging="720"/>
      </w:pPr>
      <w:r>
        <w:t>(</w:t>
      </w:r>
      <w:r w:rsidR="00230C91">
        <w:t>3</w:t>
      </w:r>
      <w:r>
        <w:t>)</w:t>
      </w:r>
      <w:r>
        <w:tab/>
      </w:r>
      <w:r w:rsidR="008D6FE6" w:rsidRPr="008120CA">
        <w:t xml:space="preserve">Revised </w:t>
      </w:r>
      <w:r w:rsidR="0092511D">
        <w:t xml:space="preserve">Table of Contents and </w:t>
      </w:r>
      <w:r w:rsidR="008D6FE6" w:rsidRPr="008120CA">
        <w:t>pages</w:t>
      </w:r>
      <w:r w:rsidR="0092511D">
        <w:t xml:space="preserve"> 9 and 10</w:t>
      </w:r>
      <w:r w:rsidR="008D6FE6" w:rsidRPr="008120CA">
        <w:t xml:space="preserve"> of the </w:t>
      </w:r>
      <w:r w:rsidRPr="008120CA">
        <w:t>Prefiled Direct Testimony of Eric E. Englert, Exhibit No.</w:t>
      </w:r>
      <w:r w:rsidRPr="008120CA">
        <w:rPr>
          <w:rStyle w:val="Strong"/>
          <w:szCs w:val="24"/>
        </w:rPr>
        <w:t> ___</w:t>
      </w:r>
      <w:r w:rsidRPr="008120CA">
        <w:rPr>
          <w:rStyle w:val="Strong"/>
          <w:b w:val="0"/>
          <w:szCs w:val="24"/>
        </w:rPr>
        <w:t>(EE</w:t>
      </w:r>
      <w:r w:rsidR="00B60B66" w:rsidRPr="008120CA">
        <w:rPr>
          <w:rStyle w:val="Strong"/>
          <w:b w:val="0"/>
          <w:szCs w:val="24"/>
        </w:rPr>
        <w:t>E</w:t>
      </w:r>
      <w:r w:rsidRPr="008120CA">
        <w:rPr>
          <w:rStyle w:val="Strong"/>
          <w:b w:val="0"/>
          <w:szCs w:val="24"/>
        </w:rPr>
        <w:t>-1T)</w:t>
      </w:r>
      <w:r w:rsidRPr="008120CA">
        <w:t>;</w:t>
      </w:r>
    </w:p>
    <w:p w:rsidR="008A5F9B" w:rsidRDefault="005804F5" w:rsidP="008A5F9B">
      <w:pPr>
        <w:pStyle w:val="BodyText"/>
        <w:ind w:left="720" w:hanging="720"/>
      </w:pPr>
      <w:r>
        <w:t>(</w:t>
      </w:r>
      <w:r w:rsidR="00230C91">
        <w:t>4</w:t>
      </w:r>
      <w:r>
        <w:t>)</w:t>
      </w:r>
      <w:r>
        <w:tab/>
      </w:r>
      <w:r w:rsidR="008D6FE6" w:rsidRPr="00B7603D">
        <w:rPr>
          <w:szCs w:val="24"/>
        </w:rPr>
        <w:t xml:space="preserve">Revised </w:t>
      </w:r>
      <w:r w:rsidR="00D22100">
        <w:rPr>
          <w:szCs w:val="24"/>
        </w:rPr>
        <w:t>pages</w:t>
      </w:r>
      <w:r w:rsidR="00B7603D" w:rsidRPr="00B7603D">
        <w:rPr>
          <w:szCs w:val="24"/>
        </w:rPr>
        <w:t xml:space="preserve"> 2,</w:t>
      </w:r>
      <w:r w:rsidR="00D22100">
        <w:rPr>
          <w:szCs w:val="24"/>
        </w:rPr>
        <w:t xml:space="preserve"> </w:t>
      </w:r>
      <w:r w:rsidR="00B7603D" w:rsidRPr="00B7603D">
        <w:rPr>
          <w:szCs w:val="24"/>
        </w:rPr>
        <w:t>22, 23, 24, 25, 26, 27</w:t>
      </w:r>
      <w:r w:rsidR="00B97D3A">
        <w:rPr>
          <w:szCs w:val="24"/>
        </w:rPr>
        <w:t xml:space="preserve">, </w:t>
      </w:r>
      <w:r w:rsidR="00B7603D" w:rsidRPr="00B7603D">
        <w:rPr>
          <w:szCs w:val="24"/>
        </w:rPr>
        <w:t xml:space="preserve">28, </w:t>
      </w:r>
      <w:r w:rsidR="00B97D3A">
        <w:rPr>
          <w:szCs w:val="24"/>
        </w:rPr>
        <w:t xml:space="preserve">29 and 30 </w:t>
      </w:r>
      <w:r w:rsidR="00B7603D">
        <w:rPr>
          <w:szCs w:val="24"/>
        </w:rPr>
        <w:t>o</w:t>
      </w:r>
      <w:r w:rsidR="008D6FE6" w:rsidRPr="00B7603D">
        <w:rPr>
          <w:szCs w:val="24"/>
        </w:rPr>
        <w:t xml:space="preserve">f the </w:t>
      </w:r>
      <w:r w:rsidRPr="00B7603D">
        <w:rPr>
          <w:szCs w:val="24"/>
        </w:rPr>
        <w:t>Pref</w:t>
      </w:r>
      <w:r w:rsidR="009C4B59" w:rsidRPr="00B7603D">
        <w:rPr>
          <w:szCs w:val="24"/>
        </w:rPr>
        <w:t>iled Direct</w:t>
      </w:r>
      <w:r w:rsidR="009C4B59">
        <w:t xml:space="preserve"> Testimony of Dr. Ahmad Faruq</w:t>
      </w:r>
      <w:r>
        <w:t>ui, 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 w:rsidR="00F76327">
        <w:rPr>
          <w:rStyle w:val="Strong"/>
          <w:b w:val="0"/>
          <w:szCs w:val="24"/>
        </w:rPr>
        <w:t>AF</w:t>
      </w:r>
      <w:r w:rsidRPr="005804F5">
        <w:rPr>
          <w:rStyle w:val="Strong"/>
          <w:b w:val="0"/>
          <w:szCs w:val="24"/>
        </w:rPr>
        <w:t xml:space="preserve"> -1T)</w:t>
      </w:r>
      <w:r w:rsidR="00D6448C">
        <w:rPr>
          <w:rStyle w:val="Strong"/>
          <w:b w:val="0"/>
          <w:szCs w:val="24"/>
        </w:rPr>
        <w:t xml:space="preserve">; </w:t>
      </w:r>
      <w:r w:rsidR="004D241E">
        <w:t>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230C91">
        <w:t>5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557B56" w:rsidRDefault="009E1814" w:rsidP="008A5F9B">
      <w:pPr>
        <w:pStyle w:val="BodyText"/>
      </w:pPr>
      <w:r>
        <w:t>In reviewing the prefiled direct testimony and exhibits, PSE identified the need to make substantive and minor corrections.  With respect to the substantive corrections, p</w:t>
      </w:r>
      <w:r w:rsidR="00557B56">
        <w:t xml:space="preserve">arties were </w:t>
      </w:r>
      <w:r w:rsidR="003E33F3">
        <w:t>advised</w:t>
      </w:r>
      <w:r w:rsidR="00557B56">
        <w:t xml:space="preserve"> in data request response</w:t>
      </w:r>
      <w:r>
        <w:t xml:space="preserve">s </w:t>
      </w:r>
      <w:r w:rsidR="00557B56">
        <w:t xml:space="preserve">that PSE would correct the energy savings set forth in Dr. Faruqui’s testimony.  The </w:t>
      </w:r>
      <w:r w:rsidR="003E33F3">
        <w:t>revised calculations</w:t>
      </w:r>
      <w:r w:rsidR="00557B56">
        <w:t xml:space="preserve"> in Dr. Faruqui’s testimony </w:t>
      </w:r>
      <w:r w:rsidR="005C34F5">
        <w:t xml:space="preserve">correct mistakes </w:t>
      </w:r>
      <w:r w:rsidR="003E33F3">
        <w:t xml:space="preserve">of facts.  The calculations </w:t>
      </w:r>
      <w:r w:rsidR="00557B56">
        <w:t>were based on facts inadvertently misreported to Dr. Faruqui by PSE</w:t>
      </w:r>
      <w:r w:rsidR="00943B55">
        <w:t xml:space="preserve"> as set forth below</w:t>
      </w:r>
      <w:r w:rsidR="00557B56">
        <w:t xml:space="preserve">:  </w:t>
      </w:r>
    </w:p>
    <w:p w:rsidR="00557B56" w:rsidRDefault="003E33F3" w:rsidP="00557B56">
      <w:pPr>
        <w:pStyle w:val="BodyText"/>
        <w:numPr>
          <w:ilvl w:val="0"/>
          <w:numId w:val="11"/>
        </w:numPr>
      </w:pPr>
      <w:r>
        <w:t>In the revised testimony, t</w:t>
      </w:r>
      <w:r w:rsidR="00557B56">
        <w:t xml:space="preserve">he energy savings for a Gas Furnace (95% AFUE) decreased from 119 </w:t>
      </w:r>
      <w:r w:rsidR="00230C91">
        <w:t>t</w:t>
      </w:r>
      <w:r w:rsidR="00557B56">
        <w:t xml:space="preserve">herms to 110 </w:t>
      </w:r>
      <w:r w:rsidR="00230C91">
        <w:t>t</w:t>
      </w:r>
      <w:r w:rsidR="00557B56">
        <w:t xml:space="preserve">herms per unit year.  The 119 </w:t>
      </w:r>
      <w:r w:rsidR="00230C91">
        <w:t>t</w:t>
      </w:r>
      <w:r w:rsidR="00557B56">
        <w:t xml:space="preserve">herms savings figure </w:t>
      </w:r>
      <w:r>
        <w:t xml:space="preserve">in the original testimony </w:t>
      </w:r>
      <w:r w:rsidR="00557B56">
        <w:t xml:space="preserve">was associated with a natural gas Energy Star boiler, not a Gas Furnace (95% AFUE).  </w:t>
      </w:r>
    </w:p>
    <w:p w:rsidR="003E33F3" w:rsidRPr="003E33F3" w:rsidRDefault="003E33F3" w:rsidP="003E33F3">
      <w:pPr>
        <w:pStyle w:val="ListParagraph"/>
        <w:numPr>
          <w:ilvl w:val="0"/>
          <w:numId w:val="11"/>
        </w:numPr>
      </w:pPr>
      <w:r>
        <w:t>In the revised testimony, t</w:t>
      </w:r>
      <w:r w:rsidRPr="003E33F3">
        <w:t xml:space="preserve">he energy savings for an Electric Water Heater (&gt; .95 EF) </w:t>
      </w:r>
      <w:r>
        <w:t xml:space="preserve">has been </w:t>
      </w:r>
      <w:r w:rsidRPr="003E33F3">
        <w:t>decreased to 0 kWh/unit-year, resulting from removal of the rebate associated to this equipment under PSE’s 2016-2017 Biannual Conservation Plan, which was approved in Order 01, Docket No UE-152058 on December 17, 2015.   This change was not accounted for in the Public Benefits Model prior to the filing of the Prefiled Direct testimony of Ahmad Faruqui Ph.D.</w:t>
      </w:r>
    </w:p>
    <w:p w:rsidR="005C34F5" w:rsidRDefault="005C34F5" w:rsidP="00557B56">
      <w:pPr>
        <w:pStyle w:val="BodyText"/>
        <w:ind w:left="720"/>
      </w:pPr>
    </w:p>
    <w:p w:rsidR="004147A2" w:rsidRPr="00996387" w:rsidRDefault="004147A2" w:rsidP="005C34F5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CF" w:rsidRDefault="00F837CF" w:rsidP="00996387">
      <w:r>
        <w:separator/>
      </w:r>
    </w:p>
  </w:endnote>
  <w:endnote w:type="continuationSeparator" w:id="0">
    <w:p w:rsidR="00F837CF" w:rsidRDefault="00F837CF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76E84" w:rsidP="00376E84">
    <w:pPr>
      <w:pStyle w:val="Footer"/>
      <w:spacing w:line="200" w:lineRule="exact"/>
    </w:pPr>
    <w:bookmarkStart w:id="0" w:name="zzmpFIXED_LHPrimaryFooter"/>
    <w:r w:rsidRPr="00376E84">
      <w:rPr>
        <w:rStyle w:val="zzmpTrailerItem"/>
      </w:rPr>
      <w:t>07771-0056/130650987.1</w:t>
    </w:r>
    <w:r w:rsidR="00F837C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F837CF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8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F837CF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376E8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76E84" w:rsidP="00376E84">
    <w:pPr>
      <w:pStyle w:val="Footer"/>
      <w:spacing w:line="200" w:lineRule="exact"/>
    </w:pPr>
    <w:bookmarkStart w:id="2" w:name="zzmpFIXED_LHFirstPageFooter"/>
    <w:r w:rsidRPr="00376E84">
      <w:rPr>
        <w:rStyle w:val="zzmpTrailerItem"/>
      </w:rPr>
      <w:t>07771-0056/130650987.1</w:t>
    </w:r>
    <w:r w:rsidR="00F837C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376E8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CF" w:rsidRDefault="00F837CF" w:rsidP="00996387">
      <w:r>
        <w:separator/>
      </w:r>
    </w:p>
  </w:footnote>
  <w:footnote w:type="continuationSeparator" w:id="0">
    <w:p w:rsidR="00F837CF" w:rsidRDefault="00F837CF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F837CF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0132A4">
      <w:rPr>
        <w:noProof/>
      </w:rPr>
      <w:t>April 25, 2016</w: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0132A4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F837CF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F837CF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F837CF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9341C"/>
    <w:multiLevelType w:val="hybridMultilevel"/>
    <w:tmpl w:val="942C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0650987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132A4"/>
    <w:rsid w:val="00032623"/>
    <w:rsid w:val="00097B39"/>
    <w:rsid w:val="00105BC5"/>
    <w:rsid w:val="00195BAA"/>
    <w:rsid w:val="00230C91"/>
    <w:rsid w:val="002960E6"/>
    <w:rsid w:val="002A2A17"/>
    <w:rsid w:val="002F45C5"/>
    <w:rsid w:val="0031637F"/>
    <w:rsid w:val="003732A3"/>
    <w:rsid w:val="00376E84"/>
    <w:rsid w:val="003A6D4D"/>
    <w:rsid w:val="003E33F3"/>
    <w:rsid w:val="00406845"/>
    <w:rsid w:val="004147A2"/>
    <w:rsid w:val="004236DF"/>
    <w:rsid w:val="004276FC"/>
    <w:rsid w:val="004A39BE"/>
    <w:rsid w:val="004D241E"/>
    <w:rsid w:val="00557B56"/>
    <w:rsid w:val="005804F5"/>
    <w:rsid w:val="005C34F5"/>
    <w:rsid w:val="005F2F9C"/>
    <w:rsid w:val="0065676F"/>
    <w:rsid w:val="00657FD6"/>
    <w:rsid w:val="00686CE3"/>
    <w:rsid w:val="00696C9D"/>
    <w:rsid w:val="00702BA4"/>
    <w:rsid w:val="00744851"/>
    <w:rsid w:val="00790C45"/>
    <w:rsid w:val="007C4AE6"/>
    <w:rsid w:val="008120CA"/>
    <w:rsid w:val="008168F5"/>
    <w:rsid w:val="00872074"/>
    <w:rsid w:val="00897B11"/>
    <w:rsid w:val="008A5F9B"/>
    <w:rsid w:val="008D6FE6"/>
    <w:rsid w:val="0092511D"/>
    <w:rsid w:val="00935F5A"/>
    <w:rsid w:val="00943B55"/>
    <w:rsid w:val="00981954"/>
    <w:rsid w:val="00996387"/>
    <w:rsid w:val="009A55E6"/>
    <w:rsid w:val="009C4B59"/>
    <w:rsid w:val="009E1814"/>
    <w:rsid w:val="00A74712"/>
    <w:rsid w:val="00B60B66"/>
    <w:rsid w:val="00B7603D"/>
    <w:rsid w:val="00B81D88"/>
    <w:rsid w:val="00B97D3A"/>
    <w:rsid w:val="00C900B1"/>
    <w:rsid w:val="00CA0167"/>
    <w:rsid w:val="00D206D5"/>
    <w:rsid w:val="00D22100"/>
    <w:rsid w:val="00D417FA"/>
    <w:rsid w:val="00D6448C"/>
    <w:rsid w:val="00E07734"/>
    <w:rsid w:val="00E810F7"/>
    <w:rsid w:val="00EE7A3C"/>
    <w:rsid w:val="00F76327"/>
    <w:rsid w:val="00F837CF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76E8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  <w:style w:type="paragraph" w:styleId="ListParagraph">
    <w:name w:val="List Paragraph"/>
    <w:basedOn w:val="Normal"/>
    <w:uiPriority w:val="34"/>
    <w:qFormat/>
    <w:rsid w:val="003E3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76E8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  <w:style w:type="paragraph" w:styleId="ListParagraph">
    <w:name w:val="List Paragraph"/>
    <w:basedOn w:val="Normal"/>
    <w:uiPriority w:val="34"/>
    <w:qFormat/>
    <w:rsid w:val="003E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F3B2E6-7287-43FD-803D-547469812811}"/>
</file>

<file path=customXml/itemProps2.xml><?xml version="1.0" encoding="utf-8"?>
<ds:datastoreItem xmlns:ds="http://schemas.openxmlformats.org/officeDocument/2006/customXml" ds:itemID="{FBD335DF-4D3B-4592-B3C5-4C35CBD858ED}"/>
</file>

<file path=customXml/itemProps3.xml><?xml version="1.0" encoding="utf-8"?>
<ds:datastoreItem xmlns:ds="http://schemas.openxmlformats.org/officeDocument/2006/customXml" ds:itemID="{8325EEE9-F501-42A6-8665-18D5B36E90DB}"/>
</file>

<file path=customXml/itemProps4.xml><?xml version="1.0" encoding="utf-8"?>
<ds:datastoreItem xmlns:ds="http://schemas.openxmlformats.org/officeDocument/2006/customXml" ds:itemID="{4E396F27-CF61-46B9-A95F-157FF6CCB4B6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155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19</cp:revision>
  <cp:lastPrinted>2016-04-25T21:26:00Z</cp:lastPrinted>
  <dcterms:created xsi:type="dcterms:W3CDTF">2016-04-18T17:29:00Z</dcterms:created>
  <dcterms:modified xsi:type="dcterms:W3CDTF">2016-04-25T21:32:00Z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