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Default="003F2CAF" w:rsidP="003F2CAF">
      <w:pPr>
        <w:rPr>
          <w:rFonts w:ascii="Times New Roman" w:hAnsi="Times New Roman"/>
        </w:rPr>
      </w:pPr>
    </w:p>
    <w:p w:rsidR="003F2CAF" w:rsidRDefault="003F2CAF" w:rsidP="003F2CAF">
      <w:pPr>
        <w:rPr>
          <w:rFonts w:ascii="Times New Roman" w:hAnsi="Times New Roman"/>
        </w:rPr>
      </w:pPr>
    </w:p>
    <w:p w:rsidR="003F2CAF" w:rsidRPr="005C0D2A" w:rsidRDefault="00BD664D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5C0D2A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DB5256">
        <w:rPr>
          <w:rFonts w:ascii="Times New Roman" w:hAnsi="Times New Roman"/>
          <w:b w:val="0"/>
          <w:noProof/>
        </w:rPr>
        <w:t>March 5, 2014</w:t>
      </w:r>
      <w:r>
        <w:rPr>
          <w:rFonts w:ascii="Times New Roman" w:hAnsi="Times New Roman"/>
          <w:b w:val="0"/>
        </w:rPr>
        <w:fldChar w:fldCharType="end"/>
      </w:r>
    </w:p>
    <w:p w:rsidR="0019526B" w:rsidRDefault="0019526B" w:rsidP="003F2CAF">
      <w:pPr>
        <w:rPr>
          <w:rFonts w:ascii="Times New Roman" w:hAnsi="Times New Roman"/>
        </w:rPr>
      </w:pPr>
    </w:p>
    <w:p w:rsidR="003F2CAF" w:rsidRDefault="003F2CAF" w:rsidP="0019526B">
      <w:pPr>
        <w:pStyle w:val="Heading1"/>
        <w:keepNext w:val="0"/>
      </w:pPr>
      <w:r>
        <w:t xml:space="preserve">Via </w:t>
      </w:r>
      <w:r w:rsidR="00C41A47">
        <w:t>Web Portal and</w:t>
      </w:r>
      <w:r w:rsidR="006C06DF">
        <w:t xml:space="preserve"> </w:t>
      </w:r>
      <w:r>
        <w:t xml:space="preserve">Overnight </w:t>
      </w:r>
      <w:r w:rsidR="00FD0D79">
        <w:t>D</w:t>
      </w:r>
      <w:r>
        <w:t>elivery</w:t>
      </w:r>
    </w:p>
    <w:p w:rsidR="007B1907" w:rsidRPr="00C41A47" w:rsidRDefault="007B1907">
      <w:pPr>
        <w:rPr>
          <w:rFonts w:ascii="Times New Roman" w:hAnsi="Times New Roman"/>
          <w:b w:val="0"/>
        </w:rPr>
      </w:pPr>
    </w:p>
    <w:p w:rsidR="003F2CAF" w:rsidRPr="00C41A47" w:rsidRDefault="003F2CAF">
      <w:pPr>
        <w:rPr>
          <w:rFonts w:ascii="Times New Roman" w:hAnsi="Times New Roman"/>
          <w:b w:val="0"/>
        </w:rPr>
      </w:pPr>
    </w:p>
    <w:p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Pr="004378DD" w:rsidRDefault="00C41A47" w:rsidP="004378DD">
      <w:pPr>
        <w:ind w:left="1440" w:hanging="720"/>
        <w:rPr>
          <w:rFonts w:ascii="Times New Roman" w:hAnsi="Times New Roman"/>
          <w:b w:val="0"/>
          <w:szCs w:val="24"/>
        </w:rPr>
      </w:pPr>
      <w:r w:rsidRPr="004378DD">
        <w:rPr>
          <w:rFonts w:ascii="Times New Roman" w:hAnsi="Times New Roman"/>
          <w:b w:val="0"/>
          <w:szCs w:val="24"/>
        </w:rPr>
        <w:t>Re:</w:t>
      </w:r>
      <w:r w:rsidRPr="004378DD">
        <w:rPr>
          <w:rFonts w:ascii="Times New Roman" w:hAnsi="Times New Roman"/>
          <w:b w:val="0"/>
          <w:szCs w:val="24"/>
        </w:rPr>
        <w:tab/>
      </w:r>
      <w:r w:rsidR="004378DD" w:rsidRPr="004378DD">
        <w:rPr>
          <w:rFonts w:ascii="Times New Roman" w:hAnsi="Times New Roman"/>
          <w:b w:val="0"/>
          <w:szCs w:val="24"/>
        </w:rPr>
        <w:t xml:space="preserve">Docket No. UT-130477 </w:t>
      </w:r>
      <w:proofErr w:type="spellStart"/>
      <w:r w:rsidR="004378DD" w:rsidRPr="004378DD">
        <w:rPr>
          <w:rFonts w:ascii="Times New Roman" w:hAnsi="Times New Roman"/>
          <w:b w:val="0"/>
          <w:szCs w:val="24"/>
        </w:rPr>
        <w:t>CenturyLink’s</w:t>
      </w:r>
      <w:proofErr w:type="spellEnd"/>
      <w:r w:rsidR="004378DD" w:rsidRPr="004378DD">
        <w:rPr>
          <w:rFonts w:ascii="Times New Roman" w:hAnsi="Times New Roman"/>
          <w:b w:val="0"/>
          <w:szCs w:val="24"/>
        </w:rPr>
        <w:t xml:space="preserve"> Rate Change Notification Pursuant to Stipulated Plan for Alternative Form of Regulation-Flat Rate Stand Alone Business Rates</w:t>
      </w:r>
    </w:p>
    <w:p w:rsidR="00716C55" w:rsidRPr="004378DD" w:rsidRDefault="00716C55" w:rsidP="00C41A47">
      <w:pPr>
        <w:rPr>
          <w:rFonts w:ascii="Times New Roman" w:hAnsi="Times New Roman"/>
          <w:b w:val="0"/>
          <w:szCs w:val="24"/>
        </w:rPr>
      </w:pPr>
      <w:r w:rsidRPr="004378DD">
        <w:rPr>
          <w:rFonts w:ascii="Times New Roman" w:hAnsi="Times New Roman"/>
          <w:b w:val="0"/>
          <w:szCs w:val="24"/>
        </w:rPr>
        <w:tab/>
      </w:r>
      <w:r w:rsidRPr="004378DD">
        <w:rPr>
          <w:rFonts w:ascii="Times New Roman" w:hAnsi="Times New Roman"/>
          <w:b w:val="0"/>
          <w:szCs w:val="24"/>
        </w:rPr>
        <w:tab/>
      </w:r>
    </w:p>
    <w:p w:rsidR="00C41A47" w:rsidRPr="004378DD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Dear </w:t>
      </w:r>
      <w:bookmarkStart w:id="0" w:name="Dear"/>
      <w:bookmarkEnd w:id="0"/>
      <w:r w:rsidRPr="00674F78">
        <w:rPr>
          <w:rFonts w:ascii="Times New Roman" w:hAnsi="Times New Roman"/>
          <w:b w:val="0"/>
          <w:szCs w:val="24"/>
        </w:rPr>
        <w:t>Mr. King:</w:t>
      </w:r>
    </w:p>
    <w:p w:rsidR="00716C55" w:rsidRDefault="00716C55" w:rsidP="00716C55">
      <w:pPr>
        <w:rPr>
          <w:rFonts w:ascii="Times New Roman" w:hAnsi="Times New Roman"/>
          <w:szCs w:val="24"/>
        </w:rPr>
      </w:pPr>
      <w:bookmarkStart w:id="1" w:name="SignatureLine"/>
      <w:bookmarkEnd w:id="1"/>
    </w:p>
    <w:p w:rsidR="004378DD" w:rsidRPr="004378DD" w:rsidRDefault="004378DD" w:rsidP="00716C55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Enclosed please find </w:t>
      </w:r>
      <w:proofErr w:type="spellStart"/>
      <w:r w:rsidR="00DB5256">
        <w:rPr>
          <w:rFonts w:ascii="Times New Roman" w:hAnsi="Times New Roman"/>
          <w:b w:val="0"/>
          <w:szCs w:val="24"/>
        </w:rPr>
        <w:t>CenturyLink’s</w:t>
      </w:r>
      <w:proofErr w:type="spellEnd"/>
      <w:r w:rsidR="00DB5256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flat</w:t>
      </w:r>
      <w:r w:rsidR="00DB5256">
        <w:rPr>
          <w:rFonts w:ascii="Times New Roman" w:hAnsi="Times New Roman"/>
          <w:b w:val="0"/>
          <w:szCs w:val="24"/>
        </w:rPr>
        <w:t>-</w:t>
      </w:r>
      <w:r>
        <w:rPr>
          <w:rFonts w:ascii="Times New Roman" w:hAnsi="Times New Roman"/>
          <w:b w:val="0"/>
          <w:szCs w:val="24"/>
        </w:rPr>
        <w:t>rate stand alone</w:t>
      </w:r>
      <w:r w:rsidR="00DB5256">
        <w:rPr>
          <w:rFonts w:ascii="Times New Roman" w:hAnsi="Times New Roman"/>
          <w:b w:val="0"/>
          <w:szCs w:val="24"/>
        </w:rPr>
        <w:t xml:space="preserve"> business rates scheduled to become effective on May 1, 2014.  These rates were mistakenly not included in our February 28, 2014 filing in this docket.  </w:t>
      </w:r>
    </w:p>
    <w:p w:rsidR="004378DD" w:rsidRDefault="004378DD" w:rsidP="00716C55">
      <w:pPr>
        <w:rPr>
          <w:rFonts w:ascii="Times New Roman" w:hAnsi="Times New Roman"/>
          <w:szCs w:val="24"/>
        </w:rPr>
      </w:pPr>
    </w:p>
    <w:p w:rsidR="004378DD" w:rsidRPr="00716C55" w:rsidRDefault="004378DD" w:rsidP="00716C55">
      <w:pPr>
        <w:rPr>
          <w:rFonts w:ascii="Times New Roman" w:hAnsi="Times New Roman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Maura E. Peterson</w:t>
      </w:r>
    </w:p>
    <w:p w:rsidR="007B1907" w:rsidRDefault="007B1907" w:rsidP="00C41A47">
      <w:pPr>
        <w:rPr>
          <w:rFonts w:ascii="Times New Roman" w:hAnsi="Times New Roman"/>
          <w:b w:val="0"/>
          <w:szCs w:val="24"/>
        </w:rPr>
      </w:pPr>
    </w:p>
    <w:p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  <w:r w:rsidRPr="00BB2122">
        <w:rPr>
          <w:rFonts w:ascii="Times New Roman" w:hAnsi="Times New Roman"/>
          <w:b w:val="0"/>
          <w:sz w:val="20"/>
        </w:rPr>
        <w:t>MEP/</w:t>
      </w:r>
      <w:proofErr w:type="spellStart"/>
      <w:r w:rsidRPr="00BB2122">
        <w:rPr>
          <w:rFonts w:ascii="Times New Roman" w:hAnsi="Times New Roman"/>
          <w:b w:val="0"/>
          <w:sz w:val="20"/>
        </w:rPr>
        <w:t>jga</w:t>
      </w:r>
      <w:proofErr w:type="spellEnd"/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</w:p>
    <w:p w:rsidR="00C3479C" w:rsidRDefault="00C41A47" w:rsidP="00DB5256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cc:</w:t>
      </w:r>
      <w:r w:rsidR="006C06DF">
        <w:rPr>
          <w:rFonts w:ascii="Times New Roman" w:hAnsi="Times New Roman"/>
          <w:b w:val="0"/>
          <w:szCs w:val="24"/>
        </w:rPr>
        <w:tab/>
      </w:r>
      <w:r w:rsidR="00DB5256">
        <w:rPr>
          <w:rFonts w:ascii="Times New Roman" w:hAnsi="Times New Roman"/>
          <w:b w:val="0"/>
          <w:szCs w:val="24"/>
        </w:rPr>
        <w:t>Jennifer Cameron-Rulkowski</w:t>
      </w:r>
    </w:p>
    <w:p w:rsidR="00DB5256" w:rsidRPr="006C06DF" w:rsidRDefault="00DB5256" w:rsidP="00DB5256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Lisa Gafken</w:t>
      </w:r>
    </w:p>
    <w:sectPr w:rsidR="00DB5256" w:rsidRPr="006C06DF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3F2CAF"/>
    <w:rsid w:val="0009048B"/>
    <w:rsid w:val="00152DFC"/>
    <w:rsid w:val="00171DAE"/>
    <w:rsid w:val="0019526B"/>
    <w:rsid w:val="001B235A"/>
    <w:rsid w:val="001B7E3A"/>
    <w:rsid w:val="001D5524"/>
    <w:rsid w:val="001F2A69"/>
    <w:rsid w:val="00283443"/>
    <w:rsid w:val="002A7A2B"/>
    <w:rsid w:val="002C1C42"/>
    <w:rsid w:val="002C47BC"/>
    <w:rsid w:val="00307FA7"/>
    <w:rsid w:val="00313154"/>
    <w:rsid w:val="00343974"/>
    <w:rsid w:val="00370A3A"/>
    <w:rsid w:val="00376976"/>
    <w:rsid w:val="003B2438"/>
    <w:rsid w:val="003E62C2"/>
    <w:rsid w:val="003F2CAF"/>
    <w:rsid w:val="00405EEE"/>
    <w:rsid w:val="004378DD"/>
    <w:rsid w:val="00442496"/>
    <w:rsid w:val="004538A6"/>
    <w:rsid w:val="004901A2"/>
    <w:rsid w:val="0049470E"/>
    <w:rsid w:val="00495599"/>
    <w:rsid w:val="004A5103"/>
    <w:rsid w:val="004B4D3B"/>
    <w:rsid w:val="004E5DA4"/>
    <w:rsid w:val="00533CFF"/>
    <w:rsid w:val="0053680A"/>
    <w:rsid w:val="00573E5B"/>
    <w:rsid w:val="005C0D2A"/>
    <w:rsid w:val="006616AE"/>
    <w:rsid w:val="00682C7A"/>
    <w:rsid w:val="00695088"/>
    <w:rsid w:val="006A5581"/>
    <w:rsid w:val="006B5A32"/>
    <w:rsid w:val="006C06DF"/>
    <w:rsid w:val="006C4DDF"/>
    <w:rsid w:val="006F0367"/>
    <w:rsid w:val="00716C55"/>
    <w:rsid w:val="007200B7"/>
    <w:rsid w:val="0072272A"/>
    <w:rsid w:val="00726AA5"/>
    <w:rsid w:val="0077772D"/>
    <w:rsid w:val="007B1907"/>
    <w:rsid w:val="007C76C3"/>
    <w:rsid w:val="007D3843"/>
    <w:rsid w:val="007F1509"/>
    <w:rsid w:val="00865F1B"/>
    <w:rsid w:val="00880C5F"/>
    <w:rsid w:val="008E1452"/>
    <w:rsid w:val="00916A66"/>
    <w:rsid w:val="00937BD8"/>
    <w:rsid w:val="00943BF5"/>
    <w:rsid w:val="00981F34"/>
    <w:rsid w:val="009A4353"/>
    <w:rsid w:val="009A5E91"/>
    <w:rsid w:val="009D60B6"/>
    <w:rsid w:val="009F45DC"/>
    <w:rsid w:val="009F7DF5"/>
    <w:rsid w:val="00A07FF5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D664D"/>
    <w:rsid w:val="00BE3DDD"/>
    <w:rsid w:val="00BF4B90"/>
    <w:rsid w:val="00C1730E"/>
    <w:rsid w:val="00C26E7C"/>
    <w:rsid w:val="00C3479C"/>
    <w:rsid w:val="00C41A47"/>
    <w:rsid w:val="00CA1A0B"/>
    <w:rsid w:val="00CC7402"/>
    <w:rsid w:val="00D5373E"/>
    <w:rsid w:val="00D80439"/>
    <w:rsid w:val="00D94400"/>
    <w:rsid w:val="00DB5256"/>
    <w:rsid w:val="00DE3D71"/>
    <w:rsid w:val="00DF271D"/>
    <w:rsid w:val="00E00098"/>
    <w:rsid w:val="00E35149"/>
    <w:rsid w:val="00E3682F"/>
    <w:rsid w:val="00E40EFC"/>
    <w:rsid w:val="00E474EF"/>
    <w:rsid w:val="00F468B6"/>
    <w:rsid w:val="00F513A0"/>
    <w:rsid w:val="00F57A39"/>
    <w:rsid w:val="00FD0250"/>
    <w:rsid w:val="00FD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2014-03-05T08:00:00+00:00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DADDF9-850B-4A6F-90B7-3130F31C41C1}"/>
</file>

<file path=customXml/itemProps2.xml><?xml version="1.0" encoding="utf-8"?>
<ds:datastoreItem xmlns:ds="http://schemas.openxmlformats.org/officeDocument/2006/customXml" ds:itemID="{0C3F61B7-9097-449F-A987-5D4B89CE3F2F}"/>
</file>

<file path=customXml/itemProps3.xml><?xml version="1.0" encoding="utf-8"?>
<ds:datastoreItem xmlns:ds="http://schemas.openxmlformats.org/officeDocument/2006/customXml" ds:itemID="{ABC1AEB5-C41C-4AB2-81D0-BEA71803F553}"/>
</file>

<file path=customXml/itemProps4.xml><?xml version="1.0" encoding="utf-8"?>
<ds:datastoreItem xmlns:ds="http://schemas.openxmlformats.org/officeDocument/2006/customXml" ds:itemID="{75E90C3A-4EFE-4413-8D9D-00DE8BDCFF9C}"/>
</file>

<file path=customXml/itemProps5.xml><?xml version="1.0" encoding="utf-8"?>
<ds:datastoreItem xmlns:ds="http://schemas.openxmlformats.org/officeDocument/2006/customXml" ds:itemID="{4A0C0977-7B23-48D2-9580-ED46444F64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4</cp:revision>
  <cp:lastPrinted>2014-01-15T18:02:00Z</cp:lastPrinted>
  <dcterms:created xsi:type="dcterms:W3CDTF">2014-02-26T18:31:00Z</dcterms:created>
  <dcterms:modified xsi:type="dcterms:W3CDTF">2014-03-05T18:38:00Z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