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5C" w:rsidRDefault="00285C9E" w:rsidP="00134BE6">
      <w:pPr>
        <w:rPr>
          <w:rFonts w:ascii="Arial" w:hAnsi="Arial"/>
          <w:i/>
          <w:sz w:val="18"/>
        </w:rPr>
      </w:pPr>
      <w:r>
        <w:rPr>
          <w:noProof/>
        </w:rPr>
        <w:drawing>
          <wp:anchor distT="0" distB="0" distL="114300" distR="114300" simplePos="0" relativeHeight="251657728" behindDoc="0" locked="0" layoutInCell="1" allowOverlap="1" wp14:anchorId="3B0C86D7" wp14:editId="6A9DB826">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9" cstate="print"/>
                    <a:srcRect/>
                    <a:stretch>
                      <a:fillRect/>
                    </a:stretch>
                  </pic:blipFill>
                  <pic:spPr bwMode="auto">
                    <a:xfrm>
                      <a:off x="0" y="0"/>
                      <a:ext cx="2705100" cy="1028700"/>
                    </a:xfrm>
                    <a:prstGeom prst="rect">
                      <a:avLst/>
                    </a:prstGeom>
                    <a:noFill/>
                    <a:ln w="9525">
                      <a:noFill/>
                      <a:miter lim="800000"/>
                      <a:headEnd/>
                      <a:tailEnd/>
                    </a:ln>
                  </pic:spPr>
                </pic:pic>
              </a:graphicData>
            </a:graphic>
          </wp:anchor>
        </w:drawing>
      </w: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4E4B9F" w:rsidRDefault="004E4B9F" w:rsidP="008D137D">
      <w:pPr>
        <w:jc w:val="center"/>
        <w:rPr>
          <w:sz w:val="24"/>
          <w:szCs w:val="24"/>
        </w:rPr>
      </w:pPr>
    </w:p>
    <w:p w:rsidR="008D137D" w:rsidRDefault="008D137D" w:rsidP="008D137D">
      <w:pPr>
        <w:jc w:val="center"/>
        <w:rPr>
          <w:sz w:val="24"/>
          <w:szCs w:val="24"/>
        </w:rPr>
      </w:pPr>
    </w:p>
    <w:p w:rsidR="00F5635C" w:rsidRPr="0012097E" w:rsidRDefault="009E1088" w:rsidP="002121E7">
      <w:pPr>
        <w:ind w:left="3600" w:firstLine="720"/>
        <w:rPr>
          <w:sz w:val="24"/>
          <w:szCs w:val="24"/>
        </w:rPr>
      </w:pPr>
      <w:r>
        <w:rPr>
          <w:sz w:val="24"/>
          <w:szCs w:val="24"/>
        </w:rPr>
        <w:t>December</w:t>
      </w:r>
      <w:r w:rsidR="005F4D38">
        <w:rPr>
          <w:sz w:val="24"/>
          <w:szCs w:val="24"/>
        </w:rPr>
        <w:t xml:space="preserve"> </w:t>
      </w:r>
      <w:r w:rsidR="005C00F1">
        <w:rPr>
          <w:sz w:val="24"/>
          <w:szCs w:val="24"/>
        </w:rPr>
        <w:t>1</w:t>
      </w:r>
      <w:r>
        <w:rPr>
          <w:sz w:val="24"/>
          <w:szCs w:val="24"/>
        </w:rPr>
        <w:t>3</w:t>
      </w:r>
      <w:r w:rsidR="00F5635C" w:rsidRPr="0012097E">
        <w:rPr>
          <w:sz w:val="24"/>
          <w:szCs w:val="24"/>
        </w:rPr>
        <w:t>, 201</w:t>
      </w:r>
      <w:r w:rsidR="00CA6733">
        <w:rPr>
          <w:sz w:val="24"/>
          <w:szCs w:val="24"/>
        </w:rPr>
        <w:t>6</w:t>
      </w:r>
    </w:p>
    <w:p w:rsidR="004E4B9F" w:rsidRDefault="004E4B9F" w:rsidP="00E128E5">
      <w:pPr>
        <w:rPr>
          <w:sz w:val="24"/>
        </w:rPr>
      </w:pPr>
    </w:p>
    <w:p w:rsidR="008D137D" w:rsidRDefault="008D137D" w:rsidP="00E128E5">
      <w:pPr>
        <w:rPr>
          <w:sz w:val="24"/>
        </w:rPr>
      </w:pPr>
    </w:p>
    <w:p w:rsidR="008D137D" w:rsidRDefault="008D137D" w:rsidP="00E128E5">
      <w:pPr>
        <w:rPr>
          <w:sz w:val="24"/>
        </w:rPr>
      </w:pPr>
    </w:p>
    <w:p w:rsidR="00F5635C" w:rsidRDefault="00B40DB5" w:rsidP="00E128E5">
      <w:pPr>
        <w:rPr>
          <w:sz w:val="24"/>
        </w:rPr>
      </w:pPr>
      <w:r>
        <w:rPr>
          <w:sz w:val="24"/>
        </w:rPr>
        <w:t>Mr. Steven V. King</w:t>
      </w:r>
    </w:p>
    <w:p w:rsidR="00F5635C" w:rsidRPr="004B2C59" w:rsidRDefault="00F5635C" w:rsidP="00E128E5">
      <w:pPr>
        <w:rPr>
          <w:sz w:val="24"/>
        </w:rPr>
      </w:pPr>
      <w:r w:rsidRPr="004B2C59">
        <w:rPr>
          <w:sz w:val="24"/>
        </w:rPr>
        <w:t>Executive Director</w:t>
      </w:r>
      <w:r>
        <w:rPr>
          <w:sz w:val="24"/>
        </w:rPr>
        <w:t xml:space="preserve"> and Secretary</w:t>
      </w:r>
      <w:r w:rsidRPr="004B2C59">
        <w:rPr>
          <w:sz w:val="24"/>
        </w:rPr>
        <w:t xml:space="preserve"> </w:t>
      </w:r>
    </w:p>
    <w:p w:rsidR="00F5635C" w:rsidRPr="00C022E2" w:rsidRDefault="00F5635C" w:rsidP="00E128E5">
      <w:pPr>
        <w:rPr>
          <w:sz w:val="24"/>
          <w:szCs w:val="24"/>
        </w:rPr>
      </w:pPr>
      <w:smartTag w:uri="urn:schemas-microsoft-com:office:smarttags" w:element="place">
        <w:smartTag w:uri="urn:schemas-microsoft-com:office:smarttags" w:element="State">
          <w:smartTag w:uri="urn:schemas-microsoft-com:office:smarttags" w:element="country-region">
            <w:r w:rsidRPr="00C022E2">
              <w:rPr>
                <w:sz w:val="24"/>
                <w:szCs w:val="24"/>
              </w:rPr>
              <w:t>Washington</w:t>
            </w:r>
          </w:smartTag>
        </w:smartTag>
      </w:smartTag>
      <w:r w:rsidRPr="00C022E2">
        <w:rPr>
          <w:sz w:val="24"/>
          <w:szCs w:val="24"/>
        </w:rPr>
        <w:t xml:space="preserve"> Utilities and Transportation Commission </w:t>
      </w:r>
    </w:p>
    <w:p w:rsidR="00F5635C" w:rsidRPr="00C022E2" w:rsidRDefault="00F5635C" w:rsidP="00E128E5">
      <w:pPr>
        <w:rPr>
          <w:sz w:val="24"/>
          <w:szCs w:val="24"/>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C022E2">
                <w:rPr>
                  <w:sz w:val="24"/>
                  <w:szCs w:val="24"/>
                </w:rPr>
                <w:t>P.O. Box</w:t>
              </w:r>
            </w:smartTag>
          </w:smartTag>
          <w:r w:rsidRPr="00C022E2">
            <w:rPr>
              <w:sz w:val="24"/>
              <w:szCs w:val="24"/>
            </w:rPr>
            <w:t xml:space="preserve"> 47250</w:t>
          </w:r>
        </w:smartTag>
      </w:smartTag>
    </w:p>
    <w:p w:rsidR="00F5635C" w:rsidRPr="00C022E2" w:rsidRDefault="00F5635C" w:rsidP="00E128E5">
      <w:pPr>
        <w:rPr>
          <w:sz w:val="24"/>
          <w:szCs w:val="24"/>
        </w:rPr>
      </w:pPr>
      <w:smartTag w:uri="urn:schemas-microsoft-com:office:smarttags" w:element="place">
        <w:smartTag w:uri="urn:schemas-microsoft-com:office:smarttags" w:element="City">
          <w:smartTag w:uri="urn:schemas-microsoft-com:office:smarttags" w:element="City">
            <w:smartTag w:uri="urn:schemas-microsoft-com:office:smarttags" w:element="country-region">
              <w:r w:rsidRPr="00C022E2">
                <w:rPr>
                  <w:sz w:val="24"/>
                  <w:szCs w:val="24"/>
                </w:rPr>
                <w:t>Olympia</w:t>
              </w:r>
            </w:smartTag>
          </w:smartTag>
          <w:r w:rsidRPr="00C022E2">
            <w:rPr>
              <w:sz w:val="24"/>
              <w:szCs w:val="24"/>
            </w:rPr>
            <w:t xml:space="preserve">, </w:t>
          </w:r>
          <w:smartTag w:uri="urn:schemas-microsoft-com:office:smarttags" w:element="State">
            <w:smartTag w:uri="urn:schemas-microsoft-com:office:smarttags" w:element="PostalCode">
              <w:r w:rsidRPr="00C022E2">
                <w:rPr>
                  <w:sz w:val="24"/>
                  <w:szCs w:val="24"/>
                </w:rPr>
                <w:t>Washington</w:t>
              </w:r>
            </w:smartTag>
          </w:smartTag>
          <w:r w:rsidRPr="00C022E2">
            <w:rPr>
              <w:sz w:val="24"/>
              <w:szCs w:val="24"/>
            </w:rPr>
            <w:t xml:space="preserve"> </w:t>
          </w:r>
          <w:smartTag w:uri="urn:schemas-microsoft-com:office:smarttags" w:element="PostalCode">
            <w:r w:rsidRPr="00C022E2">
              <w:rPr>
                <w:sz w:val="24"/>
                <w:szCs w:val="24"/>
              </w:rPr>
              <w:t>98504-7250</w:t>
            </w:r>
          </w:smartTag>
        </w:smartTag>
      </w:smartTag>
    </w:p>
    <w:p w:rsidR="00126E7F" w:rsidRPr="00835A32" w:rsidRDefault="00126E7F">
      <w:pPr>
        <w:rPr>
          <w:sz w:val="22"/>
        </w:rPr>
      </w:pPr>
    </w:p>
    <w:p w:rsidR="00F5635C" w:rsidRPr="0012097E" w:rsidRDefault="00F5635C" w:rsidP="002121E7">
      <w:pPr>
        <w:rPr>
          <w:b/>
          <w:sz w:val="24"/>
          <w:szCs w:val="24"/>
        </w:rPr>
      </w:pPr>
      <w:r w:rsidRPr="0012097E">
        <w:rPr>
          <w:b/>
          <w:sz w:val="24"/>
          <w:szCs w:val="24"/>
        </w:rPr>
        <w:t xml:space="preserve">Re:   </w:t>
      </w:r>
      <w:r w:rsidRPr="0012097E">
        <w:rPr>
          <w:b/>
          <w:sz w:val="24"/>
          <w:szCs w:val="24"/>
        </w:rPr>
        <w:tab/>
      </w:r>
      <w:r w:rsidR="005C00F1">
        <w:rPr>
          <w:b/>
          <w:sz w:val="24"/>
          <w:szCs w:val="24"/>
        </w:rPr>
        <w:t>Docket No. U</w:t>
      </w:r>
      <w:r w:rsidR="008D137D">
        <w:rPr>
          <w:b/>
          <w:sz w:val="24"/>
          <w:szCs w:val="24"/>
        </w:rPr>
        <w:t>G</w:t>
      </w:r>
      <w:r w:rsidR="005C00F1">
        <w:rPr>
          <w:b/>
          <w:sz w:val="24"/>
          <w:szCs w:val="24"/>
        </w:rPr>
        <w:t>-16</w:t>
      </w:r>
      <w:r w:rsidR="009E1088">
        <w:rPr>
          <w:b/>
          <w:sz w:val="24"/>
          <w:szCs w:val="24"/>
        </w:rPr>
        <w:t>1268</w:t>
      </w:r>
      <w:r w:rsidR="005C00F1">
        <w:rPr>
          <w:b/>
          <w:sz w:val="24"/>
          <w:szCs w:val="24"/>
        </w:rPr>
        <w:t xml:space="preserve"> (</w:t>
      </w:r>
      <w:r w:rsidRPr="0012097E">
        <w:rPr>
          <w:b/>
          <w:sz w:val="24"/>
          <w:szCs w:val="24"/>
        </w:rPr>
        <w:t>Advice No. 201</w:t>
      </w:r>
      <w:r w:rsidR="00CA6733">
        <w:rPr>
          <w:b/>
          <w:sz w:val="24"/>
          <w:szCs w:val="24"/>
        </w:rPr>
        <w:t>6</w:t>
      </w:r>
      <w:r w:rsidRPr="0012097E">
        <w:rPr>
          <w:b/>
          <w:sz w:val="24"/>
          <w:szCs w:val="24"/>
        </w:rPr>
        <w:t>-</w:t>
      </w:r>
      <w:r w:rsidR="009E1088">
        <w:rPr>
          <w:b/>
          <w:sz w:val="24"/>
          <w:szCs w:val="24"/>
        </w:rPr>
        <w:t>36</w:t>
      </w:r>
      <w:r w:rsidR="005C00F1">
        <w:rPr>
          <w:b/>
          <w:sz w:val="24"/>
          <w:szCs w:val="24"/>
        </w:rPr>
        <w:t xml:space="preserve">) – </w:t>
      </w:r>
      <w:r w:rsidR="005C00F1" w:rsidRPr="005C00F1">
        <w:rPr>
          <w:b/>
          <w:sz w:val="24"/>
          <w:szCs w:val="24"/>
          <w:u w:val="single"/>
        </w:rPr>
        <w:t>Do Not Redocket</w:t>
      </w:r>
    </w:p>
    <w:p w:rsidR="00126E7F" w:rsidRDefault="00C60F87" w:rsidP="004E4B9F">
      <w:pPr>
        <w:ind w:firstLine="720"/>
        <w:outlineLvl w:val="0"/>
        <w:rPr>
          <w:b/>
          <w:sz w:val="24"/>
          <w:szCs w:val="24"/>
        </w:rPr>
      </w:pPr>
      <w:r>
        <w:rPr>
          <w:b/>
          <w:sz w:val="24"/>
          <w:szCs w:val="24"/>
        </w:rPr>
        <w:t>Natural Gas</w:t>
      </w:r>
      <w:r w:rsidR="00F5635C" w:rsidRPr="0012097E">
        <w:rPr>
          <w:b/>
          <w:sz w:val="24"/>
          <w:szCs w:val="24"/>
        </w:rPr>
        <w:t xml:space="preserve"> Tariff Filing - Filed Electronically</w:t>
      </w:r>
    </w:p>
    <w:p w:rsidR="004E4B9F" w:rsidRPr="0012097E" w:rsidRDefault="004E4B9F" w:rsidP="00A70281">
      <w:pPr>
        <w:rPr>
          <w:b/>
          <w:sz w:val="24"/>
          <w:szCs w:val="24"/>
        </w:rPr>
      </w:pPr>
    </w:p>
    <w:p w:rsidR="00F5635C" w:rsidRPr="0012097E" w:rsidRDefault="00F5635C">
      <w:pPr>
        <w:pStyle w:val="BodyText"/>
        <w:rPr>
          <w:sz w:val="24"/>
          <w:szCs w:val="24"/>
        </w:rPr>
      </w:pPr>
      <w:r w:rsidRPr="0012097E">
        <w:rPr>
          <w:sz w:val="24"/>
          <w:szCs w:val="24"/>
        </w:rPr>
        <w:t>Dear Mr.</w:t>
      </w:r>
      <w:r w:rsidR="00B40DB5">
        <w:rPr>
          <w:sz w:val="24"/>
          <w:szCs w:val="24"/>
        </w:rPr>
        <w:t xml:space="preserve"> King</w:t>
      </w:r>
      <w:r w:rsidRPr="0012097E">
        <w:rPr>
          <w:sz w:val="24"/>
          <w:szCs w:val="24"/>
        </w:rPr>
        <w:t>:</w:t>
      </w:r>
    </w:p>
    <w:p w:rsidR="00F5635C" w:rsidRPr="0012097E" w:rsidRDefault="00F5635C">
      <w:pPr>
        <w:rPr>
          <w:sz w:val="24"/>
          <w:szCs w:val="24"/>
        </w:rPr>
      </w:pPr>
    </w:p>
    <w:p w:rsidR="008D137D" w:rsidRPr="00D5653F" w:rsidRDefault="008D137D" w:rsidP="008D137D">
      <w:pPr>
        <w:rPr>
          <w:sz w:val="24"/>
          <w:szCs w:val="24"/>
        </w:rPr>
      </w:pPr>
      <w:r w:rsidRPr="00D5653F">
        <w:rPr>
          <w:sz w:val="24"/>
          <w:szCs w:val="24"/>
        </w:rPr>
        <w:t>Puget Sound Energy (“PSE”) hereby submits in connection with Docket No. U</w:t>
      </w:r>
      <w:r>
        <w:rPr>
          <w:sz w:val="24"/>
          <w:szCs w:val="24"/>
        </w:rPr>
        <w:t>G</w:t>
      </w:r>
      <w:r w:rsidRPr="00D5653F">
        <w:rPr>
          <w:sz w:val="24"/>
          <w:szCs w:val="24"/>
        </w:rPr>
        <w:t>-1</w:t>
      </w:r>
      <w:r>
        <w:rPr>
          <w:sz w:val="24"/>
          <w:szCs w:val="24"/>
        </w:rPr>
        <w:t>6</w:t>
      </w:r>
      <w:r w:rsidR="001028D1">
        <w:rPr>
          <w:sz w:val="24"/>
          <w:szCs w:val="24"/>
        </w:rPr>
        <w:t>1268</w:t>
      </w:r>
      <w:r w:rsidRPr="00D5653F">
        <w:rPr>
          <w:sz w:val="24"/>
          <w:szCs w:val="24"/>
        </w:rPr>
        <w:t xml:space="preserve"> the following tariff sheet</w:t>
      </w:r>
      <w:r w:rsidR="001028D1">
        <w:rPr>
          <w:sz w:val="24"/>
          <w:szCs w:val="24"/>
        </w:rPr>
        <w:t>s</w:t>
      </w:r>
      <w:r w:rsidRPr="00D5653F">
        <w:rPr>
          <w:sz w:val="24"/>
          <w:szCs w:val="24"/>
        </w:rPr>
        <w:t xml:space="preserve"> to replace the tariff sheet</w:t>
      </w:r>
      <w:r w:rsidR="001028D1">
        <w:rPr>
          <w:sz w:val="24"/>
          <w:szCs w:val="24"/>
        </w:rPr>
        <w:t>s</w:t>
      </w:r>
      <w:r w:rsidRPr="00D5653F">
        <w:rPr>
          <w:sz w:val="24"/>
          <w:szCs w:val="24"/>
        </w:rPr>
        <w:t xml:space="preserve"> accompanying PSE’s </w:t>
      </w:r>
      <w:r w:rsidR="001028D1">
        <w:rPr>
          <w:sz w:val="24"/>
          <w:szCs w:val="24"/>
        </w:rPr>
        <w:t>December 6</w:t>
      </w:r>
      <w:r w:rsidRPr="00D5653F">
        <w:rPr>
          <w:sz w:val="24"/>
          <w:szCs w:val="24"/>
        </w:rPr>
        <w:t>, 201</w:t>
      </w:r>
      <w:r>
        <w:rPr>
          <w:sz w:val="24"/>
          <w:szCs w:val="24"/>
        </w:rPr>
        <w:t>6</w:t>
      </w:r>
      <w:r w:rsidRPr="00D5653F">
        <w:rPr>
          <w:sz w:val="24"/>
          <w:szCs w:val="24"/>
        </w:rPr>
        <w:t>, filing which was submitted under PSE’s Advice No. 201</w:t>
      </w:r>
      <w:r>
        <w:rPr>
          <w:sz w:val="24"/>
          <w:szCs w:val="24"/>
        </w:rPr>
        <w:t>6</w:t>
      </w:r>
      <w:r w:rsidRPr="00D5653F">
        <w:rPr>
          <w:sz w:val="24"/>
          <w:szCs w:val="24"/>
        </w:rPr>
        <w:t>-</w:t>
      </w:r>
      <w:r w:rsidR="001028D1">
        <w:rPr>
          <w:sz w:val="24"/>
          <w:szCs w:val="24"/>
        </w:rPr>
        <w:t>36</w:t>
      </w:r>
      <w:r w:rsidRPr="00D5653F">
        <w:rPr>
          <w:sz w:val="24"/>
          <w:szCs w:val="24"/>
        </w:rPr>
        <w:t xml:space="preserve">.  This filing includes the following portion of </w:t>
      </w:r>
      <w:r w:rsidR="001028D1">
        <w:rPr>
          <w:sz w:val="24"/>
          <w:szCs w:val="24"/>
        </w:rPr>
        <w:t>PSE</w:t>
      </w:r>
      <w:r w:rsidRPr="00D5653F">
        <w:rPr>
          <w:sz w:val="24"/>
          <w:szCs w:val="24"/>
        </w:rPr>
        <w:t>’s WN U-</w:t>
      </w:r>
      <w:r>
        <w:rPr>
          <w:sz w:val="24"/>
          <w:szCs w:val="24"/>
        </w:rPr>
        <w:t>2</w:t>
      </w:r>
      <w:r w:rsidRPr="00D5653F">
        <w:rPr>
          <w:sz w:val="24"/>
          <w:szCs w:val="24"/>
        </w:rPr>
        <w:t xml:space="preserve"> tariff for </w:t>
      </w:r>
      <w:r>
        <w:rPr>
          <w:sz w:val="24"/>
          <w:szCs w:val="24"/>
        </w:rPr>
        <w:t>natural</w:t>
      </w:r>
      <w:r w:rsidRPr="00D5653F">
        <w:rPr>
          <w:sz w:val="24"/>
          <w:szCs w:val="24"/>
        </w:rPr>
        <w:t xml:space="preserve"> gas service</w:t>
      </w:r>
      <w:r w:rsidRPr="00D5653F">
        <w:rPr>
          <w:snapToGrid w:val="0"/>
          <w:sz w:val="24"/>
          <w:szCs w:val="24"/>
        </w:rPr>
        <w:t xml:space="preserve">.  </w:t>
      </w:r>
    </w:p>
    <w:p w:rsidR="00F5635C" w:rsidRPr="0012097E" w:rsidRDefault="00F5635C" w:rsidP="00FE2068">
      <w:pPr>
        <w:ind w:left="900" w:hanging="450"/>
        <w:rPr>
          <w:snapToGrid w:val="0"/>
          <w:color w:val="FF0000"/>
          <w:sz w:val="24"/>
          <w:szCs w:val="24"/>
        </w:rPr>
      </w:pPr>
    </w:p>
    <w:p w:rsidR="001028D1" w:rsidRDefault="001028D1" w:rsidP="001028D1">
      <w:pPr>
        <w:pStyle w:val="BodyText2"/>
        <w:ind w:firstLine="360"/>
        <w:rPr>
          <w:b/>
          <w:color w:val="000000"/>
          <w:szCs w:val="24"/>
          <w:u w:val="single"/>
        </w:rPr>
      </w:pPr>
      <w:r w:rsidRPr="006A193B">
        <w:rPr>
          <w:color w:val="000000"/>
          <w:szCs w:val="24"/>
          <w:u w:val="single"/>
        </w:rPr>
        <w:t>WN U-2   (Natural Gas Tariff)</w:t>
      </w:r>
    </w:p>
    <w:p w:rsidR="001028D1" w:rsidRPr="00AF5AD1" w:rsidRDefault="001028D1" w:rsidP="001028D1">
      <w:pPr>
        <w:pStyle w:val="BodyText2"/>
        <w:ind w:firstLine="360"/>
        <w:rPr>
          <w:b/>
          <w:color w:val="000000"/>
          <w:szCs w:val="24"/>
        </w:rPr>
      </w:pPr>
      <w:r>
        <w:rPr>
          <w:color w:val="000000"/>
          <w:szCs w:val="24"/>
        </w:rPr>
        <w:t>15</w:t>
      </w:r>
      <w:r w:rsidRPr="006859D1">
        <w:rPr>
          <w:color w:val="000000"/>
          <w:szCs w:val="24"/>
          <w:vertAlign w:val="superscript"/>
        </w:rPr>
        <w:t>th</w:t>
      </w:r>
      <w:r>
        <w:rPr>
          <w:color w:val="000000"/>
          <w:szCs w:val="24"/>
        </w:rPr>
        <w:t xml:space="preserve"> </w:t>
      </w:r>
      <w:r w:rsidRPr="00AF5AD1">
        <w:rPr>
          <w:color w:val="000000"/>
          <w:szCs w:val="24"/>
        </w:rPr>
        <w:t xml:space="preserve">Revision of Sheet No. 2 </w:t>
      </w:r>
      <w:r>
        <w:rPr>
          <w:color w:val="000000"/>
          <w:szCs w:val="24"/>
        </w:rPr>
        <w:t>–</w:t>
      </w:r>
      <w:r w:rsidRPr="00AF5AD1">
        <w:rPr>
          <w:color w:val="000000"/>
          <w:szCs w:val="24"/>
        </w:rPr>
        <w:t xml:space="preserve"> N</w:t>
      </w:r>
      <w:r>
        <w:rPr>
          <w:color w:val="000000"/>
          <w:szCs w:val="24"/>
        </w:rPr>
        <w:t>atural Gas Tariff Index</w:t>
      </w:r>
    </w:p>
    <w:p w:rsidR="001028D1" w:rsidRPr="00AF5AD1" w:rsidRDefault="001028D1" w:rsidP="001028D1">
      <w:pPr>
        <w:pStyle w:val="BodyText2"/>
        <w:ind w:firstLine="360"/>
        <w:rPr>
          <w:b/>
          <w:color w:val="000000"/>
          <w:szCs w:val="24"/>
        </w:rPr>
      </w:pPr>
      <w:r w:rsidRPr="00AF5AD1">
        <w:rPr>
          <w:color w:val="000000"/>
          <w:szCs w:val="24"/>
        </w:rPr>
        <w:t>3</w:t>
      </w:r>
      <w:r w:rsidRPr="00AF5AD1">
        <w:rPr>
          <w:color w:val="000000"/>
          <w:szCs w:val="24"/>
          <w:vertAlign w:val="superscript"/>
        </w:rPr>
        <w:t>rd</w:t>
      </w:r>
      <w:r w:rsidRPr="00AF5AD1">
        <w:rPr>
          <w:color w:val="000000"/>
          <w:szCs w:val="24"/>
        </w:rPr>
        <w:t xml:space="preserve"> Revision of Sheet No. 2-A </w:t>
      </w:r>
      <w:r>
        <w:rPr>
          <w:color w:val="000000"/>
          <w:szCs w:val="24"/>
        </w:rPr>
        <w:t>–</w:t>
      </w:r>
      <w:r w:rsidRPr="00AF5AD1">
        <w:rPr>
          <w:color w:val="000000"/>
          <w:szCs w:val="24"/>
        </w:rPr>
        <w:t xml:space="preserve"> N</w:t>
      </w:r>
      <w:r>
        <w:rPr>
          <w:color w:val="000000"/>
          <w:szCs w:val="24"/>
        </w:rPr>
        <w:t xml:space="preserve">atural Gas Tariff Index </w:t>
      </w:r>
      <w:r w:rsidRPr="00AF5AD1">
        <w:rPr>
          <w:color w:val="000000"/>
          <w:szCs w:val="24"/>
        </w:rPr>
        <w:t>(Continued)</w:t>
      </w:r>
    </w:p>
    <w:p w:rsidR="001028D1" w:rsidRPr="00AF5AD1" w:rsidRDefault="001028D1" w:rsidP="001028D1">
      <w:pPr>
        <w:pStyle w:val="BodyText2"/>
        <w:ind w:firstLine="360"/>
        <w:rPr>
          <w:b/>
          <w:color w:val="000000"/>
          <w:szCs w:val="24"/>
        </w:rPr>
      </w:pPr>
      <w:r>
        <w:rPr>
          <w:color w:val="000000"/>
          <w:szCs w:val="24"/>
        </w:rPr>
        <w:t>62</w:t>
      </w:r>
      <w:r w:rsidRPr="006859D1">
        <w:rPr>
          <w:color w:val="000000"/>
          <w:szCs w:val="24"/>
          <w:vertAlign w:val="superscript"/>
        </w:rPr>
        <w:t>th</w:t>
      </w:r>
      <w:r>
        <w:rPr>
          <w:color w:val="000000"/>
          <w:szCs w:val="24"/>
        </w:rPr>
        <w:t xml:space="preserve"> </w:t>
      </w:r>
      <w:r w:rsidRPr="00AF5AD1">
        <w:rPr>
          <w:color w:val="000000"/>
          <w:szCs w:val="24"/>
        </w:rPr>
        <w:t xml:space="preserve">Revision of Sheet No. </w:t>
      </w:r>
      <w:r>
        <w:rPr>
          <w:color w:val="000000"/>
          <w:szCs w:val="24"/>
        </w:rPr>
        <w:t>3</w:t>
      </w:r>
      <w:r w:rsidRPr="00AF5AD1">
        <w:rPr>
          <w:color w:val="000000"/>
          <w:szCs w:val="24"/>
        </w:rPr>
        <w:t xml:space="preserve"> </w:t>
      </w:r>
      <w:r>
        <w:rPr>
          <w:color w:val="000000"/>
          <w:szCs w:val="24"/>
        </w:rPr>
        <w:t>–</w:t>
      </w:r>
      <w:r w:rsidRPr="00AF5AD1">
        <w:rPr>
          <w:color w:val="000000"/>
          <w:szCs w:val="24"/>
        </w:rPr>
        <w:t xml:space="preserve"> N</w:t>
      </w:r>
      <w:r>
        <w:rPr>
          <w:color w:val="000000"/>
          <w:szCs w:val="24"/>
        </w:rPr>
        <w:t xml:space="preserve">atural Gas Tariff Index </w:t>
      </w:r>
      <w:r w:rsidRPr="00AF5AD1">
        <w:rPr>
          <w:color w:val="000000"/>
          <w:szCs w:val="24"/>
        </w:rPr>
        <w:t>(Continued)</w:t>
      </w:r>
    </w:p>
    <w:p w:rsidR="001028D1" w:rsidRPr="00AF5AD1" w:rsidRDefault="001028D1" w:rsidP="001028D1">
      <w:pPr>
        <w:pStyle w:val="BodyText2"/>
        <w:ind w:firstLine="360"/>
        <w:rPr>
          <w:b/>
          <w:color w:val="000000"/>
          <w:szCs w:val="24"/>
        </w:rPr>
      </w:pPr>
      <w:r w:rsidRPr="00AF5AD1">
        <w:rPr>
          <w:color w:val="000000"/>
          <w:szCs w:val="24"/>
        </w:rPr>
        <w:t>3</w:t>
      </w:r>
      <w:r>
        <w:rPr>
          <w:color w:val="000000"/>
          <w:szCs w:val="24"/>
        </w:rPr>
        <w:t>4</w:t>
      </w:r>
      <w:r w:rsidRPr="006859D1">
        <w:rPr>
          <w:color w:val="000000"/>
          <w:szCs w:val="24"/>
          <w:vertAlign w:val="superscript"/>
        </w:rPr>
        <w:t>th</w:t>
      </w:r>
      <w:r>
        <w:rPr>
          <w:color w:val="000000"/>
          <w:szCs w:val="24"/>
        </w:rPr>
        <w:t xml:space="preserve"> </w:t>
      </w:r>
      <w:r w:rsidRPr="00AF5AD1">
        <w:rPr>
          <w:color w:val="000000"/>
          <w:szCs w:val="24"/>
        </w:rPr>
        <w:t xml:space="preserve">Revision of Sheet No. </w:t>
      </w:r>
      <w:r>
        <w:rPr>
          <w:color w:val="000000"/>
          <w:szCs w:val="24"/>
        </w:rPr>
        <w:t>4</w:t>
      </w:r>
      <w:r w:rsidRPr="00AF5AD1">
        <w:rPr>
          <w:color w:val="000000"/>
          <w:szCs w:val="24"/>
        </w:rPr>
        <w:t xml:space="preserve"> </w:t>
      </w:r>
      <w:r>
        <w:rPr>
          <w:color w:val="000000"/>
          <w:szCs w:val="24"/>
        </w:rPr>
        <w:t>–</w:t>
      </w:r>
      <w:r w:rsidRPr="00AF5AD1">
        <w:rPr>
          <w:color w:val="000000"/>
          <w:szCs w:val="24"/>
        </w:rPr>
        <w:t xml:space="preserve"> N</w:t>
      </w:r>
      <w:r>
        <w:rPr>
          <w:color w:val="000000"/>
          <w:szCs w:val="24"/>
        </w:rPr>
        <w:t xml:space="preserve">atural Gas Tariff Index </w:t>
      </w:r>
      <w:r w:rsidRPr="00AF5AD1">
        <w:rPr>
          <w:color w:val="000000"/>
          <w:szCs w:val="24"/>
        </w:rPr>
        <w:t>(Continued)</w:t>
      </w:r>
    </w:p>
    <w:p w:rsidR="001028D1" w:rsidRPr="000D5534" w:rsidRDefault="001028D1" w:rsidP="001028D1">
      <w:pPr>
        <w:tabs>
          <w:tab w:val="left" w:pos="3780"/>
        </w:tabs>
        <w:ind w:firstLine="360"/>
        <w:rPr>
          <w:color w:val="000000"/>
          <w:sz w:val="22"/>
          <w:szCs w:val="22"/>
        </w:rPr>
      </w:pPr>
      <w:r w:rsidRPr="000D5534">
        <w:rPr>
          <w:color w:val="000000"/>
          <w:sz w:val="22"/>
          <w:szCs w:val="22"/>
        </w:rPr>
        <w:t>Original of Sheet No. 16 – Rule No. 6: Extension of Distribution Facilities</w:t>
      </w:r>
    </w:p>
    <w:p w:rsidR="001028D1" w:rsidRPr="000D5534" w:rsidRDefault="001028D1" w:rsidP="001028D1">
      <w:pPr>
        <w:tabs>
          <w:tab w:val="left" w:pos="3780"/>
        </w:tabs>
        <w:ind w:firstLine="360"/>
        <w:rPr>
          <w:color w:val="000000"/>
          <w:sz w:val="22"/>
          <w:szCs w:val="22"/>
        </w:rPr>
      </w:pPr>
      <w:r w:rsidRPr="000D5534">
        <w:rPr>
          <w:color w:val="000000"/>
          <w:sz w:val="22"/>
          <w:szCs w:val="22"/>
        </w:rPr>
        <w:t>Original of Sheet No. 16-A – Rule No. 6: Extension of Distribution Facilities</w:t>
      </w:r>
      <w:r>
        <w:rPr>
          <w:color w:val="000000"/>
          <w:sz w:val="22"/>
          <w:szCs w:val="22"/>
        </w:rPr>
        <w:t xml:space="preserve"> (Continued)</w:t>
      </w:r>
    </w:p>
    <w:p w:rsidR="001028D1" w:rsidRPr="000D5534" w:rsidRDefault="001028D1" w:rsidP="001028D1">
      <w:pPr>
        <w:tabs>
          <w:tab w:val="left" w:pos="3780"/>
        </w:tabs>
        <w:ind w:firstLine="360"/>
        <w:rPr>
          <w:color w:val="000000"/>
          <w:sz w:val="22"/>
          <w:szCs w:val="22"/>
        </w:rPr>
      </w:pPr>
      <w:r w:rsidRPr="000D5534">
        <w:rPr>
          <w:color w:val="000000"/>
          <w:sz w:val="22"/>
          <w:szCs w:val="22"/>
        </w:rPr>
        <w:t>Original of Sheet No. 16-B – Rule No. 6: Extension of Distribution Facilities</w:t>
      </w:r>
      <w:r>
        <w:rPr>
          <w:color w:val="000000"/>
          <w:sz w:val="22"/>
          <w:szCs w:val="22"/>
        </w:rPr>
        <w:t xml:space="preserve"> (Continued)</w:t>
      </w:r>
    </w:p>
    <w:p w:rsidR="001028D1" w:rsidRPr="000D5534" w:rsidRDefault="001028D1" w:rsidP="001028D1">
      <w:pPr>
        <w:tabs>
          <w:tab w:val="left" w:pos="3780"/>
        </w:tabs>
        <w:ind w:firstLine="360"/>
        <w:rPr>
          <w:color w:val="000000"/>
          <w:sz w:val="22"/>
          <w:szCs w:val="22"/>
        </w:rPr>
      </w:pPr>
      <w:r w:rsidRPr="000D5534">
        <w:rPr>
          <w:color w:val="000000"/>
          <w:sz w:val="22"/>
          <w:szCs w:val="22"/>
        </w:rPr>
        <w:t>Original of Sheet No. 16-C – Rule No. 6: Extension of Distribution Facilities</w:t>
      </w:r>
      <w:r>
        <w:rPr>
          <w:color w:val="000000"/>
          <w:sz w:val="22"/>
          <w:szCs w:val="22"/>
        </w:rPr>
        <w:t xml:space="preserve"> (Continued)</w:t>
      </w:r>
    </w:p>
    <w:p w:rsidR="001028D1" w:rsidRPr="000D5534" w:rsidRDefault="001028D1" w:rsidP="001028D1">
      <w:pPr>
        <w:tabs>
          <w:tab w:val="left" w:pos="3780"/>
        </w:tabs>
        <w:ind w:firstLine="360"/>
        <w:rPr>
          <w:color w:val="000000"/>
          <w:sz w:val="22"/>
          <w:szCs w:val="22"/>
        </w:rPr>
      </w:pPr>
      <w:r w:rsidRPr="000D5534">
        <w:rPr>
          <w:color w:val="000000"/>
          <w:sz w:val="22"/>
          <w:szCs w:val="22"/>
        </w:rPr>
        <w:t>Original of Sheet No. 16-D – Rule No. 6: Extension of Distribution Facilities</w:t>
      </w:r>
      <w:r>
        <w:rPr>
          <w:color w:val="000000"/>
          <w:sz w:val="22"/>
          <w:szCs w:val="22"/>
        </w:rPr>
        <w:t xml:space="preserve"> (Continued)</w:t>
      </w:r>
    </w:p>
    <w:p w:rsidR="001028D1" w:rsidRPr="000D5534" w:rsidRDefault="001028D1" w:rsidP="001028D1">
      <w:pPr>
        <w:tabs>
          <w:tab w:val="left" w:pos="3780"/>
        </w:tabs>
        <w:ind w:right="-126" w:firstLine="360"/>
        <w:rPr>
          <w:color w:val="000000"/>
          <w:sz w:val="22"/>
          <w:szCs w:val="22"/>
        </w:rPr>
      </w:pPr>
      <w:r w:rsidRPr="000D5534">
        <w:rPr>
          <w:sz w:val="22"/>
          <w:szCs w:val="22"/>
        </w:rPr>
        <w:t>9</w:t>
      </w:r>
      <w:r w:rsidRPr="000D5534">
        <w:rPr>
          <w:sz w:val="22"/>
          <w:szCs w:val="22"/>
          <w:vertAlign w:val="superscript"/>
        </w:rPr>
        <w:t>th</w:t>
      </w:r>
      <w:r w:rsidRPr="000D5534">
        <w:rPr>
          <w:sz w:val="22"/>
          <w:szCs w:val="22"/>
        </w:rPr>
        <w:t xml:space="preserve"> Revision of Sheet No. 18 – </w:t>
      </w:r>
      <w:r w:rsidRPr="000D5534">
        <w:rPr>
          <w:color w:val="000000"/>
          <w:sz w:val="22"/>
          <w:szCs w:val="22"/>
        </w:rPr>
        <w:t>Rule No. 7: Extension of Distribution Facilities–Other Than Kittitas County</w:t>
      </w:r>
    </w:p>
    <w:p w:rsidR="001028D1" w:rsidRPr="000D5534" w:rsidRDefault="001028D1" w:rsidP="001028D1">
      <w:pPr>
        <w:tabs>
          <w:tab w:val="left" w:pos="3780"/>
        </w:tabs>
        <w:ind w:right="-126" w:firstLine="360"/>
        <w:rPr>
          <w:sz w:val="22"/>
          <w:szCs w:val="22"/>
        </w:rPr>
      </w:pPr>
      <w:r w:rsidRPr="000D5534">
        <w:rPr>
          <w:sz w:val="22"/>
          <w:szCs w:val="22"/>
        </w:rPr>
        <w:t>3</w:t>
      </w:r>
      <w:r w:rsidRPr="000D5534">
        <w:rPr>
          <w:sz w:val="22"/>
          <w:szCs w:val="22"/>
          <w:vertAlign w:val="superscript"/>
        </w:rPr>
        <w:t>rd</w:t>
      </w:r>
      <w:r w:rsidRPr="000D5534">
        <w:rPr>
          <w:sz w:val="22"/>
          <w:szCs w:val="22"/>
        </w:rPr>
        <w:t xml:space="preserve"> Revision of Sheet No. 19-G – </w:t>
      </w:r>
      <w:r w:rsidRPr="000D5534">
        <w:rPr>
          <w:color w:val="000000"/>
          <w:sz w:val="22"/>
          <w:szCs w:val="22"/>
        </w:rPr>
        <w:t>Rule No. 7A:</w:t>
      </w:r>
      <w:r>
        <w:rPr>
          <w:color w:val="000000"/>
          <w:sz w:val="22"/>
          <w:szCs w:val="22"/>
        </w:rPr>
        <w:t xml:space="preserve"> </w:t>
      </w:r>
      <w:r w:rsidRPr="000D5534">
        <w:rPr>
          <w:color w:val="000000"/>
          <w:sz w:val="22"/>
          <w:szCs w:val="22"/>
        </w:rPr>
        <w:t>Extension of Distribution Facilities–Kittitas County</w:t>
      </w:r>
    </w:p>
    <w:p w:rsidR="001028D1" w:rsidRPr="000D5534" w:rsidRDefault="001028D1" w:rsidP="001028D1">
      <w:pPr>
        <w:tabs>
          <w:tab w:val="left" w:pos="3780"/>
        </w:tabs>
        <w:ind w:firstLine="360"/>
        <w:rPr>
          <w:color w:val="000000"/>
          <w:sz w:val="22"/>
          <w:szCs w:val="22"/>
        </w:rPr>
      </w:pPr>
      <w:r>
        <w:rPr>
          <w:sz w:val="22"/>
          <w:szCs w:val="22"/>
        </w:rPr>
        <w:t>1</w:t>
      </w:r>
      <w:r w:rsidRPr="000D5534">
        <w:rPr>
          <w:sz w:val="22"/>
          <w:szCs w:val="22"/>
        </w:rPr>
        <w:t>3</w:t>
      </w:r>
      <w:r w:rsidRPr="000D5534">
        <w:rPr>
          <w:sz w:val="22"/>
          <w:szCs w:val="22"/>
          <w:vertAlign w:val="superscript"/>
        </w:rPr>
        <w:t>rd</w:t>
      </w:r>
      <w:r w:rsidRPr="000D5534">
        <w:rPr>
          <w:sz w:val="22"/>
          <w:szCs w:val="22"/>
        </w:rPr>
        <w:t xml:space="preserve"> Revision of Sheet No. </w:t>
      </w:r>
      <w:r>
        <w:rPr>
          <w:sz w:val="22"/>
          <w:szCs w:val="22"/>
        </w:rPr>
        <w:t>21</w:t>
      </w:r>
      <w:r w:rsidRPr="000D5534">
        <w:rPr>
          <w:sz w:val="22"/>
          <w:szCs w:val="22"/>
        </w:rPr>
        <w:t xml:space="preserve"> – </w:t>
      </w:r>
      <w:r w:rsidRPr="000D5534">
        <w:rPr>
          <w:color w:val="000000"/>
          <w:sz w:val="22"/>
          <w:szCs w:val="22"/>
        </w:rPr>
        <w:t>Rule No.</w:t>
      </w:r>
      <w:r w:rsidRPr="00220611">
        <w:rPr>
          <w:sz w:val="22"/>
          <w:szCs w:val="22"/>
        </w:rPr>
        <w:t>9:  Bills and Payment for Service</w:t>
      </w:r>
      <w:r>
        <w:rPr>
          <w:sz w:val="22"/>
          <w:szCs w:val="22"/>
        </w:rPr>
        <w:t xml:space="preserve"> </w:t>
      </w:r>
      <w:r>
        <w:rPr>
          <w:color w:val="000000"/>
          <w:sz w:val="22"/>
          <w:szCs w:val="22"/>
        </w:rPr>
        <w:t>(Continued)</w:t>
      </w:r>
    </w:p>
    <w:p w:rsidR="001028D1" w:rsidRPr="000D5534" w:rsidRDefault="001028D1" w:rsidP="001028D1">
      <w:pPr>
        <w:tabs>
          <w:tab w:val="left" w:pos="3780"/>
        </w:tabs>
        <w:ind w:firstLine="360"/>
        <w:rPr>
          <w:color w:val="000000"/>
          <w:sz w:val="22"/>
          <w:szCs w:val="22"/>
        </w:rPr>
      </w:pPr>
      <w:r>
        <w:rPr>
          <w:sz w:val="22"/>
          <w:szCs w:val="22"/>
        </w:rPr>
        <w:t>5</w:t>
      </w:r>
      <w:r w:rsidRPr="000D5534">
        <w:rPr>
          <w:sz w:val="22"/>
          <w:szCs w:val="22"/>
          <w:vertAlign w:val="superscript"/>
        </w:rPr>
        <w:t>rd</w:t>
      </w:r>
      <w:r w:rsidRPr="000D5534">
        <w:rPr>
          <w:sz w:val="22"/>
          <w:szCs w:val="22"/>
        </w:rPr>
        <w:t xml:space="preserve"> Revision of Sheet No. </w:t>
      </w:r>
      <w:r>
        <w:rPr>
          <w:sz w:val="22"/>
          <w:szCs w:val="22"/>
        </w:rPr>
        <w:t>21-B</w:t>
      </w:r>
      <w:r w:rsidRPr="000D5534">
        <w:rPr>
          <w:sz w:val="22"/>
          <w:szCs w:val="22"/>
        </w:rPr>
        <w:t xml:space="preserve"> – </w:t>
      </w:r>
      <w:r w:rsidRPr="000D5534">
        <w:rPr>
          <w:color w:val="000000"/>
          <w:sz w:val="22"/>
          <w:szCs w:val="22"/>
        </w:rPr>
        <w:t>Rule No.</w:t>
      </w:r>
      <w:r w:rsidRPr="00220611">
        <w:rPr>
          <w:sz w:val="22"/>
          <w:szCs w:val="22"/>
        </w:rPr>
        <w:t>9:  Bills and Payment for Service</w:t>
      </w:r>
      <w:r>
        <w:rPr>
          <w:sz w:val="22"/>
          <w:szCs w:val="22"/>
        </w:rPr>
        <w:t xml:space="preserve"> </w:t>
      </w:r>
      <w:r>
        <w:rPr>
          <w:color w:val="000000"/>
          <w:sz w:val="22"/>
          <w:szCs w:val="22"/>
        </w:rPr>
        <w:t>(Continued)</w:t>
      </w:r>
    </w:p>
    <w:p w:rsidR="001028D1" w:rsidRPr="000D5534" w:rsidRDefault="001028D1" w:rsidP="001028D1">
      <w:pPr>
        <w:tabs>
          <w:tab w:val="left" w:pos="3780"/>
        </w:tabs>
        <w:ind w:right="-126" w:firstLine="360"/>
        <w:rPr>
          <w:sz w:val="22"/>
          <w:szCs w:val="22"/>
        </w:rPr>
      </w:pPr>
      <w:r>
        <w:rPr>
          <w:sz w:val="22"/>
          <w:szCs w:val="22"/>
        </w:rPr>
        <w:t>8</w:t>
      </w:r>
      <w:r w:rsidRPr="00220611">
        <w:rPr>
          <w:sz w:val="22"/>
          <w:szCs w:val="22"/>
          <w:vertAlign w:val="superscript"/>
        </w:rPr>
        <w:t>th</w:t>
      </w:r>
      <w:r w:rsidRPr="000D5534">
        <w:rPr>
          <w:sz w:val="22"/>
          <w:szCs w:val="22"/>
        </w:rPr>
        <w:t xml:space="preserve"> Revision of Sheet No. </w:t>
      </w:r>
      <w:r>
        <w:rPr>
          <w:sz w:val="22"/>
          <w:szCs w:val="22"/>
        </w:rPr>
        <w:t>42</w:t>
      </w:r>
      <w:r w:rsidRPr="000D5534">
        <w:rPr>
          <w:sz w:val="22"/>
          <w:szCs w:val="22"/>
        </w:rPr>
        <w:t xml:space="preserve"> – </w:t>
      </w:r>
      <w:r w:rsidRPr="000D5534">
        <w:rPr>
          <w:color w:val="000000"/>
          <w:sz w:val="22"/>
          <w:szCs w:val="22"/>
        </w:rPr>
        <w:t>Rule No. 28:</w:t>
      </w:r>
      <w:r>
        <w:rPr>
          <w:color w:val="000000"/>
          <w:sz w:val="22"/>
          <w:szCs w:val="22"/>
        </w:rPr>
        <w:t xml:space="preserve"> </w:t>
      </w:r>
      <w:r w:rsidRPr="000D5534">
        <w:rPr>
          <w:color w:val="000000"/>
          <w:sz w:val="22"/>
          <w:szCs w:val="22"/>
        </w:rPr>
        <w:t>Income Tax Rider – Contributions in Aid of Construction</w:t>
      </w:r>
    </w:p>
    <w:p w:rsidR="001028D1" w:rsidRPr="000D5534" w:rsidRDefault="001028D1" w:rsidP="001028D1">
      <w:pPr>
        <w:tabs>
          <w:tab w:val="left" w:pos="3780"/>
        </w:tabs>
        <w:ind w:firstLine="360"/>
        <w:rPr>
          <w:color w:val="000000"/>
          <w:sz w:val="22"/>
          <w:szCs w:val="22"/>
        </w:rPr>
      </w:pPr>
      <w:r w:rsidRPr="000D5534">
        <w:rPr>
          <w:color w:val="000000"/>
          <w:sz w:val="22"/>
          <w:szCs w:val="22"/>
        </w:rPr>
        <w:t>7</w:t>
      </w:r>
      <w:r w:rsidRPr="000D5534">
        <w:rPr>
          <w:color w:val="000000"/>
          <w:sz w:val="22"/>
          <w:szCs w:val="22"/>
          <w:vertAlign w:val="superscript"/>
        </w:rPr>
        <w:t>th</w:t>
      </w:r>
      <w:r w:rsidRPr="000D5534">
        <w:rPr>
          <w:color w:val="000000"/>
          <w:sz w:val="22"/>
          <w:szCs w:val="22"/>
        </w:rPr>
        <w:t xml:space="preserve"> Revision of Sheet No. 107 – </w:t>
      </w:r>
      <w:r>
        <w:rPr>
          <w:color w:val="000000"/>
          <w:sz w:val="22"/>
          <w:szCs w:val="22"/>
        </w:rPr>
        <w:t xml:space="preserve">Schedule No. 7: </w:t>
      </w:r>
      <w:r w:rsidRPr="000D5534">
        <w:rPr>
          <w:color w:val="000000"/>
          <w:sz w:val="22"/>
          <w:szCs w:val="22"/>
        </w:rPr>
        <w:t>Facilities Extension Standards</w:t>
      </w:r>
    </w:p>
    <w:p w:rsidR="001028D1" w:rsidRPr="000D5534" w:rsidRDefault="001028D1" w:rsidP="001028D1">
      <w:pPr>
        <w:tabs>
          <w:tab w:val="left" w:pos="3780"/>
        </w:tabs>
        <w:ind w:right="-126" w:firstLine="360"/>
        <w:rPr>
          <w:sz w:val="22"/>
          <w:szCs w:val="22"/>
        </w:rPr>
      </w:pPr>
      <w:r>
        <w:rPr>
          <w:sz w:val="22"/>
          <w:szCs w:val="22"/>
        </w:rPr>
        <w:t>1</w:t>
      </w:r>
      <w:r w:rsidRPr="00C60F72">
        <w:rPr>
          <w:sz w:val="22"/>
          <w:szCs w:val="22"/>
          <w:vertAlign w:val="superscript"/>
        </w:rPr>
        <w:t>st</w:t>
      </w:r>
      <w:r>
        <w:rPr>
          <w:sz w:val="22"/>
          <w:szCs w:val="22"/>
        </w:rPr>
        <w:t xml:space="preserve"> </w:t>
      </w:r>
      <w:r w:rsidRPr="000D5534">
        <w:rPr>
          <w:sz w:val="22"/>
          <w:szCs w:val="22"/>
        </w:rPr>
        <w:t xml:space="preserve">Revision of Sheet No. </w:t>
      </w:r>
      <w:r>
        <w:rPr>
          <w:sz w:val="22"/>
          <w:szCs w:val="22"/>
        </w:rPr>
        <w:t>154</w:t>
      </w:r>
      <w:r w:rsidRPr="000D5534">
        <w:rPr>
          <w:sz w:val="22"/>
          <w:szCs w:val="22"/>
        </w:rPr>
        <w:t xml:space="preserve"> – </w:t>
      </w:r>
      <w:r>
        <w:rPr>
          <w:sz w:val="22"/>
          <w:szCs w:val="22"/>
        </w:rPr>
        <w:t xml:space="preserve">Schedule No. 54: </w:t>
      </w:r>
      <w:r>
        <w:rPr>
          <w:snapToGrid w:val="0"/>
          <w:sz w:val="24"/>
          <w:szCs w:val="24"/>
        </w:rPr>
        <w:t>Optional Gas Compression Service</w:t>
      </w:r>
    </w:p>
    <w:p w:rsidR="001028D1" w:rsidRDefault="001028D1" w:rsidP="001028D1">
      <w:pPr>
        <w:tabs>
          <w:tab w:val="left" w:pos="3780"/>
        </w:tabs>
        <w:ind w:right="-126" w:firstLine="360"/>
        <w:rPr>
          <w:color w:val="000000"/>
          <w:sz w:val="22"/>
          <w:szCs w:val="22"/>
        </w:rPr>
      </w:pPr>
      <w:r w:rsidRPr="000D5534">
        <w:rPr>
          <w:sz w:val="22"/>
          <w:szCs w:val="22"/>
        </w:rPr>
        <w:t>3</w:t>
      </w:r>
      <w:r w:rsidRPr="000D5534">
        <w:rPr>
          <w:sz w:val="22"/>
          <w:szCs w:val="22"/>
          <w:vertAlign w:val="superscript"/>
        </w:rPr>
        <w:t>rd</w:t>
      </w:r>
      <w:r w:rsidRPr="000D5534">
        <w:rPr>
          <w:sz w:val="22"/>
          <w:szCs w:val="22"/>
        </w:rPr>
        <w:t xml:space="preserve"> Revision of Sheet No. 1107 – </w:t>
      </w:r>
      <w:r>
        <w:rPr>
          <w:sz w:val="22"/>
          <w:szCs w:val="22"/>
        </w:rPr>
        <w:t xml:space="preserve">Schedule No. 107: </w:t>
      </w:r>
      <w:r w:rsidRPr="000D5534">
        <w:rPr>
          <w:sz w:val="22"/>
          <w:szCs w:val="22"/>
        </w:rPr>
        <w:t xml:space="preserve">New Customer Rate </w:t>
      </w:r>
      <w:r w:rsidRPr="000D5534">
        <w:rPr>
          <w:color w:val="000000"/>
          <w:sz w:val="22"/>
          <w:szCs w:val="22"/>
        </w:rPr>
        <w:t>Facilities Extensions</w:t>
      </w:r>
    </w:p>
    <w:p w:rsidR="001028D1" w:rsidRDefault="001028D1" w:rsidP="001028D1">
      <w:pPr>
        <w:rPr>
          <w:snapToGrid w:val="0"/>
          <w:sz w:val="24"/>
          <w:szCs w:val="24"/>
        </w:rPr>
      </w:pPr>
    </w:p>
    <w:p w:rsidR="001028D1" w:rsidRPr="001028D1" w:rsidRDefault="001028D1" w:rsidP="001028D1">
      <w:pPr>
        <w:rPr>
          <w:snapToGrid w:val="0"/>
          <w:sz w:val="24"/>
          <w:szCs w:val="24"/>
        </w:rPr>
      </w:pPr>
      <w:r w:rsidRPr="001028D1">
        <w:rPr>
          <w:snapToGrid w:val="0"/>
          <w:sz w:val="24"/>
          <w:szCs w:val="24"/>
        </w:rPr>
        <w:t xml:space="preserve">The </w:t>
      </w:r>
      <w:r w:rsidR="004910A8">
        <w:rPr>
          <w:snapToGrid w:val="0"/>
          <w:sz w:val="24"/>
          <w:szCs w:val="24"/>
        </w:rPr>
        <w:t xml:space="preserve">main </w:t>
      </w:r>
      <w:r w:rsidRPr="001028D1">
        <w:rPr>
          <w:snapToGrid w:val="0"/>
          <w:sz w:val="24"/>
          <w:szCs w:val="24"/>
        </w:rPr>
        <w:t xml:space="preserve">purpose of this substitute tariff filing is to revise the effective date of the tariff sheets from </w:t>
      </w:r>
      <w:r>
        <w:rPr>
          <w:snapToGrid w:val="0"/>
          <w:sz w:val="24"/>
          <w:szCs w:val="24"/>
        </w:rPr>
        <w:t>January 6, 2017</w:t>
      </w:r>
      <w:r w:rsidRPr="001028D1">
        <w:rPr>
          <w:snapToGrid w:val="0"/>
          <w:sz w:val="24"/>
          <w:szCs w:val="24"/>
        </w:rPr>
        <w:t xml:space="preserve">, to </w:t>
      </w:r>
      <w:r>
        <w:rPr>
          <w:snapToGrid w:val="0"/>
          <w:sz w:val="24"/>
          <w:szCs w:val="24"/>
        </w:rPr>
        <w:t xml:space="preserve">January </w:t>
      </w:r>
      <w:r w:rsidRPr="001028D1">
        <w:rPr>
          <w:snapToGrid w:val="0"/>
          <w:sz w:val="24"/>
          <w:szCs w:val="24"/>
        </w:rPr>
        <w:t>1</w:t>
      </w:r>
      <w:r>
        <w:rPr>
          <w:snapToGrid w:val="0"/>
          <w:sz w:val="24"/>
          <w:szCs w:val="24"/>
        </w:rPr>
        <w:t>3</w:t>
      </w:r>
      <w:r w:rsidRPr="001028D1">
        <w:rPr>
          <w:snapToGrid w:val="0"/>
          <w:sz w:val="24"/>
          <w:szCs w:val="24"/>
        </w:rPr>
        <w:t>, 201</w:t>
      </w:r>
      <w:r>
        <w:rPr>
          <w:snapToGrid w:val="0"/>
          <w:sz w:val="24"/>
          <w:szCs w:val="24"/>
        </w:rPr>
        <w:t>7</w:t>
      </w:r>
      <w:r w:rsidRPr="001028D1">
        <w:rPr>
          <w:snapToGrid w:val="0"/>
          <w:sz w:val="24"/>
          <w:szCs w:val="24"/>
        </w:rPr>
        <w:t xml:space="preserve">, at the request of the WUTC Staff.  The effective date of the proposed </w:t>
      </w:r>
      <w:r w:rsidR="004910A8">
        <w:rPr>
          <w:snapToGrid w:val="0"/>
          <w:sz w:val="24"/>
          <w:szCs w:val="24"/>
        </w:rPr>
        <w:t xml:space="preserve">new </w:t>
      </w:r>
      <w:r w:rsidRPr="001028D1">
        <w:rPr>
          <w:snapToGrid w:val="0"/>
          <w:sz w:val="24"/>
          <w:szCs w:val="24"/>
        </w:rPr>
        <w:t>tariff</w:t>
      </w:r>
      <w:r w:rsidR="004910A8">
        <w:rPr>
          <w:snapToGrid w:val="0"/>
          <w:sz w:val="24"/>
          <w:szCs w:val="24"/>
        </w:rPr>
        <w:t xml:space="preserve"> and associated tariff language revisions</w:t>
      </w:r>
      <w:r w:rsidRPr="001028D1">
        <w:rPr>
          <w:snapToGrid w:val="0"/>
          <w:sz w:val="24"/>
          <w:szCs w:val="24"/>
        </w:rPr>
        <w:t xml:space="preserve"> are also changed from </w:t>
      </w:r>
      <w:r>
        <w:rPr>
          <w:snapToGrid w:val="0"/>
          <w:sz w:val="24"/>
          <w:szCs w:val="24"/>
        </w:rPr>
        <w:t xml:space="preserve">February </w:t>
      </w:r>
      <w:r w:rsidRPr="001028D1">
        <w:rPr>
          <w:snapToGrid w:val="0"/>
          <w:sz w:val="24"/>
          <w:szCs w:val="24"/>
        </w:rPr>
        <w:t>1, 201</w:t>
      </w:r>
      <w:r>
        <w:rPr>
          <w:snapToGrid w:val="0"/>
          <w:sz w:val="24"/>
          <w:szCs w:val="24"/>
        </w:rPr>
        <w:t>7</w:t>
      </w:r>
      <w:r w:rsidRPr="001028D1">
        <w:rPr>
          <w:snapToGrid w:val="0"/>
          <w:sz w:val="24"/>
          <w:szCs w:val="24"/>
        </w:rPr>
        <w:t xml:space="preserve">, to </w:t>
      </w:r>
      <w:r>
        <w:rPr>
          <w:snapToGrid w:val="0"/>
          <w:sz w:val="24"/>
          <w:szCs w:val="24"/>
        </w:rPr>
        <w:t xml:space="preserve">March </w:t>
      </w:r>
      <w:r w:rsidRPr="001028D1">
        <w:rPr>
          <w:snapToGrid w:val="0"/>
          <w:sz w:val="24"/>
          <w:szCs w:val="24"/>
        </w:rPr>
        <w:t>1, 201</w:t>
      </w:r>
      <w:r>
        <w:rPr>
          <w:snapToGrid w:val="0"/>
          <w:sz w:val="24"/>
          <w:szCs w:val="24"/>
        </w:rPr>
        <w:t>7</w:t>
      </w:r>
      <w:r w:rsidRPr="001028D1">
        <w:rPr>
          <w:snapToGrid w:val="0"/>
          <w:sz w:val="24"/>
          <w:szCs w:val="24"/>
        </w:rPr>
        <w:t>, accordingly.</w:t>
      </w:r>
      <w:r>
        <w:rPr>
          <w:snapToGrid w:val="0"/>
          <w:sz w:val="24"/>
          <w:szCs w:val="24"/>
        </w:rPr>
        <w:t xml:space="preserve"> </w:t>
      </w:r>
      <w:r w:rsidR="004910A8">
        <w:rPr>
          <w:snapToGrid w:val="0"/>
          <w:sz w:val="24"/>
          <w:szCs w:val="24"/>
        </w:rPr>
        <w:t xml:space="preserve">  The other change is to remove extra wording in the tariff sheet heading</w:t>
      </w:r>
      <w:r>
        <w:rPr>
          <w:snapToGrid w:val="0"/>
          <w:sz w:val="24"/>
          <w:szCs w:val="24"/>
        </w:rPr>
        <w:t xml:space="preserve"> </w:t>
      </w:r>
      <w:r w:rsidR="004910A8">
        <w:rPr>
          <w:snapToGrid w:val="0"/>
          <w:sz w:val="24"/>
          <w:szCs w:val="24"/>
        </w:rPr>
        <w:t>of</w:t>
      </w:r>
      <w:r w:rsidR="004910A8" w:rsidRPr="004910A8">
        <w:rPr>
          <w:snapToGrid w:val="0"/>
          <w:sz w:val="24"/>
          <w:szCs w:val="24"/>
        </w:rPr>
        <w:t xml:space="preserve"> Sheet No. 2</w:t>
      </w:r>
      <w:r w:rsidR="004910A8">
        <w:rPr>
          <w:snapToGrid w:val="0"/>
          <w:sz w:val="24"/>
          <w:szCs w:val="24"/>
        </w:rPr>
        <w:t xml:space="preserve"> that was added in the </w:t>
      </w:r>
      <w:r w:rsidR="004910A8" w:rsidRPr="004910A8">
        <w:rPr>
          <w:snapToGrid w:val="0"/>
          <w:sz w:val="24"/>
          <w:szCs w:val="24"/>
        </w:rPr>
        <w:t>PSE’s December 6, 2016 filing.</w:t>
      </w:r>
    </w:p>
    <w:p w:rsidR="001028D1" w:rsidRPr="001028D1" w:rsidRDefault="001028D1" w:rsidP="001028D1">
      <w:pPr>
        <w:rPr>
          <w:snapToGrid w:val="0"/>
          <w:sz w:val="24"/>
          <w:szCs w:val="24"/>
        </w:rPr>
      </w:pPr>
      <w:bookmarkStart w:id="0" w:name="_GoBack"/>
      <w:bookmarkEnd w:id="0"/>
    </w:p>
    <w:p w:rsidR="001028D1" w:rsidRPr="00A332E0" w:rsidRDefault="001028D1" w:rsidP="00A76206">
      <w:pPr>
        <w:rPr>
          <w:b/>
          <w:sz w:val="24"/>
          <w:szCs w:val="24"/>
        </w:rPr>
      </w:pPr>
      <w:r w:rsidRPr="001028D1">
        <w:rPr>
          <w:snapToGrid w:val="0"/>
          <w:sz w:val="24"/>
          <w:szCs w:val="24"/>
        </w:rPr>
        <w:lastRenderedPageBreak/>
        <w:t xml:space="preserve">This substitution is provided for in WAC 480-80-111(a) as the revisions address concerns of the Commission with the pending tariff sheets.  </w:t>
      </w:r>
      <w:r w:rsidRPr="00A332E0">
        <w:rPr>
          <w:sz w:val="24"/>
          <w:szCs w:val="24"/>
        </w:rPr>
        <w:t>These tariff changes do not increase recurring charges or restrict access to services.  PSE provides cost quotes to</w:t>
      </w:r>
      <w:r>
        <w:rPr>
          <w:sz w:val="24"/>
          <w:szCs w:val="24"/>
        </w:rPr>
        <w:t xml:space="preserve"> individual </w:t>
      </w:r>
      <w:r w:rsidRPr="00A332E0">
        <w:rPr>
          <w:sz w:val="24"/>
          <w:szCs w:val="24"/>
        </w:rPr>
        <w:t>customers who request facility extension or modification prior to construction.  Posting of the proposed tariff change</w:t>
      </w:r>
      <w:r>
        <w:rPr>
          <w:sz w:val="24"/>
          <w:szCs w:val="24"/>
        </w:rPr>
        <w:t>s</w:t>
      </w:r>
      <w:r w:rsidRPr="00A332E0">
        <w:rPr>
          <w:sz w:val="24"/>
          <w:szCs w:val="24"/>
        </w:rPr>
        <w:t xml:space="preserve"> as required by WAC 480-90-193 is being made by posting the proposed tariff sheets on the PSE web site immediately prior to, or coincident with, the date of this transmittal letter.  Notice of proposed tariff change</w:t>
      </w:r>
      <w:r>
        <w:rPr>
          <w:sz w:val="24"/>
          <w:szCs w:val="24"/>
        </w:rPr>
        <w:t>s</w:t>
      </w:r>
      <w:r w:rsidRPr="00A332E0">
        <w:rPr>
          <w:sz w:val="24"/>
          <w:szCs w:val="24"/>
        </w:rPr>
        <w:t>, as required by law and the Commission’s rules and regulations (including WAC 480-90-195(3)), is being given to the public immediately prior to, or coincident with, the date of this transmittal letter through web, telephone and mail access in accordance with WAC 480-90-193.</w:t>
      </w:r>
    </w:p>
    <w:p w:rsidR="001028D1" w:rsidRPr="00A332E0" w:rsidRDefault="001028D1" w:rsidP="001028D1">
      <w:pPr>
        <w:pStyle w:val="BodyText2"/>
        <w:rPr>
          <w:b/>
          <w:szCs w:val="24"/>
        </w:rPr>
      </w:pPr>
    </w:p>
    <w:p w:rsidR="001028D1" w:rsidRPr="00087B60" w:rsidRDefault="001028D1" w:rsidP="001028D1">
      <w:pPr>
        <w:rPr>
          <w:sz w:val="24"/>
          <w:szCs w:val="24"/>
        </w:rPr>
      </w:pPr>
      <w:r w:rsidRPr="00087B60">
        <w:rPr>
          <w:sz w:val="24"/>
          <w:szCs w:val="24"/>
        </w:rPr>
        <w:t xml:space="preserve">Please contact </w:t>
      </w:r>
      <w:r>
        <w:rPr>
          <w:sz w:val="24"/>
          <w:szCs w:val="24"/>
        </w:rPr>
        <w:t>Mei Cass</w:t>
      </w:r>
      <w:r w:rsidRPr="00087B60">
        <w:rPr>
          <w:sz w:val="24"/>
          <w:szCs w:val="24"/>
        </w:rPr>
        <w:t xml:space="preserve"> at (425) </w:t>
      </w:r>
      <w:r>
        <w:rPr>
          <w:sz w:val="24"/>
          <w:szCs w:val="24"/>
        </w:rPr>
        <w:t>462-3800</w:t>
      </w:r>
      <w:r w:rsidRPr="00087B60">
        <w:rPr>
          <w:sz w:val="24"/>
          <w:szCs w:val="24"/>
        </w:rPr>
        <w:t xml:space="preserve"> for additional information about this filing.  If you have any other questions please contact me at (425) 456</w:t>
      </w:r>
      <w:r>
        <w:rPr>
          <w:sz w:val="24"/>
          <w:szCs w:val="24"/>
        </w:rPr>
        <w:noBreakHyphen/>
      </w:r>
      <w:r w:rsidRPr="00087B60">
        <w:rPr>
          <w:sz w:val="24"/>
          <w:szCs w:val="24"/>
        </w:rPr>
        <w:t>2110.</w:t>
      </w:r>
    </w:p>
    <w:p w:rsidR="001028D1" w:rsidRPr="00087B60" w:rsidRDefault="001028D1" w:rsidP="001028D1">
      <w:pPr>
        <w:pStyle w:val="BodyText"/>
        <w:rPr>
          <w:szCs w:val="24"/>
        </w:rPr>
      </w:pPr>
      <w:r w:rsidRPr="00087B60">
        <w:rPr>
          <w:szCs w:val="24"/>
        </w:rPr>
        <w:t xml:space="preserve"> </w:t>
      </w:r>
    </w:p>
    <w:p w:rsidR="001028D1" w:rsidRPr="00087B60" w:rsidRDefault="001028D1" w:rsidP="001028D1">
      <w:pPr>
        <w:rPr>
          <w:sz w:val="24"/>
          <w:szCs w:val="24"/>
        </w:rPr>
      </w:pPr>
    </w:p>
    <w:p w:rsidR="001028D1" w:rsidRPr="00087B60" w:rsidRDefault="001028D1" w:rsidP="001028D1">
      <w:pPr>
        <w:rPr>
          <w:sz w:val="24"/>
          <w:szCs w:val="24"/>
        </w:rPr>
      </w:pPr>
      <w:r w:rsidRPr="00087B60">
        <w:rPr>
          <w:sz w:val="24"/>
          <w:szCs w:val="24"/>
        </w:rPr>
        <w:tab/>
      </w:r>
      <w:r w:rsidRPr="00087B60">
        <w:rPr>
          <w:sz w:val="24"/>
          <w:szCs w:val="24"/>
        </w:rPr>
        <w:tab/>
      </w:r>
      <w:r w:rsidRPr="00087B60">
        <w:rPr>
          <w:sz w:val="24"/>
          <w:szCs w:val="24"/>
        </w:rPr>
        <w:tab/>
      </w:r>
      <w:r w:rsidRPr="00087B60">
        <w:rPr>
          <w:sz w:val="24"/>
          <w:szCs w:val="24"/>
        </w:rPr>
        <w:tab/>
      </w:r>
      <w:r w:rsidRPr="00087B60">
        <w:rPr>
          <w:sz w:val="24"/>
          <w:szCs w:val="24"/>
        </w:rPr>
        <w:tab/>
      </w:r>
      <w:r w:rsidRPr="00087B60">
        <w:rPr>
          <w:sz w:val="24"/>
          <w:szCs w:val="24"/>
        </w:rPr>
        <w:tab/>
        <w:t>Sincerely,</w:t>
      </w:r>
    </w:p>
    <w:p w:rsidR="001028D1" w:rsidRPr="00087B60" w:rsidRDefault="001028D1" w:rsidP="001028D1">
      <w:pPr>
        <w:rPr>
          <w:sz w:val="24"/>
          <w:szCs w:val="24"/>
        </w:rPr>
      </w:pPr>
    </w:p>
    <w:p w:rsidR="001028D1" w:rsidRPr="00087B60" w:rsidRDefault="001028D1" w:rsidP="001028D1">
      <w:pPr>
        <w:rPr>
          <w:sz w:val="24"/>
          <w:szCs w:val="24"/>
        </w:rPr>
      </w:pPr>
    </w:p>
    <w:p w:rsidR="001028D1" w:rsidRPr="00087B60" w:rsidRDefault="001028D1" w:rsidP="001028D1">
      <w:pPr>
        <w:rPr>
          <w:sz w:val="24"/>
          <w:szCs w:val="24"/>
        </w:rPr>
      </w:pPr>
    </w:p>
    <w:p w:rsidR="001028D1" w:rsidRPr="00087B60" w:rsidRDefault="001028D1" w:rsidP="001028D1">
      <w:pPr>
        <w:rPr>
          <w:sz w:val="24"/>
          <w:szCs w:val="24"/>
        </w:rPr>
      </w:pPr>
      <w:r w:rsidRPr="00087B60">
        <w:rPr>
          <w:sz w:val="24"/>
          <w:szCs w:val="24"/>
        </w:rPr>
        <w:tab/>
      </w:r>
      <w:r w:rsidRPr="00087B60">
        <w:rPr>
          <w:sz w:val="24"/>
          <w:szCs w:val="24"/>
        </w:rPr>
        <w:tab/>
      </w:r>
      <w:r w:rsidRPr="00087B60">
        <w:rPr>
          <w:sz w:val="24"/>
          <w:szCs w:val="24"/>
        </w:rPr>
        <w:tab/>
      </w:r>
      <w:r w:rsidRPr="00087B60">
        <w:rPr>
          <w:sz w:val="24"/>
          <w:szCs w:val="24"/>
        </w:rPr>
        <w:tab/>
      </w:r>
      <w:r w:rsidRPr="00087B60">
        <w:rPr>
          <w:sz w:val="24"/>
          <w:szCs w:val="24"/>
        </w:rPr>
        <w:tab/>
      </w:r>
      <w:r w:rsidRPr="00087B60">
        <w:rPr>
          <w:sz w:val="24"/>
          <w:szCs w:val="24"/>
        </w:rPr>
        <w:tab/>
        <w:t>Ken Johnson</w:t>
      </w:r>
    </w:p>
    <w:p w:rsidR="001028D1" w:rsidRPr="00087B60" w:rsidRDefault="001028D1" w:rsidP="001028D1">
      <w:pPr>
        <w:rPr>
          <w:sz w:val="24"/>
          <w:szCs w:val="24"/>
        </w:rPr>
      </w:pPr>
      <w:r w:rsidRPr="00087B60">
        <w:rPr>
          <w:sz w:val="24"/>
          <w:szCs w:val="24"/>
        </w:rPr>
        <w:tab/>
      </w:r>
      <w:r w:rsidRPr="00087B60">
        <w:rPr>
          <w:sz w:val="24"/>
          <w:szCs w:val="24"/>
        </w:rPr>
        <w:tab/>
      </w:r>
      <w:r w:rsidRPr="00087B60">
        <w:rPr>
          <w:sz w:val="24"/>
          <w:szCs w:val="24"/>
        </w:rPr>
        <w:tab/>
      </w:r>
      <w:r w:rsidRPr="00087B60">
        <w:rPr>
          <w:sz w:val="24"/>
          <w:szCs w:val="24"/>
        </w:rPr>
        <w:tab/>
      </w:r>
      <w:r w:rsidRPr="00087B60">
        <w:rPr>
          <w:sz w:val="24"/>
          <w:szCs w:val="24"/>
        </w:rPr>
        <w:tab/>
      </w:r>
      <w:r w:rsidRPr="00087B60">
        <w:rPr>
          <w:sz w:val="24"/>
          <w:szCs w:val="24"/>
        </w:rPr>
        <w:tab/>
        <w:t>Director, State Regulatory Affairs</w:t>
      </w:r>
    </w:p>
    <w:p w:rsidR="001028D1" w:rsidRPr="00087B60" w:rsidRDefault="001028D1" w:rsidP="001028D1">
      <w:pPr>
        <w:rPr>
          <w:sz w:val="24"/>
          <w:szCs w:val="24"/>
        </w:rPr>
      </w:pPr>
    </w:p>
    <w:p w:rsidR="001028D1" w:rsidRPr="00087B60" w:rsidRDefault="001028D1" w:rsidP="001028D1">
      <w:pPr>
        <w:rPr>
          <w:sz w:val="24"/>
          <w:szCs w:val="24"/>
        </w:rPr>
      </w:pPr>
    </w:p>
    <w:p w:rsidR="001028D1" w:rsidRPr="00087B60" w:rsidRDefault="001028D1" w:rsidP="001028D1">
      <w:pPr>
        <w:rPr>
          <w:sz w:val="24"/>
          <w:szCs w:val="24"/>
        </w:rPr>
      </w:pPr>
    </w:p>
    <w:p w:rsidR="001028D1" w:rsidRPr="00087B60" w:rsidRDefault="001028D1" w:rsidP="001028D1">
      <w:pPr>
        <w:rPr>
          <w:sz w:val="24"/>
          <w:szCs w:val="24"/>
        </w:rPr>
      </w:pPr>
      <w:r w:rsidRPr="00087B60">
        <w:rPr>
          <w:sz w:val="24"/>
          <w:szCs w:val="24"/>
        </w:rPr>
        <w:t>Enclosure</w:t>
      </w:r>
      <w:r>
        <w:rPr>
          <w:sz w:val="24"/>
          <w:szCs w:val="24"/>
        </w:rPr>
        <w:t>s</w:t>
      </w:r>
    </w:p>
    <w:p w:rsidR="001028D1" w:rsidRPr="00087B60" w:rsidRDefault="001028D1" w:rsidP="001028D1">
      <w:pPr>
        <w:rPr>
          <w:sz w:val="24"/>
          <w:szCs w:val="24"/>
        </w:rPr>
      </w:pPr>
      <w:r w:rsidRPr="00087B60">
        <w:rPr>
          <w:sz w:val="24"/>
          <w:szCs w:val="24"/>
        </w:rPr>
        <w:t xml:space="preserve">cc: </w:t>
      </w:r>
      <w:r w:rsidRPr="00087B60">
        <w:rPr>
          <w:sz w:val="24"/>
          <w:szCs w:val="24"/>
        </w:rPr>
        <w:tab/>
        <w:t>Sheree Carson, Perkins Coie</w:t>
      </w:r>
    </w:p>
    <w:p w:rsidR="001028D1" w:rsidRPr="00087B60" w:rsidRDefault="001028D1" w:rsidP="001028D1">
      <w:pPr>
        <w:rPr>
          <w:sz w:val="24"/>
          <w:szCs w:val="24"/>
        </w:rPr>
      </w:pPr>
      <w:r w:rsidRPr="00087B60">
        <w:rPr>
          <w:sz w:val="24"/>
          <w:szCs w:val="24"/>
        </w:rPr>
        <w:tab/>
      </w:r>
      <w:r w:rsidRPr="006A193B">
        <w:rPr>
          <w:sz w:val="24"/>
          <w:szCs w:val="24"/>
        </w:rPr>
        <w:t>Lisa Gafken</w:t>
      </w:r>
      <w:r w:rsidRPr="00087B60">
        <w:rPr>
          <w:sz w:val="24"/>
          <w:szCs w:val="24"/>
        </w:rPr>
        <w:t>, Public Counsel</w:t>
      </w:r>
    </w:p>
    <w:p w:rsidR="00AA33A2" w:rsidRPr="0012097E" w:rsidRDefault="00AA33A2" w:rsidP="001028D1">
      <w:pPr>
        <w:pStyle w:val="BodyText"/>
        <w:rPr>
          <w:sz w:val="24"/>
          <w:szCs w:val="24"/>
        </w:rPr>
      </w:pPr>
    </w:p>
    <w:sectPr w:rsidR="00AA33A2" w:rsidRPr="0012097E" w:rsidSect="004E4B9F">
      <w:headerReference w:type="default" r:id="rId10"/>
      <w:pgSz w:w="12240" w:h="15840" w:code="1"/>
      <w:pgMar w:top="720" w:right="1008" w:bottom="720" w:left="1008" w:header="720" w:footer="43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DAB" w:rsidRDefault="005F3DAB">
      <w:r>
        <w:separator/>
      </w:r>
    </w:p>
  </w:endnote>
  <w:endnote w:type="continuationSeparator" w:id="0">
    <w:p w:rsidR="005F3DAB" w:rsidRDefault="005F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DAB" w:rsidRDefault="005F3DAB">
      <w:r>
        <w:separator/>
      </w:r>
    </w:p>
  </w:footnote>
  <w:footnote w:type="continuationSeparator" w:id="0">
    <w:p w:rsidR="005F3DAB" w:rsidRDefault="005F3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F06" w:rsidRDefault="00C94A28" w:rsidP="00073F06">
    <w:pPr>
      <w:pStyle w:val="Header"/>
      <w:rPr>
        <w:sz w:val="24"/>
      </w:rPr>
    </w:pPr>
    <w:r>
      <w:rPr>
        <w:sz w:val="24"/>
      </w:rPr>
      <w:t>Mr. Steven V. King</w:t>
    </w:r>
    <w:r w:rsidR="005F4D38">
      <w:rPr>
        <w:sz w:val="24"/>
      </w:rPr>
      <w:tab/>
    </w:r>
    <w:r w:rsidR="005F4D38">
      <w:rPr>
        <w:sz w:val="24"/>
      </w:rPr>
      <w:tab/>
    </w:r>
  </w:p>
  <w:p w:rsidR="004E4B9F" w:rsidRDefault="001028D1">
    <w:pPr>
      <w:pStyle w:val="Header"/>
      <w:rPr>
        <w:sz w:val="24"/>
      </w:rPr>
    </w:pPr>
    <w:r>
      <w:rPr>
        <w:sz w:val="24"/>
      </w:rPr>
      <w:t>December 13</w:t>
    </w:r>
    <w:r w:rsidR="005F4D38">
      <w:rPr>
        <w:sz w:val="24"/>
      </w:rPr>
      <w:t>, 201</w:t>
    </w:r>
    <w:r w:rsidR="00975A08">
      <w:rPr>
        <w:sz w:val="24"/>
      </w:rPr>
      <w:t>6</w:t>
    </w:r>
  </w:p>
  <w:p w:rsidR="001028D1" w:rsidRDefault="001028D1" w:rsidP="004E4B9F">
    <w:pPr>
      <w:pStyle w:val="Header"/>
      <w:rPr>
        <w:sz w:val="24"/>
      </w:rPr>
    </w:pPr>
    <w:r>
      <w:rPr>
        <w:rStyle w:val="PageNumber"/>
        <w:sz w:val="24"/>
        <w:szCs w:val="24"/>
      </w:rPr>
      <w:t>Docket No. UG-1</w:t>
    </w:r>
    <w:r>
      <w:rPr>
        <w:rStyle w:val="PageNumber"/>
        <w:sz w:val="24"/>
        <w:szCs w:val="24"/>
      </w:rPr>
      <w:t>61268</w:t>
    </w:r>
  </w:p>
  <w:p w:rsidR="004E4B9F" w:rsidRDefault="004E4B9F" w:rsidP="004E4B9F">
    <w:pPr>
      <w:pStyle w:val="Header"/>
      <w:rPr>
        <w:sz w:val="24"/>
      </w:rPr>
    </w:pPr>
    <w:r>
      <w:rPr>
        <w:sz w:val="24"/>
      </w:rPr>
      <w:t>Advice No. 201</w:t>
    </w:r>
    <w:r w:rsidR="00975A08">
      <w:rPr>
        <w:sz w:val="24"/>
      </w:rPr>
      <w:t>6</w:t>
    </w:r>
    <w:r>
      <w:rPr>
        <w:sz w:val="24"/>
      </w:rPr>
      <w:t>-</w:t>
    </w:r>
    <w:r w:rsidR="001028D1">
      <w:rPr>
        <w:sz w:val="24"/>
      </w:rPr>
      <w:t>36</w:t>
    </w:r>
  </w:p>
  <w:p w:rsidR="004E4B9F" w:rsidRPr="004E4B9F" w:rsidRDefault="004E4B9F" w:rsidP="004E4B9F">
    <w:pPr>
      <w:pStyle w:val="Header"/>
      <w:rPr>
        <w:sz w:val="24"/>
        <w:szCs w:val="24"/>
      </w:rPr>
    </w:pPr>
    <w:r>
      <w:rPr>
        <w:sz w:val="24"/>
      </w:rPr>
      <w:t xml:space="preserve">Page </w:t>
    </w:r>
    <w:r w:rsidRPr="00704400">
      <w:rPr>
        <w:rStyle w:val="PageNumber"/>
        <w:sz w:val="24"/>
        <w:szCs w:val="24"/>
      </w:rPr>
      <w:fldChar w:fldCharType="begin"/>
    </w:r>
    <w:r w:rsidRPr="00704400">
      <w:rPr>
        <w:rStyle w:val="PageNumber"/>
        <w:sz w:val="24"/>
        <w:szCs w:val="24"/>
      </w:rPr>
      <w:instrText xml:space="preserve"> PAGE </w:instrText>
    </w:r>
    <w:r w:rsidRPr="00704400">
      <w:rPr>
        <w:rStyle w:val="PageNumber"/>
        <w:sz w:val="24"/>
        <w:szCs w:val="24"/>
      </w:rPr>
      <w:fldChar w:fldCharType="separate"/>
    </w:r>
    <w:r w:rsidR="00A76206">
      <w:rPr>
        <w:rStyle w:val="PageNumber"/>
        <w:noProof/>
        <w:sz w:val="24"/>
        <w:szCs w:val="24"/>
      </w:rPr>
      <w:t>2</w:t>
    </w:r>
    <w:r w:rsidRPr="00704400">
      <w:rPr>
        <w:rStyle w:val="PageNumber"/>
        <w:sz w:val="24"/>
        <w:szCs w:val="24"/>
      </w:rPr>
      <w:fldChar w:fldCharType="end"/>
    </w:r>
    <w:r>
      <w:rPr>
        <w:sz w:val="24"/>
      </w:rPr>
      <w:t xml:space="preserve"> of</w:t>
    </w:r>
    <w:r w:rsidRPr="00DA2B48">
      <w:rPr>
        <w:sz w:val="24"/>
        <w:szCs w:val="24"/>
      </w:rPr>
      <w:t xml:space="preserve"> </w:t>
    </w:r>
    <w:r w:rsidRPr="00DA2B48">
      <w:rPr>
        <w:rStyle w:val="PageNumber"/>
        <w:sz w:val="24"/>
        <w:szCs w:val="24"/>
      </w:rPr>
      <w:fldChar w:fldCharType="begin"/>
    </w:r>
    <w:r w:rsidRPr="00DA2B48">
      <w:rPr>
        <w:rStyle w:val="PageNumber"/>
        <w:sz w:val="24"/>
        <w:szCs w:val="24"/>
      </w:rPr>
      <w:instrText xml:space="preserve"> NUMPAGES </w:instrText>
    </w:r>
    <w:r w:rsidRPr="00DA2B48">
      <w:rPr>
        <w:rStyle w:val="PageNumber"/>
        <w:sz w:val="24"/>
        <w:szCs w:val="24"/>
      </w:rPr>
      <w:fldChar w:fldCharType="separate"/>
    </w:r>
    <w:r w:rsidR="00A76206">
      <w:rPr>
        <w:rStyle w:val="PageNumber"/>
        <w:noProof/>
        <w:sz w:val="24"/>
        <w:szCs w:val="24"/>
      </w:rPr>
      <w:t>2</w:t>
    </w:r>
    <w:r w:rsidRPr="00DA2B48">
      <w:rPr>
        <w:rStyle w:val="PageNumber"/>
        <w:sz w:val="24"/>
        <w:szCs w:val="24"/>
      </w:rPr>
      <w:fldChar w:fldCharType="end"/>
    </w:r>
  </w:p>
  <w:p w:rsidR="00C45708" w:rsidRDefault="00073F06">
    <w:pPr>
      <w:pStyle w:val="Header"/>
      <w:rPr>
        <w:sz w:val="24"/>
      </w:rPr>
    </w:pPr>
    <w:r>
      <w:rPr>
        <w:sz w:val="24"/>
      </w:rPr>
      <w:tab/>
    </w:r>
    <w:r>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32"/>
    <w:rsid w:val="00004A18"/>
    <w:rsid w:val="00013157"/>
    <w:rsid w:val="0002700C"/>
    <w:rsid w:val="00027F12"/>
    <w:rsid w:val="00044DA1"/>
    <w:rsid w:val="000467FE"/>
    <w:rsid w:val="00051FF0"/>
    <w:rsid w:val="000533B2"/>
    <w:rsid w:val="00053C76"/>
    <w:rsid w:val="00073F06"/>
    <w:rsid w:val="0007606A"/>
    <w:rsid w:val="000818BB"/>
    <w:rsid w:val="00087E05"/>
    <w:rsid w:val="000A12C4"/>
    <w:rsid w:val="000A1468"/>
    <w:rsid w:val="000B1D99"/>
    <w:rsid w:val="000B1FA5"/>
    <w:rsid w:val="000B4062"/>
    <w:rsid w:val="000C12F3"/>
    <w:rsid w:val="000C5CD5"/>
    <w:rsid w:val="000C62FD"/>
    <w:rsid w:val="000D0FED"/>
    <w:rsid w:val="000D11D3"/>
    <w:rsid w:val="000E77A9"/>
    <w:rsid w:val="000E7EA8"/>
    <w:rsid w:val="000F2584"/>
    <w:rsid w:val="000F6D6F"/>
    <w:rsid w:val="00102043"/>
    <w:rsid w:val="001028D1"/>
    <w:rsid w:val="001049F7"/>
    <w:rsid w:val="00104C92"/>
    <w:rsid w:val="00111124"/>
    <w:rsid w:val="00115CE7"/>
    <w:rsid w:val="0012097E"/>
    <w:rsid w:val="00126E7F"/>
    <w:rsid w:val="0013143C"/>
    <w:rsid w:val="00134BE6"/>
    <w:rsid w:val="00135DD5"/>
    <w:rsid w:val="00154738"/>
    <w:rsid w:val="00160521"/>
    <w:rsid w:val="0018583E"/>
    <w:rsid w:val="00186B29"/>
    <w:rsid w:val="0019775F"/>
    <w:rsid w:val="001A1544"/>
    <w:rsid w:val="001A27F4"/>
    <w:rsid w:val="001C0048"/>
    <w:rsid w:val="001C0BB2"/>
    <w:rsid w:val="001D1C6D"/>
    <w:rsid w:val="001D4E36"/>
    <w:rsid w:val="001E6E64"/>
    <w:rsid w:val="00205572"/>
    <w:rsid w:val="002121E7"/>
    <w:rsid w:val="00213BA0"/>
    <w:rsid w:val="002230F9"/>
    <w:rsid w:val="00223358"/>
    <w:rsid w:val="00226F07"/>
    <w:rsid w:val="002275E5"/>
    <w:rsid w:val="002277D3"/>
    <w:rsid w:val="00243637"/>
    <w:rsid w:val="00244D1A"/>
    <w:rsid w:val="002456E1"/>
    <w:rsid w:val="0025054D"/>
    <w:rsid w:val="002703FC"/>
    <w:rsid w:val="00285C9E"/>
    <w:rsid w:val="0029437F"/>
    <w:rsid w:val="002A0FD4"/>
    <w:rsid w:val="002A1D7F"/>
    <w:rsid w:val="002A6D0C"/>
    <w:rsid w:val="002C017F"/>
    <w:rsid w:val="002D21C0"/>
    <w:rsid w:val="002E092D"/>
    <w:rsid w:val="002E24E9"/>
    <w:rsid w:val="002E4D81"/>
    <w:rsid w:val="002F4459"/>
    <w:rsid w:val="002F5D98"/>
    <w:rsid w:val="00300C40"/>
    <w:rsid w:val="0030147C"/>
    <w:rsid w:val="003019AF"/>
    <w:rsid w:val="00301B84"/>
    <w:rsid w:val="00302668"/>
    <w:rsid w:val="00306C1A"/>
    <w:rsid w:val="00322724"/>
    <w:rsid w:val="00323AB9"/>
    <w:rsid w:val="0033336D"/>
    <w:rsid w:val="00346F50"/>
    <w:rsid w:val="00350D6D"/>
    <w:rsid w:val="00353927"/>
    <w:rsid w:val="003550DE"/>
    <w:rsid w:val="0035606B"/>
    <w:rsid w:val="00356672"/>
    <w:rsid w:val="003638E3"/>
    <w:rsid w:val="00366CA3"/>
    <w:rsid w:val="00370523"/>
    <w:rsid w:val="0038031D"/>
    <w:rsid w:val="00381E07"/>
    <w:rsid w:val="00384792"/>
    <w:rsid w:val="003857EB"/>
    <w:rsid w:val="00393F62"/>
    <w:rsid w:val="003A0D7D"/>
    <w:rsid w:val="003A1592"/>
    <w:rsid w:val="003A197E"/>
    <w:rsid w:val="003B0541"/>
    <w:rsid w:val="003B699F"/>
    <w:rsid w:val="003C1D17"/>
    <w:rsid w:val="003D26F3"/>
    <w:rsid w:val="003E32BC"/>
    <w:rsid w:val="003F2F3C"/>
    <w:rsid w:val="003F6C75"/>
    <w:rsid w:val="00413C27"/>
    <w:rsid w:val="0041417B"/>
    <w:rsid w:val="004154A3"/>
    <w:rsid w:val="004224E6"/>
    <w:rsid w:val="004224FA"/>
    <w:rsid w:val="00424B8C"/>
    <w:rsid w:val="00432CAF"/>
    <w:rsid w:val="0044271F"/>
    <w:rsid w:val="004439A0"/>
    <w:rsid w:val="00444C6B"/>
    <w:rsid w:val="00450A76"/>
    <w:rsid w:val="0045485E"/>
    <w:rsid w:val="004573C9"/>
    <w:rsid w:val="00457F69"/>
    <w:rsid w:val="00462E47"/>
    <w:rsid w:val="0047763A"/>
    <w:rsid w:val="004848F2"/>
    <w:rsid w:val="004910A8"/>
    <w:rsid w:val="004B2C59"/>
    <w:rsid w:val="004B5910"/>
    <w:rsid w:val="004B6520"/>
    <w:rsid w:val="004C2E35"/>
    <w:rsid w:val="004C7D2B"/>
    <w:rsid w:val="004D57A3"/>
    <w:rsid w:val="004E2810"/>
    <w:rsid w:val="004E4B9F"/>
    <w:rsid w:val="004E712A"/>
    <w:rsid w:val="004E7188"/>
    <w:rsid w:val="004F04D5"/>
    <w:rsid w:val="0051569F"/>
    <w:rsid w:val="00517235"/>
    <w:rsid w:val="00520562"/>
    <w:rsid w:val="005462A8"/>
    <w:rsid w:val="00546405"/>
    <w:rsid w:val="005640EE"/>
    <w:rsid w:val="005717B1"/>
    <w:rsid w:val="00577DF4"/>
    <w:rsid w:val="00590DD6"/>
    <w:rsid w:val="005B60FC"/>
    <w:rsid w:val="005C00F1"/>
    <w:rsid w:val="005F24CB"/>
    <w:rsid w:val="005F3DAB"/>
    <w:rsid w:val="005F4D38"/>
    <w:rsid w:val="006017CE"/>
    <w:rsid w:val="00605033"/>
    <w:rsid w:val="00614E92"/>
    <w:rsid w:val="00615A90"/>
    <w:rsid w:val="006358C7"/>
    <w:rsid w:val="006366FB"/>
    <w:rsid w:val="00681840"/>
    <w:rsid w:val="0068359A"/>
    <w:rsid w:val="00685322"/>
    <w:rsid w:val="0069794B"/>
    <w:rsid w:val="006A3969"/>
    <w:rsid w:val="006B3B55"/>
    <w:rsid w:val="006B5CDC"/>
    <w:rsid w:val="006D41C8"/>
    <w:rsid w:val="006E232A"/>
    <w:rsid w:val="006E7C87"/>
    <w:rsid w:val="00704400"/>
    <w:rsid w:val="007125C2"/>
    <w:rsid w:val="00716C88"/>
    <w:rsid w:val="007176B0"/>
    <w:rsid w:val="007270C1"/>
    <w:rsid w:val="00727C74"/>
    <w:rsid w:val="00737978"/>
    <w:rsid w:val="00741DAE"/>
    <w:rsid w:val="00742F65"/>
    <w:rsid w:val="00751045"/>
    <w:rsid w:val="007520BC"/>
    <w:rsid w:val="00754A2C"/>
    <w:rsid w:val="00755B99"/>
    <w:rsid w:val="00755EC5"/>
    <w:rsid w:val="00764529"/>
    <w:rsid w:val="007654BC"/>
    <w:rsid w:val="00770CF9"/>
    <w:rsid w:val="00774FD3"/>
    <w:rsid w:val="0078331B"/>
    <w:rsid w:val="00790D82"/>
    <w:rsid w:val="00791700"/>
    <w:rsid w:val="00793587"/>
    <w:rsid w:val="007A09E0"/>
    <w:rsid w:val="007A517F"/>
    <w:rsid w:val="007B0BB3"/>
    <w:rsid w:val="007B4BB8"/>
    <w:rsid w:val="007B6EA6"/>
    <w:rsid w:val="007D1D27"/>
    <w:rsid w:val="007E18FD"/>
    <w:rsid w:val="007E4149"/>
    <w:rsid w:val="007F1AA0"/>
    <w:rsid w:val="007F2616"/>
    <w:rsid w:val="00801FBA"/>
    <w:rsid w:val="00805B11"/>
    <w:rsid w:val="00811104"/>
    <w:rsid w:val="0082302C"/>
    <w:rsid w:val="0083138D"/>
    <w:rsid w:val="00831D71"/>
    <w:rsid w:val="00835A32"/>
    <w:rsid w:val="008379F5"/>
    <w:rsid w:val="00847B3C"/>
    <w:rsid w:val="00855202"/>
    <w:rsid w:val="00870F32"/>
    <w:rsid w:val="00874638"/>
    <w:rsid w:val="00884E37"/>
    <w:rsid w:val="00891CA1"/>
    <w:rsid w:val="0089225B"/>
    <w:rsid w:val="00897DDA"/>
    <w:rsid w:val="008A17BE"/>
    <w:rsid w:val="008A1A8B"/>
    <w:rsid w:val="008B4905"/>
    <w:rsid w:val="008B75EA"/>
    <w:rsid w:val="008C3190"/>
    <w:rsid w:val="008C47D5"/>
    <w:rsid w:val="008C5DDC"/>
    <w:rsid w:val="008D0015"/>
    <w:rsid w:val="008D09E0"/>
    <w:rsid w:val="008D137D"/>
    <w:rsid w:val="008E4266"/>
    <w:rsid w:val="008E5360"/>
    <w:rsid w:val="008F390D"/>
    <w:rsid w:val="009008DD"/>
    <w:rsid w:val="00903E97"/>
    <w:rsid w:val="00910736"/>
    <w:rsid w:val="00911428"/>
    <w:rsid w:val="00912BAA"/>
    <w:rsid w:val="0091480C"/>
    <w:rsid w:val="00921207"/>
    <w:rsid w:val="00935263"/>
    <w:rsid w:val="00945AB1"/>
    <w:rsid w:val="00947F8C"/>
    <w:rsid w:val="00954B99"/>
    <w:rsid w:val="00954E9B"/>
    <w:rsid w:val="0096105C"/>
    <w:rsid w:val="00961FAE"/>
    <w:rsid w:val="00963AE8"/>
    <w:rsid w:val="00967CDF"/>
    <w:rsid w:val="00975A08"/>
    <w:rsid w:val="00976A44"/>
    <w:rsid w:val="00990A35"/>
    <w:rsid w:val="00997A26"/>
    <w:rsid w:val="009A6C2F"/>
    <w:rsid w:val="009A783F"/>
    <w:rsid w:val="009A78AD"/>
    <w:rsid w:val="009B2645"/>
    <w:rsid w:val="009C5843"/>
    <w:rsid w:val="009E0C73"/>
    <w:rsid w:val="009E0E46"/>
    <w:rsid w:val="009E1088"/>
    <w:rsid w:val="009E317F"/>
    <w:rsid w:val="009E593E"/>
    <w:rsid w:val="009F2DA5"/>
    <w:rsid w:val="009F35DE"/>
    <w:rsid w:val="009F5172"/>
    <w:rsid w:val="00A17F8E"/>
    <w:rsid w:val="00A200AE"/>
    <w:rsid w:val="00A20261"/>
    <w:rsid w:val="00A220B3"/>
    <w:rsid w:val="00A2228D"/>
    <w:rsid w:val="00A33AF7"/>
    <w:rsid w:val="00A35A3F"/>
    <w:rsid w:val="00A378DE"/>
    <w:rsid w:val="00A429E9"/>
    <w:rsid w:val="00A42A96"/>
    <w:rsid w:val="00A44455"/>
    <w:rsid w:val="00A5185F"/>
    <w:rsid w:val="00A56908"/>
    <w:rsid w:val="00A70281"/>
    <w:rsid w:val="00A71BBE"/>
    <w:rsid w:val="00A7450D"/>
    <w:rsid w:val="00A75993"/>
    <w:rsid w:val="00A76206"/>
    <w:rsid w:val="00A8219A"/>
    <w:rsid w:val="00A84B10"/>
    <w:rsid w:val="00A92439"/>
    <w:rsid w:val="00A972D3"/>
    <w:rsid w:val="00AA134A"/>
    <w:rsid w:val="00AA33A2"/>
    <w:rsid w:val="00AA7DFB"/>
    <w:rsid w:val="00AD0624"/>
    <w:rsid w:val="00AD5167"/>
    <w:rsid w:val="00AF14FB"/>
    <w:rsid w:val="00AF3614"/>
    <w:rsid w:val="00AF63B6"/>
    <w:rsid w:val="00B0580A"/>
    <w:rsid w:val="00B072E1"/>
    <w:rsid w:val="00B12562"/>
    <w:rsid w:val="00B23125"/>
    <w:rsid w:val="00B23850"/>
    <w:rsid w:val="00B27DFA"/>
    <w:rsid w:val="00B336D1"/>
    <w:rsid w:val="00B359CE"/>
    <w:rsid w:val="00B40339"/>
    <w:rsid w:val="00B40DB5"/>
    <w:rsid w:val="00B57CCC"/>
    <w:rsid w:val="00B70C20"/>
    <w:rsid w:val="00B72BA2"/>
    <w:rsid w:val="00B72DB8"/>
    <w:rsid w:val="00B75ACB"/>
    <w:rsid w:val="00B76AF1"/>
    <w:rsid w:val="00B84DB4"/>
    <w:rsid w:val="00B91279"/>
    <w:rsid w:val="00B92CA3"/>
    <w:rsid w:val="00BA7CB3"/>
    <w:rsid w:val="00BB2475"/>
    <w:rsid w:val="00BB6EC5"/>
    <w:rsid w:val="00BC0F87"/>
    <w:rsid w:val="00BC4FD0"/>
    <w:rsid w:val="00BC5704"/>
    <w:rsid w:val="00BD1F02"/>
    <w:rsid w:val="00BD7050"/>
    <w:rsid w:val="00BE2A70"/>
    <w:rsid w:val="00BE2F8D"/>
    <w:rsid w:val="00BE6A1F"/>
    <w:rsid w:val="00BE717C"/>
    <w:rsid w:val="00BF247E"/>
    <w:rsid w:val="00BF5479"/>
    <w:rsid w:val="00C022E2"/>
    <w:rsid w:val="00C06BE4"/>
    <w:rsid w:val="00C310B6"/>
    <w:rsid w:val="00C318CA"/>
    <w:rsid w:val="00C43D2E"/>
    <w:rsid w:val="00C45708"/>
    <w:rsid w:val="00C529B8"/>
    <w:rsid w:val="00C60F87"/>
    <w:rsid w:val="00C70E91"/>
    <w:rsid w:val="00C71D5D"/>
    <w:rsid w:val="00C75F24"/>
    <w:rsid w:val="00C7641A"/>
    <w:rsid w:val="00C77AEA"/>
    <w:rsid w:val="00C843A5"/>
    <w:rsid w:val="00C86870"/>
    <w:rsid w:val="00C8736E"/>
    <w:rsid w:val="00C91154"/>
    <w:rsid w:val="00C925CC"/>
    <w:rsid w:val="00C94A28"/>
    <w:rsid w:val="00CA2590"/>
    <w:rsid w:val="00CA3E57"/>
    <w:rsid w:val="00CA5CF4"/>
    <w:rsid w:val="00CA6733"/>
    <w:rsid w:val="00CB2F18"/>
    <w:rsid w:val="00CC065C"/>
    <w:rsid w:val="00CC7029"/>
    <w:rsid w:val="00CD25FD"/>
    <w:rsid w:val="00CD732C"/>
    <w:rsid w:val="00CE22AA"/>
    <w:rsid w:val="00CE719F"/>
    <w:rsid w:val="00CF063A"/>
    <w:rsid w:val="00D01BD1"/>
    <w:rsid w:val="00D02BE3"/>
    <w:rsid w:val="00D04E51"/>
    <w:rsid w:val="00D10D91"/>
    <w:rsid w:val="00D11E7D"/>
    <w:rsid w:val="00D13AB9"/>
    <w:rsid w:val="00D14AD8"/>
    <w:rsid w:val="00D20CA8"/>
    <w:rsid w:val="00D21C92"/>
    <w:rsid w:val="00D24673"/>
    <w:rsid w:val="00D432D4"/>
    <w:rsid w:val="00D56E05"/>
    <w:rsid w:val="00D678E8"/>
    <w:rsid w:val="00D840A8"/>
    <w:rsid w:val="00D90661"/>
    <w:rsid w:val="00D92DF5"/>
    <w:rsid w:val="00D955D3"/>
    <w:rsid w:val="00DA24B4"/>
    <w:rsid w:val="00DA2B48"/>
    <w:rsid w:val="00DB6CA8"/>
    <w:rsid w:val="00DC5CB9"/>
    <w:rsid w:val="00DC5F31"/>
    <w:rsid w:val="00DC6CC0"/>
    <w:rsid w:val="00DD1C56"/>
    <w:rsid w:val="00DD1C5D"/>
    <w:rsid w:val="00DD3610"/>
    <w:rsid w:val="00DD4316"/>
    <w:rsid w:val="00DD6D25"/>
    <w:rsid w:val="00DE1619"/>
    <w:rsid w:val="00DE23EB"/>
    <w:rsid w:val="00DF1E7E"/>
    <w:rsid w:val="00DF3597"/>
    <w:rsid w:val="00DF35D0"/>
    <w:rsid w:val="00E128E5"/>
    <w:rsid w:val="00E31BC6"/>
    <w:rsid w:val="00E33C0B"/>
    <w:rsid w:val="00E46973"/>
    <w:rsid w:val="00E47FF1"/>
    <w:rsid w:val="00E502AF"/>
    <w:rsid w:val="00E509FE"/>
    <w:rsid w:val="00E66073"/>
    <w:rsid w:val="00E67300"/>
    <w:rsid w:val="00E71D4B"/>
    <w:rsid w:val="00E750B1"/>
    <w:rsid w:val="00E90770"/>
    <w:rsid w:val="00E91BA8"/>
    <w:rsid w:val="00EA66C0"/>
    <w:rsid w:val="00EB4B86"/>
    <w:rsid w:val="00EB7253"/>
    <w:rsid w:val="00EC03AA"/>
    <w:rsid w:val="00EC2D3B"/>
    <w:rsid w:val="00EC3D40"/>
    <w:rsid w:val="00EC74D7"/>
    <w:rsid w:val="00EC763A"/>
    <w:rsid w:val="00ED1AE5"/>
    <w:rsid w:val="00ED4242"/>
    <w:rsid w:val="00EE32F7"/>
    <w:rsid w:val="00EE6265"/>
    <w:rsid w:val="00EF0563"/>
    <w:rsid w:val="00F006C8"/>
    <w:rsid w:val="00F04CB8"/>
    <w:rsid w:val="00F1218D"/>
    <w:rsid w:val="00F13D46"/>
    <w:rsid w:val="00F205B0"/>
    <w:rsid w:val="00F27CA5"/>
    <w:rsid w:val="00F55391"/>
    <w:rsid w:val="00F5635C"/>
    <w:rsid w:val="00F628EE"/>
    <w:rsid w:val="00F63153"/>
    <w:rsid w:val="00F63A00"/>
    <w:rsid w:val="00F63F96"/>
    <w:rsid w:val="00F73140"/>
    <w:rsid w:val="00F7705F"/>
    <w:rsid w:val="00F8147F"/>
    <w:rsid w:val="00F82765"/>
    <w:rsid w:val="00FA219A"/>
    <w:rsid w:val="00FA425D"/>
    <w:rsid w:val="00FD123D"/>
    <w:rsid w:val="00FD2B79"/>
    <w:rsid w:val="00FE2068"/>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link w:val="BodyTextChar"/>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 w:type="character" w:customStyle="1" w:styleId="BodyTextChar">
    <w:name w:val="Body Text Char"/>
    <w:basedOn w:val="DefaultParagraphFont"/>
    <w:link w:val="BodyText"/>
    <w:rsid w:val="00CA6733"/>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link w:val="BodyTextChar"/>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 w:type="character" w:customStyle="1" w:styleId="BodyTextChar">
    <w:name w:val="Body Text Char"/>
    <w:basedOn w:val="DefaultParagraphFont"/>
    <w:link w:val="BodyText"/>
    <w:rsid w:val="00CA673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70087">
      <w:bodyDiv w:val="1"/>
      <w:marLeft w:val="0"/>
      <w:marRight w:val="0"/>
      <w:marTop w:val="0"/>
      <w:marBottom w:val="0"/>
      <w:divBdr>
        <w:top w:val="none" w:sz="0" w:space="0" w:color="auto"/>
        <w:left w:val="none" w:sz="0" w:space="0" w:color="auto"/>
        <w:bottom w:val="none" w:sz="0" w:space="0" w:color="auto"/>
        <w:right w:val="none" w:sz="0" w:space="0" w:color="auto"/>
      </w:divBdr>
    </w:div>
    <w:div w:id="70556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7340429A6024299A2398E16D4B8E2" ma:contentTypeVersion="104" ma:contentTypeDescription="" ma:contentTypeScope="" ma:versionID="85d25aff20fa928c93ad6321029d70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2016-12-06T08:00:00+00:00</OpenedDate>
    <Date1 xmlns="dc463f71-b30c-4ab2-9473-d307f9d35888">2016-12-13T08:00:00+00:00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FE6933A-7BCE-4D38-AD31-100B89810092}">
  <ds:schemaRefs>
    <ds:schemaRef ds:uri="http://schemas.openxmlformats.org/officeDocument/2006/bibliography"/>
  </ds:schemaRefs>
</ds:datastoreItem>
</file>

<file path=customXml/itemProps2.xml><?xml version="1.0" encoding="utf-8"?>
<ds:datastoreItem xmlns:ds="http://schemas.openxmlformats.org/officeDocument/2006/customXml" ds:itemID="{A53AF3BE-789C-466E-A9F3-D2A64B6C32CE}"/>
</file>

<file path=customXml/itemProps3.xml><?xml version="1.0" encoding="utf-8"?>
<ds:datastoreItem xmlns:ds="http://schemas.openxmlformats.org/officeDocument/2006/customXml" ds:itemID="{17A69213-AF83-48A0-8431-3223032F11BB}"/>
</file>

<file path=customXml/itemProps4.xml><?xml version="1.0" encoding="utf-8"?>
<ds:datastoreItem xmlns:ds="http://schemas.openxmlformats.org/officeDocument/2006/customXml" ds:itemID="{4C534014-4B38-4192-AD1A-09975F2D2497}"/>
</file>

<file path=customXml/itemProps5.xml><?xml version="1.0" encoding="utf-8"?>
<ds:datastoreItem xmlns:ds="http://schemas.openxmlformats.org/officeDocument/2006/customXml" ds:itemID="{FB47A846-7780-4D50-9613-4B9E1A7E0417}"/>
</file>

<file path=docProps/app.xml><?xml version="1.0" encoding="utf-8"?>
<Properties xmlns="http://schemas.openxmlformats.org/officeDocument/2006/extended-properties" xmlns:vt="http://schemas.openxmlformats.org/officeDocument/2006/docPropsVTypes">
  <Template>Normal.dotm</Template>
  <TotalTime>42</TotalTime>
  <Pages>2</Pages>
  <Words>581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Mei Cass</cp:lastModifiedBy>
  <cp:revision>4</cp:revision>
  <cp:lastPrinted>2016-12-13T15:26:00Z</cp:lastPrinted>
  <dcterms:created xsi:type="dcterms:W3CDTF">2016-12-07T16:15:00Z</dcterms:created>
  <dcterms:modified xsi:type="dcterms:W3CDTF">2016-12-13T15:30:00Z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0x0101006E56B4D1795A2E4DB2F0B01679ED314A0087A7340429A6024299A2398E16D4B8E2</vt:lpwstr>
  </property>
  <property fmtid="{D5CDD505-2E9C-101B-9397-08002B2CF9AE}" pid="3" name="_docset_NoMedatataSyncRequired">
    <vt:lpwstr>False</vt:lpwstr>
  </property>
</Properties>
</file>