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11.0.0 -->
  <w:body>
    <w:p w:rsidR="009D74E3" w:rsidRPr="00AE238D" w:rsidP="00AE238D">
      <w:pPr>
        <w:spacing w:after="0" w:line="200" w:lineRule="exact"/>
        <w:rPr>
          <w:rFonts w:ascii="Times New Roman" w:hAnsi="Times New Roman" w:cs="Times New Roman"/>
          <w:sz w:val="24"/>
          <w:szCs w:val="24"/>
        </w:rPr>
      </w:pPr>
    </w:p>
    <w:p w:rsidR="009D74E3" w:rsidRPr="00AE238D" w:rsidP="00AE238D">
      <w:pPr>
        <w:spacing w:after="0" w:line="200" w:lineRule="exact"/>
        <w:rPr>
          <w:rFonts w:ascii="Times New Roman" w:hAnsi="Times New Roman" w:cs="Times New Roman"/>
          <w:sz w:val="24"/>
          <w:szCs w:val="24"/>
        </w:rPr>
      </w:pPr>
    </w:p>
    <w:p w:rsidR="009D74E3" w:rsidRPr="00AE238D" w:rsidP="00AE238D">
      <w:pPr>
        <w:spacing w:after="0" w:line="200" w:lineRule="exact"/>
        <w:rPr>
          <w:rFonts w:ascii="Times New Roman" w:hAnsi="Times New Roman" w:cs="Times New Roman"/>
          <w:sz w:val="24"/>
          <w:szCs w:val="24"/>
        </w:rPr>
      </w:pPr>
    </w:p>
    <w:p w:rsidR="009D74E3" w:rsidRPr="00AE238D" w:rsidP="00AE238D">
      <w:pPr>
        <w:spacing w:after="0" w:line="200" w:lineRule="exact"/>
        <w:rPr>
          <w:rFonts w:ascii="Times New Roman" w:hAnsi="Times New Roman" w:cs="Times New Roman"/>
          <w:sz w:val="24"/>
          <w:szCs w:val="24"/>
        </w:rPr>
      </w:pPr>
    </w:p>
    <w:p w:rsidR="009D74E3" w:rsidRPr="00AE238D" w:rsidP="00AE238D">
      <w:pPr>
        <w:spacing w:before="5" w:after="0" w:line="200" w:lineRule="exact"/>
        <w:rPr>
          <w:rFonts w:ascii="Times New Roman" w:hAnsi="Times New Roman" w:cs="Times New Roman"/>
          <w:sz w:val="24"/>
          <w:szCs w:val="24"/>
        </w:rPr>
      </w:pPr>
    </w:p>
    <w:p w:rsidR="009D74E3" w:rsidRPr="00AE238D" w:rsidP="00AE238D">
      <w:pPr>
        <w:spacing w:before="30" w:after="0" w:line="240" w:lineRule="auto"/>
        <w:jc w:val="center"/>
        <w:rPr>
          <w:rFonts w:ascii="Times New Roman" w:eastAsia="Times New Roman" w:hAnsi="Times New Roman" w:cs="Times New Roman"/>
          <w:sz w:val="24"/>
          <w:szCs w:val="24"/>
        </w:rPr>
      </w:pPr>
      <w:r w:rsidRPr="00AE238D">
        <w:rPr>
          <w:rFonts w:ascii="Times New Roman" w:eastAsia="Times New Roman" w:hAnsi="Times New Roman" w:cs="Times New Roman"/>
          <w:b/>
          <w:bCs/>
          <w:sz w:val="24"/>
          <w:szCs w:val="24"/>
        </w:rPr>
        <w:t>BEFORE</w:t>
      </w:r>
      <w:r w:rsidRPr="00AE238D">
        <w:rPr>
          <w:rFonts w:ascii="Times New Roman" w:eastAsia="Times New Roman" w:hAnsi="Times New Roman" w:cs="Times New Roman"/>
          <w:b/>
          <w:bCs/>
          <w:spacing w:val="20"/>
          <w:sz w:val="24"/>
          <w:szCs w:val="24"/>
        </w:rPr>
        <w:t xml:space="preserve"> </w:t>
      </w:r>
      <w:r w:rsidRPr="00AE238D">
        <w:rPr>
          <w:rFonts w:ascii="Times New Roman" w:eastAsia="Times New Roman" w:hAnsi="Times New Roman" w:cs="Times New Roman"/>
          <w:b/>
          <w:bCs/>
          <w:sz w:val="24"/>
          <w:szCs w:val="24"/>
        </w:rPr>
        <w:t>THE</w:t>
      </w:r>
      <w:r w:rsidRPr="00AE238D">
        <w:rPr>
          <w:rFonts w:ascii="Times New Roman" w:eastAsia="Times New Roman" w:hAnsi="Times New Roman" w:cs="Times New Roman"/>
          <w:b/>
          <w:bCs/>
          <w:spacing w:val="19"/>
          <w:sz w:val="24"/>
          <w:szCs w:val="24"/>
        </w:rPr>
        <w:t xml:space="preserve"> </w:t>
      </w:r>
      <w:r w:rsidRPr="00AE238D">
        <w:rPr>
          <w:rFonts w:ascii="Times New Roman" w:eastAsia="Times New Roman" w:hAnsi="Times New Roman" w:cs="Times New Roman"/>
          <w:b/>
          <w:bCs/>
          <w:w w:val="102"/>
          <w:sz w:val="24"/>
          <w:szCs w:val="24"/>
        </w:rPr>
        <w:t>WASHINGTON</w:t>
      </w:r>
    </w:p>
    <w:p w:rsidR="009D74E3" w:rsidP="00AE238D">
      <w:pPr>
        <w:spacing w:after="0" w:line="231" w:lineRule="exact"/>
        <w:jc w:val="center"/>
        <w:rPr>
          <w:rFonts w:ascii="Times New Roman" w:eastAsia="Times New Roman" w:hAnsi="Times New Roman" w:cs="Times New Roman"/>
          <w:b/>
          <w:bCs/>
          <w:w w:val="103"/>
          <w:sz w:val="24"/>
          <w:szCs w:val="24"/>
        </w:rPr>
      </w:pPr>
      <w:r w:rsidRPr="00AE238D">
        <w:rPr>
          <w:rFonts w:ascii="Times New Roman" w:eastAsia="Times New Roman" w:hAnsi="Times New Roman" w:cs="Times New Roman"/>
          <w:b/>
          <w:bCs/>
          <w:sz w:val="24"/>
          <w:szCs w:val="24"/>
        </w:rPr>
        <w:t>UTILITIES</w:t>
      </w:r>
      <w:r w:rsidRPr="00AE238D">
        <w:rPr>
          <w:rFonts w:ascii="Times New Roman" w:eastAsia="Times New Roman" w:hAnsi="Times New Roman" w:cs="Times New Roman"/>
          <w:b/>
          <w:bCs/>
          <w:spacing w:val="14"/>
          <w:sz w:val="24"/>
          <w:szCs w:val="24"/>
        </w:rPr>
        <w:t xml:space="preserve"> </w:t>
      </w:r>
      <w:r w:rsidRPr="00AE238D">
        <w:rPr>
          <w:rFonts w:ascii="Times New Roman" w:eastAsia="Times New Roman" w:hAnsi="Times New Roman" w:cs="Times New Roman"/>
          <w:b/>
          <w:bCs/>
          <w:sz w:val="24"/>
          <w:szCs w:val="24"/>
        </w:rPr>
        <w:t>AND</w:t>
      </w:r>
      <w:r w:rsidRPr="00AE238D">
        <w:rPr>
          <w:rFonts w:ascii="Times New Roman" w:eastAsia="Times New Roman" w:hAnsi="Times New Roman" w:cs="Times New Roman"/>
          <w:b/>
          <w:bCs/>
          <w:spacing w:val="15"/>
          <w:sz w:val="24"/>
          <w:szCs w:val="24"/>
        </w:rPr>
        <w:t xml:space="preserve"> </w:t>
      </w:r>
      <w:r w:rsidRPr="00AE238D">
        <w:rPr>
          <w:rFonts w:ascii="Times New Roman" w:eastAsia="Times New Roman" w:hAnsi="Times New Roman" w:cs="Times New Roman"/>
          <w:b/>
          <w:bCs/>
          <w:sz w:val="24"/>
          <w:szCs w:val="24"/>
        </w:rPr>
        <w:t>TRANSPORTATION</w:t>
      </w:r>
      <w:r w:rsidRPr="00AE238D">
        <w:rPr>
          <w:rFonts w:ascii="Times New Roman" w:eastAsia="Times New Roman" w:hAnsi="Times New Roman" w:cs="Times New Roman"/>
          <w:b/>
          <w:bCs/>
          <w:spacing w:val="7"/>
          <w:sz w:val="24"/>
          <w:szCs w:val="24"/>
        </w:rPr>
        <w:t xml:space="preserve"> </w:t>
      </w:r>
      <w:r w:rsidRPr="00AE238D">
        <w:rPr>
          <w:rFonts w:ascii="Times New Roman" w:eastAsia="Times New Roman" w:hAnsi="Times New Roman" w:cs="Times New Roman"/>
          <w:b/>
          <w:bCs/>
          <w:w w:val="103"/>
          <w:sz w:val="24"/>
          <w:szCs w:val="24"/>
        </w:rPr>
        <w:t>COMMISSION</w:t>
      </w:r>
    </w:p>
    <w:p w:rsidR="003D72DE" w:rsidRPr="00AE238D" w:rsidP="00AE238D">
      <w:pPr>
        <w:spacing w:after="0" w:line="231" w:lineRule="exact"/>
        <w:jc w:val="center"/>
        <w:rPr>
          <w:rFonts w:ascii="Times New Roman" w:eastAsia="Times New Roman" w:hAnsi="Times New Roman" w:cs="Times New Roman"/>
          <w:sz w:val="24"/>
          <w:szCs w:val="24"/>
        </w:rPr>
      </w:pPr>
    </w:p>
    <w:p w:rsidR="009D74E3" w:rsidRPr="00AE238D" w:rsidP="00AE238D">
      <w:pPr>
        <w:spacing w:before="2" w:after="0" w:line="280" w:lineRule="exact"/>
        <w:rPr>
          <w:rFonts w:ascii="Times New Roman" w:hAnsi="Times New Roman" w:cs="Times New Roman"/>
          <w:sz w:val="24"/>
          <w:szCs w:val="24"/>
        </w:rPr>
      </w:pPr>
    </w:p>
    <w:p w:rsidR="009D74E3" w:rsidRPr="00AE238D" w:rsidP="00AE238D">
      <w:pPr>
        <w:spacing w:after="0"/>
        <w:rPr>
          <w:rFonts w:ascii="Times New Roman" w:hAnsi="Times New Roman" w:cs="Times New Roman"/>
          <w:sz w:val="24"/>
          <w:szCs w:val="24"/>
        </w:rPr>
        <w:sectPr w:rsidSect="006B5C8A">
          <w:type w:val="continuous"/>
          <w:pgSz w:w="12240" w:h="15840"/>
          <w:pgMar w:top="1480" w:right="1520" w:bottom="1260" w:left="1350" w:header="720" w:footer="720" w:gutter="0"/>
          <w:cols w:space="720"/>
          <w:docGrid w:linePitch="299"/>
        </w:sectPr>
      </w:pPr>
    </w:p>
    <w:p w:rsidR="009D74E3" w:rsidRPr="00AE238D" w:rsidP="00AE238D">
      <w:pPr>
        <w:spacing w:before="9" w:after="0" w:line="100" w:lineRule="exact"/>
        <w:rPr>
          <w:rFonts w:ascii="Times New Roman" w:hAnsi="Times New Roman" w:cs="Times New Roman"/>
          <w:sz w:val="24"/>
          <w:szCs w:val="24"/>
        </w:rPr>
      </w:pPr>
    </w:p>
    <w:p w:rsidR="009D74E3" w:rsidRPr="00AE238D" w:rsidP="00AE238D">
      <w:pPr>
        <w:spacing w:after="0" w:line="252" w:lineRule="auto"/>
        <w:ind w:right="-642"/>
        <w:rPr>
          <w:rFonts w:ascii="Times New Roman" w:eastAsia="Times New Roman" w:hAnsi="Times New Roman" w:cs="Times New Roman"/>
          <w:sz w:val="24"/>
          <w:szCs w:val="24"/>
        </w:rPr>
      </w:pPr>
      <w:r w:rsidRPr="00AE238D">
        <w:rPr>
          <w:rFonts w:ascii="Times New Roman" w:eastAsia="Times New Roman" w:hAnsi="Times New Roman" w:cs="Times New Roman"/>
          <w:sz w:val="24"/>
          <w:szCs w:val="24"/>
        </w:rPr>
        <w:t>THE</w:t>
      </w:r>
      <w:r w:rsidRPr="00AE238D">
        <w:rPr>
          <w:rFonts w:ascii="Times New Roman" w:eastAsia="Times New Roman" w:hAnsi="Times New Roman" w:cs="Times New Roman"/>
          <w:spacing w:val="15"/>
          <w:sz w:val="24"/>
          <w:szCs w:val="24"/>
        </w:rPr>
        <w:t xml:space="preserve"> </w:t>
      </w:r>
      <w:r w:rsidRPr="00AE238D">
        <w:rPr>
          <w:rFonts w:ascii="Times New Roman" w:eastAsia="Times New Roman" w:hAnsi="Times New Roman" w:cs="Times New Roman"/>
          <w:sz w:val="24"/>
          <w:szCs w:val="24"/>
        </w:rPr>
        <w:t>WALLA</w:t>
      </w:r>
      <w:r w:rsidRPr="00AE238D">
        <w:rPr>
          <w:rFonts w:ascii="Times New Roman" w:eastAsia="Times New Roman" w:hAnsi="Times New Roman" w:cs="Times New Roman"/>
          <w:spacing w:val="35"/>
          <w:sz w:val="24"/>
          <w:szCs w:val="24"/>
        </w:rPr>
        <w:t xml:space="preserve"> </w:t>
      </w:r>
      <w:r w:rsidRPr="00AE238D">
        <w:rPr>
          <w:rFonts w:ascii="Times New Roman" w:eastAsia="Times New Roman" w:hAnsi="Times New Roman" w:cs="Times New Roman"/>
          <w:sz w:val="24"/>
          <w:szCs w:val="24"/>
        </w:rPr>
        <w:t>WALLA</w:t>
      </w:r>
      <w:r w:rsidRPr="00AE238D">
        <w:rPr>
          <w:rFonts w:ascii="Times New Roman" w:eastAsia="Times New Roman" w:hAnsi="Times New Roman" w:cs="Times New Roman"/>
          <w:spacing w:val="20"/>
          <w:sz w:val="24"/>
          <w:szCs w:val="24"/>
        </w:rPr>
        <w:t xml:space="preserve"> </w:t>
      </w:r>
      <w:r w:rsidRPr="00AE238D">
        <w:rPr>
          <w:rFonts w:ascii="Times New Roman" w:eastAsia="Times New Roman" w:hAnsi="Times New Roman" w:cs="Times New Roman"/>
          <w:w w:val="102"/>
          <w:sz w:val="24"/>
          <w:szCs w:val="24"/>
        </w:rPr>
        <w:t xml:space="preserve">COUNTRY </w:t>
      </w:r>
      <w:r w:rsidRPr="00AE238D">
        <w:rPr>
          <w:rFonts w:ascii="Times New Roman" w:eastAsia="Times New Roman" w:hAnsi="Times New Roman" w:cs="Times New Roman"/>
          <w:w w:val="104"/>
          <w:sz w:val="24"/>
          <w:szCs w:val="24"/>
        </w:rPr>
        <w:t>CLUB,</w:t>
      </w:r>
    </w:p>
    <w:p w:rsidR="00ED5C01" w:rsidRPr="00AE238D" w:rsidP="00AE238D">
      <w:pPr>
        <w:spacing w:before="39" w:after="0" w:line="550" w:lineRule="exact"/>
        <w:ind w:firstLine="1422"/>
        <w:rPr>
          <w:rFonts w:ascii="Times New Roman" w:eastAsia="Times New Roman" w:hAnsi="Times New Roman" w:cs="Times New Roman"/>
          <w:w w:val="102"/>
          <w:sz w:val="24"/>
          <w:szCs w:val="24"/>
        </w:rPr>
      </w:pPr>
      <w:r w:rsidRPr="00AE238D">
        <w:rPr>
          <w:rFonts w:ascii="Times New Roman" w:eastAsia="Times New Roman" w:hAnsi="Times New Roman" w:cs="Times New Roman"/>
          <w:w w:val="102"/>
          <w:sz w:val="24"/>
          <w:szCs w:val="24"/>
        </w:rPr>
        <w:t xml:space="preserve">Complainant, </w:t>
      </w:r>
    </w:p>
    <w:p w:rsidR="009D74E3" w:rsidRPr="00AE238D" w:rsidP="00AE238D">
      <w:pPr>
        <w:spacing w:before="39" w:after="0" w:line="550" w:lineRule="exact"/>
        <w:ind w:firstLine="1422"/>
        <w:rPr>
          <w:rFonts w:ascii="Times New Roman" w:eastAsia="Times New Roman" w:hAnsi="Times New Roman" w:cs="Times New Roman"/>
          <w:sz w:val="24"/>
          <w:szCs w:val="24"/>
        </w:rPr>
      </w:pPr>
      <w:r w:rsidRPr="00AE238D">
        <w:rPr>
          <w:rFonts w:ascii="Times New Roman" w:eastAsia="Times New Roman" w:hAnsi="Times New Roman" w:cs="Times New Roman"/>
          <w:w w:val="101"/>
          <w:sz w:val="24"/>
          <w:szCs w:val="24"/>
        </w:rPr>
        <w:t>v</w:t>
      </w:r>
      <w:r w:rsidRPr="00AE238D">
        <w:rPr>
          <w:rFonts w:ascii="Times New Roman" w:eastAsia="Times New Roman" w:hAnsi="Times New Roman" w:cs="Times New Roman"/>
          <w:w w:val="101"/>
          <w:sz w:val="24"/>
          <w:szCs w:val="24"/>
        </w:rPr>
        <w:t>.</w:t>
      </w:r>
    </w:p>
    <w:p w:rsidR="009D74E3" w:rsidRPr="00AE238D" w:rsidP="00AE238D">
      <w:pPr>
        <w:tabs>
          <w:tab w:val="left" w:pos="2940"/>
        </w:tabs>
        <w:spacing w:before="30" w:after="0" w:line="240" w:lineRule="auto"/>
        <w:rPr>
          <w:rFonts w:ascii="Times New Roman" w:eastAsia="Times New Roman" w:hAnsi="Times New Roman" w:cs="Times New Roman"/>
          <w:sz w:val="24"/>
          <w:szCs w:val="24"/>
        </w:rPr>
      </w:pPr>
      <w:r w:rsidRPr="00AE238D">
        <w:rPr>
          <w:rFonts w:ascii="Times New Roman" w:hAnsi="Times New Roman" w:cs="Times New Roman"/>
          <w:sz w:val="24"/>
          <w:szCs w:val="24"/>
        </w:rPr>
        <w:br w:type="column"/>
      </w:r>
      <w:r w:rsidRPr="00AE238D">
        <w:rPr>
          <w:rFonts w:ascii="Times New Roman" w:eastAsia="Times New Roman" w:hAnsi="Times New Roman" w:cs="Times New Roman"/>
          <w:sz w:val="24"/>
          <w:szCs w:val="24"/>
        </w:rPr>
        <w:t>Docket</w:t>
      </w:r>
      <w:r w:rsidRPr="00AE238D">
        <w:rPr>
          <w:rFonts w:ascii="Times New Roman" w:eastAsia="Times New Roman" w:hAnsi="Times New Roman" w:cs="Times New Roman"/>
          <w:spacing w:val="16"/>
          <w:sz w:val="24"/>
          <w:szCs w:val="24"/>
        </w:rPr>
        <w:t xml:space="preserve"> </w:t>
      </w:r>
      <w:r w:rsidRPr="00AE238D">
        <w:rPr>
          <w:rFonts w:ascii="Times New Roman" w:eastAsia="Times New Roman" w:hAnsi="Times New Roman" w:cs="Times New Roman"/>
          <w:sz w:val="24"/>
          <w:szCs w:val="24"/>
        </w:rPr>
        <w:t>No.</w:t>
      </w:r>
      <w:r w:rsidRPr="00AE238D">
        <w:rPr>
          <w:rFonts w:ascii="Times New Roman" w:eastAsia="Times New Roman" w:hAnsi="Times New Roman" w:cs="Times New Roman"/>
          <w:spacing w:val="18"/>
          <w:sz w:val="24"/>
          <w:szCs w:val="24"/>
        </w:rPr>
        <w:t xml:space="preserve"> </w:t>
      </w:r>
      <w:r w:rsidRPr="00AE238D">
        <w:rPr>
          <w:rFonts w:ascii="Times New Roman" w:eastAsia="Times New Roman" w:hAnsi="Times New Roman" w:cs="Times New Roman"/>
          <w:sz w:val="24"/>
          <w:szCs w:val="24"/>
        </w:rPr>
        <w:t>UE</w:t>
      </w:r>
      <w:r w:rsidR="00E30A14">
        <w:rPr>
          <w:rFonts w:ascii="Times New Roman" w:eastAsia="Times New Roman" w:hAnsi="Times New Roman" w:cs="Times New Roman"/>
          <w:spacing w:val="-2"/>
          <w:sz w:val="24"/>
          <w:szCs w:val="24"/>
        </w:rPr>
        <w:t>-143932</w:t>
      </w:r>
    </w:p>
    <w:p w:rsidR="009D74E3" w:rsidRPr="00AE238D" w:rsidP="00AE238D">
      <w:pPr>
        <w:spacing w:before="9" w:after="0" w:line="160" w:lineRule="exact"/>
        <w:rPr>
          <w:rFonts w:ascii="Times New Roman" w:hAnsi="Times New Roman" w:cs="Times New Roman"/>
          <w:sz w:val="24"/>
          <w:szCs w:val="24"/>
        </w:rPr>
      </w:pPr>
    </w:p>
    <w:p w:rsidR="009D74E3" w:rsidRPr="00AE238D" w:rsidP="00AE238D">
      <w:pPr>
        <w:spacing w:after="0" w:line="200" w:lineRule="exact"/>
        <w:rPr>
          <w:rFonts w:ascii="Times New Roman" w:hAnsi="Times New Roman" w:cs="Times New Roman"/>
          <w:sz w:val="24"/>
          <w:szCs w:val="24"/>
        </w:rPr>
      </w:pPr>
    </w:p>
    <w:p w:rsidR="009D74E3" w:rsidRPr="00AE238D" w:rsidP="00AE238D">
      <w:pPr>
        <w:spacing w:after="0" w:line="200" w:lineRule="exact"/>
        <w:rPr>
          <w:rFonts w:ascii="Times New Roman" w:hAnsi="Times New Roman" w:cs="Times New Roman"/>
          <w:sz w:val="24"/>
          <w:szCs w:val="24"/>
        </w:rPr>
      </w:pPr>
    </w:p>
    <w:p w:rsidR="009D74E3" w:rsidRPr="00AE238D" w:rsidP="00AE238D">
      <w:pPr>
        <w:spacing w:after="0" w:line="200" w:lineRule="exact"/>
        <w:rPr>
          <w:rFonts w:ascii="Times New Roman" w:hAnsi="Times New Roman" w:cs="Times New Roman"/>
          <w:sz w:val="24"/>
          <w:szCs w:val="24"/>
        </w:rPr>
      </w:pPr>
    </w:p>
    <w:p w:rsidR="009D74E3" w:rsidRPr="00AE238D" w:rsidP="00AE238D">
      <w:pPr>
        <w:spacing w:after="0" w:line="200" w:lineRule="exact"/>
        <w:rPr>
          <w:rFonts w:ascii="Times New Roman" w:hAnsi="Times New Roman" w:cs="Times New Roman"/>
          <w:sz w:val="24"/>
          <w:szCs w:val="24"/>
        </w:rPr>
      </w:pPr>
    </w:p>
    <w:p w:rsidR="009D74E3" w:rsidRPr="00AE238D" w:rsidP="00AE238D">
      <w:pPr>
        <w:spacing w:after="0" w:line="236" w:lineRule="exact"/>
        <w:ind w:firstLine="7"/>
        <w:rPr>
          <w:rFonts w:ascii="Times New Roman" w:eastAsia="Times New Roman" w:hAnsi="Times New Roman" w:cs="Times New Roman"/>
          <w:sz w:val="24"/>
          <w:szCs w:val="24"/>
        </w:rPr>
      </w:pPr>
      <w:r>
        <w:rPr>
          <w:rFonts w:ascii="Times New Roman" w:hAnsi="Times New Roman" w:cs="Times New Roman"/>
          <w:sz w:val="24"/>
          <w:szCs w:val="24"/>
        </w:rPr>
        <w:pict>
          <v:group id="_x0000_s1025" style="height:192.65pt;margin-left:61.35pt;margin-top:-72.05pt;mso-position-horizontal-relative:page;position:absolute;width:221.55pt;z-index:-251658240" coordorigin="1227,-1441" coordsize="4431,3853">
            <v:group id="_x0000_s1026" style="height:2;left:1230;position:absolute;top:2405;width:4424" coordorigin="1230,2405" coordsize="4424,2">
              <v:shape id="_x0000_s1027" style="height:2;left:1230;position:absolute;top:2405;width:4424" coordorigin="1230,2405" coordsize="4424,21600" path="m1230,2405l5654,2405e" filled="f" strokeweight="0.36pt">
                <v:path arrowok="t"/>
              </v:shape>
            </v:group>
            <v:group id="_x0000_s1028" style="height:3838;left:5633;position:absolute;top:-1434;width:2" coordorigin="5633,-1434" coordsize="2,3838">
              <v:shape id="_x0000_s1029" style="height:3838;left:5633;position:absolute;top:-1434;width:2" coordorigin="5633,-1434" coordsize="21600,3838" path="m5633,2405l5633,-1434e" filled="f" strokeweight="0.71pt">
                <v:path arrowok="t"/>
              </v:shape>
            </v:group>
          </v:group>
        </w:pict>
      </w:r>
      <w:r w:rsidRPr="00AE238D" w:rsidR="0086698A">
        <w:rPr>
          <w:rFonts w:ascii="Times New Roman" w:eastAsia="Times New Roman" w:hAnsi="Times New Roman" w:cs="Times New Roman"/>
          <w:sz w:val="24"/>
          <w:szCs w:val="24"/>
        </w:rPr>
        <w:t>ANSWER TO COMPLAINT</w:t>
      </w:r>
    </w:p>
    <w:p w:rsidR="009D74E3" w:rsidRPr="00AE238D" w:rsidP="00AE238D">
      <w:pPr>
        <w:spacing w:after="0"/>
        <w:rPr>
          <w:rFonts w:ascii="Times New Roman" w:hAnsi="Times New Roman" w:cs="Times New Roman"/>
          <w:sz w:val="24"/>
          <w:szCs w:val="24"/>
        </w:rPr>
        <w:sectPr w:rsidSect="006B5C8A">
          <w:type w:val="continuous"/>
          <w:pgSz w:w="12240" w:h="15840"/>
          <w:pgMar w:top="1480" w:right="1520" w:bottom="280" w:left="1350" w:header="720" w:footer="720" w:gutter="0"/>
          <w:cols w:num="2" w:space="720" w:equalWidth="0">
            <w:col w:w="3498" w:space="1041"/>
            <w:col w:w="4831"/>
          </w:cols>
          <w:docGrid w:linePitch="299"/>
        </w:sectPr>
      </w:pPr>
    </w:p>
    <w:p w:rsidR="009D74E3" w:rsidRPr="00AE238D" w:rsidP="00AE238D">
      <w:pPr>
        <w:spacing w:before="8" w:after="0" w:line="180" w:lineRule="exact"/>
        <w:rPr>
          <w:rFonts w:ascii="Times New Roman" w:hAnsi="Times New Roman" w:cs="Times New Roman"/>
          <w:sz w:val="24"/>
          <w:szCs w:val="24"/>
        </w:rPr>
      </w:pPr>
    </w:p>
    <w:p w:rsidR="009D74E3" w:rsidRPr="00AE238D" w:rsidP="00AE238D">
      <w:pPr>
        <w:spacing w:before="30" w:after="0" w:line="240" w:lineRule="auto"/>
        <w:rPr>
          <w:rFonts w:ascii="Times New Roman" w:eastAsia="Arial" w:hAnsi="Times New Roman" w:cs="Times New Roman"/>
          <w:sz w:val="24"/>
          <w:szCs w:val="24"/>
        </w:rPr>
      </w:pPr>
      <w:r w:rsidRPr="00AE238D">
        <w:rPr>
          <w:rFonts w:ascii="Times New Roman" w:eastAsia="Times New Roman" w:hAnsi="Times New Roman" w:cs="Times New Roman"/>
          <w:sz w:val="24"/>
          <w:szCs w:val="24"/>
        </w:rPr>
        <w:t>PACIFIC</w:t>
      </w:r>
      <w:r w:rsidRPr="00AE238D">
        <w:rPr>
          <w:rFonts w:ascii="Times New Roman" w:eastAsia="Times New Roman" w:hAnsi="Times New Roman" w:cs="Times New Roman"/>
          <w:spacing w:val="11"/>
          <w:sz w:val="24"/>
          <w:szCs w:val="24"/>
        </w:rPr>
        <w:t xml:space="preserve"> </w:t>
      </w:r>
      <w:r w:rsidRPr="00AE238D">
        <w:rPr>
          <w:rFonts w:ascii="Times New Roman" w:eastAsia="Times New Roman" w:hAnsi="Times New Roman" w:cs="Times New Roman"/>
          <w:sz w:val="24"/>
          <w:szCs w:val="24"/>
        </w:rPr>
        <w:t>POWER</w:t>
      </w:r>
      <w:r w:rsidRPr="00AE238D">
        <w:rPr>
          <w:rFonts w:ascii="Times New Roman" w:eastAsia="Times New Roman" w:hAnsi="Times New Roman" w:cs="Times New Roman"/>
          <w:spacing w:val="24"/>
          <w:sz w:val="24"/>
          <w:szCs w:val="24"/>
        </w:rPr>
        <w:t xml:space="preserve"> </w:t>
      </w:r>
      <w:r w:rsidRPr="00AE238D">
        <w:rPr>
          <w:rFonts w:ascii="Times New Roman" w:eastAsia="Arial" w:hAnsi="Times New Roman" w:cs="Times New Roman"/>
          <w:w w:val="128"/>
          <w:sz w:val="24"/>
          <w:szCs w:val="24"/>
        </w:rPr>
        <w:t>&amp;</w:t>
      </w:r>
    </w:p>
    <w:p w:rsidR="00E30A14" w:rsidP="00AE238D">
      <w:pPr>
        <w:spacing w:before="14" w:after="0" w:line="240" w:lineRule="auto"/>
        <w:rPr>
          <w:rFonts w:ascii="Times New Roman" w:eastAsia="Times New Roman" w:hAnsi="Times New Roman" w:cs="Times New Roman"/>
          <w:w w:val="102"/>
          <w:sz w:val="24"/>
          <w:szCs w:val="24"/>
        </w:rPr>
      </w:pPr>
      <w:r w:rsidRPr="00AE238D">
        <w:rPr>
          <w:rFonts w:ascii="Times New Roman" w:eastAsia="Times New Roman" w:hAnsi="Times New Roman" w:cs="Times New Roman"/>
          <w:sz w:val="24"/>
          <w:szCs w:val="24"/>
        </w:rPr>
        <w:t>LIGHT</w:t>
      </w:r>
      <w:r w:rsidRPr="00AE238D">
        <w:rPr>
          <w:rFonts w:ascii="Times New Roman" w:eastAsia="Times New Roman" w:hAnsi="Times New Roman" w:cs="Times New Roman"/>
          <w:spacing w:val="27"/>
          <w:sz w:val="24"/>
          <w:szCs w:val="24"/>
        </w:rPr>
        <w:t xml:space="preserve"> </w:t>
      </w:r>
      <w:r>
        <w:rPr>
          <w:rFonts w:ascii="Times New Roman" w:eastAsia="Times New Roman" w:hAnsi="Times New Roman" w:cs="Times New Roman"/>
          <w:w w:val="102"/>
          <w:sz w:val="24"/>
          <w:szCs w:val="24"/>
        </w:rPr>
        <w:t xml:space="preserve">COMPANY, a division of </w:t>
      </w:r>
    </w:p>
    <w:p w:rsidR="009D74E3" w:rsidRPr="00AE238D" w:rsidP="00AE238D">
      <w:pPr>
        <w:spacing w:before="14" w:after="0" w:line="240" w:lineRule="auto"/>
        <w:rPr>
          <w:rFonts w:ascii="Times New Roman" w:eastAsia="Times New Roman" w:hAnsi="Times New Roman" w:cs="Times New Roman"/>
          <w:sz w:val="24"/>
          <w:szCs w:val="24"/>
        </w:rPr>
      </w:pPr>
      <w:r>
        <w:rPr>
          <w:rFonts w:ascii="Times New Roman" w:eastAsia="Times New Roman" w:hAnsi="Times New Roman" w:cs="Times New Roman"/>
          <w:w w:val="102"/>
          <w:sz w:val="24"/>
          <w:szCs w:val="24"/>
        </w:rPr>
        <w:t>PACIFICORP</w:t>
      </w:r>
    </w:p>
    <w:p w:rsidR="009D74E3" w:rsidRPr="00AE238D" w:rsidP="00AE238D">
      <w:pPr>
        <w:spacing w:before="19" w:after="0" w:line="260" w:lineRule="exact"/>
        <w:rPr>
          <w:rFonts w:ascii="Times New Roman" w:hAnsi="Times New Roman" w:cs="Times New Roman"/>
          <w:sz w:val="24"/>
          <w:szCs w:val="24"/>
        </w:rPr>
      </w:pPr>
    </w:p>
    <w:p w:rsidR="009D74E3" w:rsidRPr="00AE238D" w:rsidP="00AE238D">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w w:val="102"/>
          <w:position w:val="-1"/>
          <w:sz w:val="24"/>
          <w:szCs w:val="24"/>
        </w:rPr>
        <w:tab/>
      </w:r>
      <w:r>
        <w:rPr>
          <w:rFonts w:ascii="Times New Roman" w:eastAsia="Times New Roman" w:hAnsi="Times New Roman" w:cs="Times New Roman"/>
          <w:w w:val="102"/>
          <w:position w:val="-1"/>
          <w:sz w:val="24"/>
          <w:szCs w:val="24"/>
        </w:rPr>
        <w:tab/>
      </w:r>
      <w:r w:rsidRPr="00AE238D" w:rsidR="0086698A">
        <w:rPr>
          <w:rFonts w:ascii="Times New Roman" w:eastAsia="Times New Roman" w:hAnsi="Times New Roman" w:cs="Times New Roman"/>
          <w:w w:val="102"/>
          <w:position w:val="-1"/>
          <w:sz w:val="24"/>
          <w:szCs w:val="24"/>
        </w:rPr>
        <w:t>Respondent.</w:t>
      </w:r>
    </w:p>
    <w:p w:rsidR="009D74E3" w:rsidRPr="00AE238D" w:rsidP="00AE238D">
      <w:pPr>
        <w:spacing w:after="0" w:line="200" w:lineRule="exact"/>
        <w:rPr>
          <w:rFonts w:ascii="Times New Roman" w:hAnsi="Times New Roman" w:cs="Times New Roman"/>
          <w:sz w:val="24"/>
          <w:szCs w:val="24"/>
        </w:rPr>
      </w:pPr>
    </w:p>
    <w:p w:rsidR="00ED5C01" w:rsidRPr="00AE238D" w:rsidP="00AE238D">
      <w:pPr>
        <w:spacing w:after="0" w:line="480" w:lineRule="exact"/>
        <w:ind w:firstLine="720"/>
        <w:rPr>
          <w:rFonts w:ascii="Times New Roman" w:hAnsi="Times New Roman" w:cs="Times New Roman"/>
          <w:sz w:val="24"/>
          <w:szCs w:val="24"/>
        </w:rPr>
      </w:pPr>
    </w:p>
    <w:p w:rsidR="009D74E3"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 xml:space="preserve">In answer to Complainant Walla Walla Country Club’s Complaint, Respondent Pacific Power &amp; Light </w:t>
      </w:r>
      <w:r w:rsidRPr="00AE238D" w:rsidR="005C2D45">
        <w:rPr>
          <w:rFonts w:ascii="Times New Roman" w:hAnsi="Times New Roman" w:cs="Times New Roman"/>
          <w:sz w:val="24"/>
          <w:szCs w:val="24"/>
        </w:rPr>
        <w:t>Company</w:t>
      </w:r>
      <w:r w:rsidR="00E30A14">
        <w:rPr>
          <w:rFonts w:ascii="Times New Roman" w:hAnsi="Times New Roman" w:cs="Times New Roman"/>
          <w:sz w:val="24"/>
          <w:szCs w:val="24"/>
        </w:rPr>
        <w:t xml:space="preserve"> (Pacific Power</w:t>
      </w:r>
      <w:r w:rsidRPr="00AE238D">
        <w:rPr>
          <w:rFonts w:ascii="Times New Roman" w:hAnsi="Times New Roman" w:cs="Times New Roman"/>
          <w:sz w:val="24"/>
          <w:szCs w:val="24"/>
        </w:rPr>
        <w:t>)</w:t>
      </w:r>
      <w:r w:rsidR="00E30A14">
        <w:rPr>
          <w:rFonts w:ascii="Times New Roman" w:hAnsi="Times New Roman" w:cs="Times New Roman"/>
          <w:sz w:val="24"/>
          <w:szCs w:val="24"/>
        </w:rPr>
        <w:t>, a division of PacifiCorp</w:t>
      </w:r>
      <w:r w:rsidR="00B476B7">
        <w:rPr>
          <w:rFonts w:ascii="Times New Roman" w:hAnsi="Times New Roman" w:cs="Times New Roman"/>
          <w:sz w:val="24"/>
          <w:szCs w:val="24"/>
        </w:rPr>
        <w:t>,</w:t>
      </w:r>
      <w:r w:rsidRPr="00AE238D">
        <w:rPr>
          <w:rFonts w:ascii="Times New Roman" w:hAnsi="Times New Roman" w:cs="Times New Roman"/>
          <w:sz w:val="24"/>
          <w:szCs w:val="24"/>
        </w:rPr>
        <w:t xml:space="preserve"> admits, denies, and alleges as follows:</w:t>
      </w:r>
    </w:p>
    <w:p w:rsidR="00C86CC2"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I.</w:t>
      </w:r>
      <w:r w:rsidRPr="00AE238D">
        <w:rPr>
          <w:rFonts w:ascii="Times New Roman" w:hAnsi="Times New Roman" w:cs="Times New Roman"/>
          <w:color w:val="auto"/>
          <w:sz w:val="24"/>
          <w:szCs w:val="24"/>
        </w:rPr>
        <w:tab/>
      </w:r>
      <w:r w:rsidRPr="00AE238D">
        <w:rPr>
          <w:rFonts w:ascii="Times New Roman" w:hAnsi="Times New Roman" w:cs="Times New Roman"/>
          <w:color w:val="auto"/>
          <w:sz w:val="24"/>
          <w:szCs w:val="24"/>
        </w:rPr>
        <w:t>P</w:t>
      </w:r>
      <w:r w:rsidRPr="00AE238D">
        <w:rPr>
          <w:rFonts w:ascii="Times New Roman" w:hAnsi="Times New Roman" w:cs="Times New Roman"/>
          <w:color w:val="auto"/>
          <w:sz w:val="24"/>
          <w:szCs w:val="24"/>
        </w:rPr>
        <w:t>ARTIES</w:t>
      </w:r>
    </w:p>
    <w:p w:rsidR="009D74E3"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1</w:t>
      </w:r>
      <w:r w:rsidRPr="00AE238D" w:rsidR="00B07CE7">
        <w:rPr>
          <w:rFonts w:ascii="Times New Roman" w:hAnsi="Times New Roman" w:cs="Times New Roman"/>
          <w:sz w:val="24"/>
          <w:szCs w:val="24"/>
        </w:rPr>
        <w:t>.</w:t>
      </w:r>
      <w:r w:rsidRPr="00AE238D">
        <w:rPr>
          <w:rFonts w:ascii="Times New Roman" w:hAnsi="Times New Roman" w:cs="Times New Roman"/>
          <w:sz w:val="24"/>
          <w:szCs w:val="24"/>
        </w:rPr>
        <w:tab/>
      </w:r>
      <w:r w:rsidRPr="00AE238D" w:rsidR="005C2D45">
        <w:rPr>
          <w:rFonts w:ascii="Times New Roman" w:hAnsi="Times New Roman" w:cs="Times New Roman"/>
          <w:sz w:val="24"/>
          <w:szCs w:val="24"/>
        </w:rPr>
        <w:t>Based on information and belief, Pacific Power admits the allegations in paragraph 1 concerning Complainant’s identity, operations</w:t>
      </w:r>
      <w:r w:rsidRPr="00AE238D" w:rsidR="00ED5C01">
        <w:rPr>
          <w:rFonts w:ascii="Times New Roman" w:hAnsi="Times New Roman" w:cs="Times New Roman"/>
          <w:sz w:val="24"/>
          <w:szCs w:val="24"/>
        </w:rPr>
        <w:t>,</w:t>
      </w:r>
      <w:r w:rsidRPr="00AE238D" w:rsidR="005C2D45">
        <w:rPr>
          <w:rFonts w:ascii="Times New Roman" w:hAnsi="Times New Roman" w:cs="Times New Roman"/>
          <w:sz w:val="24"/>
          <w:szCs w:val="24"/>
        </w:rPr>
        <w:t xml:space="preserve"> address</w:t>
      </w:r>
      <w:r w:rsidR="00E30A14">
        <w:rPr>
          <w:rFonts w:ascii="Times New Roman" w:hAnsi="Times New Roman" w:cs="Times New Roman"/>
          <w:sz w:val="24"/>
          <w:szCs w:val="24"/>
        </w:rPr>
        <w:t>,</w:t>
      </w:r>
      <w:r w:rsidRPr="00AE238D" w:rsidR="005C2D45">
        <w:rPr>
          <w:rFonts w:ascii="Times New Roman" w:hAnsi="Times New Roman" w:cs="Times New Roman"/>
          <w:sz w:val="24"/>
          <w:szCs w:val="24"/>
        </w:rPr>
        <w:t xml:space="preserve"> and attorneys.  Pacific Power further </w:t>
      </w:r>
      <w:r w:rsidRPr="00AE238D" w:rsidR="00ED5C01">
        <w:rPr>
          <w:rFonts w:ascii="Times New Roman" w:hAnsi="Times New Roman" w:cs="Times New Roman"/>
          <w:sz w:val="24"/>
          <w:szCs w:val="24"/>
        </w:rPr>
        <w:t>a</w:t>
      </w:r>
      <w:r w:rsidRPr="00AE238D" w:rsidR="005C2D45">
        <w:rPr>
          <w:rFonts w:ascii="Times New Roman" w:hAnsi="Times New Roman" w:cs="Times New Roman"/>
          <w:sz w:val="24"/>
          <w:szCs w:val="24"/>
        </w:rPr>
        <w:t>dmits that it is a “public service compa</w:t>
      </w:r>
      <w:r w:rsidRPr="00AE238D" w:rsidR="00ED5C01">
        <w:rPr>
          <w:rFonts w:ascii="Times New Roman" w:hAnsi="Times New Roman" w:cs="Times New Roman"/>
          <w:sz w:val="24"/>
          <w:szCs w:val="24"/>
        </w:rPr>
        <w:t>ny” and an “electrical company”</w:t>
      </w:r>
      <w:r w:rsidRPr="00AE238D" w:rsidR="005C2D45">
        <w:rPr>
          <w:rFonts w:ascii="Times New Roman" w:hAnsi="Times New Roman" w:cs="Times New Roman"/>
          <w:sz w:val="24"/>
          <w:szCs w:val="24"/>
        </w:rPr>
        <w:t xml:space="preserve"> as those terms </w:t>
      </w:r>
      <w:r w:rsidRPr="00AE238D" w:rsidR="005C2D45">
        <w:rPr>
          <w:rFonts w:ascii="Times New Roman" w:hAnsi="Times New Roman" w:cs="Times New Roman"/>
          <w:sz w:val="24"/>
          <w:szCs w:val="24"/>
        </w:rPr>
        <w:t>are</w:t>
      </w:r>
      <w:r w:rsidRPr="00AE238D" w:rsidR="005C2D45">
        <w:rPr>
          <w:rFonts w:ascii="Times New Roman" w:hAnsi="Times New Roman" w:cs="Times New Roman"/>
          <w:sz w:val="24"/>
          <w:szCs w:val="24"/>
        </w:rPr>
        <w:t xml:space="preserve"> defined and used in Title 80 RCW.  Pacific Power admits that it is engaged in supplying electric utility services</w:t>
      </w:r>
      <w:r w:rsidR="00E30A14">
        <w:rPr>
          <w:rFonts w:ascii="Times New Roman" w:hAnsi="Times New Roman" w:cs="Times New Roman"/>
          <w:sz w:val="24"/>
          <w:szCs w:val="24"/>
        </w:rPr>
        <w:t xml:space="preserve"> to the public for compensation</w:t>
      </w:r>
      <w:r w:rsidRPr="00AE238D" w:rsidR="005C2D45">
        <w:rPr>
          <w:rFonts w:ascii="Times New Roman" w:hAnsi="Times New Roman" w:cs="Times New Roman"/>
          <w:sz w:val="24"/>
          <w:szCs w:val="24"/>
        </w:rPr>
        <w:t xml:space="preserve"> in Washington State.  Pacific Power </w:t>
      </w:r>
      <w:r w:rsidR="00AE238D">
        <w:rPr>
          <w:rFonts w:ascii="Times New Roman" w:hAnsi="Times New Roman" w:cs="Times New Roman"/>
          <w:sz w:val="24"/>
          <w:szCs w:val="24"/>
        </w:rPr>
        <w:t xml:space="preserve">also </w:t>
      </w:r>
      <w:r w:rsidRPr="00AE238D" w:rsidR="005C2D45">
        <w:rPr>
          <w:rFonts w:ascii="Times New Roman" w:hAnsi="Times New Roman" w:cs="Times New Roman"/>
          <w:sz w:val="24"/>
          <w:szCs w:val="24"/>
        </w:rPr>
        <w:t>admits that it is subject to the jurisdiction of the Washington Utilities and</w:t>
      </w:r>
      <w:r w:rsidR="00E30A14">
        <w:rPr>
          <w:rFonts w:ascii="Times New Roman" w:hAnsi="Times New Roman" w:cs="Times New Roman"/>
          <w:sz w:val="24"/>
          <w:szCs w:val="24"/>
        </w:rPr>
        <w:t xml:space="preserve"> Transportation Commission (Commission</w:t>
      </w:r>
      <w:r w:rsidRPr="00AE238D" w:rsidR="005C2D45">
        <w:rPr>
          <w:rFonts w:ascii="Times New Roman" w:hAnsi="Times New Roman" w:cs="Times New Roman"/>
          <w:sz w:val="24"/>
          <w:szCs w:val="24"/>
        </w:rPr>
        <w:t>).  T</w:t>
      </w:r>
      <w:r w:rsidRPr="00AE238D">
        <w:rPr>
          <w:rFonts w:ascii="Times New Roman" w:hAnsi="Times New Roman" w:cs="Times New Roman"/>
          <w:sz w:val="24"/>
          <w:szCs w:val="24"/>
        </w:rPr>
        <w:t>he name</w:t>
      </w:r>
      <w:r w:rsidRPr="00AE238D" w:rsidR="00607514">
        <w:rPr>
          <w:rFonts w:ascii="Times New Roman" w:hAnsi="Times New Roman" w:cs="Times New Roman"/>
          <w:sz w:val="24"/>
          <w:szCs w:val="24"/>
        </w:rPr>
        <w:t>s</w:t>
      </w:r>
      <w:r w:rsidRPr="00AE238D">
        <w:rPr>
          <w:rFonts w:ascii="Times New Roman" w:hAnsi="Times New Roman" w:cs="Times New Roman"/>
          <w:sz w:val="24"/>
          <w:szCs w:val="24"/>
        </w:rPr>
        <w:t xml:space="preserve"> an</w:t>
      </w:r>
      <w:r w:rsidRPr="00AE238D" w:rsidR="00607514">
        <w:rPr>
          <w:rFonts w:ascii="Times New Roman" w:hAnsi="Times New Roman" w:cs="Times New Roman"/>
          <w:sz w:val="24"/>
          <w:szCs w:val="24"/>
        </w:rPr>
        <w:t>d</w:t>
      </w:r>
      <w:r w:rsidRPr="00AE238D">
        <w:rPr>
          <w:rFonts w:ascii="Times New Roman" w:hAnsi="Times New Roman" w:cs="Times New Roman"/>
          <w:sz w:val="24"/>
          <w:szCs w:val="24"/>
        </w:rPr>
        <w:t xml:space="preserve"> address of the attorneys representing </w:t>
      </w:r>
      <w:r w:rsidRPr="00AE238D" w:rsidR="005C2D45">
        <w:rPr>
          <w:rFonts w:ascii="Times New Roman" w:hAnsi="Times New Roman" w:cs="Times New Roman"/>
          <w:sz w:val="24"/>
          <w:szCs w:val="24"/>
        </w:rPr>
        <w:t>Pacific Power</w:t>
      </w:r>
      <w:r w:rsidRPr="00AE238D">
        <w:rPr>
          <w:rFonts w:ascii="Times New Roman" w:hAnsi="Times New Roman" w:cs="Times New Roman"/>
          <w:sz w:val="24"/>
          <w:szCs w:val="24"/>
        </w:rPr>
        <w:t xml:space="preserve"> in this action before the Commission are:</w:t>
      </w:r>
    </w:p>
    <w:p w:rsidR="0002580B" w:rsidRPr="00AE238D" w:rsidP="00AE238D">
      <w:pPr>
        <w:rPr>
          <w:rFonts w:ascii="Times New Roman" w:hAnsi="Times New Roman" w:cs="Times New Roman"/>
          <w:sz w:val="24"/>
          <w:szCs w:val="24"/>
        </w:rPr>
      </w:pPr>
    </w:p>
    <w:tbl>
      <w:tblPr>
        <w:tblStyle w:val="TableGrid"/>
        <w:tblW w:w="0" w:type="auto"/>
        <w:tblBorders>
          <w:top w:val="nil"/>
          <w:left w:val="nil"/>
          <w:bottom w:val="nil"/>
          <w:right w:val="nil"/>
          <w:insideH w:val="nil"/>
          <w:insideV w:val="nil"/>
        </w:tblBorders>
        <w:tblLook w:val="04A0"/>
      </w:tblPr>
      <w:tblGrid>
        <w:gridCol w:w="4793"/>
        <w:gridCol w:w="4793"/>
      </w:tblGrid>
      <w:tr w:rsidTr="004B1070">
        <w:tblPrEx>
          <w:tblW w:w="0" w:type="auto"/>
          <w:tblBorders>
            <w:top w:val="nil"/>
            <w:left w:val="nil"/>
            <w:bottom w:val="nil"/>
            <w:right w:val="nil"/>
            <w:insideH w:val="nil"/>
            <w:insideV w:val="nil"/>
          </w:tblBorders>
          <w:tblLook w:val="04A0"/>
        </w:tblPrEx>
        <w:tc>
          <w:tcPr>
            <w:tcW w:w="4793" w:type="dxa"/>
          </w:tcPr>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Troy Greenfield</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Claire Rootjes</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Schwabe, Williamson &amp; Wyatt, P.C.</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1420 5th Avenue, Suite 3400</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Seattle, WA 98101</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Telephone: (206) 622-1711</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Facsimile: (206) 292-0460</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Email: tgreenfield@schwabe.com</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crootjes@schwabe.com</w:t>
            </w:r>
          </w:p>
        </w:tc>
        <w:tc>
          <w:tcPr>
            <w:tcW w:w="4793" w:type="dxa"/>
          </w:tcPr>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Sarah K. Wallace</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Assistant General Counsel</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Pacific Power &amp; Light Company</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825 NE Multnomah Street, Suite 1800</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Portland, OR 97232</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Telephone: (503) 813-5865</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Facsimile: (503) 813-7252</w:t>
            </w:r>
          </w:p>
          <w:p w:rsidR="00E30A14" w:rsidRPr="00E30A14" w:rsidP="00E30A14">
            <w:pPr>
              <w:spacing w:line="240" w:lineRule="exact"/>
              <w:ind w:firstLine="720"/>
              <w:rPr>
                <w:rFonts w:ascii="Times New Roman" w:hAnsi="Times New Roman" w:cs="Times New Roman"/>
                <w:sz w:val="24"/>
                <w:szCs w:val="24"/>
              </w:rPr>
            </w:pPr>
            <w:r w:rsidRPr="00E30A14">
              <w:rPr>
                <w:rFonts w:ascii="Times New Roman" w:hAnsi="Times New Roman" w:cs="Times New Roman"/>
                <w:sz w:val="24"/>
                <w:szCs w:val="24"/>
              </w:rPr>
              <w:t>Email: sarah.wallace@pacificorp.com</w:t>
            </w:r>
          </w:p>
          <w:p w:rsidR="00E30A14" w:rsidRPr="00E30A14" w:rsidP="00E30A14">
            <w:pPr>
              <w:spacing w:line="240" w:lineRule="exact"/>
              <w:ind w:firstLine="720"/>
              <w:rPr>
                <w:rFonts w:ascii="Times New Roman" w:hAnsi="Times New Roman" w:cs="Times New Roman"/>
                <w:sz w:val="24"/>
                <w:szCs w:val="24"/>
              </w:rPr>
            </w:pPr>
          </w:p>
        </w:tc>
      </w:tr>
    </w:tbl>
    <w:p w:rsidR="0086698A" w:rsidRPr="00AE238D" w:rsidP="00AE238D">
      <w:pPr>
        <w:spacing w:after="0" w:line="240" w:lineRule="exact"/>
        <w:ind w:firstLine="720"/>
        <w:rPr>
          <w:rFonts w:ascii="Times New Roman" w:hAnsi="Times New Roman" w:cs="Times New Roman"/>
          <w:sz w:val="24"/>
          <w:szCs w:val="24"/>
        </w:rPr>
      </w:pPr>
    </w:p>
    <w:p w:rsidR="00F64E3C" w:rsidRPr="00AE238D" w:rsidP="00AE238D">
      <w:pPr>
        <w:spacing w:after="0" w:line="480" w:lineRule="auto"/>
        <w:rPr>
          <w:rFonts w:ascii="Times New Roman" w:hAnsi="Times New Roman" w:cs="Times New Roman"/>
          <w:sz w:val="24"/>
          <w:szCs w:val="24"/>
        </w:rPr>
      </w:pPr>
      <w:r w:rsidRPr="00AE238D">
        <w:rPr>
          <w:rFonts w:ascii="Times New Roman" w:hAnsi="Times New Roman" w:cs="Times New Roman"/>
          <w:sz w:val="24"/>
          <w:szCs w:val="24"/>
        </w:rPr>
        <w:t>Except as expressly admitted, Pacific Power denies any remaining allegations contained in paragraph 1.</w:t>
      </w:r>
    </w:p>
    <w:p w:rsidR="00C86CC2"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II.</w:t>
      </w:r>
      <w:r w:rsidRPr="00AE238D">
        <w:rPr>
          <w:rFonts w:ascii="Times New Roman" w:hAnsi="Times New Roman" w:cs="Times New Roman"/>
          <w:color w:val="auto"/>
          <w:sz w:val="24"/>
          <w:szCs w:val="24"/>
        </w:rPr>
        <w:tab/>
        <w:t>RULES AND STATUTES</w:t>
      </w:r>
    </w:p>
    <w:p w:rsidR="009D74E3"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that Complainant has </w:t>
      </w:r>
      <w:r w:rsidRPr="00AE238D" w:rsidR="0002580B">
        <w:rPr>
          <w:rFonts w:ascii="Times New Roman" w:hAnsi="Times New Roman" w:cs="Times New Roman"/>
          <w:sz w:val="24"/>
          <w:szCs w:val="24"/>
        </w:rPr>
        <w:t xml:space="preserve">referenced </w:t>
      </w:r>
      <w:r w:rsidRPr="00AE238D">
        <w:rPr>
          <w:rFonts w:ascii="Times New Roman" w:hAnsi="Times New Roman" w:cs="Times New Roman"/>
          <w:sz w:val="24"/>
          <w:szCs w:val="24"/>
        </w:rPr>
        <w:t>RCW 80.01.040, 80.04.110, 80.04.220, 80.04.230, 80.28.010, 80.28.020, and WAC 480.07.370</w:t>
      </w:r>
      <w:r w:rsidRPr="00AE238D" w:rsidR="0002580B">
        <w:rPr>
          <w:rFonts w:ascii="Times New Roman" w:hAnsi="Times New Roman" w:cs="Times New Roman"/>
          <w:sz w:val="24"/>
          <w:szCs w:val="24"/>
        </w:rPr>
        <w:t xml:space="preserve"> in its Complaint</w:t>
      </w:r>
      <w:r w:rsidRPr="00AE238D">
        <w:rPr>
          <w:rFonts w:ascii="Times New Roman" w:hAnsi="Times New Roman" w:cs="Times New Roman"/>
          <w:sz w:val="24"/>
          <w:szCs w:val="24"/>
        </w:rPr>
        <w:t>.</w:t>
      </w:r>
      <w:r w:rsidRPr="00AE238D" w:rsidR="0002580B">
        <w:rPr>
          <w:rFonts w:ascii="Times New Roman" w:hAnsi="Times New Roman" w:cs="Times New Roman"/>
          <w:sz w:val="24"/>
          <w:szCs w:val="24"/>
        </w:rPr>
        <w:t xml:space="preserve"> </w:t>
      </w:r>
      <w:r w:rsidRPr="00AE238D">
        <w:rPr>
          <w:rFonts w:ascii="Times New Roman" w:hAnsi="Times New Roman" w:cs="Times New Roman"/>
          <w:sz w:val="24"/>
          <w:szCs w:val="24"/>
        </w:rPr>
        <w:t xml:space="preserve"> Except as expressly admitted herein, Pacific Power denies any remaining allegations contained in paragraph 2.</w:t>
      </w:r>
    </w:p>
    <w:p w:rsidR="009D74E3"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III.</w:t>
      </w:r>
      <w:r w:rsidRPr="00AE238D">
        <w:rPr>
          <w:rFonts w:ascii="Times New Roman" w:hAnsi="Times New Roman" w:cs="Times New Roman"/>
          <w:color w:val="auto"/>
          <w:sz w:val="24"/>
          <w:szCs w:val="24"/>
        </w:rPr>
        <w:tab/>
        <w:t>INTRODUCTION</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3</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Pacific Power admits that the Complainant has brought a complaint</w:t>
      </w:r>
      <w:r w:rsidRPr="00AE238D" w:rsidR="0002580B">
        <w:rPr>
          <w:rFonts w:ascii="Times New Roman" w:hAnsi="Times New Roman" w:cs="Times New Roman"/>
          <w:sz w:val="24"/>
          <w:szCs w:val="24"/>
        </w:rPr>
        <w:t xml:space="preserve">, allegedly </w:t>
      </w:r>
      <w:r w:rsidR="00E30A14">
        <w:rPr>
          <w:rFonts w:ascii="Times New Roman" w:hAnsi="Times New Roman" w:cs="Times New Roman"/>
          <w:sz w:val="24"/>
          <w:szCs w:val="24"/>
        </w:rPr>
        <w:t>under</w:t>
      </w:r>
      <w:r w:rsidRPr="00AE238D">
        <w:rPr>
          <w:rFonts w:ascii="Times New Roman" w:hAnsi="Times New Roman" w:cs="Times New Roman"/>
          <w:sz w:val="24"/>
          <w:szCs w:val="24"/>
        </w:rPr>
        <w:t xml:space="preserve"> RCW 80.04.110 and WAC 480-07-370.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 xml:space="preserve">Except as expressly admitted herein, Pacific Power denies </w:t>
      </w:r>
      <w:r w:rsidRPr="00AE238D" w:rsidR="0002580B">
        <w:rPr>
          <w:rFonts w:ascii="Times New Roman" w:hAnsi="Times New Roman" w:cs="Times New Roman"/>
          <w:sz w:val="24"/>
          <w:szCs w:val="24"/>
        </w:rPr>
        <w:t xml:space="preserve">the </w:t>
      </w:r>
      <w:r w:rsidRPr="00AE238D">
        <w:rPr>
          <w:rFonts w:ascii="Times New Roman" w:hAnsi="Times New Roman" w:cs="Times New Roman"/>
          <w:sz w:val="24"/>
          <w:szCs w:val="24"/>
        </w:rPr>
        <w:t>remaining allegations contained in paragraph 3 and denies that Complainant is entitled to the relief requested.</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4</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r>
      <w:r w:rsidRPr="00AE238D" w:rsidR="00607514">
        <w:rPr>
          <w:rFonts w:ascii="Times New Roman" w:hAnsi="Times New Roman" w:cs="Times New Roman"/>
          <w:sz w:val="24"/>
          <w:szCs w:val="24"/>
        </w:rPr>
        <w:t xml:space="preserve">Pacific Power admits that </w:t>
      </w:r>
      <w:r w:rsidR="00AE238D">
        <w:rPr>
          <w:rFonts w:ascii="Times New Roman" w:hAnsi="Times New Roman" w:cs="Times New Roman"/>
          <w:sz w:val="24"/>
          <w:szCs w:val="24"/>
        </w:rPr>
        <w:t>Complainant has refused to pay t</w:t>
      </w:r>
      <w:r w:rsidR="00E30A14">
        <w:rPr>
          <w:rFonts w:ascii="Times New Roman" w:hAnsi="Times New Roman" w:cs="Times New Roman"/>
          <w:sz w:val="24"/>
          <w:szCs w:val="24"/>
        </w:rPr>
        <w:t>he facilities removal costs and therefore</w:t>
      </w:r>
      <w:r w:rsidR="00AE238D">
        <w:rPr>
          <w:rFonts w:ascii="Times New Roman" w:hAnsi="Times New Roman" w:cs="Times New Roman"/>
          <w:sz w:val="24"/>
          <w:szCs w:val="24"/>
        </w:rPr>
        <w:t xml:space="preserve"> </w:t>
      </w:r>
      <w:r w:rsidRPr="00AE238D" w:rsidR="00607514">
        <w:rPr>
          <w:rFonts w:ascii="Times New Roman" w:hAnsi="Times New Roman" w:cs="Times New Roman"/>
          <w:sz w:val="24"/>
          <w:szCs w:val="24"/>
        </w:rPr>
        <w:t xml:space="preserve">service to Complainant has not been disconnected.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 xml:space="preserve">Pacific Power </w:t>
      </w:r>
      <w:r w:rsidRPr="00AE238D" w:rsidR="00607514">
        <w:rPr>
          <w:rFonts w:ascii="Times New Roman" w:hAnsi="Times New Roman" w:cs="Times New Roman"/>
          <w:sz w:val="24"/>
          <w:szCs w:val="24"/>
        </w:rPr>
        <w:t>avers that its</w:t>
      </w:r>
      <w:r w:rsidRPr="00AE238D">
        <w:rPr>
          <w:rFonts w:ascii="Times New Roman" w:hAnsi="Times New Roman" w:cs="Times New Roman"/>
          <w:sz w:val="24"/>
          <w:szCs w:val="24"/>
        </w:rPr>
        <w:t xml:space="preserve"> Net Removal Tariff </w:t>
      </w:r>
      <w:r w:rsidRPr="00AE238D" w:rsidR="00607514">
        <w:rPr>
          <w:rFonts w:ascii="Times New Roman" w:hAnsi="Times New Roman" w:cs="Times New Roman"/>
          <w:sz w:val="24"/>
          <w:szCs w:val="24"/>
        </w:rPr>
        <w:t>speaks for itself</w:t>
      </w:r>
      <w:r w:rsidRPr="00AE238D">
        <w:rPr>
          <w:rFonts w:ascii="Times New Roman" w:hAnsi="Times New Roman" w:cs="Times New Roman"/>
          <w:sz w:val="24"/>
          <w:szCs w:val="24"/>
        </w:rPr>
        <w:t xml:space="preserve">.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 xml:space="preserve">Except as expressly admitted herein, Pacific Power denies </w:t>
      </w:r>
      <w:r w:rsidRPr="00AE238D" w:rsidR="0002580B">
        <w:rPr>
          <w:rFonts w:ascii="Times New Roman" w:hAnsi="Times New Roman" w:cs="Times New Roman"/>
          <w:sz w:val="24"/>
          <w:szCs w:val="24"/>
        </w:rPr>
        <w:t xml:space="preserve">the </w:t>
      </w:r>
      <w:r w:rsidRPr="00AE238D">
        <w:rPr>
          <w:rFonts w:ascii="Times New Roman" w:hAnsi="Times New Roman" w:cs="Times New Roman"/>
          <w:sz w:val="24"/>
          <w:szCs w:val="24"/>
        </w:rPr>
        <w:t>remaining allegations contained in paragraph 4 and denies that Complainant is entitled to the relief requested.</w:t>
      </w:r>
    </w:p>
    <w:p w:rsidR="00C86CC2"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IV.</w:t>
      </w:r>
      <w:r w:rsidRPr="00AE238D">
        <w:rPr>
          <w:rFonts w:ascii="Times New Roman" w:hAnsi="Times New Roman" w:cs="Times New Roman"/>
          <w:color w:val="auto"/>
          <w:sz w:val="24"/>
          <w:szCs w:val="24"/>
        </w:rPr>
        <w:tab/>
        <w:t>JURISDICTION</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5</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that the Commission has jurisdiction over the Complaint and the parties.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 xml:space="preserve">Pacific Power avers that the statutory and regulatory sections cited speak for themselves. </w:t>
      </w:r>
      <w:r w:rsidR="00E30A14">
        <w:rPr>
          <w:rFonts w:ascii="Times New Roman" w:hAnsi="Times New Roman" w:cs="Times New Roman"/>
          <w:sz w:val="24"/>
          <w:szCs w:val="24"/>
        </w:rPr>
        <w:t xml:space="preserve"> </w:t>
      </w:r>
      <w:r w:rsidRPr="00AE238D" w:rsidR="00607514">
        <w:rPr>
          <w:rFonts w:ascii="Times New Roman" w:hAnsi="Times New Roman" w:cs="Times New Roman"/>
          <w:sz w:val="24"/>
          <w:szCs w:val="24"/>
        </w:rPr>
        <w:t xml:space="preserve">Except as expressly admitted herein, Pacific Power denies </w:t>
      </w:r>
      <w:r w:rsidRPr="00AE238D" w:rsidR="0002580B">
        <w:rPr>
          <w:rFonts w:ascii="Times New Roman" w:hAnsi="Times New Roman" w:cs="Times New Roman"/>
          <w:sz w:val="24"/>
          <w:szCs w:val="24"/>
        </w:rPr>
        <w:t xml:space="preserve">the </w:t>
      </w:r>
      <w:r w:rsidRPr="00AE238D" w:rsidR="00607514">
        <w:rPr>
          <w:rFonts w:ascii="Times New Roman" w:hAnsi="Times New Roman" w:cs="Times New Roman"/>
          <w:sz w:val="24"/>
          <w:szCs w:val="24"/>
        </w:rPr>
        <w:t>remaining allegations contained in paragraph 5.</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6</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Pacific Power admits that the United States District Court, Eastern District of Washington, granted Pacific Power’s motion to dismiss based on facts at issue in the Complaint</w:t>
      </w:r>
      <w:r w:rsidR="00E30A14">
        <w:rPr>
          <w:rFonts w:ascii="Times New Roman" w:hAnsi="Times New Roman" w:cs="Times New Roman"/>
          <w:sz w:val="24"/>
          <w:szCs w:val="24"/>
        </w:rPr>
        <w:t>. Pacific Power avers that the court’s o</w:t>
      </w:r>
      <w:r w:rsidRPr="00AE238D">
        <w:rPr>
          <w:rFonts w:ascii="Times New Roman" w:hAnsi="Times New Roman" w:cs="Times New Roman"/>
          <w:sz w:val="24"/>
          <w:szCs w:val="24"/>
        </w:rPr>
        <w:t xml:space="preserve">rder speaks for itself.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 xml:space="preserve">Except as expressly admitted herein, Pacific Power denies </w:t>
      </w:r>
      <w:r w:rsidRPr="00AE238D" w:rsidR="0002580B">
        <w:rPr>
          <w:rFonts w:ascii="Times New Roman" w:hAnsi="Times New Roman" w:cs="Times New Roman"/>
          <w:sz w:val="24"/>
          <w:szCs w:val="24"/>
        </w:rPr>
        <w:t xml:space="preserve">the </w:t>
      </w:r>
      <w:r w:rsidRPr="00AE238D">
        <w:rPr>
          <w:rFonts w:ascii="Times New Roman" w:hAnsi="Times New Roman" w:cs="Times New Roman"/>
          <w:sz w:val="24"/>
          <w:szCs w:val="24"/>
        </w:rPr>
        <w:t>remaining allegations contained in paragraph 6.</w:t>
      </w:r>
    </w:p>
    <w:p w:rsidR="00C86CC2"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V.</w:t>
      </w:r>
      <w:r w:rsidRPr="00AE238D">
        <w:rPr>
          <w:rFonts w:ascii="Times New Roman" w:hAnsi="Times New Roman" w:cs="Times New Roman"/>
          <w:color w:val="auto"/>
          <w:sz w:val="24"/>
          <w:szCs w:val="24"/>
        </w:rPr>
        <w:tab/>
        <w:t>STATEMENT OF FACTS</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7</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that its Net Removal Tariff was originally </w:t>
      </w:r>
      <w:r w:rsidRPr="00AE238D" w:rsidR="0002580B">
        <w:rPr>
          <w:rFonts w:ascii="Times New Roman" w:hAnsi="Times New Roman" w:cs="Times New Roman"/>
          <w:sz w:val="24"/>
          <w:szCs w:val="24"/>
        </w:rPr>
        <w:t xml:space="preserve">approved by the </w:t>
      </w:r>
      <w:r w:rsidRPr="00AE238D" w:rsidR="00607514">
        <w:rPr>
          <w:rFonts w:ascii="Times New Roman" w:hAnsi="Times New Roman" w:cs="Times New Roman"/>
          <w:sz w:val="24"/>
          <w:szCs w:val="24"/>
        </w:rPr>
        <w:t>Commission in 2002,</w:t>
      </w:r>
      <w:r w:rsidRPr="00AE238D">
        <w:rPr>
          <w:rFonts w:ascii="Times New Roman" w:hAnsi="Times New Roman" w:cs="Times New Roman"/>
          <w:sz w:val="24"/>
          <w:szCs w:val="24"/>
        </w:rPr>
        <w:t xml:space="preserve"> Docket No. </w:t>
      </w:r>
      <w:r w:rsidRPr="00AE238D">
        <w:rPr>
          <w:rFonts w:ascii="Times New Roman" w:hAnsi="Times New Roman" w:cs="Times New Roman"/>
          <w:sz w:val="24"/>
          <w:szCs w:val="24"/>
        </w:rPr>
        <w:t>UE-001734</w:t>
      </w:r>
      <w:r w:rsidRPr="00AE238D" w:rsidR="00607514">
        <w:rPr>
          <w:rFonts w:ascii="Times New Roman" w:hAnsi="Times New Roman" w:cs="Times New Roman"/>
          <w:sz w:val="24"/>
          <w:szCs w:val="24"/>
        </w:rPr>
        <w:t>, Eight</w:t>
      </w:r>
      <w:r w:rsidRPr="00AE238D" w:rsidR="0002580B">
        <w:rPr>
          <w:rFonts w:ascii="Times New Roman" w:hAnsi="Times New Roman" w:cs="Times New Roman"/>
          <w:sz w:val="24"/>
          <w:szCs w:val="24"/>
        </w:rPr>
        <w:t>h</w:t>
      </w:r>
      <w:r w:rsidRPr="00AE238D" w:rsidR="00607514">
        <w:rPr>
          <w:rFonts w:ascii="Times New Roman" w:hAnsi="Times New Roman" w:cs="Times New Roman"/>
          <w:sz w:val="24"/>
          <w:szCs w:val="24"/>
        </w:rPr>
        <w:t xml:space="preserve"> Supplemental Order</w:t>
      </w:r>
      <w:r w:rsidRPr="00AE238D">
        <w:rPr>
          <w:rFonts w:ascii="Times New Roman" w:hAnsi="Times New Roman" w:cs="Times New Roman"/>
          <w:sz w:val="24"/>
          <w:szCs w:val="24"/>
        </w:rPr>
        <w:t>.</w:t>
      </w:r>
      <w:r w:rsidRPr="00AE238D">
        <w:rPr>
          <w:rFonts w:ascii="Times New Roman" w:hAnsi="Times New Roman" w:cs="Times New Roman"/>
          <w:sz w:val="24"/>
          <w:szCs w:val="24"/>
        </w:rPr>
        <w:t xml:space="preserve">  Pacific Pow</w:t>
      </w:r>
      <w:r w:rsidR="00E30A14">
        <w:rPr>
          <w:rFonts w:ascii="Times New Roman" w:hAnsi="Times New Roman" w:cs="Times New Roman"/>
          <w:sz w:val="24"/>
          <w:szCs w:val="24"/>
        </w:rPr>
        <w:t>er avers that the terms of its t</w:t>
      </w:r>
      <w:r w:rsidRPr="00AE238D">
        <w:rPr>
          <w:rFonts w:ascii="Times New Roman" w:hAnsi="Times New Roman" w:cs="Times New Roman"/>
          <w:sz w:val="24"/>
          <w:szCs w:val="24"/>
        </w:rPr>
        <w:t xml:space="preserve">ariff speak for themselves. Except as expressly admitted herein, Pacific Power denies </w:t>
      </w:r>
      <w:r w:rsidRPr="00AE238D" w:rsidR="0002580B">
        <w:rPr>
          <w:rFonts w:ascii="Times New Roman" w:hAnsi="Times New Roman" w:cs="Times New Roman"/>
          <w:sz w:val="24"/>
          <w:szCs w:val="24"/>
        </w:rPr>
        <w:t xml:space="preserve">the </w:t>
      </w:r>
      <w:r w:rsidRPr="00AE238D">
        <w:rPr>
          <w:rFonts w:ascii="Times New Roman" w:hAnsi="Times New Roman" w:cs="Times New Roman"/>
          <w:sz w:val="24"/>
          <w:szCs w:val="24"/>
        </w:rPr>
        <w:t>remaining allegations contained in paragraph 7.</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8</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Based on information and belief, Pacific Power admits Complainant has received electric utility service from Pacific Power and its predecessors since approximately 1923.  Except as expressly admitted herein, Pacific Power denies any remaining allegations contained in paragraph 8.</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9</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Pacific Power admits Complainant has granted a number of easements to Pacific Power, including one which was granted on October 29, 1987</w:t>
      </w:r>
      <w:r w:rsidR="00E30A14">
        <w:rPr>
          <w:rFonts w:ascii="Times New Roman" w:hAnsi="Times New Roman" w:cs="Times New Roman"/>
          <w:sz w:val="24"/>
          <w:szCs w:val="24"/>
        </w:rPr>
        <w:t>,</w:t>
      </w:r>
      <w:r w:rsidRPr="00AE238D">
        <w:rPr>
          <w:rFonts w:ascii="Times New Roman" w:hAnsi="Times New Roman" w:cs="Times New Roman"/>
          <w:sz w:val="24"/>
          <w:szCs w:val="24"/>
        </w:rPr>
        <w:t xml:space="preserve"> and another granted on May 23, 2000.  Pacific Power admits the various easements granted by Complainant relate to the provision of electric utility service.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Pacific Power further admits that the October 29, 1987 easement provides, among other grants, “the right of ingress and egress over the adjacent lands of Grantor in order to install, maintain, repair, replace, rebuild, operate and patrol the underground electric power lines and appurtenances, and to exercise all other rights herein granted.”  Except as expressly admitted herein, Pacific Power denies any remaining allegations contained in paragraph 9.</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10</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in 2012,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advised Pacific Power that it might change electric utility service providers.  Except as expressly admitted herein, Pacific Power denies any remaining allegations contained in paragraph 10.</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11</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in approximately July 2012, in response to an inquiry regarding disconnecting only a portion of the electric utility service to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’s properties, a representative of Pacific Power provided a preliminary estimate of $19,581.  Except as expressly admitted herein, Pacific Power denies any remaining allegations contained in paragraph 11.</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12</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in December 2012,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notified Pacific Power of its intent to obtain electric utility service from Columbia Rural Electric Association.  </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13</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requested that electric utility service be disconnected.  Pacific Power further admits, alth</w:t>
      </w:r>
      <w:r w:rsidR="00E30A14">
        <w:rPr>
          <w:rFonts w:ascii="Times New Roman" w:hAnsi="Times New Roman" w:cs="Times New Roman"/>
          <w:sz w:val="24"/>
          <w:szCs w:val="24"/>
        </w:rPr>
        <w:t>ough required by the governing t</w:t>
      </w:r>
      <w:r w:rsidRPr="00AE238D">
        <w:rPr>
          <w:rFonts w:ascii="Times New Roman" w:hAnsi="Times New Roman" w:cs="Times New Roman"/>
          <w:sz w:val="24"/>
          <w:szCs w:val="24"/>
        </w:rPr>
        <w:t xml:space="preserve">ariff,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did not request that Pacific Power remove its facilities.  Rather, based on information and belief, Pacific Power understands that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and Columbia Rural Electric Association seek to u</w:t>
      </w:r>
      <w:r w:rsidR="00E30A14">
        <w:rPr>
          <w:rFonts w:ascii="Times New Roman" w:hAnsi="Times New Roman" w:cs="Times New Roman"/>
          <w:sz w:val="24"/>
          <w:szCs w:val="24"/>
        </w:rPr>
        <w:t>se</w:t>
      </w:r>
      <w:r w:rsidRPr="00AE238D">
        <w:rPr>
          <w:rFonts w:ascii="Times New Roman" w:hAnsi="Times New Roman" w:cs="Times New Roman"/>
          <w:sz w:val="24"/>
          <w:szCs w:val="24"/>
        </w:rPr>
        <w:t xml:space="preserve"> facilities owned by Pacific Power.  Pacific Power further admits, on or about December 11, 2012,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tendered $19,581.  Pacific Power admits that it returned the check, advising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that the estimated cost of removing all of the facilities is $104,176.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Except as expressly admitted herein, Pacific Power denies any remaining allegations contained in paragraph 13.</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14</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on or about January 25, 2013, it advised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that the total estimated cost to remove all of its facilities is $104,176.  Pacific Power further admits it provided a detailed, final cost estimate, which included the removal of conduits and vaults at an estimated cost of $66,718 as well as removal of wires, transformers</w:t>
      </w:r>
      <w:r w:rsidR="00E30A14">
        <w:rPr>
          <w:rFonts w:ascii="Times New Roman" w:hAnsi="Times New Roman" w:cs="Times New Roman"/>
          <w:sz w:val="24"/>
          <w:szCs w:val="24"/>
        </w:rPr>
        <w:t>,</w:t>
      </w:r>
      <w:r w:rsidRPr="00AE238D">
        <w:rPr>
          <w:rFonts w:ascii="Times New Roman" w:hAnsi="Times New Roman" w:cs="Times New Roman"/>
          <w:sz w:val="24"/>
          <w:szCs w:val="24"/>
        </w:rPr>
        <w:t xml:space="preserve"> and metering equipment at an estimated cost of $37,458.  </w:t>
      </w:r>
      <w:r w:rsidRPr="00AE238D" w:rsidR="0002580B">
        <w:rPr>
          <w:rFonts w:ascii="Times New Roman" w:hAnsi="Times New Roman" w:cs="Times New Roman"/>
          <w:sz w:val="24"/>
          <w:szCs w:val="24"/>
        </w:rPr>
        <w:t xml:space="preserve">Pacific Power avers that the January 25, 2013 letter speaks for itself.  </w:t>
      </w:r>
      <w:r w:rsidRPr="00AE238D">
        <w:rPr>
          <w:rFonts w:ascii="Times New Roman" w:hAnsi="Times New Roman" w:cs="Times New Roman"/>
          <w:sz w:val="24"/>
          <w:szCs w:val="24"/>
        </w:rPr>
        <w:t>Except as expressly admitted herein, Pacific Power denies any remaining allegations contained in paragraph 14.</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15</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r>
      <w:r w:rsidRPr="00AE238D" w:rsidR="0002580B">
        <w:rPr>
          <w:rFonts w:ascii="Times New Roman" w:hAnsi="Times New Roman" w:cs="Times New Roman"/>
          <w:sz w:val="24"/>
          <w:szCs w:val="24"/>
        </w:rPr>
        <w:t>Pacific Power lacks sufficient knowledge or information to admit or deny the allegation regarding the current salvage value of certain conduits and vault</w:t>
      </w:r>
      <w:r w:rsidRPr="00AE238D" w:rsidR="00F64E3C">
        <w:rPr>
          <w:rFonts w:ascii="Times New Roman" w:hAnsi="Times New Roman" w:cs="Times New Roman"/>
          <w:sz w:val="24"/>
          <w:szCs w:val="24"/>
        </w:rPr>
        <w:t xml:space="preserve"> an</w:t>
      </w:r>
      <w:r w:rsidR="00E30A14">
        <w:rPr>
          <w:rFonts w:ascii="Times New Roman" w:hAnsi="Times New Roman" w:cs="Times New Roman"/>
          <w:sz w:val="24"/>
          <w:szCs w:val="24"/>
        </w:rPr>
        <w:t>d therefore must deny these allegations</w:t>
      </w:r>
      <w:r w:rsidRPr="00AE238D" w:rsidR="00F64E3C">
        <w:rPr>
          <w:rFonts w:ascii="Times New Roman" w:hAnsi="Times New Roman" w:cs="Times New Roman"/>
          <w:sz w:val="24"/>
          <w:szCs w:val="24"/>
        </w:rPr>
        <w:t xml:space="preserve">.  </w:t>
      </w:r>
      <w:r w:rsidRPr="00AE238D">
        <w:rPr>
          <w:rFonts w:ascii="Times New Roman" w:hAnsi="Times New Roman" w:cs="Times New Roman"/>
          <w:sz w:val="24"/>
          <w:szCs w:val="24"/>
        </w:rPr>
        <w:t xml:space="preserve">Pacific Power admits, on or about May 3 and May 23, 2013,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offered replacement conduits and vaults or what it referred to as “the reasonable value of the abandoned facilities.”  Pacific Power further admits it declined the offer, again advising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that the estimated cost of removing its facilities to complete discon</w:t>
      </w:r>
      <w:r w:rsidR="00E30A14">
        <w:rPr>
          <w:rFonts w:ascii="Times New Roman" w:hAnsi="Times New Roman" w:cs="Times New Roman"/>
          <w:sz w:val="24"/>
          <w:szCs w:val="24"/>
        </w:rPr>
        <w:t>nection in accordance with the t</w:t>
      </w:r>
      <w:r w:rsidRPr="00AE238D">
        <w:rPr>
          <w:rFonts w:ascii="Times New Roman" w:hAnsi="Times New Roman" w:cs="Times New Roman"/>
          <w:sz w:val="24"/>
          <w:szCs w:val="24"/>
        </w:rPr>
        <w:t xml:space="preserve">ariff is $104,176.  </w:t>
      </w:r>
      <w:r w:rsidRPr="00AE238D" w:rsidR="00F64E3C">
        <w:rPr>
          <w:rFonts w:ascii="Times New Roman" w:hAnsi="Times New Roman" w:cs="Times New Roman"/>
          <w:sz w:val="24"/>
          <w:szCs w:val="24"/>
        </w:rPr>
        <w:t>Except as expressly admitted herein, Pacific Power denies any remaining allegations contained in paragraph 15.</w:t>
      </w:r>
    </w:p>
    <w:p w:rsidR="00C86CC2" w:rsidRPr="00AE238D" w:rsidP="00AE238D">
      <w:pPr>
        <w:spacing w:after="0" w:line="480" w:lineRule="auto"/>
        <w:ind w:firstLine="720"/>
        <w:rPr>
          <w:rFonts w:ascii="Times New Roman" w:hAnsi="Times New Roman" w:cs="Times New Roman"/>
          <w:b/>
          <w:sz w:val="24"/>
          <w:szCs w:val="24"/>
        </w:rPr>
      </w:pPr>
      <w:r w:rsidRPr="00AE238D">
        <w:rPr>
          <w:rFonts w:ascii="Times New Roman" w:hAnsi="Times New Roman" w:cs="Times New Roman"/>
          <w:sz w:val="24"/>
          <w:szCs w:val="24"/>
        </w:rPr>
        <w:t>16</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Without identification of t</w:t>
      </w:r>
      <w:r w:rsidR="003D72DE">
        <w:rPr>
          <w:rFonts w:ascii="Times New Roman" w:hAnsi="Times New Roman" w:cs="Times New Roman"/>
          <w:sz w:val="24"/>
          <w:szCs w:val="24"/>
        </w:rPr>
        <w:t>he referenced conduit and vault</w:t>
      </w:r>
      <w:r w:rsidRPr="00AE238D">
        <w:rPr>
          <w:rFonts w:ascii="Times New Roman" w:hAnsi="Times New Roman" w:cs="Times New Roman"/>
          <w:sz w:val="24"/>
          <w:szCs w:val="24"/>
        </w:rPr>
        <w:t>, Pacific Power lacks sufficient knowledge or information to admit or deny the allegation</w:t>
      </w:r>
      <w:r w:rsidR="00E30A14">
        <w:rPr>
          <w:rFonts w:ascii="Times New Roman" w:hAnsi="Times New Roman" w:cs="Times New Roman"/>
          <w:sz w:val="24"/>
          <w:szCs w:val="24"/>
        </w:rPr>
        <w:t>s contained in paragraph 16 and therefore</w:t>
      </w:r>
      <w:r w:rsidRPr="00AE238D">
        <w:rPr>
          <w:rFonts w:ascii="Times New Roman" w:hAnsi="Times New Roman" w:cs="Times New Roman"/>
          <w:sz w:val="24"/>
          <w:szCs w:val="24"/>
        </w:rPr>
        <w:t xml:space="preserve"> must deny the</w:t>
      </w:r>
      <w:r w:rsidR="00E30A14">
        <w:rPr>
          <w:rFonts w:ascii="Times New Roman" w:hAnsi="Times New Roman" w:cs="Times New Roman"/>
          <w:sz w:val="24"/>
          <w:szCs w:val="24"/>
        </w:rPr>
        <w:t>se allegations</w:t>
      </w:r>
      <w:r w:rsidRPr="00AE238D">
        <w:rPr>
          <w:rFonts w:ascii="Times New Roman" w:hAnsi="Times New Roman" w:cs="Times New Roman"/>
          <w:sz w:val="24"/>
          <w:szCs w:val="24"/>
        </w:rPr>
        <w:t>.</w:t>
      </w:r>
    </w:p>
    <w:p w:rsidR="00C86CC2" w:rsidRPr="00AE238D" w:rsidP="00AE238D">
      <w:pPr>
        <w:spacing w:after="0" w:line="480" w:lineRule="auto"/>
        <w:ind w:firstLine="720"/>
        <w:rPr>
          <w:rFonts w:ascii="Times New Roman" w:hAnsi="Times New Roman" w:cs="Times New Roman"/>
          <w:b/>
          <w:sz w:val="24"/>
          <w:szCs w:val="24"/>
        </w:rPr>
      </w:pPr>
      <w:r w:rsidRPr="00AE238D">
        <w:rPr>
          <w:rFonts w:ascii="Times New Roman" w:hAnsi="Times New Roman" w:cs="Times New Roman"/>
          <w:sz w:val="24"/>
          <w:szCs w:val="24"/>
        </w:rPr>
        <w:t>17</w:t>
      </w:r>
      <w:r w:rsidRPr="00AE238D" w:rsidR="00ED5C01">
        <w:rPr>
          <w:rFonts w:ascii="Times New Roman" w:hAnsi="Times New Roman" w:cs="Times New Roman"/>
          <w:sz w:val="24"/>
          <w:szCs w:val="24"/>
        </w:rPr>
        <w:t>.</w:t>
      </w:r>
      <w:r w:rsidRPr="00AE238D" w:rsidR="00607514">
        <w:rPr>
          <w:rFonts w:ascii="Times New Roman" w:hAnsi="Times New Roman" w:cs="Times New Roman"/>
          <w:sz w:val="24"/>
          <w:szCs w:val="24"/>
        </w:rPr>
        <w:tab/>
      </w:r>
      <w:r w:rsidRPr="00AE238D">
        <w:rPr>
          <w:rFonts w:ascii="Times New Roman" w:hAnsi="Times New Roman" w:cs="Times New Roman"/>
          <w:sz w:val="24"/>
          <w:szCs w:val="24"/>
        </w:rPr>
        <w:t>Pacific Power denies the allegations contained in paragraph 17.</w:t>
      </w:r>
    </w:p>
    <w:p w:rsidR="00C86CC2" w:rsidRPr="00AE238D" w:rsidP="00AE238D">
      <w:pPr>
        <w:spacing w:after="0" w:line="480" w:lineRule="auto"/>
        <w:ind w:firstLine="720"/>
        <w:rPr>
          <w:rFonts w:ascii="Times New Roman" w:hAnsi="Times New Roman" w:cs="Times New Roman"/>
          <w:b/>
          <w:sz w:val="24"/>
          <w:szCs w:val="24"/>
        </w:rPr>
      </w:pPr>
      <w:r w:rsidRPr="00AE238D">
        <w:rPr>
          <w:rFonts w:ascii="Times New Roman" w:hAnsi="Times New Roman" w:cs="Times New Roman"/>
          <w:sz w:val="24"/>
          <w:szCs w:val="24"/>
        </w:rPr>
        <w:t>18</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that </w:t>
      </w:r>
      <w:r w:rsidR="003D72DE">
        <w:rPr>
          <w:rFonts w:ascii="Times New Roman" w:hAnsi="Times New Roman" w:cs="Times New Roman"/>
          <w:sz w:val="24"/>
          <w:szCs w:val="24"/>
        </w:rPr>
        <w:t>Complainant has refused to pay t</w:t>
      </w:r>
      <w:r w:rsidR="00E30A14">
        <w:rPr>
          <w:rFonts w:ascii="Times New Roman" w:hAnsi="Times New Roman" w:cs="Times New Roman"/>
          <w:sz w:val="24"/>
          <w:szCs w:val="24"/>
        </w:rPr>
        <w:t>he facilities removal costs and therefore</w:t>
      </w:r>
      <w:r w:rsidR="003D72DE">
        <w:rPr>
          <w:rFonts w:ascii="Times New Roman" w:hAnsi="Times New Roman" w:cs="Times New Roman"/>
          <w:sz w:val="24"/>
          <w:szCs w:val="24"/>
        </w:rPr>
        <w:t xml:space="preserve"> </w:t>
      </w:r>
      <w:r w:rsidRPr="00AE238D">
        <w:rPr>
          <w:rFonts w:ascii="Times New Roman" w:hAnsi="Times New Roman" w:cs="Times New Roman"/>
          <w:sz w:val="24"/>
          <w:szCs w:val="24"/>
        </w:rPr>
        <w:t xml:space="preserve">service to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has not been disconnected.  Except as expressly admitted herein, Pacific Power denies any remaining allegations contained in paragraph 18.</w:t>
      </w:r>
    </w:p>
    <w:p w:rsidR="00C86CC2" w:rsidRPr="00AE238D" w:rsidP="00AE238D">
      <w:pPr>
        <w:spacing w:after="0" w:line="480" w:lineRule="auto"/>
        <w:ind w:firstLine="720"/>
        <w:rPr>
          <w:rFonts w:ascii="Times New Roman" w:hAnsi="Times New Roman" w:cs="Times New Roman"/>
          <w:b/>
          <w:sz w:val="24"/>
          <w:szCs w:val="24"/>
        </w:rPr>
      </w:pPr>
      <w:r w:rsidRPr="00AE238D">
        <w:rPr>
          <w:rFonts w:ascii="Times New Roman" w:hAnsi="Times New Roman" w:cs="Times New Roman"/>
          <w:sz w:val="24"/>
          <w:szCs w:val="24"/>
        </w:rPr>
        <w:t>19</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Pacific Power admits that two electric utility service providers cannot provide electric service through the same facilities.  Except as expressly admitted herein, Pacific Power denies any remaining allegations contained in paragraph 19.</w:t>
      </w:r>
    </w:p>
    <w:p w:rsidR="00C86CC2"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VI. COMPLAINT</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20</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avers that RCW 80.28.010 speaks for itself.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Except as expressly admitted herein, Pacific Power denies any remaining allegations contained in paragraph 20.</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21</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its Net Removal Tariff was originally </w:t>
      </w:r>
      <w:r w:rsidRPr="00AE238D" w:rsidR="00F64E3C">
        <w:rPr>
          <w:rFonts w:ascii="Times New Roman" w:hAnsi="Times New Roman" w:cs="Times New Roman"/>
          <w:sz w:val="24"/>
          <w:szCs w:val="24"/>
        </w:rPr>
        <w:t xml:space="preserve">approved </w:t>
      </w:r>
      <w:r w:rsidRPr="00AE238D" w:rsidR="00607514">
        <w:rPr>
          <w:rFonts w:ascii="Times New Roman" w:hAnsi="Times New Roman" w:cs="Times New Roman"/>
          <w:sz w:val="24"/>
          <w:szCs w:val="24"/>
        </w:rPr>
        <w:t>by the Commission in 2002,</w:t>
      </w:r>
      <w:r w:rsidRPr="00AE238D">
        <w:rPr>
          <w:rFonts w:ascii="Times New Roman" w:hAnsi="Times New Roman" w:cs="Times New Roman"/>
          <w:sz w:val="24"/>
          <w:szCs w:val="24"/>
        </w:rPr>
        <w:t xml:space="preserve"> Docket No. </w:t>
      </w:r>
      <w:r w:rsidRPr="00AE238D">
        <w:rPr>
          <w:rFonts w:ascii="Times New Roman" w:hAnsi="Times New Roman" w:cs="Times New Roman"/>
          <w:sz w:val="24"/>
          <w:szCs w:val="24"/>
        </w:rPr>
        <w:t>UE-001734</w:t>
      </w:r>
      <w:r w:rsidRPr="00AE238D" w:rsidR="00607514">
        <w:rPr>
          <w:rFonts w:ascii="Times New Roman" w:hAnsi="Times New Roman" w:cs="Times New Roman"/>
          <w:sz w:val="24"/>
          <w:szCs w:val="24"/>
        </w:rPr>
        <w:t>, Eighth Supplemental Order</w:t>
      </w:r>
      <w:r w:rsidRPr="00AE238D">
        <w:rPr>
          <w:rFonts w:ascii="Times New Roman" w:hAnsi="Times New Roman" w:cs="Times New Roman"/>
          <w:sz w:val="24"/>
          <w:szCs w:val="24"/>
        </w:rPr>
        <w:t>.</w:t>
      </w:r>
      <w:r w:rsidRPr="00AE238D">
        <w:rPr>
          <w:rFonts w:ascii="Times New Roman" w:hAnsi="Times New Roman" w:cs="Times New Roman"/>
          <w:sz w:val="24"/>
          <w:szCs w:val="24"/>
        </w:rPr>
        <w:t xml:space="preserve">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 xml:space="preserve">Pacific Power further admits that, upon information and belief, the Commission acted within the scope of its </w:t>
      </w:r>
      <w:r w:rsidRPr="00AE238D" w:rsidR="00607514">
        <w:rPr>
          <w:rFonts w:ascii="Times New Roman" w:hAnsi="Times New Roman" w:cs="Times New Roman"/>
          <w:sz w:val="24"/>
          <w:szCs w:val="24"/>
        </w:rPr>
        <w:t>authority</w:t>
      </w:r>
      <w:r w:rsidRPr="00AE238D">
        <w:rPr>
          <w:rFonts w:ascii="Times New Roman" w:hAnsi="Times New Roman" w:cs="Times New Roman"/>
          <w:sz w:val="24"/>
          <w:szCs w:val="24"/>
        </w:rPr>
        <w:t xml:space="preserve">.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Pacific Pow</w:t>
      </w:r>
      <w:r w:rsidR="00E30A14">
        <w:rPr>
          <w:rFonts w:ascii="Times New Roman" w:hAnsi="Times New Roman" w:cs="Times New Roman"/>
          <w:sz w:val="24"/>
          <w:szCs w:val="24"/>
        </w:rPr>
        <w:t>er avers that the terms of the t</w:t>
      </w:r>
      <w:r w:rsidRPr="00AE238D">
        <w:rPr>
          <w:rFonts w:ascii="Times New Roman" w:hAnsi="Times New Roman" w:cs="Times New Roman"/>
          <w:sz w:val="24"/>
          <w:szCs w:val="24"/>
        </w:rPr>
        <w:t>ariff, RCW 80.28.010, and the Eight</w:t>
      </w:r>
      <w:r w:rsidRPr="00AE238D" w:rsidR="00F64E3C">
        <w:rPr>
          <w:rFonts w:ascii="Times New Roman" w:hAnsi="Times New Roman" w:cs="Times New Roman"/>
          <w:sz w:val="24"/>
          <w:szCs w:val="24"/>
        </w:rPr>
        <w:t>h</w:t>
      </w:r>
      <w:r w:rsidRPr="00AE238D">
        <w:rPr>
          <w:rFonts w:ascii="Times New Roman" w:hAnsi="Times New Roman" w:cs="Times New Roman"/>
          <w:sz w:val="24"/>
          <w:szCs w:val="24"/>
        </w:rPr>
        <w:t xml:space="preserve"> Supplemental Order speak for themselves.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Except as expressly admitted herein, Pacific Power denies any remaining allegations contained in paragraph 21.</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22</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Pacific Power denies the allegations contained in paragraph 22.</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23</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Pacific Power denies the allegations contained in paragraph 23.</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24</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avers that RCW 80.28.010 and .020 speak for themselves.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Except as expressly admitted herein, Pacific Power denies any remaining allegations contained in paragraph 24 and denies that Complainant is entitled to the relief requested.</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25</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realleges and incorporates by reference the admissions and denials set forth above.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 xml:space="preserve">Pacific Power avers that RCW 80.04.220 and .230 speak for themselves. </w:t>
      </w:r>
      <w:r w:rsidR="00E30A14">
        <w:rPr>
          <w:rFonts w:ascii="Times New Roman" w:hAnsi="Times New Roman" w:cs="Times New Roman"/>
          <w:sz w:val="24"/>
          <w:szCs w:val="24"/>
        </w:rPr>
        <w:t xml:space="preserve"> </w:t>
      </w:r>
      <w:r w:rsidRPr="00AE238D">
        <w:rPr>
          <w:rFonts w:ascii="Times New Roman" w:hAnsi="Times New Roman" w:cs="Times New Roman"/>
          <w:sz w:val="24"/>
          <w:szCs w:val="24"/>
        </w:rPr>
        <w:t>Except as expressly admitted herein, Pacific Power denies any remaining allegations contained in paragraph 25.</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26</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Pacific Power admits that </w:t>
      </w:r>
      <w:r w:rsidR="003D72DE">
        <w:rPr>
          <w:rFonts w:ascii="Times New Roman" w:hAnsi="Times New Roman" w:cs="Times New Roman"/>
          <w:sz w:val="24"/>
          <w:szCs w:val="24"/>
        </w:rPr>
        <w:t>Complainant has refused to pay the facilities removal costs and</w:t>
      </w:r>
      <w:r w:rsidR="00E30A14">
        <w:rPr>
          <w:rFonts w:ascii="Times New Roman" w:hAnsi="Times New Roman" w:cs="Times New Roman"/>
          <w:sz w:val="24"/>
          <w:szCs w:val="24"/>
        </w:rPr>
        <w:t xml:space="preserve"> therefore</w:t>
      </w:r>
      <w:r w:rsidR="003D72DE">
        <w:rPr>
          <w:rFonts w:ascii="Times New Roman" w:hAnsi="Times New Roman" w:cs="Times New Roman"/>
          <w:sz w:val="24"/>
          <w:szCs w:val="24"/>
        </w:rPr>
        <w:t xml:space="preserve"> </w:t>
      </w:r>
      <w:r w:rsidRPr="00AE238D">
        <w:rPr>
          <w:rFonts w:ascii="Times New Roman" w:hAnsi="Times New Roman" w:cs="Times New Roman"/>
          <w:sz w:val="24"/>
          <w:szCs w:val="24"/>
        </w:rPr>
        <w:t>service to Complainant has not been discon</w:t>
      </w:r>
      <w:r w:rsidRPr="00AE238D" w:rsidR="00F64E3C">
        <w:rPr>
          <w:rFonts w:ascii="Times New Roman" w:hAnsi="Times New Roman" w:cs="Times New Roman"/>
          <w:sz w:val="24"/>
          <w:szCs w:val="24"/>
        </w:rPr>
        <w:t xml:space="preserve">nected.  Pacific Power further admits that it declined Complainant’s tender of insufficient payment for removal of the subject facilities.  Pacific Power also admits that it continues to charge Complainant for electric utility services in accordance with the governing </w:t>
      </w:r>
      <w:r w:rsidR="00E30A14">
        <w:rPr>
          <w:rFonts w:ascii="Times New Roman" w:hAnsi="Times New Roman" w:cs="Times New Roman"/>
          <w:sz w:val="24"/>
          <w:szCs w:val="24"/>
        </w:rPr>
        <w:t>t</w:t>
      </w:r>
      <w:r w:rsidRPr="00AE238D" w:rsidR="00F64E3C">
        <w:rPr>
          <w:rFonts w:ascii="Times New Roman" w:hAnsi="Times New Roman" w:cs="Times New Roman"/>
          <w:sz w:val="24"/>
          <w:szCs w:val="24"/>
        </w:rPr>
        <w:t>ariff.  Pacific Power lacks sufficient knowledge or information regarding the current rates charged by the un</w:t>
      </w:r>
      <w:r w:rsidR="00E30A14">
        <w:rPr>
          <w:rFonts w:ascii="Times New Roman" w:hAnsi="Times New Roman" w:cs="Times New Roman"/>
          <w:sz w:val="24"/>
          <w:szCs w:val="24"/>
        </w:rPr>
        <w:t>regulated service provider, Columbia Rural Electric Association</w:t>
      </w:r>
      <w:r w:rsidRPr="00AE238D" w:rsidR="00684A18">
        <w:rPr>
          <w:rFonts w:ascii="Times New Roman" w:hAnsi="Times New Roman" w:cs="Times New Roman"/>
          <w:sz w:val="24"/>
          <w:szCs w:val="24"/>
        </w:rPr>
        <w:t xml:space="preserve">, and, therefore, must deny the related allegations.  </w:t>
      </w:r>
      <w:r w:rsidRPr="00AE238D">
        <w:rPr>
          <w:rFonts w:ascii="Times New Roman" w:hAnsi="Times New Roman" w:cs="Times New Roman"/>
          <w:sz w:val="24"/>
          <w:szCs w:val="24"/>
        </w:rPr>
        <w:t xml:space="preserve">Except as expressly admitted herein, Pacific Power denies </w:t>
      </w:r>
      <w:r w:rsidRPr="00AE238D" w:rsidR="00684A18">
        <w:rPr>
          <w:rFonts w:ascii="Times New Roman" w:hAnsi="Times New Roman" w:cs="Times New Roman"/>
          <w:sz w:val="24"/>
          <w:szCs w:val="24"/>
        </w:rPr>
        <w:t xml:space="preserve">the </w:t>
      </w:r>
      <w:r w:rsidRPr="00AE238D">
        <w:rPr>
          <w:rFonts w:ascii="Times New Roman" w:hAnsi="Times New Roman" w:cs="Times New Roman"/>
          <w:sz w:val="24"/>
          <w:szCs w:val="24"/>
        </w:rPr>
        <w:t>remaining allegations contained in paragraph 26.</w:t>
      </w:r>
    </w:p>
    <w:p w:rsidR="00C86CC2"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27</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r>
      <w:r w:rsidR="00E30A14">
        <w:rPr>
          <w:rFonts w:ascii="Times New Roman" w:hAnsi="Times New Roman" w:cs="Times New Roman"/>
          <w:sz w:val="24"/>
          <w:szCs w:val="24"/>
        </w:rPr>
        <w:t>Pacific Power avers that the o</w:t>
      </w:r>
      <w:r w:rsidRPr="00AE238D" w:rsidR="00684A18">
        <w:rPr>
          <w:rFonts w:ascii="Times New Roman" w:hAnsi="Times New Roman" w:cs="Times New Roman"/>
          <w:sz w:val="24"/>
          <w:szCs w:val="24"/>
        </w:rPr>
        <w:t xml:space="preserve">rder issued by the United States District Court, Eastern District of Washington speaks for itself.  </w:t>
      </w:r>
      <w:r w:rsidRPr="00AE238D">
        <w:rPr>
          <w:rFonts w:ascii="Times New Roman" w:hAnsi="Times New Roman" w:cs="Times New Roman"/>
          <w:sz w:val="24"/>
          <w:szCs w:val="24"/>
        </w:rPr>
        <w:t xml:space="preserve">Pacific Power denies the </w:t>
      </w:r>
      <w:r w:rsidRPr="00AE238D" w:rsidR="00684A18">
        <w:rPr>
          <w:rFonts w:ascii="Times New Roman" w:hAnsi="Times New Roman" w:cs="Times New Roman"/>
          <w:sz w:val="24"/>
          <w:szCs w:val="24"/>
        </w:rPr>
        <w:t xml:space="preserve">remaining </w:t>
      </w:r>
      <w:r w:rsidRPr="00AE238D">
        <w:rPr>
          <w:rFonts w:ascii="Times New Roman" w:hAnsi="Times New Roman" w:cs="Times New Roman"/>
          <w:sz w:val="24"/>
          <w:szCs w:val="24"/>
        </w:rPr>
        <w:t>allegations contained in paragraph 27 and denies that Complainant is entitled to the relief requested.</w:t>
      </w:r>
    </w:p>
    <w:p w:rsidR="0086698A"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VII.</w:t>
      </w:r>
      <w:r w:rsidRPr="00AE238D">
        <w:rPr>
          <w:rFonts w:ascii="Times New Roman" w:hAnsi="Times New Roman" w:cs="Times New Roman"/>
          <w:color w:val="auto"/>
          <w:sz w:val="24"/>
          <w:szCs w:val="24"/>
        </w:rPr>
        <w:tab/>
        <w:t xml:space="preserve">RELIEF REQUESTED </w:t>
      </w:r>
    </w:p>
    <w:p w:rsidR="0086698A"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28</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Pacific Power denies the allegations set forth in paragraph 28 and denies that Complainant is entitled to the relief requested.</w:t>
      </w:r>
    </w:p>
    <w:p w:rsidR="0086698A" w:rsidRPr="00AE238D" w:rsidP="00AE238D">
      <w:pPr>
        <w:pStyle w:val="Heading1"/>
        <w:spacing w:before="0" w:line="480" w:lineRule="auto"/>
        <w:jc w:val="center"/>
        <w:rPr>
          <w:rFonts w:ascii="Times New Roman" w:hAnsi="Times New Roman" w:cs="Times New Roman"/>
          <w:color w:val="auto"/>
          <w:sz w:val="24"/>
          <w:szCs w:val="24"/>
        </w:rPr>
      </w:pPr>
      <w:r w:rsidRPr="00AE238D">
        <w:rPr>
          <w:rFonts w:ascii="Times New Roman" w:hAnsi="Times New Roman" w:cs="Times New Roman"/>
          <w:color w:val="auto"/>
          <w:sz w:val="24"/>
          <w:szCs w:val="24"/>
        </w:rPr>
        <w:t>VIII.</w:t>
      </w:r>
      <w:r w:rsidRPr="00AE238D">
        <w:rPr>
          <w:rFonts w:ascii="Times New Roman" w:hAnsi="Times New Roman" w:cs="Times New Roman"/>
          <w:color w:val="auto"/>
          <w:sz w:val="24"/>
          <w:szCs w:val="24"/>
        </w:rPr>
        <w:tab/>
        <w:t>AFFIRMATIVE DEFENSES</w:t>
      </w:r>
    </w:p>
    <w:p w:rsidR="0086698A" w:rsidRPr="00AE238D"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For further answer and by way of affirmative defenses, Pacific Power alleges as follows:</w:t>
      </w:r>
    </w:p>
    <w:p w:rsidR="0086698A" w:rsidRPr="00AE238D" w:rsidP="00AE238D">
      <w:pPr>
        <w:spacing w:after="0" w:line="480" w:lineRule="auto"/>
        <w:ind w:firstLine="720"/>
        <w:rPr>
          <w:rFonts w:ascii="Times New Roman" w:hAnsi="Times New Roman" w:cs="Times New Roman"/>
          <w:b/>
          <w:sz w:val="24"/>
          <w:szCs w:val="24"/>
        </w:rPr>
      </w:pPr>
      <w:r w:rsidRPr="00AE238D">
        <w:rPr>
          <w:rFonts w:ascii="Times New Roman" w:hAnsi="Times New Roman" w:cs="Times New Roman"/>
          <w:sz w:val="24"/>
          <w:szCs w:val="24"/>
        </w:rPr>
        <w:t>29</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Complainant has failed to state a claim upon which relief may be granted.</w:t>
      </w:r>
    </w:p>
    <w:p w:rsidR="0086698A" w:rsidRPr="00AE238D" w:rsidP="00AE238D">
      <w:pPr>
        <w:spacing w:after="0" w:line="480" w:lineRule="auto"/>
        <w:ind w:firstLine="720"/>
        <w:rPr>
          <w:rFonts w:ascii="Times New Roman" w:hAnsi="Times New Roman" w:cs="Times New Roman"/>
          <w:b/>
          <w:sz w:val="24"/>
          <w:szCs w:val="24"/>
        </w:rPr>
      </w:pPr>
      <w:r w:rsidRPr="00AE238D">
        <w:rPr>
          <w:rFonts w:ascii="Times New Roman" w:hAnsi="Times New Roman" w:cs="Times New Roman"/>
          <w:sz w:val="24"/>
          <w:szCs w:val="24"/>
        </w:rPr>
        <w:t>30</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t xml:space="preserve"> </w:t>
      </w:r>
      <w:r w:rsidR="00E30A14">
        <w:rPr>
          <w:rFonts w:ascii="Times New Roman" w:hAnsi="Times New Roman" w:cs="Times New Roman"/>
          <w:sz w:val="24"/>
          <w:szCs w:val="24"/>
        </w:rPr>
        <w:t>If the</w:t>
      </w:r>
      <w:r w:rsidRPr="00AE238D">
        <w:rPr>
          <w:rFonts w:ascii="Times New Roman" w:hAnsi="Times New Roman" w:cs="Times New Roman"/>
          <w:sz w:val="24"/>
          <w:szCs w:val="24"/>
        </w:rPr>
        <w:t xml:space="preserve">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and Columbia Rural Electric Association have reached an agreement by which Columbia Rural Electric Association is responsible to pay for any disconnection of service by Pacific Power, </w:t>
      </w:r>
      <w:r w:rsidRPr="00AE238D" w:rsidR="00607514">
        <w:rPr>
          <w:rFonts w:ascii="Times New Roman" w:hAnsi="Times New Roman" w:cs="Times New Roman"/>
          <w:sz w:val="24"/>
          <w:szCs w:val="24"/>
        </w:rPr>
        <w:t>Complainant</w:t>
      </w:r>
      <w:r w:rsidRPr="00AE238D">
        <w:rPr>
          <w:rFonts w:ascii="Times New Roman" w:hAnsi="Times New Roman" w:cs="Times New Roman"/>
          <w:sz w:val="24"/>
          <w:szCs w:val="24"/>
        </w:rPr>
        <w:t xml:space="preserve"> may not be</w:t>
      </w:r>
      <w:r w:rsidR="00E30A14">
        <w:rPr>
          <w:rFonts w:ascii="Times New Roman" w:hAnsi="Times New Roman" w:cs="Times New Roman"/>
          <w:sz w:val="24"/>
          <w:szCs w:val="24"/>
        </w:rPr>
        <w:t xml:space="preserve"> the real party in interest </w:t>
      </w:r>
      <w:r w:rsidRPr="00AE238D">
        <w:rPr>
          <w:rFonts w:ascii="Times New Roman" w:hAnsi="Times New Roman" w:cs="Times New Roman"/>
          <w:sz w:val="24"/>
          <w:szCs w:val="24"/>
        </w:rPr>
        <w:t>or Columbia Rural Electric Associatio</w:t>
      </w:r>
      <w:r w:rsidR="003D72DE">
        <w:rPr>
          <w:rFonts w:ascii="Times New Roman" w:hAnsi="Times New Roman" w:cs="Times New Roman"/>
          <w:sz w:val="24"/>
          <w:szCs w:val="24"/>
        </w:rPr>
        <w:t>n may be an indispensable party to this proceeding.</w:t>
      </w:r>
    </w:p>
    <w:p w:rsidR="00A63534"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31</w:t>
      </w:r>
      <w:r w:rsidRPr="00AE238D" w:rsidR="00ED5C01">
        <w:rPr>
          <w:rFonts w:ascii="Times New Roman" w:hAnsi="Times New Roman" w:cs="Times New Roman"/>
          <w:sz w:val="24"/>
          <w:szCs w:val="24"/>
        </w:rPr>
        <w:t>.</w:t>
      </w:r>
      <w:r w:rsidRPr="00AE238D">
        <w:rPr>
          <w:rFonts w:ascii="Times New Roman" w:hAnsi="Times New Roman" w:cs="Times New Roman"/>
          <w:sz w:val="24"/>
          <w:szCs w:val="24"/>
        </w:rPr>
        <w:tab/>
      </w:r>
      <w:r>
        <w:rPr>
          <w:rFonts w:ascii="Times New Roman" w:hAnsi="Times New Roman" w:cs="Times New Roman"/>
          <w:sz w:val="24"/>
          <w:szCs w:val="24"/>
        </w:rPr>
        <w:t>One or more of Complainant’s claims are barred by the applicable statute of limitations.</w:t>
      </w:r>
    </w:p>
    <w:p w:rsidR="0086698A" w:rsidRPr="00AE238D" w:rsidP="00AE238D">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AE238D">
        <w:rPr>
          <w:rFonts w:ascii="Times New Roman" w:hAnsi="Times New Roman" w:cs="Times New Roman"/>
          <w:sz w:val="24"/>
          <w:szCs w:val="24"/>
        </w:rPr>
        <w:t>Discovery and investigation are continuing</w:t>
      </w:r>
      <w:r w:rsidR="00E30A14">
        <w:rPr>
          <w:rFonts w:ascii="Times New Roman" w:hAnsi="Times New Roman" w:cs="Times New Roman"/>
          <w:sz w:val="24"/>
          <w:szCs w:val="24"/>
        </w:rPr>
        <w:t>,</w:t>
      </w:r>
      <w:r w:rsidRPr="00AE238D">
        <w:rPr>
          <w:rFonts w:ascii="Times New Roman" w:hAnsi="Times New Roman" w:cs="Times New Roman"/>
          <w:sz w:val="24"/>
          <w:szCs w:val="24"/>
        </w:rPr>
        <w:t xml:space="preserve"> and Pacific Power </w:t>
      </w:r>
      <w:r w:rsidR="00E30A14">
        <w:rPr>
          <w:rFonts w:ascii="Times New Roman" w:hAnsi="Times New Roman" w:cs="Times New Roman"/>
          <w:sz w:val="24"/>
          <w:szCs w:val="24"/>
        </w:rPr>
        <w:t xml:space="preserve">therefore </w:t>
      </w:r>
      <w:r w:rsidRPr="00AE238D">
        <w:rPr>
          <w:rFonts w:ascii="Times New Roman" w:hAnsi="Times New Roman" w:cs="Times New Roman"/>
          <w:sz w:val="24"/>
          <w:szCs w:val="24"/>
        </w:rPr>
        <w:t xml:space="preserve">reserves the right to assert additional affirmative defenses, as well as </w:t>
      </w:r>
      <w:r w:rsidR="00E30A14">
        <w:rPr>
          <w:rFonts w:ascii="Times New Roman" w:hAnsi="Times New Roman" w:cs="Times New Roman"/>
          <w:sz w:val="24"/>
          <w:szCs w:val="24"/>
        </w:rPr>
        <w:t xml:space="preserve">any necessary counterclaims </w:t>
      </w:r>
      <w:r w:rsidRPr="00AE238D">
        <w:rPr>
          <w:rFonts w:ascii="Times New Roman" w:hAnsi="Times New Roman" w:cs="Times New Roman"/>
          <w:sz w:val="24"/>
          <w:szCs w:val="24"/>
        </w:rPr>
        <w:t>or third-party claims.</w:t>
      </w:r>
    </w:p>
    <w:p w:rsidR="0086698A" w:rsidRPr="00AE238D" w:rsidP="00AE238D">
      <w:pPr>
        <w:pStyle w:val="Heading1"/>
        <w:spacing w:before="0" w:line="480" w:lineRule="auto"/>
        <w:jc w:val="center"/>
        <w:rPr>
          <w:rFonts w:ascii="Times New Roman" w:hAnsi="Times New Roman" w:cs="Times New Roman"/>
          <w:b w:val="0"/>
          <w:color w:val="auto"/>
          <w:sz w:val="24"/>
          <w:szCs w:val="24"/>
        </w:rPr>
      </w:pPr>
      <w:r w:rsidRPr="00AE238D">
        <w:rPr>
          <w:rFonts w:ascii="Times New Roman" w:hAnsi="Times New Roman" w:cs="Times New Roman"/>
          <w:color w:val="auto"/>
          <w:sz w:val="24"/>
          <w:szCs w:val="24"/>
        </w:rPr>
        <w:t>IX.</w:t>
      </w:r>
      <w:r w:rsidRPr="00AE238D">
        <w:rPr>
          <w:rFonts w:ascii="Times New Roman" w:hAnsi="Times New Roman" w:cs="Times New Roman"/>
          <w:color w:val="auto"/>
          <w:sz w:val="24"/>
          <w:szCs w:val="24"/>
        </w:rPr>
        <w:tab/>
        <w:t>PRAYER FOR RELIEF</w:t>
      </w:r>
    </w:p>
    <w:p w:rsidR="00C86CC2" w:rsidP="00AE238D">
      <w:pPr>
        <w:spacing w:after="0" w:line="480" w:lineRule="auto"/>
        <w:ind w:firstLine="720"/>
        <w:rPr>
          <w:rFonts w:ascii="Times New Roman" w:hAnsi="Times New Roman" w:cs="Times New Roman"/>
          <w:sz w:val="24"/>
          <w:szCs w:val="24"/>
        </w:rPr>
      </w:pPr>
      <w:r w:rsidRPr="00AE238D">
        <w:rPr>
          <w:rFonts w:ascii="Times New Roman" w:hAnsi="Times New Roman" w:cs="Times New Roman"/>
          <w:sz w:val="24"/>
          <w:szCs w:val="24"/>
        </w:rPr>
        <w:t>Pacific Power prays that the Complaint be dismissed in its entirety, with prejudice, and for an award of attorneys’ fees and costs incurred defending this action, upon any recognized ground.</w:t>
      </w:r>
    </w:p>
    <w:p w:rsidR="00E30A14" w:rsidP="00AE238D">
      <w:pPr>
        <w:spacing w:after="0" w:line="480" w:lineRule="auto"/>
        <w:ind w:firstLine="720"/>
        <w:rPr>
          <w:rFonts w:ascii="Times New Roman" w:hAnsi="Times New Roman" w:cs="Times New Roman"/>
          <w:sz w:val="24"/>
          <w:szCs w:val="24"/>
        </w:rPr>
      </w:pPr>
    </w:p>
    <w:p w:rsidR="00E30A14" w:rsidRPr="00AE238D" w:rsidP="00AE238D">
      <w:pPr>
        <w:spacing w:after="0" w:line="480" w:lineRule="auto"/>
        <w:ind w:firstLine="720"/>
        <w:rPr>
          <w:rFonts w:ascii="Times New Roman" w:hAnsi="Times New Roman" w:cs="Times New Roman"/>
          <w:sz w:val="24"/>
          <w:szCs w:val="24"/>
        </w:rPr>
      </w:pPr>
    </w:p>
    <w:p w:rsidR="009D74E3" w:rsidRPr="00AE238D" w:rsidP="003D72DE">
      <w:pPr>
        <w:spacing w:before="5" w:after="0" w:line="220" w:lineRule="exact"/>
        <w:ind w:firstLine="720"/>
        <w:rPr>
          <w:rFonts w:ascii="Times New Roman" w:hAnsi="Times New Roman" w:cs="Times New Roman"/>
          <w:sz w:val="24"/>
          <w:szCs w:val="24"/>
        </w:rPr>
      </w:pPr>
      <w:r w:rsidRPr="00AE238D">
        <w:rPr>
          <w:rFonts w:ascii="Times New Roman" w:hAnsi="Times New Roman" w:cs="Times New Roman"/>
          <w:sz w:val="24"/>
          <w:szCs w:val="24"/>
        </w:rPr>
        <w:t xml:space="preserve">Dated this </w:t>
      </w:r>
      <w:r w:rsidR="00C97B87">
        <w:rPr>
          <w:rFonts w:ascii="Times New Roman" w:hAnsi="Times New Roman" w:cs="Times New Roman"/>
          <w:sz w:val="24"/>
          <w:szCs w:val="24"/>
        </w:rPr>
        <w:t>10</w:t>
      </w:r>
      <w:r w:rsidRPr="00C97B87" w:rsidR="00C97B87">
        <w:rPr>
          <w:rFonts w:ascii="Times New Roman" w:hAnsi="Times New Roman" w:cs="Times New Roman"/>
          <w:sz w:val="24"/>
          <w:szCs w:val="24"/>
          <w:vertAlign w:val="superscript"/>
        </w:rPr>
        <w:t>th</w:t>
      </w:r>
      <w:r w:rsidR="00C97B87">
        <w:rPr>
          <w:rFonts w:ascii="Times New Roman" w:hAnsi="Times New Roman" w:cs="Times New Roman"/>
          <w:sz w:val="24"/>
          <w:szCs w:val="24"/>
        </w:rPr>
        <w:t xml:space="preserve"> </w:t>
      </w:r>
      <w:r w:rsidRPr="00AE238D">
        <w:rPr>
          <w:rFonts w:ascii="Times New Roman" w:hAnsi="Times New Roman" w:cs="Times New Roman"/>
          <w:sz w:val="24"/>
          <w:szCs w:val="24"/>
        </w:rPr>
        <w:t>day of December, 2014.</w:t>
      </w:r>
    </w:p>
    <w:p w:rsidR="009D74E3" w:rsidRPr="00AE238D" w:rsidP="00AE238D">
      <w:pPr>
        <w:spacing w:before="5" w:after="0" w:line="220" w:lineRule="exact"/>
        <w:rPr>
          <w:rFonts w:ascii="Times New Roman" w:hAnsi="Times New Roman" w:cs="Times New Roman"/>
          <w:sz w:val="24"/>
          <w:szCs w:val="24"/>
        </w:rPr>
      </w:pPr>
    </w:p>
    <w:p w:rsidR="009D74E3" w:rsidP="00AE238D">
      <w:pPr>
        <w:spacing w:before="5" w:after="0" w:line="220" w:lineRule="exact"/>
        <w:rPr>
          <w:rFonts w:ascii="Times New Roman" w:hAnsi="Times New Roman" w:cs="Times New Roman"/>
          <w:sz w:val="24"/>
          <w:szCs w:val="24"/>
        </w:rPr>
      </w:pPr>
    </w:p>
    <w:p w:rsidR="003D72DE" w:rsidRPr="00AE238D" w:rsidP="00AE238D">
      <w:pPr>
        <w:spacing w:before="5" w:after="0" w:line="220" w:lineRule="exact"/>
        <w:rPr>
          <w:rFonts w:ascii="Times New Roman" w:hAnsi="Times New Roman" w:cs="Times New Roman"/>
          <w:sz w:val="24"/>
          <w:szCs w:val="24"/>
        </w:rPr>
      </w:pPr>
    </w:p>
    <w:p w:rsidR="009D74E3" w:rsidRPr="00AE238D" w:rsidP="003D72DE">
      <w:pPr>
        <w:spacing w:before="5" w:after="0" w:line="220" w:lineRule="exact"/>
        <w:ind w:left="4320"/>
        <w:rPr>
          <w:rFonts w:ascii="Times New Roman" w:hAnsi="Times New Roman" w:cs="Times New Roman"/>
          <w:sz w:val="24"/>
          <w:szCs w:val="24"/>
        </w:rPr>
      </w:pPr>
      <w:r w:rsidRPr="00AE238D">
        <w:rPr>
          <w:rFonts w:ascii="Times New Roman" w:hAnsi="Times New Roman" w:cs="Times New Roman"/>
          <w:sz w:val="24"/>
          <w:szCs w:val="24"/>
          <w:u w:val="single"/>
        </w:rPr>
        <w:tab/>
      </w:r>
      <w:r w:rsidRPr="00AE238D">
        <w:rPr>
          <w:rFonts w:ascii="Times New Roman" w:hAnsi="Times New Roman" w:cs="Times New Roman"/>
          <w:sz w:val="24"/>
          <w:szCs w:val="24"/>
          <w:u w:val="single"/>
        </w:rPr>
        <w:tab/>
      </w:r>
      <w:r w:rsidRPr="00AE238D">
        <w:rPr>
          <w:rFonts w:ascii="Times New Roman" w:hAnsi="Times New Roman" w:cs="Times New Roman"/>
          <w:sz w:val="24"/>
          <w:szCs w:val="24"/>
          <w:u w:val="single"/>
        </w:rPr>
        <w:tab/>
      </w:r>
      <w:r w:rsidRPr="00AE238D">
        <w:rPr>
          <w:rFonts w:ascii="Times New Roman" w:hAnsi="Times New Roman" w:cs="Times New Roman"/>
          <w:sz w:val="24"/>
          <w:szCs w:val="24"/>
          <w:u w:val="single"/>
        </w:rPr>
        <w:tab/>
      </w:r>
      <w:r w:rsidRPr="00AE238D">
        <w:rPr>
          <w:rFonts w:ascii="Times New Roman" w:hAnsi="Times New Roman" w:cs="Times New Roman"/>
          <w:sz w:val="24"/>
          <w:szCs w:val="24"/>
          <w:u w:val="single"/>
        </w:rPr>
        <w:tab/>
      </w:r>
      <w:r w:rsidRPr="00AE238D">
        <w:rPr>
          <w:rFonts w:ascii="Times New Roman" w:hAnsi="Times New Roman" w:cs="Times New Roman"/>
          <w:sz w:val="24"/>
          <w:szCs w:val="24"/>
          <w:u w:val="single"/>
        </w:rPr>
        <w:tab/>
      </w:r>
    </w:p>
    <w:p w:rsidR="0086698A" w:rsidRPr="00AE238D" w:rsidP="003D72DE">
      <w:pPr>
        <w:spacing w:before="5" w:after="0" w:line="220" w:lineRule="exact"/>
        <w:ind w:left="4320"/>
        <w:rPr>
          <w:rFonts w:ascii="Times New Roman" w:hAnsi="Times New Roman" w:cs="Times New Roman"/>
          <w:sz w:val="24"/>
          <w:szCs w:val="24"/>
        </w:rPr>
      </w:pPr>
      <w:r w:rsidRPr="00AE238D">
        <w:rPr>
          <w:rFonts w:ascii="Times New Roman" w:hAnsi="Times New Roman" w:cs="Times New Roman"/>
          <w:sz w:val="24"/>
          <w:szCs w:val="24"/>
        </w:rPr>
        <w:t>Troy Greenfield, WSBA #21578</w:t>
      </w:r>
    </w:p>
    <w:p w:rsidR="009D74E3" w:rsidP="003D72DE">
      <w:pPr>
        <w:spacing w:before="5" w:after="0" w:line="220" w:lineRule="exact"/>
        <w:ind w:left="4320"/>
        <w:rPr>
          <w:rFonts w:ascii="Times New Roman" w:hAnsi="Times New Roman" w:cs="Times New Roman"/>
          <w:sz w:val="24"/>
          <w:szCs w:val="24"/>
        </w:rPr>
      </w:pPr>
      <w:r w:rsidRPr="00AE238D">
        <w:rPr>
          <w:rFonts w:ascii="Times New Roman" w:hAnsi="Times New Roman" w:cs="Times New Roman"/>
          <w:sz w:val="24"/>
          <w:szCs w:val="24"/>
        </w:rPr>
        <w:t>Claire Rootjes, WSBA #42178</w:t>
      </w:r>
    </w:p>
    <w:p w:rsidR="0034035F" w:rsidP="003D72DE">
      <w:pPr>
        <w:spacing w:before="5" w:after="0" w:line="220" w:lineRule="exact"/>
        <w:ind w:left="4320"/>
        <w:rPr>
          <w:rFonts w:ascii="Times New Roman" w:hAnsi="Times New Roman" w:cs="Times New Roman"/>
          <w:sz w:val="24"/>
          <w:szCs w:val="24"/>
        </w:rPr>
      </w:pPr>
      <w:r>
        <w:rPr>
          <w:rFonts w:ascii="Times New Roman" w:hAnsi="Times New Roman" w:cs="Times New Roman"/>
          <w:sz w:val="24"/>
          <w:szCs w:val="24"/>
        </w:rPr>
        <w:t>Schwabe, Williamson &amp; Wyatt, P.C.</w:t>
      </w:r>
    </w:p>
    <w:p w:rsidR="0034035F" w:rsidP="003D72DE">
      <w:pPr>
        <w:spacing w:before="5" w:after="0" w:line="220" w:lineRule="exact"/>
        <w:ind w:left="4320"/>
        <w:rPr>
          <w:rFonts w:ascii="Times New Roman" w:hAnsi="Times New Roman" w:cs="Times New Roman"/>
          <w:sz w:val="24"/>
          <w:szCs w:val="24"/>
        </w:rPr>
      </w:pPr>
      <w:r>
        <w:rPr>
          <w:rFonts w:ascii="Times New Roman" w:hAnsi="Times New Roman" w:cs="Times New Roman"/>
          <w:sz w:val="24"/>
          <w:szCs w:val="24"/>
        </w:rPr>
        <w:t>1420 5th Ave, Suite 3400</w:t>
      </w:r>
    </w:p>
    <w:p w:rsidR="0034035F" w:rsidP="003D72DE">
      <w:pPr>
        <w:spacing w:before="5" w:after="0" w:line="220" w:lineRule="exact"/>
        <w:ind w:left="4320"/>
        <w:rPr>
          <w:rFonts w:ascii="Times New Roman" w:hAnsi="Times New Roman" w:cs="Times New Roman"/>
          <w:sz w:val="24"/>
          <w:szCs w:val="24"/>
        </w:rPr>
      </w:pPr>
      <w:r>
        <w:rPr>
          <w:rFonts w:ascii="Times New Roman" w:hAnsi="Times New Roman" w:cs="Times New Roman"/>
          <w:sz w:val="24"/>
          <w:szCs w:val="24"/>
        </w:rPr>
        <w:t>Seattle, WA 98101</w:t>
      </w:r>
    </w:p>
    <w:p w:rsidR="003D72DE" w:rsidP="003D72DE">
      <w:pPr>
        <w:spacing w:before="5" w:after="0" w:line="220" w:lineRule="exact"/>
        <w:ind w:left="4320"/>
        <w:rPr>
          <w:rFonts w:ascii="Times New Roman" w:hAnsi="Times New Roman" w:cs="Times New Roman"/>
          <w:i/>
          <w:sz w:val="24"/>
          <w:szCs w:val="24"/>
        </w:rPr>
      </w:pPr>
      <w:r>
        <w:rPr>
          <w:rFonts w:ascii="Times New Roman" w:hAnsi="Times New Roman" w:cs="Times New Roman"/>
          <w:i/>
          <w:sz w:val="24"/>
          <w:szCs w:val="24"/>
        </w:rPr>
        <w:t xml:space="preserve">Of </w:t>
      </w:r>
      <w:r>
        <w:rPr>
          <w:rFonts w:ascii="Times New Roman" w:hAnsi="Times New Roman" w:cs="Times New Roman"/>
          <w:i/>
          <w:sz w:val="24"/>
          <w:szCs w:val="24"/>
        </w:rPr>
        <w:t>Attorneys for Respondent</w:t>
      </w:r>
    </w:p>
    <w:p w:rsidR="00F2494D">
      <w:pPr>
        <w:rPr>
          <w:rFonts w:ascii="Times New Roman" w:hAnsi="Times New Roman" w:cs="Times New Roman"/>
          <w:sz w:val="24"/>
          <w:szCs w:val="24"/>
        </w:rPr>
      </w:pPr>
      <w:r>
        <w:rPr>
          <w:rFonts w:ascii="Times New Roman" w:hAnsi="Times New Roman" w:cs="Times New Roman"/>
          <w:sz w:val="24"/>
          <w:szCs w:val="24"/>
        </w:rPr>
        <w:br w:type="page"/>
      </w:r>
    </w:p>
    <w:p w:rsidR="00F2494D" w:rsidP="00F2494D">
      <w:pPr>
        <w:spacing w:before="5" w:after="0" w:line="220" w:lineRule="exact"/>
        <w:jc w:val="center"/>
        <w:rPr>
          <w:rFonts w:ascii="Times New Roman" w:hAnsi="Times New Roman" w:cs="Times New Roman"/>
          <w:sz w:val="24"/>
          <w:szCs w:val="24"/>
        </w:rPr>
      </w:pPr>
      <w:r>
        <w:rPr>
          <w:rFonts w:ascii="Times New Roman" w:hAnsi="Times New Roman" w:cs="Times New Roman"/>
          <w:sz w:val="24"/>
          <w:szCs w:val="24"/>
        </w:rPr>
        <w:t>CERTIFICATE OF SERVICE</w:t>
      </w:r>
    </w:p>
    <w:p w:rsidR="00F2494D" w:rsidP="00F2494D">
      <w:pPr>
        <w:spacing w:before="5" w:after="0" w:line="220" w:lineRule="exact"/>
        <w:rPr>
          <w:rFonts w:ascii="Times New Roman" w:hAnsi="Times New Roman" w:cs="Times New Roman"/>
          <w:sz w:val="24"/>
          <w:szCs w:val="24"/>
        </w:rPr>
      </w:pPr>
    </w:p>
    <w:p w:rsidR="00F2494D" w:rsidRPr="00E82C63" w:rsidP="00F2494D">
      <w:pPr>
        <w:pStyle w:val="BodyText"/>
        <w:rPr>
          <w:sz w:val="24"/>
          <w:szCs w:val="24"/>
        </w:rPr>
      </w:pPr>
      <w:r w:rsidRPr="00E82C63">
        <w:rPr>
          <w:sz w:val="24"/>
          <w:szCs w:val="24"/>
        </w:rPr>
        <w:t>I hereby certify that I have this day served this document upon all parties of record in this proceeding listed below, by email and UPS overnight delivery:</w:t>
      </w:r>
    </w:p>
    <w:p w:rsidR="00F2494D" w:rsidRPr="00E82C63" w:rsidP="00F2494D">
      <w:pPr>
        <w:pStyle w:val="BodyText"/>
        <w:spacing w:line="240" w:lineRule="auto"/>
        <w:rPr>
          <w:sz w:val="24"/>
          <w:szCs w:val="24"/>
        </w:rPr>
      </w:pPr>
    </w:p>
    <w:p w:rsidR="00F2494D" w:rsidRPr="00E82C63" w:rsidP="00F2494D">
      <w:pPr>
        <w:pStyle w:val="BodyText"/>
        <w:spacing w:line="240" w:lineRule="auto"/>
        <w:rPr>
          <w:sz w:val="24"/>
          <w:szCs w:val="24"/>
        </w:rPr>
      </w:pPr>
      <w:r w:rsidRPr="00E82C63">
        <w:rPr>
          <w:sz w:val="24"/>
          <w:szCs w:val="24"/>
        </w:rPr>
        <w:t>David S. Grossman</w:t>
      </w:r>
    </w:p>
    <w:p w:rsidR="00F2494D" w:rsidRPr="00E82C63" w:rsidP="00F2494D">
      <w:pPr>
        <w:pStyle w:val="BodyText"/>
        <w:spacing w:line="240" w:lineRule="auto"/>
        <w:rPr>
          <w:sz w:val="24"/>
          <w:szCs w:val="24"/>
        </w:rPr>
      </w:pPr>
      <w:r w:rsidRPr="00E82C63">
        <w:rPr>
          <w:sz w:val="24"/>
          <w:szCs w:val="24"/>
        </w:rPr>
        <w:t>Minnick-</w:t>
      </w:r>
      <w:r w:rsidRPr="00E82C63">
        <w:rPr>
          <w:sz w:val="24"/>
          <w:szCs w:val="24"/>
        </w:rPr>
        <w:t>Hayner</w:t>
      </w:r>
    </w:p>
    <w:p w:rsidR="00F2494D" w:rsidRPr="00E82C63" w:rsidP="00F2494D">
      <w:pPr>
        <w:pStyle w:val="BodyText"/>
        <w:spacing w:line="240" w:lineRule="auto"/>
        <w:rPr>
          <w:sz w:val="24"/>
          <w:szCs w:val="24"/>
        </w:rPr>
      </w:pPr>
      <w:r w:rsidRPr="00E82C63">
        <w:rPr>
          <w:sz w:val="24"/>
          <w:szCs w:val="24"/>
        </w:rPr>
        <w:t>P.O. Box 1757</w:t>
      </w:r>
    </w:p>
    <w:p w:rsidR="00F2494D" w:rsidRPr="00E82C63" w:rsidP="00F2494D">
      <w:pPr>
        <w:pStyle w:val="BodyText"/>
        <w:spacing w:line="240" w:lineRule="auto"/>
        <w:rPr>
          <w:sz w:val="24"/>
          <w:szCs w:val="24"/>
        </w:rPr>
      </w:pPr>
      <w:r w:rsidRPr="00E82C63">
        <w:rPr>
          <w:sz w:val="24"/>
          <w:szCs w:val="24"/>
        </w:rPr>
        <w:t>249 West Alder</w:t>
      </w:r>
    </w:p>
    <w:p w:rsidR="00F2494D" w:rsidRPr="00E82C63" w:rsidP="00F2494D">
      <w:pPr>
        <w:pStyle w:val="BodyText"/>
        <w:spacing w:line="240" w:lineRule="auto"/>
        <w:rPr>
          <w:sz w:val="24"/>
          <w:szCs w:val="24"/>
        </w:rPr>
      </w:pPr>
      <w:r w:rsidRPr="00E82C63">
        <w:rPr>
          <w:sz w:val="24"/>
          <w:szCs w:val="24"/>
        </w:rPr>
        <w:t>Walla Walla, WA  99362</w:t>
      </w:r>
    </w:p>
    <w:p w:rsidR="00F2494D" w:rsidRPr="00E82C63" w:rsidP="00457976">
      <w:pPr>
        <w:pStyle w:val="BodyText"/>
        <w:spacing w:line="240" w:lineRule="auto"/>
        <w:rPr>
          <w:sz w:val="24"/>
          <w:szCs w:val="24"/>
        </w:rPr>
      </w:pPr>
      <w:r w:rsidRPr="00E82C63">
        <w:rPr>
          <w:sz w:val="24"/>
          <w:szCs w:val="24"/>
        </w:rPr>
        <w:t>E-Mail:</w:t>
      </w:r>
      <w:r w:rsidRPr="00E82C63">
        <w:rPr>
          <w:sz w:val="24"/>
          <w:szCs w:val="24"/>
        </w:rPr>
        <w:tab/>
      </w:r>
      <w:r>
        <w:t>grossman@minnickhayner.com</w:t>
      </w:r>
    </w:p>
    <w:p w:rsidR="00F2494D" w:rsidRPr="00E82C63" w:rsidP="00F2494D">
      <w:pPr>
        <w:pStyle w:val="BodyText"/>
        <w:spacing w:line="240" w:lineRule="auto"/>
        <w:rPr>
          <w:sz w:val="24"/>
          <w:szCs w:val="24"/>
        </w:rPr>
      </w:pPr>
    </w:p>
    <w:p w:rsidR="00F2494D" w:rsidRPr="00E82C63" w:rsidP="00F2494D">
      <w:pPr>
        <w:pStyle w:val="BodyText"/>
        <w:spacing w:line="240" w:lineRule="auto"/>
        <w:rPr>
          <w:sz w:val="24"/>
          <w:szCs w:val="24"/>
        </w:rPr>
      </w:pPr>
      <w:r w:rsidRPr="00E82C63">
        <w:rPr>
          <w:sz w:val="24"/>
          <w:szCs w:val="24"/>
        </w:rPr>
        <w:t>Stanley M. Schwartz</w:t>
      </w:r>
    </w:p>
    <w:p w:rsidR="00F2494D" w:rsidRPr="00E82C63" w:rsidP="00F2494D">
      <w:pPr>
        <w:pStyle w:val="BodyText"/>
        <w:spacing w:line="240" w:lineRule="auto"/>
        <w:rPr>
          <w:sz w:val="24"/>
          <w:szCs w:val="24"/>
        </w:rPr>
      </w:pPr>
      <w:r w:rsidRPr="00E82C63">
        <w:rPr>
          <w:sz w:val="24"/>
          <w:szCs w:val="24"/>
        </w:rPr>
        <w:t>Matthew W. Daley</w:t>
      </w:r>
    </w:p>
    <w:p w:rsidR="00F2494D" w:rsidRPr="00E82C63" w:rsidP="00F2494D">
      <w:pPr>
        <w:pStyle w:val="BodyText"/>
        <w:spacing w:line="240" w:lineRule="auto"/>
        <w:rPr>
          <w:sz w:val="24"/>
          <w:szCs w:val="24"/>
        </w:rPr>
      </w:pPr>
      <w:r w:rsidRPr="00E82C63">
        <w:rPr>
          <w:sz w:val="24"/>
          <w:szCs w:val="24"/>
        </w:rPr>
        <w:t>Witherspoon Kelley</w:t>
      </w:r>
    </w:p>
    <w:p w:rsidR="00F2494D" w:rsidRPr="00E82C63" w:rsidP="00F2494D">
      <w:pPr>
        <w:pStyle w:val="BodyText"/>
        <w:spacing w:line="240" w:lineRule="auto"/>
        <w:rPr>
          <w:sz w:val="24"/>
          <w:szCs w:val="24"/>
        </w:rPr>
      </w:pPr>
      <w:r w:rsidRPr="00E82C63">
        <w:rPr>
          <w:sz w:val="24"/>
          <w:szCs w:val="24"/>
        </w:rPr>
        <w:t>422 W. Riverside Ave., Ste. 1100</w:t>
      </w:r>
    </w:p>
    <w:p w:rsidR="00F2494D" w:rsidRPr="00E82C63" w:rsidP="00F2494D">
      <w:pPr>
        <w:pStyle w:val="BodyText"/>
        <w:spacing w:line="240" w:lineRule="auto"/>
        <w:rPr>
          <w:sz w:val="24"/>
          <w:szCs w:val="24"/>
        </w:rPr>
      </w:pPr>
      <w:r w:rsidRPr="00E82C63">
        <w:rPr>
          <w:sz w:val="24"/>
          <w:szCs w:val="24"/>
        </w:rPr>
        <w:t>Spokane, WA  99201</w:t>
      </w:r>
    </w:p>
    <w:p w:rsidR="00F2494D" w:rsidRPr="00E82C63" w:rsidP="00F2494D">
      <w:pPr>
        <w:pStyle w:val="BodyText"/>
        <w:spacing w:line="240" w:lineRule="auto"/>
        <w:rPr>
          <w:sz w:val="24"/>
          <w:szCs w:val="24"/>
        </w:rPr>
      </w:pPr>
      <w:r w:rsidRPr="00E82C63">
        <w:rPr>
          <w:sz w:val="24"/>
          <w:szCs w:val="24"/>
        </w:rPr>
        <w:t>E-Mail:</w:t>
      </w:r>
      <w:r w:rsidRPr="00E82C63">
        <w:rPr>
          <w:sz w:val="24"/>
          <w:szCs w:val="24"/>
        </w:rPr>
        <w:tab/>
      </w:r>
      <w:r>
        <w:t>sms@witherspoonkelley.com</w:t>
      </w:r>
    </w:p>
    <w:p w:rsidR="00F2494D" w:rsidRPr="00E82C63" w:rsidP="00F2494D">
      <w:pPr>
        <w:pStyle w:val="BodyText"/>
        <w:spacing w:line="240" w:lineRule="auto"/>
        <w:rPr>
          <w:sz w:val="24"/>
          <w:szCs w:val="24"/>
        </w:rPr>
      </w:pPr>
      <w:r w:rsidRPr="00E82C63">
        <w:rPr>
          <w:sz w:val="24"/>
          <w:szCs w:val="24"/>
        </w:rPr>
        <w:tab/>
      </w:r>
      <w:r w:rsidRPr="00E82C63">
        <w:rPr>
          <w:sz w:val="24"/>
          <w:szCs w:val="24"/>
        </w:rPr>
        <w:tab/>
      </w:r>
      <w:r>
        <w:t>mwd@witherspoonkelley.com</w:t>
      </w:r>
    </w:p>
    <w:p w:rsidR="00F2494D" w:rsidRPr="00E82C63" w:rsidP="00F2494D">
      <w:pPr>
        <w:pStyle w:val="BodyText"/>
        <w:spacing w:line="240" w:lineRule="auto"/>
        <w:rPr>
          <w:sz w:val="24"/>
          <w:szCs w:val="24"/>
        </w:rPr>
      </w:pPr>
    </w:p>
    <w:p w:rsidR="00F2494D" w:rsidRPr="00E82C63" w:rsidP="00F2494D">
      <w:pPr>
        <w:pStyle w:val="BodyText"/>
        <w:spacing w:line="240" w:lineRule="auto"/>
        <w:rPr>
          <w:sz w:val="24"/>
          <w:szCs w:val="24"/>
        </w:rPr>
      </w:pPr>
      <w:r w:rsidRPr="00E82C63">
        <w:rPr>
          <w:sz w:val="24"/>
          <w:szCs w:val="24"/>
        </w:rPr>
        <w:t>Melinda J. Davison</w:t>
      </w:r>
    </w:p>
    <w:p w:rsidR="00F2494D" w:rsidRPr="00E82C63" w:rsidP="00F2494D">
      <w:pPr>
        <w:pStyle w:val="BodyText"/>
        <w:spacing w:line="240" w:lineRule="auto"/>
        <w:rPr>
          <w:sz w:val="24"/>
          <w:szCs w:val="24"/>
        </w:rPr>
      </w:pPr>
      <w:r w:rsidRPr="00E82C63">
        <w:rPr>
          <w:sz w:val="24"/>
          <w:szCs w:val="24"/>
        </w:rPr>
        <w:t>Jesse E. Cowell</w:t>
      </w:r>
    </w:p>
    <w:p w:rsidR="00F2494D" w:rsidRPr="00E82C63" w:rsidP="00F2494D">
      <w:pPr>
        <w:pStyle w:val="BodyText"/>
        <w:spacing w:line="240" w:lineRule="auto"/>
        <w:rPr>
          <w:sz w:val="24"/>
          <w:szCs w:val="24"/>
        </w:rPr>
      </w:pPr>
      <w:r w:rsidRPr="00E82C63">
        <w:rPr>
          <w:sz w:val="24"/>
          <w:szCs w:val="24"/>
        </w:rPr>
        <w:t>Davison Van Cleve, P.C.</w:t>
      </w:r>
    </w:p>
    <w:p w:rsidR="00F2494D" w:rsidRPr="00E82C63" w:rsidP="00F2494D">
      <w:pPr>
        <w:pStyle w:val="BodyText"/>
        <w:spacing w:line="240" w:lineRule="auto"/>
        <w:rPr>
          <w:sz w:val="24"/>
          <w:szCs w:val="24"/>
        </w:rPr>
      </w:pPr>
      <w:r w:rsidRPr="00E82C63">
        <w:rPr>
          <w:sz w:val="24"/>
          <w:szCs w:val="24"/>
        </w:rPr>
        <w:t>333 S.W. Taylor, Ste. 400</w:t>
      </w:r>
    </w:p>
    <w:p w:rsidR="00F2494D" w:rsidRPr="00E82C63" w:rsidP="00F2494D">
      <w:pPr>
        <w:pStyle w:val="BodyText"/>
        <w:spacing w:line="240" w:lineRule="auto"/>
        <w:rPr>
          <w:sz w:val="24"/>
          <w:szCs w:val="24"/>
        </w:rPr>
      </w:pPr>
      <w:r w:rsidRPr="00E82C63">
        <w:rPr>
          <w:sz w:val="24"/>
          <w:szCs w:val="24"/>
        </w:rPr>
        <w:t>Portland, OR  97204</w:t>
      </w:r>
    </w:p>
    <w:p w:rsidR="00F2494D" w:rsidRPr="00E82C63" w:rsidP="00F2494D">
      <w:pPr>
        <w:pStyle w:val="BodyText"/>
        <w:spacing w:line="240" w:lineRule="auto"/>
        <w:rPr>
          <w:sz w:val="24"/>
          <w:szCs w:val="24"/>
        </w:rPr>
      </w:pPr>
      <w:r w:rsidRPr="00E82C63">
        <w:rPr>
          <w:sz w:val="24"/>
          <w:szCs w:val="24"/>
        </w:rPr>
        <w:t>E-Mail:</w:t>
      </w:r>
      <w:r w:rsidRPr="00E82C63">
        <w:rPr>
          <w:sz w:val="24"/>
          <w:szCs w:val="24"/>
        </w:rPr>
        <w:tab/>
      </w:r>
      <w:r>
        <w:t>mjd@dvclaw.com</w:t>
      </w:r>
    </w:p>
    <w:p w:rsidR="00F2494D" w:rsidRPr="00E82C63" w:rsidP="00F2494D">
      <w:pPr>
        <w:pStyle w:val="BodyText"/>
        <w:spacing w:line="240" w:lineRule="auto"/>
        <w:rPr>
          <w:sz w:val="24"/>
          <w:szCs w:val="24"/>
        </w:rPr>
      </w:pPr>
      <w:r w:rsidRPr="00E82C63">
        <w:rPr>
          <w:sz w:val="24"/>
          <w:szCs w:val="24"/>
        </w:rPr>
        <w:tab/>
      </w:r>
      <w:r w:rsidRPr="00E82C63">
        <w:rPr>
          <w:sz w:val="24"/>
          <w:szCs w:val="24"/>
        </w:rPr>
        <w:tab/>
      </w:r>
      <w:r>
        <w:t>jec@dvclaw.com</w:t>
      </w:r>
    </w:p>
    <w:p w:rsidR="00F2494D" w:rsidRPr="00E82C63" w:rsidP="00F2494D">
      <w:pPr>
        <w:pStyle w:val="BodyText"/>
        <w:spacing w:line="240" w:lineRule="auto"/>
        <w:rPr>
          <w:sz w:val="24"/>
          <w:szCs w:val="24"/>
        </w:rPr>
      </w:pPr>
    </w:p>
    <w:p w:rsidR="00F2494D" w:rsidRPr="00E82C63" w:rsidP="00F2494D">
      <w:pPr>
        <w:pStyle w:val="BodyText"/>
        <w:rPr>
          <w:sz w:val="24"/>
          <w:szCs w:val="24"/>
        </w:rPr>
      </w:pPr>
      <w:r w:rsidRPr="00E82C63">
        <w:rPr>
          <w:sz w:val="24"/>
          <w:szCs w:val="24"/>
        </w:rPr>
        <w:t>Dated:  December 10</w:t>
      </w:r>
      <w:r w:rsidRPr="00E82C63">
        <w:rPr>
          <w:sz w:val="24"/>
          <w:szCs w:val="24"/>
        </w:rPr>
        <w:t>, 2014</w:t>
      </w:r>
    </w:p>
    <w:p w:rsidR="00F2494D" w:rsidRPr="00E82C63" w:rsidP="00F2494D">
      <w:pPr>
        <w:pStyle w:val="BodyText"/>
        <w:rPr>
          <w:sz w:val="24"/>
          <w:szCs w:val="24"/>
        </w:rPr>
      </w:pPr>
    </w:p>
    <w:p w:rsidR="00F2494D" w:rsidRPr="00E82C63" w:rsidP="00F2494D">
      <w:pPr>
        <w:pStyle w:val="BodyText"/>
        <w:spacing w:line="240" w:lineRule="auto"/>
        <w:ind w:left="4234" w:firstLine="0"/>
        <w:rPr>
          <w:sz w:val="24"/>
          <w:szCs w:val="24"/>
        </w:rPr>
      </w:pPr>
      <w:r w:rsidRPr="00E82C63">
        <w:rPr>
          <w:sz w:val="24"/>
          <w:szCs w:val="24"/>
        </w:rPr>
        <w:t>____________________</w:t>
      </w:r>
      <w:r w:rsidR="00E82C63">
        <w:rPr>
          <w:sz w:val="24"/>
          <w:szCs w:val="24"/>
        </w:rPr>
        <w:t>___</w:t>
      </w:r>
      <w:bookmarkStart w:id="0" w:name="_GoBack"/>
      <w:bookmarkEnd w:id="0"/>
      <w:r w:rsidRPr="00E82C63">
        <w:rPr>
          <w:sz w:val="24"/>
          <w:szCs w:val="24"/>
        </w:rPr>
        <w:t>___________</w:t>
      </w:r>
    </w:p>
    <w:p w:rsidR="00F2494D" w:rsidRPr="00E82C63" w:rsidP="00F2494D">
      <w:pPr>
        <w:pStyle w:val="BodyText"/>
        <w:spacing w:line="240" w:lineRule="auto"/>
        <w:ind w:left="4234" w:firstLine="0"/>
        <w:rPr>
          <w:sz w:val="24"/>
          <w:szCs w:val="24"/>
        </w:rPr>
      </w:pPr>
      <w:r w:rsidRPr="00E82C63">
        <w:rPr>
          <w:sz w:val="24"/>
          <w:szCs w:val="24"/>
        </w:rPr>
        <w:t>Barbara Bratton</w:t>
      </w:r>
    </w:p>
    <w:p w:rsidR="00F2494D" w:rsidRPr="00E82C63" w:rsidP="00F2494D">
      <w:pPr>
        <w:pStyle w:val="BodyText"/>
        <w:rPr>
          <w:sz w:val="24"/>
          <w:szCs w:val="24"/>
        </w:rPr>
      </w:pPr>
    </w:p>
    <w:p w:rsidR="00F2494D" w:rsidRPr="00E82C63" w:rsidP="00F2494D">
      <w:pPr>
        <w:spacing w:before="5" w:after="0" w:line="220" w:lineRule="exact"/>
        <w:ind w:firstLine="720"/>
        <w:rPr>
          <w:rFonts w:ascii="Times New Roman" w:hAnsi="Times New Roman" w:cs="Times New Roman"/>
          <w:sz w:val="24"/>
          <w:szCs w:val="24"/>
        </w:rPr>
      </w:pPr>
    </w:p>
    <w:sectPr w:rsidSect="006B5C8A">
      <w:type w:val="continuous"/>
      <w:pgSz w:w="12240" w:h="15840"/>
      <w:pgMar w:top="1480" w:right="1520" w:bottom="1350" w:left="13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6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6C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C86C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6CC2"/>
    <w:rPr>
      <w:color w:val="0000FF" w:themeColor="hyperlink"/>
      <w:u w:val="single"/>
    </w:rPr>
  </w:style>
  <w:style w:type="character" w:customStyle="1" w:styleId="Heading2Char">
    <w:name w:val="Heading 2 Char"/>
    <w:basedOn w:val="DefaultParagraphFont"/>
    <w:link w:val="Heading2"/>
    <w:uiPriority w:val="9"/>
    <w:rsid w:val="00C86CC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qFormat/>
    <w:rsid w:val="0086698A"/>
    <w:pPr>
      <w:spacing w:after="0" w:line="480" w:lineRule="exact"/>
      <w:ind w:firstLine="720"/>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6698A"/>
    <w:rPr>
      <w:rFonts w:ascii="Times New Roman" w:eastAsia="Times New Roman" w:hAnsi="Times New Roman" w:cs="Times New Roman"/>
      <w:sz w:val="28"/>
      <w:szCs w:val="20"/>
    </w:rPr>
  </w:style>
  <w:style w:type="table" w:styleId="TableGrid">
    <w:name w:val="Table Grid"/>
    <w:basedOn w:val="TableNormal"/>
    <w:uiPriority w:val="59"/>
    <w:rsid w:val="00E3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2014-12-10T08:00:00+00:00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7532BF-7711-46E6-A3DE-3C416129F30B}"/>
</file>

<file path=customXml/itemProps2.xml><?xml version="1.0" encoding="utf-8"?>
<ds:datastoreItem xmlns:ds="http://schemas.openxmlformats.org/officeDocument/2006/customXml" ds:itemID="{7201CFAF-9581-4C27-943A-16DE022C2436}"/>
</file>

<file path=customXml/itemProps3.xml><?xml version="1.0" encoding="utf-8"?>
<ds:datastoreItem xmlns:ds="http://schemas.openxmlformats.org/officeDocument/2006/customXml" ds:itemID="{B4EDDB55-7D7E-4E2B-A3F4-4D5A2A3B0188}"/>
</file>

<file path=customXml/itemProps4.xml><?xml version="1.0" encoding="utf-8"?>
<ds:datastoreItem xmlns:ds="http://schemas.openxmlformats.org/officeDocument/2006/customXml" ds:itemID="{62C08D16-0D4C-447D-AD50-D05AF8DF25A1}"/>
</file>

<file path=docProps/app.xml><?xml version="1.0" encoding="utf-8"?>
<Properties xmlns="http://schemas.openxmlformats.org/officeDocument/2006/extended-properties" xmlns:vt="http://schemas.openxmlformats.org/officeDocument/2006/docPropsVTypes">
  <Template>Normal.dotm</Template>
  <TotalTime>0</TotalTime>
  <Pages>9</Pages>
  <Words>1911</Words>
  <Characters>11181</Characters>
  <Application>Microsoft Office Word</Application>
  <DocSecurity>0</DocSecurity>
  <Lines>254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2014-12-18T23:14:22Z</dcterms:created>
  <dcterms:modified xsi:type="dcterms:W3CDTF">2014-12-18T23:14:22Z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