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9B" w:rsidRPr="006D3362" w:rsidRDefault="009A5230" w:rsidP="002B539B">
      <w:pPr>
        <w:jc w:val="center"/>
        <w:rPr>
          <w:b/>
          <w:bCs/>
        </w:rPr>
      </w:pPr>
      <w:r>
        <w:rPr>
          <w:b/>
          <w:bCs/>
        </w:rPr>
        <w:t>BEFOR</w:t>
      </w:r>
      <w:r w:rsidR="002B539B" w:rsidRPr="006D3362">
        <w:rPr>
          <w:b/>
          <w:bCs/>
        </w:rPr>
        <w:t xml:space="preserve">E THE WASHINGTON </w:t>
      </w:r>
    </w:p>
    <w:p w:rsidR="002B539B" w:rsidRDefault="002B539B" w:rsidP="002B539B">
      <w:pPr>
        <w:jc w:val="center"/>
        <w:rPr>
          <w:b/>
          <w:bCs/>
        </w:rPr>
      </w:pPr>
      <w:r w:rsidRPr="006D3362">
        <w:rPr>
          <w:b/>
          <w:bCs/>
        </w:rPr>
        <w:t>UTILITIES AND TRANSPORTATION COMMISSION</w:t>
      </w:r>
    </w:p>
    <w:p w:rsidR="006114A2" w:rsidRPr="006D3362" w:rsidRDefault="006114A2" w:rsidP="002B539B">
      <w:pPr>
        <w:jc w:val="center"/>
      </w:pPr>
    </w:p>
    <w:p w:rsidR="002B539B" w:rsidRPr="006D3362" w:rsidRDefault="002B539B" w:rsidP="002B539B">
      <w:pPr>
        <w:jc w:val="center"/>
      </w:pPr>
    </w:p>
    <w:tbl>
      <w:tblPr>
        <w:tblW w:w="0" w:type="auto"/>
        <w:tblLook w:val="0000" w:firstRow="0" w:lastRow="0" w:firstColumn="0" w:lastColumn="0" w:noHBand="0" w:noVBand="0"/>
      </w:tblPr>
      <w:tblGrid>
        <w:gridCol w:w="4176"/>
        <w:gridCol w:w="296"/>
        <w:gridCol w:w="4342"/>
      </w:tblGrid>
      <w:tr w:rsidR="002B539B" w:rsidRPr="006D3362" w:rsidTr="004D090C">
        <w:tc>
          <w:tcPr>
            <w:tcW w:w="4068" w:type="dxa"/>
          </w:tcPr>
          <w:p w:rsidR="004B2425" w:rsidRDefault="006114A2" w:rsidP="002B539B">
            <w:r w:rsidRPr="006114A2">
              <w:t>Commission Staff Proposed Western Washington Area Code Plan</w:t>
            </w:r>
            <w:r w:rsidR="00723B37" w:rsidRPr="00723B37">
              <w:t>;</w:t>
            </w:r>
            <w:r w:rsidR="004D090C">
              <w:t xml:space="preserve">                    </w:t>
            </w:r>
          </w:p>
          <w:p w:rsidR="00723B37" w:rsidRPr="004B2425" w:rsidRDefault="00723B37" w:rsidP="004D090C">
            <w:pPr>
              <w:ind w:right="-228"/>
            </w:pPr>
            <w:r>
              <w:t>_________________________________</w:t>
            </w:r>
          </w:p>
        </w:tc>
        <w:tc>
          <w:tcPr>
            <w:tcW w:w="296" w:type="dxa"/>
          </w:tcPr>
          <w:p w:rsidR="00723B37" w:rsidRDefault="00723B37" w:rsidP="002B539B">
            <w:pPr>
              <w:jc w:val="center"/>
            </w:pPr>
            <w:r>
              <w:t>)</w:t>
            </w:r>
          </w:p>
          <w:p w:rsidR="00723B37" w:rsidRDefault="00723B37" w:rsidP="002B539B">
            <w:pPr>
              <w:jc w:val="center"/>
            </w:pPr>
            <w:r>
              <w:t>)</w:t>
            </w:r>
          </w:p>
          <w:p w:rsidR="00723B37" w:rsidRPr="004B2425" w:rsidRDefault="00723B37" w:rsidP="002B539B">
            <w:pPr>
              <w:jc w:val="center"/>
            </w:pPr>
            <w:r>
              <w:t>)</w:t>
            </w:r>
          </w:p>
          <w:p w:rsidR="004B2425" w:rsidRPr="004B2425" w:rsidRDefault="004B2425" w:rsidP="002B539B">
            <w:pPr>
              <w:jc w:val="center"/>
            </w:pPr>
          </w:p>
        </w:tc>
        <w:tc>
          <w:tcPr>
            <w:tcW w:w="4342" w:type="dxa"/>
          </w:tcPr>
          <w:p w:rsidR="006114A2" w:rsidRDefault="006114A2" w:rsidP="008F60C5">
            <w:pPr>
              <w:rPr>
                <w:b/>
              </w:rPr>
            </w:pPr>
          </w:p>
          <w:p w:rsidR="002B539B" w:rsidRPr="006D3362" w:rsidRDefault="004D090C" w:rsidP="008F60C5">
            <w:pPr>
              <w:rPr>
                <w:b/>
                <w:bCs/>
              </w:rPr>
            </w:pPr>
            <w:r>
              <w:rPr>
                <w:b/>
              </w:rPr>
              <w:t xml:space="preserve">  </w:t>
            </w:r>
            <w:r w:rsidR="004B2425" w:rsidRPr="0083386C">
              <w:rPr>
                <w:b/>
              </w:rPr>
              <w:t>Docket UT-1</w:t>
            </w:r>
            <w:r w:rsidR="008F60C5">
              <w:rPr>
                <w:b/>
              </w:rPr>
              <w:t>43787</w:t>
            </w:r>
          </w:p>
        </w:tc>
      </w:tr>
    </w:tbl>
    <w:p w:rsidR="002B539B" w:rsidRPr="006D3362" w:rsidRDefault="002B539B" w:rsidP="002B539B"/>
    <w:p w:rsidR="002B539B" w:rsidRPr="006D3362" w:rsidRDefault="002B539B" w:rsidP="002B539B">
      <w:pPr>
        <w:jc w:val="center"/>
        <w:rPr>
          <w:b/>
          <w:u w:val="single"/>
        </w:rPr>
      </w:pPr>
      <w:r>
        <w:rPr>
          <w:b/>
          <w:u w:val="single"/>
        </w:rPr>
        <w:t xml:space="preserve">COMMENTS OF </w:t>
      </w:r>
      <w:r w:rsidR="006114A2">
        <w:rPr>
          <w:b/>
          <w:u w:val="single"/>
        </w:rPr>
        <w:t>THE JOINT TELECOMMUNICATION</w:t>
      </w:r>
      <w:r w:rsidR="001C08BE">
        <w:rPr>
          <w:b/>
          <w:u w:val="single"/>
        </w:rPr>
        <w:t>S</w:t>
      </w:r>
      <w:bookmarkStart w:id="0" w:name="_GoBack"/>
      <w:bookmarkEnd w:id="0"/>
      <w:r w:rsidR="006114A2">
        <w:rPr>
          <w:b/>
          <w:u w:val="single"/>
        </w:rPr>
        <w:t xml:space="preserve"> CARRIERS</w:t>
      </w:r>
    </w:p>
    <w:p w:rsidR="002B539B" w:rsidRPr="006D3362" w:rsidRDefault="002B539B" w:rsidP="002B539B"/>
    <w:p w:rsidR="006114A2" w:rsidRDefault="006114A2" w:rsidP="006114A2">
      <w:pPr>
        <w:spacing w:line="480" w:lineRule="auto"/>
        <w:ind w:firstLine="540"/>
      </w:pPr>
      <w:r>
        <w:t>The Joint Telecommunications Carriers (“Joint Carriers”)</w:t>
      </w:r>
      <w:r>
        <w:rPr>
          <w:rStyle w:val="FootnoteReference"/>
        </w:rPr>
        <w:footnoteReference w:id="1"/>
      </w:r>
      <w:r>
        <w:t xml:space="preserve"> support an all services overlay of the 360, 206, 253, and 425 area code with </w:t>
      </w:r>
      <w:r w:rsidR="00330DD9">
        <w:t xml:space="preserve">the </w:t>
      </w:r>
      <w:r>
        <w:t xml:space="preserve">564 area code that has been reserved by the North American Numbering Plan Administration (“NANPA”).  The Joint Carriers support Staff’s proposed plan to phase in the use of the 564 area code </w:t>
      </w:r>
      <w:r w:rsidR="00195BFE">
        <w:t xml:space="preserve">as an all-services overlay </w:t>
      </w:r>
      <w:r>
        <w:t xml:space="preserve">in </w:t>
      </w:r>
      <w:r w:rsidR="00195BFE">
        <w:t xml:space="preserve">the </w:t>
      </w:r>
      <w:r>
        <w:t xml:space="preserve">existing </w:t>
      </w:r>
      <w:r w:rsidR="00330DD9">
        <w:t xml:space="preserve">area codes </w:t>
      </w:r>
      <w:r w:rsidR="00195BFE">
        <w:t xml:space="preserve">of </w:t>
      </w:r>
      <w:r>
        <w:t>360, 206, 253 and 425</w:t>
      </w:r>
      <w:r w:rsidR="00E26766">
        <w:t>,</w:t>
      </w:r>
      <w:r>
        <w:t xml:space="preserve"> as each </w:t>
      </w:r>
      <w:r w:rsidR="00E26766">
        <w:t xml:space="preserve">of these </w:t>
      </w:r>
      <w:r>
        <w:t>western Washington area code</w:t>
      </w:r>
      <w:r w:rsidR="00E26766">
        <w:t>s</w:t>
      </w:r>
      <w:r>
        <w:t xml:space="preserve"> nears exhaust.  The first area code to be overlaid with the 564 area code is </w:t>
      </w:r>
      <w:r w:rsidR="00330DD9">
        <w:t xml:space="preserve">the </w:t>
      </w:r>
      <w:r>
        <w:t xml:space="preserve">360 area </w:t>
      </w:r>
      <w:r w:rsidR="00330DD9">
        <w:t xml:space="preserve">code </w:t>
      </w:r>
      <w:r>
        <w:t>which NANPA predicts will exhaust in the first quarter of 2018.</w:t>
      </w:r>
    </w:p>
    <w:p w:rsidR="006114A2" w:rsidRDefault="006114A2" w:rsidP="006114A2">
      <w:pPr>
        <w:spacing w:line="480" w:lineRule="auto"/>
        <w:ind w:firstLine="540"/>
      </w:pPr>
    </w:p>
    <w:p w:rsidR="006114A2" w:rsidRPr="00964A43" w:rsidRDefault="006114A2" w:rsidP="006114A2">
      <w:pPr>
        <w:pStyle w:val="ListParagraph"/>
        <w:numPr>
          <w:ilvl w:val="0"/>
          <w:numId w:val="10"/>
        </w:numPr>
        <w:spacing w:after="160" w:line="480" w:lineRule="auto"/>
        <w:ind w:left="1260"/>
        <w:rPr>
          <w:rFonts w:ascii="Times New Roman" w:hAnsi="Times New Roman" w:cs="Times New Roman"/>
          <w:b/>
          <w:sz w:val="24"/>
          <w:szCs w:val="24"/>
        </w:rPr>
      </w:pPr>
      <w:r w:rsidRPr="00964A43">
        <w:rPr>
          <w:rFonts w:ascii="Times New Roman" w:hAnsi="Times New Roman" w:cs="Times New Roman"/>
          <w:b/>
          <w:sz w:val="24"/>
          <w:szCs w:val="24"/>
        </w:rPr>
        <w:t xml:space="preserve">BACKGROUND: </w:t>
      </w:r>
    </w:p>
    <w:p w:rsidR="006114A2" w:rsidRDefault="006114A2" w:rsidP="006114A2">
      <w:pPr>
        <w:spacing w:line="480" w:lineRule="auto"/>
        <w:ind w:firstLine="540"/>
      </w:pPr>
      <w:r>
        <w:t>In October 1999, the Washington Utilities and Transportation Commission (“Commission”) approved an all-services overlay of the 360 area code.</w:t>
      </w:r>
      <w:r>
        <w:rPr>
          <w:rStyle w:val="FootnoteReference"/>
        </w:rPr>
        <w:footnoteReference w:id="2"/>
      </w:r>
      <w:r>
        <w:t xml:space="preserve">  NANPA assigned the new 564 </w:t>
      </w:r>
      <w:r w:rsidR="00195BFE">
        <w:t xml:space="preserve">Numbering Plan Area (“NPA”) or </w:t>
      </w:r>
      <w:r>
        <w:t xml:space="preserve">area code </w:t>
      </w:r>
      <w:r w:rsidR="00195BFE">
        <w:t xml:space="preserve">for </w:t>
      </w:r>
      <w:r>
        <w:t xml:space="preserve">this overlay.  Customers in the 360 area code were initially scheduled to begin mandatory ten-digit dialing in August 2000.  </w:t>
      </w:r>
      <w:r>
        <w:lastRenderedPageBreak/>
        <w:t xml:space="preserve">However, by order dated February 23, 2000, the Commission postponed the implementation date for mandatory ten-digit dialing to February 1, 2001.  </w:t>
      </w:r>
    </w:p>
    <w:p w:rsidR="006114A2" w:rsidRDefault="006114A2" w:rsidP="006114A2">
      <w:pPr>
        <w:spacing w:line="480" w:lineRule="auto"/>
        <w:ind w:firstLine="540"/>
      </w:pPr>
      <w:r>
        <w:t xml:space="preserve">In May 2000, the Commission approved a modified plan in which the 564 overlay code would </w:t>
      </w:r>
      <w:r w:rsidR="00330DD9">
        <w:t xml:space="preserve">also </w:t>
      </w:r>
      <w:r>
        <w:t xml:space="preserve">be implemented in the 206, 253, and 425 areas and mandatory </w:t>
      </w:r>
      <w:r w:rsidR="00330DD9">
        <w:t>ten</w:t>
      </w:r>
      <w:r>
        <w:t>-digit dialing would begin on October 20, 2001</w:t>
      </w:r>
      <w:r w:rsidR="00E15091">
        <w:t xml:space="preserve"> in each of these areas</w:t>
      </w:r>
      <w:r>
        <w:t>.</w:t>
      </w:r>
      <w:r>
        <w:rPr>
          <w:rStyle w:val="FootnoteReference"/>
        </w:rPr>
        <w:footnoteReference w:id="3"/>
      </w:r>
      <w:r>
        <w:t xml:space="preserve">  In a subsequent order, the Commission decided it would be best to coordinate the dates for the implementation of the 564 </w:t>
      </w:r>
      <w:r w:rsidR="00865A9A">
        <w:t xml:space="preserve">overlay </w:t>
      </w:r>
      <w:r>
        <w:t xml:space="preserve">for all four area codes (206, 253, 360 and 425).  The Commission decided mandatory ten-digit dialing should begin for all these areas on October 20, 2001 and that permissive </w:t>
      </w:r>
      <w:r w:rsidR="00330DD9">
        <w:t>ten</w:t>
      </w:r>
      <w:r>
        <w:t>-digit dialing should be implemented in the 360 area by September 1, 2000.</w:t>
      </w:r>
      <w:r>
        <w:rPr>
          <w:rStyle w:val="FootnoteReference"/>
        </w:rPr>
        <w:footnoteReference w:id="4"/>
      </w:r>
      <w:r>
        <w:t xml:space="preserve">  In September 2001, the Commission suspended implementation of mandatory ten-digit dialing and the 564 overlay and directed Staff to monitor the use and availability of telephone prefixes in western Washington and recommend a new implementation date when necessary.  </w:t>
      </w:r>
      <w:r w:rsidR="00330DD9">
        <w:t>P</w:t>
      </w:r>
      <w:r>
        <w:t xml:space="preserve">ermissive </w:t>
      </w:r>
      <w:r w:rsidR="00330DD9">
        <w:t xml:space="preserve">ten-digit </w:t>
      </w:r>
      <w:r>
        <w:t xml:space="preserve">dialing was already implemented </w:t>
      </w:r>
      <w:r w:rsidR="00330DD9">
        <w:t xml:space="preserve">at that time and </w:t>
      </w:r>
      <w:r>
        <w:t>has remained in place.</w:t>
      </w:r>
      <w:r>
        <w:rPr>
          <w:rStyle w:val="FootnoteReference"/>
        </w:rPr>
        <w:footnoteReference w:id="5"/>
      </w:r>
    </w:p>
    <w:p w:rsidR="006114A2" w:rsidRDefault="006114A2" w:rsidP="006114A2">
      <w:pPr>
        <w:spacing w:line="480" w:lineRule="auto"/>
        <w:ind w:firstLine="540"/>
      </w:pPr>
      <w:r>
        <w:t>The Commission has been proactive in maximizing the life of the 360 area code.</w:t>
      </w:r>
      <w:r w:rsidR="00865A9A">
        <w:t xml:space="preserve">  Those efforts and the implementation of thousands-block number pooling in 2002 have resulted in extending the life of the 360 area code for </w:t>
      </w:r>
      <w:r>
        <w:t xml:space="preserve">over </w:t>
      </w:r>
      <w:r w:rsidRPr="00FF71BF">
        <w:t>15 years.</w:t>
      </w:r>
      <w:r>
        <w:t xml:space="preserve">  However, the time has come to implement area co</w:t>
      </w:r>
      <w:r w:rsidR="00865A9A">
        <w:t xml:space="preserve">de relief for the 360 area code, particularly now that there are only 21 central office codes </w:t>
      </w:r>
      <w:r w:rsidR="00EC1258">
        <w:t xml:space="preserve">available </w:t>
      </w:r>
      <w:r w:rsidR="00865A9A">
        <w:t xml:space="preserve">for assignment in the 360 area code.  </w:t>
      </w:r>
      <w:r>
        <w:t xml:space="preserve">  </w:t>
      </w:r>
      <w:r w:rsidRPr="00FF71BF">
        <w:t xml:space="preserve"> </w:t>
      </w:r>
    </w:p>
    <w:p w:rsidR="00865A9A" w:rsidRDefault="00865A9A" w:rsidP="00865A9A">
      <w:pPr>
        <w:pStyle w:val="ListParagraph"/>
        <w:tabs>
          <w:tab w:val="left" w:pos="1260"/>
        </w:tabs>
        <w:spacing w:after="160" w:line="480" w:lineRule="auto"/>
        <w:ind w:left="540"/>
        <w:rPr>
          <w:rFonts w:ascii="Times New Roman" w:hAnsi="Times New Roman" w:cs="Times New Roman"/>
          <w:b/>
          <w:sz w:val="24"/>
          <w:szCs w:val="24"/>
        </w:rPr>
      </w:pPr>
    </w:p>
    <w:p w:rsidR="006114A2" w:rsidRPr="0047417D" w:rsidRDefault="006114A2" w:rsidP="006114A2">
      <w:pPr>
        <w:pStyle w:val="ListParagraph"/>
        <w:numPr>
          <w:ilvl w:val="0"/>
          <w:numId w:val="10"/>
        </w:numPr>
        <w:tabs>
          <w:tab w:val="left" w:pos="1260"/>
        </w:tabs>
        <w:spacing w:after="160" w:line="480" w:lineRule="auto"/>
        <w:ind w:left="0" w:firstLine="540"/>
        <w:rPr>
          <w:rFonts w:ascii="Times New Roman" w:hAnsi="Times New Roman" w:cs="Times New Roman"/>
          <w:b/>
          <w:sz w:val="24"/>
          <w:szCs w:val="24"/>
        </w:rPr>
      </w:pPr>
      <w:r>
        <w:rPr>
          <w:rFonts w:ascii="Times New Roman" w:hAnsi="Times New Roman" w:cs="Times New Roman"/>
          <w:b/>
          <w:sz w:val="24"/>
          <w:szCs w:val="24"/>
        </w:rPr>
        <w:lastRenderedPageBreak/>
        <w:t xml:space="preserve">Joint Carriers Support Staff’s Proposal </w:t>
      </w:r>
    </w:p>
    <w:p w:rsidR="006114A2" w:rsidRDefault="006114A2" w:rsidP="006114A2">
      <w:pPr>
        <w:spacing w:line="480" w:lineRule="auto"/>
        <w:ind w:firstLine="540"/>
      </w:pPr>
      <w:r>
        <w:t xml:space="preserve">Staff has proposed </w:t>
      </w:r>
      <w:r w:rsidR="00865A9A">
        <w:t xml:space="preserve">the implementation of </w:t>
      </w:r>
      <w:r>
        <w:t xml:space="preserve">mandatory local ten-digit dialing and an “all-services” overlay for western Washington NPAs (360, 206, 253 and 425) with a sequential or “stepped” approach as each NPA nears exhaust.  </w:t>
      </w:r>
    </w:p>
    <w:p w:rsidR="006114A2" w:rsidRDefault="006114A2" w:rsidP="006114A2">
      <w:pPr>
        <w:spacing w:line="480" w:lineRule="auto"/>
        <w:ind w:firstLine="540"/>
      </w:pPr>
    </w:p>
    <w:p w:rsidR="006114A2" w:rsidRPr="00C97571" w:rsidRDefault="006114A2" w:rsidP="006114A2">
      <w:pPr>
        <w:pStyle w:val="ListParagraph"/>
        <w:numPr>
          <w:ilvl w:val="0"/>
          <w:numId w:val="11"/>
        </w:numPr>
        <w:tabs>
          <w:tab w:val="left" w:pos="1260"/>
        </w:tabs>
        <w:spacing w:after="160" w:line="480" w:lineRule="auto"/>
        <w:ind w:left="0" w:firstLine="540"/>
        <w:rPr>
          <w:rFonts w:ascii="Times New Roman" w:hAnsi="Times New Roman" w:cs="Times New Roman"/>
          <w:b/>
          <w:sz w:val="24"/>
          <w:szCs w:val="24"/>
        </w:rPr>
      </w:pPr>
      <w:r w:rsidRPr="00C97571">
        <w:rPr>
          <w:rFonts w:ascii="Times New Roman" w:hAnsi="Times New Roman" w:cs="Times New Roman"/>
          <w:b/>
          <w:sz w:val="24"/>
          <w:szCs w:val="24"/>
        </w:rPr>
        <w:t>An All-Services Overlay is the Best and Most Equitable Approach</w:t>
      </w:r>
    </w:p>
    <w:p w:rsidR="006114A2" w:rsidRPr="00C97571" w:rsidRDefault="006114A2" w:rsidP="006114A2">
      <w:pPr>
        <w:spacing w:line="480" w:lineRule="auto"/>
        <w:ind w:firstLine="540"/>
      </w:pPr>
      <w:r w:rsidRPr="00C97571">
        <w:t>The Joint Carriers agree that an all-services overlay is the best and most equitable approach.  In Docket No. UT-991535, the Commission concluded that it is in the public interest to use a single overlay for all of western Washington.</w:t>
      </w:r>
      <w:r w:rsidRPr="003B23E5">
        <w:rPr>
          <w:vertAlign w:val="superscript"/>
        </w:rPr>
        <w:footnoteReference w:id="6"/>
      </w:r>
      <w:r w:rsidRPr="00C97571">
        <w:t xml:space="preserve">  Nothing has occurred in the intervening years to suggest </w:t>
      </w:r>
      <w:r>
        <w:t xml:space="preserve">that the Commission should change its previous conclusion.  </w:t>
      </w:r>
      <w:r w:rsidRPr="00C97571">
        <w:t xml:space="preserve">  </w:t>
      </w:r>
    </w:p>
    <w:p w:rsidR="006114A2" w:rsidRDefault="006114A2" w:rsidP="006114A2">
      <w:pPr>
        <w:spacing w:line="480" w:lineRule="auto"/>
        <w:ind w:firstLine="540"/>
      </w:pPr>
      <w:r>
        <w:t>An overlay will significantly minimize inconvenience to consumers and is consistent with the trend throughout the United States to use an all-services overlay as the preferred form of area code relief.  There are numerous benefits to utilizing an overlay for area code</w:t>
      </w:r>
      <w:r w:rsidR="00865A9A">
        <w:t xml:space="preserve"> relief</w:t>
      </w:r>
      <w:r>
        <w:t>.  A</w:t>
      </w:r>
      <w:r w:rsidRPr="00C97571">
        <w:t xml:space="preserve">n overlay means no customers have to change the area code of their </w:t>
      </w:r>
      <w:r w:rsidR="00140E68">
        <w:t xml:space="preserve">existing telephone number, </w:t>
      </w:r>
      <w:r w:rsidR="00E26766">
        <w:t xml:space="preserve">and they </w:t>
      </w:r>
      <w:r w:rsidR="00140E68">
        <w:t xml:space="preserve">do </w:t>
      </w:r>
      <w:r w:rsidR="00E26766">
        <w:t xml:space="preserve">not </w:t>
      </w:r>
      <w:r w:rsidR="00140E68">
        <w:t xml:space="preserve">need </w:t>
      </w:r>
      <w:r>
        <w:t>to contact family, friends and business associates to provide them with a new telephone number.  Further, businesses do not have to incur the expense of changing marketing materials</w:t>
      </w:r>
      <w:r w:rsidR="00140E68">
        <w:t>, such as signage, websites, and station</w:t>
      </w:r>
      <w:r w:rsidR="00EC1258">
        <w:t>e</w:t>
      </w:r>
      <w:r w:rsidR="00140E68">
        <w:t>ry</w:t>
      </w:r>
      <w:r>
        <w:t xml:space="preserve">.  In addition, there will be no impact on non-telephone company databases </w:t>
      </w:r>
      <w:r w:rsidR="00140E68">
        <w:t xml:space="preserve">that use telephone numbers as identifiers for customers, </w:t>
      </w:r>
      <w:r>
        <w:t xml:space="preserve">such as airlines, pharmacies, </w:t>
      </w:r>
      <w:r w:rsidR="00140E68">
        <w:t>National Missing Children, and so forth.</w:t>
      </w:r>
    </w:p>
    <w:p w:rsidR="006114A2" w:rsidRDefault="006114A2" w:rsidP="006114A2">
      <w:pPr>
        <w:spacing w:line="480" w:lineRule="auto"/>
        <w:ind w:firstLine="540"/>
      </w:pPr>
      <w:r>
        <w:lastRenderedPageBreak/>
        <w:t xml:space="preserve">Overlays have been widely adopted across the United States as the preferable form of area code relief.  </w:t>
      </w:r>
      <w:r w:rsidR="00140E68">
        <w:t xml:space="preserve">In the last ten years </w:t>
      </w:r>
      <w:r w:rsidRPr="00140E68">
        <w:t>thirty-</w:t>
      </w:r>
      <w:r w:rsidR="00140E68" w:rsidRPr="00140E68">
        <w:t xml:space="preserve">nine </w:t>
      </w:r>
      <w:r w:rsidRPr="00140E68">
        <w:t>(3</w:t>
      </w:r>
      <w:r w:rsidR="00140E68" w:rsidRPr="00140E68">
        <w:t>9</w:t>
      </w:r>
      <w:r w:rsidRPr="00140E68">
        <w:t xml:space="preserve">) overlays have been </w:t>
      </w:r>
      <w:r w:rsidR="00140E68">
        <w:t>ordered by state commissions.</w:t>
      </w:r>
      <w:r w:rsidR="00140E68">
        <w:rPr>
          <w:rStyle w:val="FootnoteReference"/>
        </w:rPr>
        <w:footnoteReference w:id="7"/>
      </w:r>
    </w:p>
    <w:p w:rsidR="00140E68" w:rsidRDefault="006114A2" w:rsidP="006114A2">
      <w:pPr>
        <w:spacing w:line="480" w:lineRule="auto"/>
        <w:ind w:firstLine="540"/>
      </w:pPr>
      <w:r>
        <w:t>Although an all-services overlay requires the implementation of ten-digit dialing,</w:t>
      </w:r>
      <w:r>
        <w:rPr>
          <w:rStyle w:val="FootnoteReference"/>
        </w:rPr>
        <w:footnoteReference w:id="8"/>
      </w:r>
      <w:r>
        <w:t xml:space="preserve"> many customers already dial ten-digits for local calls today as part of their routine calling pattern.  Many consumers work in one area code, live in another and have friends and family in numerous other area codes.  Moreover, </w:t>
      </w:r>
      <w:r w:rsidR="00E26766">
        <w:t xml:space="preserve">many </w:t>
      </w:r>
      <w:r>
        <w:t>customers today are already familiar with ten-digit dialing due to the proliferation of wireless communications</w:t>
      </w:r>
      <w:r w:rsidRPr="007C7487">
        <w:rPr>
          <w:vertAlign w:val="superscript"/>
        </w:rPr>
        <w:footnoteReference w:id="9"/>
      </w:r>
      <w:r w:rsidRPr="007C7487">
        <w:t xml:space="preserve"> </w:t>
      </w:r>
      <w:r>
        <w:t xml:space="preserve"> where ten-digit dialing is the common practice. In many situations customers no longer “dial” a number, but instead simply highlight a name</w:t>
      </w:r>
      <w:r w:rsidR="00140E68">
        <w:t xml:space="preserve"> in a contact list to select the number to be “dialed”</w:t>
      </w:r>
      <w:r>
        <w:t xml:space="preserve">.  </w:t>
      </w:r>
    </w:p>
    <w:p w:rsidR="006114A2" w:rsidRDefault="00140E68" w:rsidP="006114A2">
      <w:pPr>
        <w:spacing w:line="480" w:lineRule="auto"/>
        <w:ind w:firstLine="540"/>
      </w:pPr>
      <w:r>
        <w:t xml:space="preserve">Recently, </w:t>
      </w:r>
      <w:r w:rsidR="006114A2">
        <w:t xml:space="preserve">the </w:t>
      </w:r>
      <w:r>
        <w:t xml:space="preserve">Idaho Public Utilities </w:t>
      </w:r>
      <w:r w:rsidR="006114A2">
        <w:t>Commission</w:t>
      </w:r>
      <w:r>
        <w:t xml:space="preserve"> (“Idaho Commission”) selected an all-services overlay as the method of relief for Idaho’s 208 area code, recognizing </w:t>
      </w:r>
      <w:r w:rsidR="006114A2">
        <w:t xml:space="preserve">that with </w:t>
      </w:r>
      <w:r w:rsidR="00E26766">
        <w:t>new technologies such as all I</w:t>
      </w:r>
      <w:r w:rsidR="006114A2" w:rsidRPr="00204193">
        <w:t>nternet</w:t>
      </w:r>
      <w:r w:rsidR="006114A2">
        <w:t xml:space="preserve"> </w:t>
      </w:r>
      <w:r w:rsidR="00E26766">
        <w:t>P</w:t>
      </w:r>
      <w:r w:rsidR="006114A2" w:rsidRPr="00204193">
        <w:t xml:space="preserve">rotocol (“IP”) networks and </w:t>
      </w:r>
      <w:r w:rsidR="00E26766">
        <w:t>V</w:t>
      </w:r>
      <w:r>
        <w:t xml:space="preserve">oice over Internet </w:t>
      </w:r>
      <w:r w:rsidR="00E26766">
        <w:t>P</w:t>
      </w:r>
      <w:r>
        <w:t>rotocol (“Vo</w:t>
      </w:r>
      <w:r w:rsidR="006114A2" w:rsidRPr="00204193">
        <w:t>IP”)</w:t>
      </w:r>
      <w:r>
        <w:t>,</w:t>
      </w:r>
      <w:r w:rsidR="006114A2" w:rsidRPr="00204193">
        <w:t xml:space="preserve"> telephone services are</w:t>
      </w:r>
      <w:r w:rsidR="006114A2">
        <w:t xml:space="preserve"> </w:t>
      </w:r>
      <w:r w:rsidR="006114A2" w:rsidRPr="00204193">
        <w:t>increasingly utilizing ten-digit dialing.</w:t>
      </w:r>
      <w:r w:rsidR="006114A2">
        <w:t xml:space="preserve">  The Idaho Commission also noted that, “</w:t>
      </w:r>
      <w:r w:rsidR="006114A2" w:rsidRPr="00204193">
        <w:t>the</w:t>
      </w:r>
      <w:r w:rsidR="006114A2">
        <w:t xml:space="preserve"> </w:t>
      </w:r>
      <w:r w:rsidR="006114A2" w:rsidRPr="00204193">
        <w:t>vast majority of phone number dialing is now done automatically by cellular phones, digital</w:t>
      </w:r>
      <w:r w:rsidR="006114A2">
        <w:t xml:space="preserve"> </w:t>
      </w:r>
      <w:r w:rsidR="006114A2" w:rsidRPr="00204193">
        <w:t xml:space="preserve">devices, and computers, alleviating the need to </w:t>
      </w:r>
      <w:r w:rsidR="006114A2" w:rsidRPr="00204193">
        <w:lastRenderedPageBreak/>
        <w:t>remember numbers.</w:t>
      </w:r>
      <w:r w:rsidR="006114A2">
        <w:rPr>
          <w:rStyle w:val="FootnoteReference"/>
        </w:rPr>
        <w:footnoteReference w:id="10"/>
      </w:r>
      <w:r w:rsidR="006114A2" w:rsidRPr="00204193">
        <w:t xml:space="preserve"> </w:t>
      </w:r>
      <w:r>
        <w:t xml:space="preserve"> </w:t>
      </w:r>
      <w:r w:rsidR="006114A2" w:rsidRPr="00204193">
        <w:t xml:space="preserve">The </w:t>
      </w:r>
      <w:r w:rsidR="00330DD9">
        <w:t xml:space="preserve">Idaho </w:t>
      </w:r>
      <w:r>
        <w:t>Commission saw thos</w:t>
      </w:r>
      <w:r w:rsidR="006114A2" w:rsidRPr="00204193">
        <w:t>e</w:t>
      </w:r>
      <w:r w:rsidR="006114A2">
        <w:t xml:space="preserve"> </w:t>
      </w:r>
      <w:r>
        <w:t>trends continuing, and the Commission can expect the same trends to continue in Washington as well.</w:t>
      </w:r>
      <w:r w:rsidR="006114A2">
        <w:t xml:space="preserve"> </w:t>
      </w:r>
    </w:p>
    <w:p w:rsidR="006114A2" w:rsidRDefault="006114A2" w:rsidP="006114A2">
      <w:pPr>
        <w:spacing w:line="480" w:lineRule="auto"/>
        <w:ind w:firstLine="540"/>
      </w:pPr>
      <w:r>
        <w:t xml:space="preserve">In summary, an all-services overlay is the </w:t>
      </w:r>
      <w:r w:rsidR="00E26766">
        <w:t xml:space="preserve">best and </w:t>
      </w:r>
      <w:r>
        <w:t>most equitable form of area code relief</w:t>
      </w:r>
      <w:r w:rsidR="00140E68">
        <w:t xml:space="preserve"> because </w:t>
      </w:r>
      <w:r>
        <w:t xml:space="preserve">no customer has to change his or her existing telephone number and </w:t>
      </w:r>
      <w:r w:rsidR="00686EF2">
        <w:t>the requisite ten-digit dialing is of little concern to customers today.</w:t>
      </w:r>
    </w:p>
    <w:p w:rsidR="003700B1" w:rsidRDefault="003700B1" w:rsidP="006114A2">
      <w:pPr>
        <w:spacing w:line="480" w:lineRule="auto"/>
        <w:ind w:firstLine="540"/>
      </w:pPr>
    </w:p>
    <w:p w:rsidR="006114A2" w:rsidRPr="00460013" w:rsidRDefault="006114A2" w:rsidP="006114A2">
      <w:pPr>
        <w:pStyle w:val="ListParagraph"/>
        <w:numPr>
          <w:ilvl w:val="0"/>
          <w:numId w:val="11"/>
        </w:numPr>
        <w:tabs>
          <w:tab w:val="left" w:pos="1170"/>
        </w:tabs>
        <w:spacing w:after="160" w:line="480" w:lineRule="auto"/>
        <w:ind w:left="0" w:firstLine="540"/>
        <w:rPr>
          <w:rFonts w:ascii="Times New Roman" w:hAnsi="Times New Roman" w:cs="Times New Roman"/>
          <w:b/>
          <w:sz w:val="24"/>
          <w:szCs w:val="24"/>
        </w:rPr>
      </w:pPr>
      <w:r w:rsidRPr="00BC5A0B">
        <w:rPr>
          <w:rFonts w:ascii="Times New Roman" w:hAnsi="Times New Roman" w:cs="Times New Roman"/>
          <w:b/>
          <w:sz w:val="24"/>
          <w:szCs w:val="24"/>
        </w:rPr>
        <w:t xml:space="preserve">Implementing the Overlay in a Phased Approach </w:t>
      </w:r>
      <w:r w:rsidR="00686EF2">
        <w:rPr>
          <w:rFonts w:ascii="Times New Roman" w:hAnsi="Times New Roman" w:cs="Times New Roman"/>
          <w:b/>
          <w:sz w:val="24"/>
          <w:szCs w:val="24"/>
        </w:rPr>
        <w:t>Is Sensible</w:t>
      </w:r>
    </w:p>
    <w:p w:rsidR="006114A2" w:rsidRDefault="006114A2" w:rsidP="006114A2">
      <w:pPr>
        <w:spacing w:line="480" w:lineRule="auto"/>
        <w:ind w:firstLine="540"/>
      </w:pPr>
      <w:r>
        <w:t xml:space="preserve">Although the Commission previously ordered </w:t>
      </w:r>
      <w:r w:rsidR="00686EF2">
        <w:t xml:space="preserve">the 564 </w:t>
      </w:r>
      <w:r>
        <w:t xml:space="preserve">overlay of the 206, 253, 360 and 425 area codes </w:t>
      </w:r>
      <w:r w:rsidR="00956168">
        <w:t xml:space="preserve">to </w:t>
      </w:r>
      <w:r>
        <w:t>occur at the same time, the Joint Carriers agree with Staff that it is appropriate at this time to implement the 564 overlay in a sequential or “stepped” approach as each NPA nears exhaust</w:t>
      </w:r>
      <w:r w:rsidR="00686EF2">
        <w:t xml:space="preserve">, particularly given the </w:t>
      </w:r>
      <w:r>
        <w:t xml:space="preserve">large difference in the projected exhaust dates for the various areas codes in western Washington.  </w:t>
      </w:r>
      <w:r w:rsidR="00686EF2">
        <w:t>The stepped approach would allow mandatory ten-digit dialing to be implement</w:t>
      </w:r>
      <w:r w:rsidR="00956168">
        <w:t>ed</w:t>
      </w:r>
      <w:r w:rsidR="00686EF2">
        <w:t xml:space="preserve"> in the area currently covered by the 360 area code, and then it would be required in other NPAs when each approach exhaust.  </w:t>
      </w:r>
      <w:r>
        <w:t>As previously stated, the 360 area code is projected to exhaust in the first quarter of 2018.  The</w:t>
      </w:r>
      <w:r w:rsidR="00686EF2">
        <w:t xml:space="preserve"> </w:t>
      </w:r>
      <w:r>
        <w:t xml:space="preserve">next area code to exhaust (206), is not projected to do so for another decade.  </w:t>
      </w:r>
      <w:r w:rsidR="00330DD9">
        <w:t>T</w:t>
      </w:r>
      <w:r>
        <w:t xml:space="preserve">he 253 area code is </w:t>
      </w:r>
      <w:r w:rsidR="00686EF2">
        <w:t xml:space="preserve">the last of the western Washington NPAs </w:t>
      </w:r>
      <w:r>
        <w:t>projected to exhaust</w:t>
      </w:r>
      <w:r w:rsidR="00686EF2">
        <w:t xml:space="preserve">, but not for another </w:t>
      </w:r>
      <w:r>
        <w:t>forty years.</w:t>
      </w:r>
    </w:p>
    <w:p w:rsidR="006114A2" w:rsidRDefault="003700B1" w:rsidP="003700B1">
      <w:pPr>
        <w:spacing w:line="480" w:lineRule="auto"/>
      </w:pPr>
      <w:r>
        <w:t>\\\\\</w:t>
      </w:r>
    </w:p>
    <w:p w:rsidR="003700B1" w:rsidRDefault="003700B1" w:rsidP="003700B1">
      <w:pPr>
        <w:spacing w:line="480" w:lineRule="auto"/>
      </w:pPr>
      <w:r>
        <w:t>\\\\\</w:t>
      </w:r>
    </w:p>
    <w:p w:rsidR="003700B1" w:rsidRDefault="003700B1" w:rsidP="003700B1">
      <w:pPr>
        <w:spacing w:line="480" w:lineRule="auto"/>
      </w:pPr>
      <w:r>
        <w:t>\\\\\</w:t>
      </w:r>
    </w:p>
    <w:p w:rsidR="006114A2" w:rsidRDefault="006114A2" w:rsidP="006114A2">
      <w:pPr>
        <w:pStyle w:val="ListParagraph"/>
        <w:numPr>
          <w:ilvl w:val="0"/>
          <w:numId w:val="10"/>
        </w:numPr>
        <w:tabs>
          <w:tab w:val="left" w:pos="1170"/>
        </w:tabs>
        <w:spacing w:after="160" w:line="480" w:lineRule="auto"/>
        <w:ind w:left="0" w:firstLine="540"/>
        <w:rPr>
          <w:rFonts w:ascii="Times New Roman" w:hAnsi="Times New Roman" w:cs="Times New Roman"/>
          <w:b/>
          <w:sz w:val="24"/>
          <w:szCs w:val="24"/>
        </w:rPr>
      </w:pPr>
      <w:r>
        <w:rPr>
          <w:rFonts w:ascii="Times New Roman" w:hAnsi="Times New Roman" w:cs="Times New Roman"/>
          <w:b/>
          <w:sz w:val="24"/>
          <w:szCs w:val="24"/>
        </w:rPr>
        <w:lastRenderedPageBreak/>
        <w:t>Implementation Timeline</w:t>
      </w:r>
    </w:p>
    <w:p w:rsidR="006114A2" w:rsidRPr="00684B44" w:rsidRDefault="006114A2" w:rsidP="006114A2">
      <w:pPr>
        <w:pStyle w:val="ListParagraph"/>
        <w:numPr>
          <w:ilvl w:val="0"/>
          <w:numId w:val="9"/>
        </w:numPr>
        <w:tabs>
          <w:tab w:val="left" w:pos="1170"/>
        </w:tabs>
        <w:spacing w:after="160" w:line="480" w:lineRule="auto"/>
        <w:ind w:left="0" w:firstLine="540"/>
        <w:rPr>
          <w:rFonts w:ascii="Times New Roman" w:hAnsi="Times New Roman" w:cs="Times New Roman"/>
          <w:b/>
          <w:sz w:val="24"/>
          <w:szCs w:val="24"/>
        </w:rPr>
      </w:pPr>
      <w:r w:rsidRPr="00684B44">
        <w:rPr>
          <w:rFonts w:ascii="Times New Roman" w:hAnsi="Times New Roman" w:cs="Times New Roman"/>
          <w:b/>
          <w:sz w:val="24"/>
          <w:szCs w:val="24"/>
        </w:rPr>
        <w:t xml:space="preserve"> General: </w:t>
      </w:r>
    </w:p>
    <w:p w:rsidR="00B63C32" w:rsidRDefault="006114A2" w:rsidP="006114A2">
      <w:pPr>
        <w:spacing w:line="480" w:lineRule="auto"/>
        <w:ind w:firstLine="540"/>
      </w:pPr>
      <w:r>
        <w:t xml:space="preserve">Although permissive </w:t>
      </w:r>
      <w:r w:rsidR="00686EF2">
        <w:t xml:space="preserve">seven- or ten-digit </w:t>
      </w:r>
      <w:r>
        <w:t>dialing has been in place for more than fifteen (15) years in the 360 area code</w:t>
      </w:r>
      <w:r w:rsidR="00686EF2">
        <w:t xml:space="preserve">, it is likely that many consumers are unaware, and carriers that have entered the market in the last fifteen years may also be unaware as well.  In </w:t>
      </w:r>
      <w:r>
        <w:t>an overlay</w:t>
      </w:r>
      <w:r w:rsidR="00686EF2">
        <w:t xml:space="preserve"> implementation</w:t>
      </w:r>
      <w:r>
        <w:t>, the permissive dialing period allows customers to begin dialing calls with ten digits on a voluntary basis in order to become accustomed to this method of dialing before it becomes mandatory.  The permissive ten-digit dialing period also allows customers to modify their on-premises communications equipment and automatic dialers for ten-digit dialing well before the mandatory ten-digit dialing date.  Permissive ten-digit dialing is also helpful to alarm companies as it allows them time to modify alarm dialers on customer premises to dial ten-digits.  While some of this work may have already been done in preparation for the planned overlay of the 564 area code</w:t>
      </w:r>
      <w:r w:rsidR="00B63C32">
        <w:t xml:space="preserve"> in 2000</w:t>
      </w:r>
      <w:r>
        <w:t>, so much time has passed that the Joint Carriers recommend a</w:t>
      </w:r>
      <w:r w:rsidR="00B63C32">
        <w:t xml:space="preserve">n implementation approach that does not presume that consumers or new entrants are aware that permissive seven- or ten-digit dialing is already in place.  </w:t>
      </w:r>
    </w:p>
    <w:p w:rsidR="003700B1" w:rsidRDefault="006114A2" w:rsidP="006114A2">
      <w:pPr>
        <w:spacing w:line="480" w:lineRule="auto"/>
        <w:ind w:firstLine="540"/>
      </w:pPr>
      <w:r>
        <w:t xml:space="preserve"> </w:t>
      </w:r>
      <w:r w:rsidR="00956168">
        <w:t>A</w:t>
      </w:r>
      <w:r w:rsidR="00B63C32" w:rsidRPr="00B63C32">
        <w:t xml:space="preserve">ssuming the Commission adopts an all-services overlay, the Joint Carriers recommend a 13-month implementation schedule.  This is consistent with the implementation period </w:t>
      </w:r>
      <w:r w:rsidR="00B63C32">
        <w:t xml:space="preserve">that the industry has recommended, and </w:t>
      </w:r>
      <w:r w:rsidR="00B63C32" w:rsidRPr="00B63C32">
        <w:t>many states have adopted</w:t>
      </w:r>
      <w:r w:rsidR="00B63C32">
        <w:t>,</w:t>
      </w:r>
      <w:r w:rsidR="00B63C32" w:rsidRPr="00B63C32">
        <w:t xml:space="preserve"> for</w:t>
      </w:r>
      <w:r w:rsidR="00B63C32">
        <w:t xml:space="preserve"> implementation of an</w:t>
      </w:r>
      <w:r w:rsidR="00B63C32" w:rsidRPr="00B63C32">
        <w:t xml:space="preserve"> area code </w:t>
      </w:r>
      <w:r w:rsidR="00B63C32">
        <w:t xml:space="preserve">overlay.  </w:t>
      </w:r>
      <w:r w:rsidR="00B63C32" w:rsidRPr="00B63C32">
        <w:t>A 13-month implementation schedule allow</w:t>
      </w:r>
      <w:r w:rsidR="00956168">
        <w:t>s</w:t>
      </w:r>
      <w:r w:rsidR="00B63C32" w:rsidRPr="00B63C32">
        <w:t xml:space="preserve"> the first six months to be dedicated to customer education and network preparation, followed by six months of permissive seven</w:t>
      </w:r>
      <w:r w:rsidR="00B63C32">
        <w:t>-</w:t>
      </w:r>
      <w:r w:rsidR="00B63C32" w:rsidRPr="00B63C32">
        <w:t xml:space="preserve"> and ten-digit dialing</w:t>
      </w:r>
      <w:r w:rsidR="00B63C32">
        <w:t xml:space="preserve"> along with </w:t>
      </w:r>
      <w:r w:rsidR="00B63C32" w:rsidRPr="00B63C32">
        <w:t>continued customer education</w:t>
      </w:r>
      <w:r w:rsidR="00B63C32">
        <w:t xml:space="preserve">, and then one month of mandatory ten-digit dialing before the first central office </w:t>
      </w:r>
      <w:r w:rsidR="00B63C32">
        <w:lastRenderedPageBreak/>
        <w:t xml:space="preserve">code activation from the </w:t>
      </w:r>
      <w:r>
        <w:t xml:space="preserve">564 overlay </w:t>
      </w:r>
      <w:r w:rsidR="00B63C32">
        <w:t xml:space="preserve">would become effective.  The Joint Carriers note that </w:t>
      </w:r>
      <w:r>
        <w:t>the conversion to mandatory ten-digit dialing occur on a weekend</w:t>
      </w:r>
      <w:r w:rsidR="00B63C32">
        <w:t xml:space="preserve">, avoiding </w:t>
      </w:r>
      <w:r>
        <w:t>a</w:t>
      </w:r>
      <w:r w:rsidR="00B63C32">
        <w:t>ny</w:t>
      </w:r>
      <w:r>
        <w:t xml:space="preserve"> weekend</w:t>
      </w:r>
      <w:r w:rsidR="00B63C32">
        <w:t>s</w:t>
      </w:r>
      <w:r>
        <w:t xml:space="preserve"> that </w:t>
      </w:r>
      <w:r w:rsidR="00956168">
        <w:t xml:space="preserve">may </w:t>
      </w:r>
      <w:r>
        <w:t xml:space="preserve">experience heavier than normal calling, such as Mother’s Day.  </w:t>
      </w:r>
    </w:p>
    <w:p w:rsidR="006114A2" w:rsidRPr="00684B44" w:rsidRDefault="006114A2" w:rsidP="006114A2">
      <w:pPr>
        <w:pStyle w:val="ListParagraph"/>
        <w:numPr>
          <w:ilvl w:val="0"/>
          <w:numId w:val="9"/>
        </w:numPr>
        <w:tabs>
          <w:tab w:val="left" w:pos="990"/>
        </w:tabs>
        <w:spacing w:after="160" w:line="480" w:lineRule="auto"/>
        <w:ind w:left="0" w:firstLine="540"/>
        <w:rPr>
          <w:rFonts w:ascii="Times New Roman" w:hAnsi="Times New Roman" w:cs="Times New Roman"/>
          <w:b/>
          <w:sz w:val="24"/>
          <w:szCs w:val="24"/>
        </w:rPr>
      </w:pPr>
      <w:r w:rsidRPr="00684B44">
        <w:rPr>
          <w:rFonts w:ascii="Times New Roman" w:hAnsi="Times New Roman" w:cs="Times New Roman"/>
          <w:b/>
          <w:sz w:val="24"/>
          <w:szCs w:val="24"/>
        </w:rPr>
        <w:t xml:space="preserve"> </w:t>
      </w:r>
      <w:r w:rsidR="00B63C32">
        <w:rPr>
          <w:rFonts w:ascii="Times New Roman" w:hAnsi="Times New Roman" w:cs="Times New Roman"/>
          <w:b/>
          <w:sz w:val="24"/>
          <w:szCs w:val="24"/>
        </w:rPr>
        <w:t xml:space="preserve">Proposed Implementation </w:t>
      </w:r>
      <w:r w:rsidRPr="00684B44">
        <w:rPr>
          <w:rFonts w:ascii="Times New Roman" w:hAnsi="Times New Roman" w:cs="Times New Roman"/>
          <w:b/>
          <w:sz w:val="24"/>
          <w:szCs w:val="24"/>
        </w:rPr>
        <w:t xml:space="preserve">Schedule for Overlay of </w:t>
      </w:r>
      <w:r w:rsidR="00B63C32">
        <w:rPr>
          <w:rFonts w:ascii="Times New Roman" w:hAnsi="Times New Roman" w:cs="Times New Roman"/>
          <w:b/>
          <w:sz w:val="24"/>
          <w:szCs w:val="24"/>
        </w:rPr>
        <w:t xml:space="preserve">the </w:t>
      </w:r>
      <w:r w:rsidRPr="00684B44">
        <w:rPr>
          <w:rFonts w:ascii="Times New Roman" w:hAnsi="Times New Roman" w:cs="Times New Roman"/>
          <w:b/>
          <w:sz w:val="24"/>
          <w:szCs w:val="24"/>
        </w:rPr>
        <w:t xml:space="preserve">360 Area Code </w:t>
      </w:r>
    </w:p>
    <w:p w:rsidR="006114A2" w:rsidRPr="00684B44" w:rsidRDefault="006114A2" w:rsidP="006114A2">
      <w:pPr>
        <w:spacing w:line="480" w:lineRule="auto"/>
        <w:ind w:firstLine="540"/>
      </w:pPr>
      <w:r w:rsidRPr="00684B44">
        <w:t xml:space="preserve">As NANPA projects exhaust of the 360 area code in first quarter 2018, the Joint Carriers recommend the schedule set forth below for implementation of the 564 overlay </w:t>
      </w:r>
      <w:r w:rsidR="00956168">
        <w:t xml:space="preserve">of </w:t>
      </w:r>
      <w:r w:rsidR="00B63C32">
        <w:t>the 36</w:t>
      </w:r>
      <w:r w:rsidRPr="00684B44">
        <w:t>0</w:t>
      </w:r>
      <w:r w:rsidR="00B63C32">
        <w:t xml:space="preserve"> area to ensure that area code relief is implanted with sufficient time </w:t>
      </w:r>
      <w:r w:rsidR="00E26766">
        <w:t xml:space="preserve">in advance of the </w:t>
      </w:r>
      <w:r w:rsidR="00B63C32">
        <w:t>projected exhaust date</w:t>
      </w:r>
      <w:r w:rsidRPr="00684B44">
        <w:t>.</w:t>
      </w:r>
      <w:r w:rsidR="00B63C32">
        <w:rPr>
          <w:rStyle w:val="FootnoteReference"/>
        </w:rPr>
        <w:footnoteReference w:id="11"/>
      </w:r>
      <w:r w:rsidRPr="00684B44">
        <w:t xml:space="preserve">  </w:t>
      </w:r>
      <w:r>
        <w:t xml:space="preserve">These proposed dates also do not conflict with any other known area code implementations.  </w:t>
      </w:r>
      <w:r w:rsidRPr="00684B44">
        <w:t xml:space="preserve">In order to accommodate the proposed schedule and allow for an orderly implementation prior to the exhaust of </w:t>
      </w:r>
      <w:r w:rsidR="00E26766">
        <w:t>the 360 NPA</w:t>
      </w:r>
      <w:r w:rsidRPr="00684B44">
        <w:t>, the Joint Carriers respectfully request that the Commission issue an order as soon as possible adopting this schedul</w:t>
      </w:r>
      <w:r w:rsidR="00E26766">
        <w:t>e:</w:t>
      </w:r>
    </w:p>
    <w:tbl>
      <w:tblPr>
        <w:tblStyle w:val="TableGrid"/>
        <w:tblW w:w="0" w:type="auto"/>
        <w:tblInd w:w="360" w:type="dxa"/>
        <w:tblLook w:val="04A0" w:firstRow="1" w:lastRow="0" w:firstColumn="1" w:lastColumn="0" w:noHBand="0" w:noVBand="1"/>
      </w:tblPr>
      <w:tblGrid>
        <w:gridCol w:w="2889"/>
        <w:gridCol w:w="2881"/>
        <w:gridCol w:w="2846"/>
      </w:tblGrid>
      <w:tr w:rsidR="006114A2" w:rsidTr="006E1ECF">
        <w:tc>
          <w:tcPr>
            <w:tcW w:w="3005" w:type="dxa"/>
          </w:tcPr>
          <w:p w:rsidR="006114A2" w:rsidRDefault="004A6190" w:rsidP="004A6190">
            <w:pPr>
              <w:rPr>
                <w:rFonts w:ascii="Times New Roman" w:hAnsi="Times New Roman" w:cs="Times New Roman"/>
              </w:rPr>
            </w:pPr>
            <w:r>
              <w:rPr>
                <w:rFonts w:ascii="Times New Roman" w:hAnsi="Times New Roman" w:cs="Times New Roman"/>
              </w:rPr>
              <w:t>Start of c</w:t>
            </w:r>
            <w:r w:rsidR="006114A2">
              <w:rPr>
                <w:rFonts w:ascii="Times New Roman" w:hAnsi="Times New Roman" w:cs="Times New Roman"/>
              </w:rPr>
              <w:t>ustomer education and network preparation period</w:t>
            </w:r>
          </w:p>
        </w:tc>
        <w:tc>
          <w:tcPr>
            <w:tcW w:w="3001" w:type="dxa"/>
          </w:tcPr>
          <w:p w:rsidR="006114A2" w:rsidRDefault="006114A2" w:rsidP="006114A2">
            <w:pPr>
              <w:ind w:firstLine="540"/>
              <w:rPr>
                <w:rFonts w:ascii="Times New Roman" w:hAnsi="Times New Roman" w:cs="Times New Roman"/>
              </w:rPr>
            </w:pPr>
            <w:r>
              <w:rPr>
                <w:rFonts w:ascii="Times New Roman" w:hAnsi="Times New Roman" w:cs="Times New Roman"/>
              </w:rPr>
              <w:t>6 months</w:t>
            </w:r>
          </w:p>
        </w:tc>
        <w:tc>
          <w:tcPr>
            <w:tcW w:w="2984" w:type="dxa"/>
          </w:tcPr>
          <w:p w:rsidR="006114A2" w:rsidRDefault="006114A2" w:rsidP="004A6190">
            <w:pPr>
              <w:rPr>
                <w:rFonts w:ascii="Times New Roman" w:hAnsi="Times New Roman" w:cs="Times New Roman"/>
              </w:rPr>
            </w:pPr>
            <w:r>
              <w:rPr>
                <w:rFonts w:ascii="Times New Roman" w:hAnsi="Times New Roman" w:cs="Times New Roman"/>
              </w:rPr>
              <w:t xml:space="preserve">July 28, 2016 </w:t>
            </w:r>
          </w:p>
        </w:tc>
      </w:tr>
      <w:tr w:rsidR="006114A2" w:rsidTr="006E1ECF">
        <w:tc>
          <w:tcPr>
            <w:tcW w:w="3005" w:type="dxa"/>
          </w:tcPr>
          <w:p w:rsidR="006114A2" w:rsidRDefault="004A6190" w:rsidP="004A6190">
            <w:pPr>
              <w:rPr>
                <w:rFonts w:ascii="Times New Roman" w:hAnsi="Times New Roman" w:cs="Times New Roman"/>
              </w:rPr>
            </w:pPr>
            <w:r>
              <w:rPr>
                <w:rFonts w:ascii="Times New Roman" w:hAnsi="Times New Roman" w:cs="Times New Roman"/>
              </w:rPr>
              <w:t>Start of p</w:t>
            </w:r>
            <w:r w:rsidR="006114A2">
              <w:rPr>
                <w:rFonts w:ascii="Times New Roman" w:hAnsi="Times New Roman" w:cs="Times New Roman"/>
              </w:rPr>
              <w:t>ermissive</w:t>
            </w:r>
            <w:r>
              <w:rPr>
                <w:rFonts w:ascii="Times New Roman" w:hAnsi="Times New Roman" w:cs="Times New Roman"/>
              </w:rPr>
              <w:t xml:space="preserve"> 7- or 10-digit</w:t>
            </w:r>
            <w:r w:rsidR="006114A2">
              <w:rPr>
                <w:rFonts w:ascii="Times New Roman" w:hAnsi="Times New Roman" w:cs="Times New Roman"/>
              </w:rPr>
              <w:t xml:space="preserve"> customer dialing period</w:t>
            </w:r>
          </w:p>
        </w:tc>
        <w:tc>
          <w:tcPr>
            <w:tcW w:w="3001" w:type="dxa"/>
          </w:tcPr>
          <w:p w:rsidR="006114A2" w:rsidRDefault="006114A2" w:rsidP="006114A2">
            <w:pPr>
              <w:ind w:firstLine="540"/>
              <w:rPr>
                <w:rFonts w:ascii="Times New Roman" w:hAnsi="Times New Roman" w:cs="Times New Roman"/>
              </w:rPr>
            </w:pPr>
            <w:r>
              <w:rPr>
                <w:rFonts w:ascii="Times New Roman" w:hAnsi="Times New Roman" w:cs="Times New Roman"/>
              </w:rPr>
              <w:t>6 months</w:t>
            </w:r>
          </w:p>
        </w:tc>
        <w:tc>
          <w:tcPr>
            <w:tcW w:w="2984" w:type="dxa"/>
          </w:tcPr>
          <w:p w:rsidR="006114A2" w:rsidRDefault="004A6190" w:rsidP="004A6190">
            <w:pPr>
              <w:rPr>
                <w:rFonts w:ascii="Times New Roman" w:hAnsi="Times New Roman" w:cs="Times New Roman"/>
              </w:rPr>
            </w:pPr>
            <w:r>
              <w:rPr>
                <w:rFonts w:ascii="Times New Roman" w:hAnsi="Times New Roman" w:cs="Times New Roman"/>
              </w:rPr>
              <w:t>January 28, 2017</w:t>
            </w:r>
          </w:p>
        </w:tc>
      </w:tr>
      <w:tr w:rsidR="006114A2" w:rsidTr="006E1ECF">
        <w:tc>
          <w:tcPr>
            <w:tcW w:w="3005" w:type="dxa"/>
          </w:tcPr>
          <w:p w:rsidR="006114A2" w:rsidRDefault="006114A2" w:rsidP="004A6190">
            <w:pPr>
              <w:rPr>
                <w:rFonts w:ascii="Times New Roman" w:hAnsi="Times New Roman" w:cs="Times New Roman"/>
              </w:rPr>
            </w:pPr>
            <w:r>
              <w:rPr>
                <w:rFonts w:ascii="Times New Roman" w:hAnsi="Times New Roman" w:cs="Times New Roman"/>
              </w:rPr>
              <w:t>Start of mandatory 10-digit dialing</w:t>
            </w:r>
          </w:p>
        </w:tc>
        <w:tc>
          <w:tcPr>
            <w:tcW w:w="3001" w:type="dxa"/>
          </w:tcPr>
          <w:p w:rsidR="006114A2" w:rsidRDefault="006114A2" w:rsidP="006114A2">
            <w:pPr>
              <w:ind w:firstLine="540"/>
              <w:rPr>
                <w:rFonts w:ascii="Times New Roman" w:hAnsi="Times New Roman" w:cs="Times New Roman"/>
              </w:rPr>
            </w:pPr>
            <w:r>
              <w:rPr>
                <w:rFonts w:ascii="Times New Roman" w:hAnsi="Times New Roman" w:cs="Times New Roman"/>
              </w:rPr>
              <w:t>--</w:t>
            </w:r>
          </w:p>
        </w:tc>
        <w:tc>
          <w:tcPr>
            <w:tcW w:w="2984" w:type="dxa"/>
          </w:tcPr>
          <w:p w:rsidR="006114A2" w:rsidRDefault="006114A2" w:rsidP="004A6190">
            <w:pPr>
              <w:rPr>
                <w:rFonts w:ascii="Times New Roman" w:hAnsi="Times New Roman" w:cs="Times New Roman"/>
              </w:rPr>
            </w:pPr>
            <w:r>
              <w:rPr>
                <w:rFonts w:ascii="Times New Roman" w:hAnsi="Times New Roman" w:cs="Times New Roman"/>
              </w:rPr>
              <w:t>July 29, 2017</w:t>
            </w:r>
          </w:p>
        </w:tc>
      </w:tr>
      <w:tr w:rsidR="006114A2" w:rsidTr="006E1ECF">
        <w:tc>
          <w:tcPr>
            <w:tcW w:w="3005" w:type="dxa"/>
          </w:tcPr>
          <w:p w:rsidR="006114A2" w:rsidRDefault="006114A2" w:rsidP="004A6190">
            <w:pPr>
              <w:rPr>
                <w:rFonts w:ascii="Times New Roman" w:hAnsi="Times New Roman" w:cs="Times New Roman"/>
              </w:rPr>
            </w:pPr>
            <w:r>
              <w:rPr>
                <w:rFonts w:ascii="Times New Roman" w:hAnsi="Times New Roman" w:cs="Times New Roman"/>
              </w:rPr>
              <w:t>Effective date of 564 NPA</w:t>
            </w:r>
          </w:p>
        </w:tc>
        <w:tc>
          <w:tcPr>
            <w:tcW w:w="3001" w:type="dxa"/>
          </w:tcPr>
          <w:p w:rsidR="006114A2" w:rsidRDefault="004A6190" w:rsidP="004A6190">
            <w:pPr>
              <w:rPr>
                <w:rFonts w:ascii="Times New Roman" w:hAnsi="Times New Roman" w:cs="Times New Roman"/>
              </w:rPr>
            </w:pPr>
            <w:r>
              <w:rPr>
                <w:rFonts w:ascii="Times New Roman" w:hAnsi="Times New Roman" w:cs="Times New Roman"/>
              </w:rPr>
              <w:t>1</w:t>
            </w:r>
            <w:r w:rsidR="006114A2">
              <w:rPr>
                <w:rFonts w:ascii="Times New Roman" w:hAnsi="Times New Roman" w:cs="Times New Roman"/>
              </w:rPr>
              <w:t xml:space="preserve"> month after start mandatory 10-digit dialing</w:t>
            </w:r>
          </w:p>
        </w:tc>
        <w:tc>
          <w:tcPr>
            <w:tcW w:w="2984" w:type="dxa"/>
          </w:tcPr>
          <w:p w:rsidR="006114A2" w:rsidRDefault="006114A2" w:rsidP="004A6190">
            <w:pPr>
              <w:rPr>
                <w:rFonts w:ascii="Times New Roman" w:hAnsi="Times New Roman" w:cs="Times New Roman"/>
              </w:rPr>
            </w:pPr>
            <w:r>
              <w:rPr>
                <w:rFonts w:ascii="Times New Roman" w:hAnsi="Times New Roman" w:cs="Times New Roman"/>
              </w:rPr>
              <w:t>August 28, 2017</w:t>
            </w:r>
          </w:p>
        </w:tc>
      </w:tr>
    </w:tbl>
    <w:p w:rsidR="006114A2" w:rsidRDefault="006114A2" w:rsidP="006114A2">
      <w:pPr>
        <w:ind w:left="360" w:firstLine="540"/>
      </w:pPr>
    </w:p>
    <w:p w:rsidR="006114A2" w:rsidRDefault="006114A2" w:rsidP="006114A2">
      <w:pPr>
        <w:spacing w:line="480" w:lineRule="auto"/>
      </w:pPr>
      <w:r w:rsidRPr="00684B44">
        <w:t xml:space="preserve"> </w:t>
      </w:r>
    </w:p>
    <w:p w:rsidR="006114A2" w:rsidRPr="0045632E" w:rsidRDefault="006114A2" w:rsidP="006114A2">
      <w:pPr>
        <w:pStyle w:val="ListParagraph"/>
        <w:numPr>
          <w:ilvl w:val="0"/>
          <w:numId w:val="10"/>
        </w:numPr>
        <w:tabs>
          <w:tab w:val="left" w:pos="1170"/>
        </w:tabs>
        <w:spacing w:after="160" w:line="480" w:lineRule="auto"/>
        <w:ind w:left="0" w:firstLine="540"/>
        <w:rPr>
          <w:rFonts w:ascii="Times New Roman" w:hAnsi="Times New Roman" w:cs="Times New Roman"/>
          <w:b/>
          <w:sz w:val="24"/>
          <w:szCs w:val="24"/>
        </w:rPr>
      </w:pPr>
      <w:r w:rsidRPr="0045632E">
        <w:rPr>
          <w:rFonts w:ascii="Times New Roman" w:hAnsi="Times New Roman" w:cs="Times New Roman"/>
          <w:b/>
          <w:sz w:val="24"/>
          <w:szCs w:val="24"/>
        </w:rPr>
        <w:t xml:space="preserve"> Customer Education</w:t>
      </w:r>
    </w:p>
    <w:p w:rsidR="006114A2" w:rsidRDefault="006114A2" w:rsidP="006114A2">
      <w:pPr>
        <w:spacing w:line="480" w:lineRule="auto"/>
        <w:ind w:firstLine="540"/>
      </w:pPr>
      <w:r>
        <w:t>Joint C</w:t>
      </w:r>
      <w:r w:rsidR="00330DD9">
        <w:t xml:space="preserve">arriers </w:t>
      </w:r>
      <w:r>
        <w:t xml:space="preserve">are committed to educating customers about the implementation of the new </w:t>
      </w:r>
      <w:r w:rsidR="00AE7734">
        <w:t xml:space="preserve">564 overlay.  </w:t>
      </w:r>
      <w:r>
        <w:t xml:space="preserve">As stated in Staff’s recommendation, once an order is issued by the </w:t>
      </w:r>
      <w:r>
        <w:lastRenderedPageBreak/>
        <w:t xml:space="preserve">Commission, educational measures will be initiated by industry members and Neustar Inc.  Specifically, industry members will </w:t>
      </w:r>
      <w:r w:rsidR="00AE7734">
        <w:t xml:space="preserve">work together, as has been done in other states, to </w:t>
      </w:r>
      <w:r>
        <w:t xml:space="preserve">perform educational outreach through customer notices, press releases and </w:t>
      </w:r>
      <w:r w:rsidR="00AE7734">
        <w:t xml:space="preserve">company </w:t>
      </w:r>
      <w:r>
        <w:t xml:space="preserve">websites.  </w:t>
      </w:r>
    </w:p>
    <w:p w:rsidR="003700B1" w:rsidRDefault="003700B1" w:rsidP="006114A2">
      <w:pPr>
        <w:spacing w:line="480" w:lineRule="auto"/>
        <w:ind w:firstLine="540"/>
      </w:pPr>
    </w:p>
    <w:p w:rsidR="006114A2" w:rsidRPr="0036216E" w:rsidRDefault="006114A2" w:rsidP="006114A2">
      <w:pPr>
        <w:pStyle w:val="ListParagraph"/>
        <w:numPr>
          <w:ilvl w:val="0"/>
          <w:numId w:val="10"/>
        </w:numPr>
        <w:tabs>
          <w:tab w:val="left" w:pos="1080"/>
        </w:tabs>
        <w:spacing w:after="160" w:line="480" w:lineRule="auto"/>
        <w:ind w:left="0" w:firstLine="540"/>
        <w:rPr>
          <w:rFonts w:ascii="Times New Roman" w:hAnsi="Times New Roman" w:cs="Times New Roman"/>
          <w:b/>
          <w:sz w:val="24"/>
          <w:szCs w:val="24"/>
        </w:rPr>
      </w:pPr>
      <w:r w:rsidRPr="0036216E">
        <w:rPr>
          <w:rFonts w:ascii="Times New Roman" w:hAnsi="Times New Roman" w:cs="Times New Roman"/>
          <w:b/>
          <w:sz w:val="24"/>
          <w:szCs w:val="24"/>
        </w:rPr>
        <w:t xml:space="preserve"> Conclusion: </w:t>
      </w:r>
    </w:p>
    <w:p w:rsidR="003700B1" w:rsidRDefault="006114A2" w:rsidP="006114A2">
      <w:pPr>
        <w:spacing w:line="480" w:lineRule="auto"/>
        <w:ind w:firstLine="540"/>
      </w:pPr>
      <w:r w:rsidRPr="00ED5705">
        <w:t xml:space="preserve">The Joint Carriers </w:t>
      </w:r>
      <w:r>
        <w:t xml:space="preserve">request that the Commission expeditiously issue an order adopting Staff’s proposal to phase in the use of the 564 </w:t>
      </w:r>
      <w:r w:rsidR="00AE7734">
        <w:t xml:space="preserve">overlay </w:t>
      </w:r>
      <w:r>
        <w:t xml:space="preserve">area </w:t>
      </w:r>
      <w:r w:rsidR="00AE7734">
        <w:t xml:space="preserve">code </w:t>
      </w:r>
      <w:r w:rsidRPr="00ED5705">
        <w:t xml:space="preserve">in existing </w:t>
      </w:r>
      <w:r w:rsidR="002535A4">
        <w:t xml:space="preserve">western Washington </w:t>
      </w:r>
      <w:r w:rsidRPr="00ED5705">
        <w:t>NP</w:t>
      </w:r>
      <w:r>
        <w:t>A</w:t>
      </w:r>
      <w:r w:rsidRPr="00ED5705">
        <w:t xml:space="preserve"> (360, 206, 253 and 425) as each code nears exhaust</w:t>
      </w:r>
      <w:r w:rsidR="00AE7734">
        <w:t>, and to introduce mandatory ten-digit dialing in that same phased-in approach</w:t>
      </w:r>
      <w:r w:rsidRPr="00ED5705">
        <w:t xml:space="preserve">.  The </w:t>
      </w:r>
      <w:r w:rsidR="00AE7734">
        <w:t xml:space="preserve">Joint Carriers request that the </w:t>
      </w:r>
      <w:r>
        <w:t xml:space="preserve">Commission adopt the implementation schedule proposed </w:t>
      </w:r>
      <w:r w:rsidR="00AE7734">
        <w:t xml:space="preserve">herein </w:t>
      </w:r>
      <w:r>
        <w:t xml:space="preserve">for the overlay of the 360 area code. </w:t>
      </w:r>
      <w:r w:rsidR="001C7B8E">
        <w:t xml:space="preserve">   </w:t>
      </w:r>
    </w:p>
    <w:p w:rsidR="003700B1" w:rsidRDefault="003700B1" w:rsidP="003700B1">
      <w:pPr>
        <w:spacing w:line="480" w:lineRule="auto"/>
      </w:pPr>
      <w:r>
        <w:t>\\\\\</w:t>
      </w:r>
    </w:p>
    <w:p w:rsidR="003700B1" w:rsidRDefault="003700B1" w:rsidP="003700B1">
      <w:pPr>
        <w:spacing w:line="480" w:lineRule="auto"/>
      </w:pPr>
      <w:r>
        <w:t>\\\\\</w:t>
      </w:r>
    </w:p>
    <w:p w:rsidR="003700B1" w:rsidRDefault="003700B1" w:rsidP="003700B1">
      <w:pPr>
        <w:spacing w:line="480" w:lineRule="auto"/>
      </w:pPr>
      <w:r>
        <w:t>\\\\\</w:t>
      </w:r>
    </w:p>
    <w:p w:rsidR="003700B1" w:rsidRDefault="003700B1" w:rsidP="003700B1">
      <w:pPr>
        <w:spacing w:line="480" w:lineRule="auto"/>
      </w:pPr>
      <w:r>
        <w:t>\\\\\</w:t>
      </w:r>
    </w:p>
    <w:p w:rsidR="003700B1" w:rsidRDefault="003700B1" w:rsidP="003700B1">
      <w:pPr>
        <w:spacing w:line="480" w:lineRule="auto"/>
      </w:pPr>
      <w:r>
        <w:t>\\\\\</w:t>
      </w:r>
    </w:p>
    <w:p w:rsidR="003700B1" w:rsidRDefault="003700B1" w:rsidP="003700B1">
      <w:pPr>
        <w:spacing w:line="480" w:lineRule="auto"/>
      </w:pPr>
      <w:r>
        <w:t>\\\\\</w:t>
      </w:r>
    </w:p>
    <w:p w:rsidR="004B2425" w:rsidRDefault="003700B1" w:rsidP="003700B1">
      <w:pPr>
        <w:spacing w:line="480" w:lineRule="auto"/>
      </w:pPr>
      <w:r>
        <w:t>\\\\\</w:t>
      </w:r>
      <w:r w:rsidR="001C7B8E">
        <w:t xml:space="preserve">   </w:t>
      </w:r>
    </w:p>
    <w:p w:rsidR="003700B1" w:rsidRDefault="00045EC7" w:rsidP="00D3338E">
      <w:pPr>
        <w:spacing w:line="480" w:lineRule="auto"/>
      </w:pPr>
      <w:r>
        <w:t>\\\\\</w:t>
      </w:r>
    </w:p>
    <w:p w:rsidR="003700B1" w:rsidRDefault="00045EC7" w:rsidP="003700B1">
      <w:pPr>
        <w:spacing w:line="480" w:lineRule="auto"/>
      </w:pPr>
      <w:r>
        <w:t>\\\\\</w:t>
      </w:r>
    </w:p>
    <w:p w:rsidR="000920F4" w:rsidRDefault="00045EC7" w:rsidP="003700B1">
      <w:pPr>
        <w:spacing w:line="480" w:lineRule="auto"/>
      </w:pPr>
      <w:r>
        <w:t>\\\\\</w:t>
      </w:r>
    </w:p>
    <w:p w:rsidR="000920F4" w:rsidRDefault="00045EC7" w:rsidP="003700B1">
      <w:pPr>
        <w:spacing w:line="480" w:lineRule="auto"/>
      </w:pPr>
      <w:r>
        <w:t>\\\\\</w:t>
      </w:r>
    </w:p>
    <w:p w:rsidR="00045EC7" w:rsidRDefault="00045EC7" w:rsidP="003700B1">
      <w:pPr>
        <w:spacing w:line="480" w:lineRule="auto"/>
        <w:ind w:firstLine="720"/>
      </w:pPr>
    </w:p>
    <w:p w:rsidR="003A2194" w:rsidRDefault="002B539B" w:rsidP="003700B1">
      <w:pPr>
        <w:spacing w:line="480" w:lineRule="auto"/>
        <w:ind w:firstLine="720"/>
      </w:pPr>
      <w:r w:rsidRPr="006D3362">
        <w:t xml:space="preserve">Submitted this </w:t>
      </w:r>
      <w:r w:rsidR="006114A2">
        <w:t>6</w:t>
      </w:r>
      <w:r w:rsidR="006114A2" w:rsidRPr="006114A2">
        <w:rPr>
          <w:vertAlign w:val="superscript"/>
        </w:rPr>
        <w:t>th</w:t>
      </w:r>
      <w:r w:rsidR="006114A2">
        <w:t xml:space="preserve"> </w:t>
      </w:r>
      <w:r w:rsidRPr="006D3362">
        <w:t xml:space="preserve">day of </w:t>
      </w:r>
      <w:r w:rsidR="006114A2">
        <w:t>May, 2016</w:t>
      </w:r>
      <w:r w:rsidR="003700B1">
        <w:t>.</w:t>
      </w:r>
    </w:p>
    <w:p w:rsidR="003700B1" w:rsidRDefault="003700B1" w:rsidP="00D3338E">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488"/>
      </w:tblGrid>
      <w:tr w:rsidR="003A2194" w:rsidRPr="00045EC7" w:rsidTr="00B269D4">
        <w:tc>
          <w:tcPr>
            <w:tcW w:w="4488" w:type="dxa"/>
          </w:tcPr>
          <w:p w:rsidR="003700B1" w:rsidRPr="00045EC7" w:rsidRDefault="003700B1" w:rsidP="00A77433">
            <w:pPr>
              <w:rPr>
                <w:rFonts w:ascii="Times New Roman" w:hAnsi="Times New Roman" w:cs="Times New Roman"/>
                <w:b/>
                <w:color w:val="000000" w:themeColor="text1"/>
              </w:rPr>
            </w:pPr>
            <w:r w:rsidRPr="00045EC7">
              <w:rPr>
                <w:rFonts w:ascii="Times New Roman" w:hAnsi="Times New Roman" w:cs="Times New Roman"/>
                <w:b/>
                <w:color w:val="000000" w:themeColor="text1"/>
              </w:rPr>
              <w:t xml:space="preserve">AT&amp;T </w:t>
            </w:r>
          </w:p>
          <w:p w:rsidR="003700B1" w:rsidRPr="00045EC7" w:rsidRDefault="003700B1" w:rsidP="00A77433">
            <w:pPr>
              <w:rPr>
                <w:rFonts w:ascii="Times New Roman" w:hAnsi="Times New Roman" w:cs="Times New Roman"/>
                <w:color w:val="000000" w:themeColor="text1"/>
              </w:rPr>
            </w:pPr>
          </w:p>
          <w:p w:rsidR="003700B1" w:rsidRPr="00045EC7" w:rsidRDefault="003700B1" w:rsidP="00A77433">
            <w:pPr>
              <w:rPr>
                <w:rFonts w:ascii="Times New Roman" w:hAnsi="Times New Roman" w:cs="Times New Roman"/>
                <w:i/>
                <w:color w:val="000000" w:themeColor="text1"/>
                <w:u w:val="single"/>
              </w:rPr>
            </w:pPr>
            <w:r w:rsidRPr="00045EC7">
              <w:rPr>
                <w:rFonts w:ascii="Times New Roman" w:hAnsi="Times New Roman" w:cs="Times New Roman"/>
                <w:i/>
                <w:color w:val="000000" w:themeColor="text1"/>
                <w:u w:val="single"/>
              </w:rPr>
              <w:t xml:space="preserve">/s/ </w:t>
            </w:r>
            <w:r w:rsidR="00A77433" w:rsidRPr="00045EC7">
              <w:rPr>
                <w:rFonts w:ascii="Times New Roman" w:hAnsi="Times New Roman" w:cs="Times New Roman"/>
                <w:i/>
                <w:color w:val="000000" w:themeColor="text1"/>
                <w:u w:val="single"/>
              </w:rPr>
              <w:t>Cynthia Manheim</w:t>
            </w:r>
          </w:p>
          <w:p w:rsidR="00A77433" w:rsidRPr="00045EC7" w:rsidRDefault="003700B1" w:rsidP="00A77433">
            <w:pPr>
              <w:rPr>
                <w:rFonts w:ascii="Times New Roman" w:hAnsi="Times New Roman" w:cs="Times New Roman"/>
                <w:color w:val="000000" w:themeColor="text1"/>
              </w:rPr>
            </w:pPr>
            <w:r w:rsidRPr="00045EC7">
              <w:rPr>
                <w:rFonts w:ascii="Times New Roman" w:hAnsi="Times New Roman" w:cs="Times New Roman"/>
                <w:color w:val="000000" w:themeColor="text1"/>
              </w:rPr>
              <w:t>Cynthia Manheim (</w:t>
            </w:r>
            <w:r w:rsidR="00A77433" w:rsidRPr="00045EC7">
              <w:rPr>
                <w:rFonts w:ascii="Times New Roman" w:hAnsi="Times New Roman" w:cs="Times New Roman"/>
                <w:color w:val="000000" w:themeColor="text1"/>
              </w:rPr>
              <w:t>WSBA# 26524</w:t>
            </w:r>
            <w:r w:rsidRPr="00045EC7">
              <w:rPr>
                <w:rFonts w:ascii="Times New Roman" w:hAnsi="Times New Roman" w:cs="Times New Roman"/>
                <w:color w:val="000000" w:themeColor="text1"/>
              </w:rPr>
              <w:t>)</w:t>
            </w:r>
          </w:p>
          <w:p w:rsidR="003700B1" w:rsidRPr="00045EC7" w:rsidRDefault="003700B1" w:rsidP="00A77433">
            <w:pPr>
              <w:rPr>
                <w:rFonts w:ascii="Times New Roman" w:hAnsi="Times New Roman" w:cs="Times New Roman"/>
                <w:color w:val="000000" w:themeColor="text1"/>
              </w:rPr>
            </w:pPr>
            <w:r w:rsidRPr="00045EC7">
              <w:rPr>
                <w:rFonts w:ascii="Times New Roman" w:hAnsi="Times New Roman" w:cs="Times New Roman"/>
                <w:color w:val="000000" w:themeColor="text1"/>
              </w:rPr>
              <w:t>Executive Director, Senior Legal Counsel</w:t>
            </w:r>
          </w:p>
          <w:p w:rsidR="00D93ABB" w:rsidRPr="00045EC7" w:rsidRDefault="00D93ABB" w:rsidP="00A77433">
            <w:pPr>
              <w:rPr>
                <w:rFonts w:ascii="Times New Roman" w:hAnsi="Times New Roman" w:cs="Times New Roman"/>
                <w:color w:val="000000" w:themeColor="text1"/>
              </w:rPr>
            </w:pPr>
            <w:r w:rsidRPr="00045EC7">
              <w:rPr>
                <w:rFonts w:ascii="Times New Roman" w:hAnsi="Times New Roman" w:cs="Times New Roman"/>
                <w:color w:val="000000" w:themeColor="text1"/>
              </w:rPr>
              <w:t>AT&amp;T Services, Inc.</w:t>
            </w:r>
          </w:p>
          <w:p w:rsidR="00A77433" w:rsidRPr="00045EC7" w:rsidRDefault="00A77433" w:rsidP="00A77433">
            <w:pPr>
              <w:rPr>
                <w:rFonts w:ascii="Times New Roman" w:hAnsi="Times New Roman" w:cs="Times New Roman"/>
                <w:color w:val="000000" w:themeColor="text1"/>
              </w:rPr>
            </w:pPr>
            <w:r w:rsidRPr="00045EC7">
              <w:rPr>
                <w:rFonts w:ascii="Times New Roman" w:hAnsi="Times New Roman" w:cs="Times New Roman"/>
                <w:color w:val="000000" w:themeColor="text1"/>
              </w:rPr>
              <w:t>PO Box 97061</w:t>
            </w:r>
          </w:p>
          <w:p w:rsidR="00A77433" w:rsidRPr="00045EC7" w:rsidRDefault="00A77433" w:rsidP="00A77433">
            <w:pPr>
              <w:rPr>
                <w:rFonts w:ascii="Times New Roman" w:hAnsi="Times New Roman" w:cs="Times New Roman"/>
                <w:color w:val="000000" w:themeColor="text1"/>
              </w:rPr>
            </w:pPr>
            <w:r w:rsidRPr="00045EC7">
              <w:rPr>
                <w:rFonts w:ascii="Times New Roman" w:hAnsi="Times New Roman" w:cs="Times New Roman"/>
                <w:color w:val="000000" w:themeColor="text1"/>
              </w:rPr>
              <w:t>16331 NE 72nd Way</w:t>
            </w:r>
          </w:p>
          <w:p w:rsidR="00A77433" w:rsidRPr="00045EC7" w:rsidRDefault="00A77433" w:rsidP="00A77433">
            <w:pPr>
              <w:rPr>
                <w:rFonts w:ascii="Times New Roman" w:hAnsi="Times New Roman" w:cs="Times New Roman"/>
                <w:color w:val="000000" w:themeColor="text1"/>
              </w:rPr>
            </w:pPr>
            <w:r w:rsidRPr="00045EC7">
              <w:rPr>
                <w:rFonts w:ascii="Times New Roman" w:hAnsi="Times New Roman" w:cs="Times New Roman"/>
                <w:color w:val="000000" w:themeColor="text1"/>
              </w:rPr>
              <w:t>Redmond, WA  98073-9761</w:t>
            </w:r>
          </w:p>
          <w:p w:rsidR="003A2194" w:rsidRPr="00045EC7" w:rsidRDefault="00A77433" w:rsidP="00A77433">
            <w:pPr>
              <w:rPr>
                <w:rFonts w:ascii="Times New Roman" w:hAnsi="Times New Roman" w:cs="Times New Roman"/>
              </w:rPr>
            </w:pPr>
            <w:r w:rsidRPr="00045EC7">
              <w:rPr>
                <w:rFonts w:ascii="Times New Roman" w:hAnsi="Times New Roman" w:cs="Times New Roman"/>
              </w:rPr>
              <w:t xml:space="preserve">Email: </w:t>
            </w:r>
            <w:hyperlink r:id="rId8" w:history="1">
              <w:r w:rsidRPr="00045EC7">
                <w:rPr>
                  <w:rStyle w:val="Hyperlink"/>
                  <w:rFonts w:ascii="Times New Roman" w:hAnsi="Times New Roman" w:cs="Times New Roman"/>
                </w:rPr>
                <w:t>cindy.manheim@att.com</w:t>
              </w:r>
            </w:hyperlink>
          </w:p>
        </w:tc>
        <w:tc>
          <w:tcPr>
            <w:tcW w:w="4488" w:type="dxa"/>
          </w:tcPr>
          <w:p w:rsidR="00A77433" w:rsidRPr="00045EC7" w:rsidRDefault="00A77433" w:rsidP="00A77433">
            <w:pPr>
              <w:jc w:val="both"/>
              <w:rPr>
                <w:rFonts w:ascii="Times New Roman" w:eastAsia="Calibri" w:hAnsi="Times New Roman" w:cs="Times New Roman"/>
                <w:b/>
                <w:color w:val="000000" w:themeColor="text1"/>
              </w:rPr>
            </w:pPr>
            <w:r w:rsidRPr="00045EC7">
              <w:rPr>
                <w:rFonts w:ascii="Times New Roman" w:eastAsia="Calibri" w:hAnsi="Times New Roman" w:cs="Times New Roman"/>
                <w:b/>
                <w:color w:val="000000" w:themeColor="text1"/>
              </w:rPr>
              <w:t>CENTURYLINK</w:t>
            </w:r>
          </w:p>
          <w:p w:rsidR="003700B1" w:rsidRPr="00045EC7" w:rsidRDefault="003700B1" w:rsidP="00A77433">
            <w:pPr>
              <w:jc w:val="both"/>
              <w:rPr>
                <w:rFonts w:ascii="Times New Roman" w:eastAsia="Calibri" w:hAnsi="Times New Roman" w:cs="Times New Roman"/>
                <w:color w:val="000000" w:themeColor="text1"/>
              </w:rPr>
            </w:pPr>
          </w:p>
          <w:p w:rsidR="00A77433" w:rsidRPr="00045EC7" w:rsidRDefault="00A77433" w:rsidP="00A77433">
            <w:pPr>
              <w:jc w:val="both"/>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u w:val="single"/>
              </w:rPr>
              <w:t xml:space="preserve">/s/ </w:t>
            </w:r>
            <w:r w:rsidRPr="00045EC7">
              <w:rPr>
                <w:rFonts w:ascii="Times New Roman" w:eastAsia="Calibri" w:hAnsi="Times New Roman" w:cs="Times New Roman"/>
                <w:i/>
                <w:iCs/>
                <w:color w:val="000000" w:themeColor="text1"/>
                <w:u w:val="single"/>
              </w:rPr>
              <w:t>Lisa A. Anderl</w:t>
            </w:r>
          </w:p>
          <w:p w:rsidR="00A77433" w:rsidRPr="00045EC7" w:rsidRDefault="00A77433" w:rsidP="00A77433">
            <w:pPr>
              <w:jc w:val="both"/>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Lisa A. Anderl (WSBA # 13236)</w:t>
            </w:r>
          </w:p>
          <w:p w:rsidR="00A77433" w:rsidRPr="00045EC7" w:rsidRDefault="00A77433" w:rsidP="00A77433">
            <w:pPr>
              <w:jc w:val="both"/>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Senior Associate General Counsel</w:t>
            </w:r>
          </w:p>
          <w:p w:rsidR="00D93ABB" w:rsidRPr="00045EC7" w:rsidRDefault="00D93ABB" w:rsidP="00A77433">
            <w:pPr>
              <w:jc w:val="both"/>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CenturyLink</w:t>
            </w:r>
          </w:p>
          <w:p w:rsidR="00A77433" w:rsidRPr="00045EC7" w:rsidRDefault="00A77433" w:rsidP="00A77433">
            <w:pPr>
              <w:jc w:val="both"/>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1600 – 7th Ave., Room 1506</w:t>
            </w:r>
          </w:p>
          <w:p w:rsidR="00A77433" w:rsidRPr="00045EC7" w:rsidRDefault="00A77433" w:rsidP="00A77433">
            <w:pPr>
              <w:jc w:val="both"/>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Seattle, Washington  98191</w:t>
            </w:r>
          </w:p>
          <w:p w:rsidR="003A2194" w:rsidRPr="00045EC7" w:rsidRDefault="001C08BE" w:rsidP="00A77433">
            <w:pPr>
              <w:spacing w:line="480" w:lineRule="auto"/>
              <w:rPr>
                <w:rFonts w:ascii="Times New Roman" w:hAnsi="Times New Roman" w:cs="Times New Roman"/>
              </w:rPr>
            </w:pPr>
            <w:hyperlink r:id="rId9" w:history="1">
              <w:r w:rsidR="00A77433" w:rsidRPr="00045EC7">
                <w:rPr>
                  <w:rFonts w:ascii="Times New Roman" w:eastAsia="Calibri" w:hAnsi="Times New Roman" w:cs="Times New Roman"/>
                  <w:color w:val="0000FF"/>
                  <w:u w:val="single"/>
                </w:rPr>
                <w:t>lisa.anderl@centurylink.com</w:t>
              </w:r>
            </w:hyperlink>
          </w:p>
        </w:tc>
      </w:tr>
      <w:tr w:rsidR="003A2194" w:rsidRPr="00045EC7" w:rsidTr="00B269D4">
        <w:tc>
          <w:tcPr>
            <w:tcW w:w="4488" w:type="dxa"/>
          </w:tcPr>
          <w:p w:rsidR="00A77433" w:rsidRDefault="00A77433" w:rsidP="00A77433">
            <w:pPr>
              <w:rPr>
                <w:rFonts w:ascii="Times New Roman" w:eastAsia="Calibri" w:hAnsi="Times New Roman" w:cs="Times New Roman"/>
                <w:color w:val="262626"/>
              </w:rPr>
            </w:pPr>
          </w:p>
          <w:p w:rsidR="00045EC7" w:rsidRPr="00045EC7" w:rsidRDefault="00045EC7" w:rsidP="00A77433">
            <w:pPr>
              <w:rPr>
                <w:rFonts w:ascii="Times New Roman" w:eastAsia="Calibri" w:hAnsi="Times New Roman" w:cs="Times New Roman"/>
                <w:color w:val="262626"/>
              </w:rPr>
            </w:pPr>
          </w:p>
          <w:p w:rsidR="00A77433" w:rsidRPr="00045EC7" w:rsidRDefault="00D93ABB" w:rsidP="00A77433">
            <w:pPr>
              <w:rPr>
                <w:rFonts w:ascii="Times New Roman" w:eastAsia="Calibri" w:hAnsi="Times New Roman" w:cs="Times New Roman"/>
                <w:b/>
                <w:color w:val="262626"/>
              </w:rPr>
            </w:pPr>
            <w:r w:rsidRPr="00045EC7">
              <w:rPr>
                <w:rFonts w:ascii="Times New Roman" w:eastAsia="Calibri" w:hAnsi="Times New Roman" w:cs="Times New Roman"/>
                <w:b/>
                <w:color w:val="262626"/>
              </w:rPr>
              <w:t>SPRINT</w:t>
            </w:r>
          </w:p>
          <w:p w:rsidR="00D93ABB" w:rsidRPr="00045EC7" w:rsidRDefault="00D93ABB" w:rsidP="00A77433">
            <w:pPr>
              <w:rPr>
                <w:rFonts w:ascii="Times New Roman" w:eastAsia="Calibri" w:hAnsi="Times New Roman" w:cs="Times New Roman"/>
                <w:color w:val="262626"/>
              </w:rPr>
            </w:pPr>
          </w:p>
          <w:p w:rsidR="00D93ABB" w:rsidRPr="00045EC7" w:rsidRDefault="00D93ABB" w:rsidP="00A77433">
            <w:pPr>
              <w:rPr>
                <w:rFonts w:ascii="Times New Roman" w:eastAsia="Calibri" w:hAnsi="Times New Roman" w:cs="Times New Roman"/>
                <w:color w:val="262626"/>
                <w:u w:val="single"/>
              </w:rPr>
            </w:pPr>
            <w:r w:rsidRPr="00045EC7">
              <w:rPr>
                <w:rFonts w:ascii="Times New Roman" w:eastAsia="Calibri" w:hAnsi="Times New Roman" w:cs="Times New Roman"/>
                <w:color w:val="262626"/>
                <w:u w:val="single"/>
              </w:rPr>
              <w:t>/</w:t>
            </w:r>
            <w:r w:rsidRPr="00045EC7">
              <w:rPr>
                <w:rFonts w:ascii="Times New Roman" w:eastAsia="Calibri" w:hAnsi="Times New Roman" w:cs="Times New Roman"/>
                <w:i/>
                <w:color w:val="262626"/>
                <w:u w:val="single"/>
              </w:rPr>
              <w:t>s/</w:t>
            </w:r>
            <w:r w:rsidR="00045EC7" w:rsidRPr="00045EC7">
              <w:rPr>
                <w:rFonts w:ascii="Times New Roman" w:eastAsia="Calibri" w:hAnsi="Times New Roman" w:cs="Times New Roman"/>
                <w:i/>
                <w:color w:val="262626"/>
                <w:u w:val="single"/>
              </w:rPr>
              <w:t xml:space="preserve"> Kristin Jacobson</w:t>
            </w:r>
            <w:r w:rsidRPr="00045EC7">
              <w:rPr>
                <w:rFonts w:ascii="Times New Roman" w:eastAsia="Calibri" w:hAnsi="Times New Roman" w:cs="Times New Roman"/>
                <w:color w:val="262626"/>
                <w:u w:val="single"/>
              </w:rPr>
              <w:t xml:space="preserve">                        </w:t>
            </w:r>
          </w:p>
          <w:p w:rsidR="00177BE6" w:rsidRPr="00045EC7" w:rsidRDefault="00177BE6" w:rsidP="00177BE6">
            <w:pPr>
              <w:rPr>
                <w:rFonts w:ascii="Times New Roman" w:hAnsi="Times New Roman" w:cs="Times New Roman"/>
                <w:bCs/>
              </w:rPr>
            </w:pPr>
            <w:r w:rsidRPr="00045EC7">
              <w:rPr>
                <w:rFonts w:ascii="Times New Roman" w:hAnsi="Times New Roman" w:cs="Times New Roman"/>
                <w:bCs/>
              </w:rPr>
              <w:t>Kristin Jacobson</w:t>
            </w:r>
          </w:p>
          <w:p w:rsidR="00177BE6" w:rsidRPr="00045EC7" w:rsidRDefault="00177BE6" w:rsidP="00177BE6">
            <w:pPr>
              <w:rPr>
                <w:rFonts w:ascii="Times New Roman" w:hAnsi="Times New Roman" w:cs="Times New Roman"/>
              </w:rPr>
            </w:pPr>
            <w:r w:rsidRPr="00045EC7">
              <w:rPr>
                <w:rFonts w:ascii="Times New Roman" w:hAnsi="Times New Roman" w:cs="Times New Roman"/>
              </w:rPr>
              <w:t>Counsel, Regulatory Affairs West Region</w:t>
            </w:r>
          </w:p>
          <w:p w:rsidR="00177BE6" w:rsidRPr="00045EC7" w:rsidRDefault="00177BE6" w:rsidP="00177BE6">
            <w:pPr>
              <w:rPr>
                <w:rFonts w:ascii="Times New Roman" w:hAnsi="Times New Roman" w:cs="Times New Roman"/>
              </w:rPr>
            </w:pPr>
            <w:r w:rsidRPr="00045EC7">
              <w:rPr>
                <w:rFonts w:ascii="Times New Roman" w:hAnsi="Times New Roman" w:cs="Times New Roman"/>
              </w:rPr>
              <w:t>Sprint Communications Company L.P.</w:t>
            </w:r>
          </w:p>
          <w:p w:rsidR="00177BE6" w:rsidRPr="00045EC7" w:rsidRDefault="00177BE6" w:rsidP="00177BE6">
            <w:pPr>
              <w:rPr>
                <w:rFonts w:ascii="Times New Roman" w:hAnsi="Times New Roman" w:cs="Times New Roman"/>
              </w:rPr>
            </w:pPr>
            <w:r w:rsidRPr="00045EC7">
              <w:rPr>
                <w:rFonts w:ascii="Times New Roman" w:hAnsi="Times New Roman" w:cs="Times New Roman"/>
              </w:rPr>
              <w:t>900 7th Street, Suite 700</w:t>
            </w:r>
          </w:p>
          <w:p w:rsidR="00177BE6" w:rsidRPr="00045EC7" w:rsidRDefault="00177BE6" w:rsidP="00177BE6">
            <w:pPr>
              <w:rPr>
                <w:rFonts w:ascii="Times New Roman" w:hAnsi="Times New Roman" w:cs="Times New Roman"/>
              </w:rPr>
            </w:pPr>
            <w:r w:rsidRPr="00045EC7">
              <w:rPr>
                <w:rFonts w:ascii="Times New Roman" w:hAnsi="Times New Roman" w:cs="Times New Roman"/>
              </w:rPr>
              <w:t>Washington, DC  20001</w:t>
            </w:r>
          </w:p>
          <w:p w:rsidR="00177BE6" w:rsidRPr="00045EC7" w:rsidRDefault="001C08BE" w:rsidP="00177BE6">
            <w:pPr>
              <w:rPr>
                <w:rFonts w:ascii="Times New Roman" w:hAnsi="Times New Roman" w:cs="Times New Roman"/>
              </w:rPr>
            </w:pPr>
            <w:hyperlink r:id="rId10" w:history="1">
              <w:r w:rsidR="00177BE6" w:rsidRPr="00045EC7">
                <w:rPr>
                  <w:rStyle w:val="Hyperlink"/>
                  <w:rFonts w:ascii="Times New Roman" w:hAnsi="Times New Roman" w:cs="Times New Roman"/>
                  <w:color w:val="0563C1"/>
                </w:rPr>
                <w:t>Kristin.L.Jacobson@sprint.com</w:t>
              </w:r>
            </w:hyperlink>
          </w:p>
          <w:p w:rsidR="003A2194" w:rsidRPr="00045EC7" w:rsidRDefault="003A2194" w:rsidP="00D3338E">
            <w:pPr>
              <w:spacing w:line="480" w:lineRule="auto"/>
              <w:rPr>
                <w:rFonts w:ascii="Times New Roman" w:hAnsi="Times New Roman" w:cs="Times New Roman"/>
              </w:rPr>
            </w:pPr>
          </w:p>
          <w:p w:rsidR="00D93ABB" w:rsidRPr="00045EC7" w:rsidRDefault="00D93ABB" w:rsidP="00D93ABB">
            <w:pPr>
              <w:rPr>
                <w:rFonts w:ascii="Times New Roman" w:hAnsi="Times New Roman" w:cs="Times New Roman"/>
                <w:b/>
              </w:rPr>
            </w:pPr>
          </w:p>
          <w:p w:rsidR="00D93ABB" w:rsidRPr="00045EC7" w:rsidRDefault="00D93ABB" w:rsidP="00045EC7">
            <w:pPr>
              <w:rPr>
                <w:rFonts w:ascii="Times New Roman" w:hAnsi="Times New Roman" w:cs="Times New Roman"/>
                <w:b/>
              </w:rPr>
            </w:pPr>
            <w:r w:rsidRPr="00045EC7">
              <w:rPr>
                <w:rFonts w:ascii="Times New Roman" w:hAnsi="Times New Roman" w:cs="Times New Roman"/>
                <w:b/>
              </w:rPr>
              <w:t>VERIZON</w:t>
            </w:r>
          </w:p>
        </w:tc>
        <w:tc>
          <w:tcPr>
            <w:tcW w:w="4488" w:type="dxa"/>
          </w:tcPr>
          <w:p w:rsidR="00A77433" w:rsidRDefault="00A77433" w:rsidP="00A77433">
            <w:pPr>
              <w:rPr>
                <w:rFonts w:ascii="Times New Roman" w:eastAsia="Calibri" w:hAnsi="Times New Roman" w:cs="Times New Roman"/>
                <w:color w:val="44546A"/>
              </w:rPr>
            </w:pPr>
          </w:p>
          <w:p w:rsidR="00045EC7" w:rsidRPr="00045EC7" w:rsidRDefault="00045EC7" w:rsidP="00A77433">
            <w:pPr>
              <w:rPr>
                <w:rFonts w:ascii="Times New Roman" w:eastAsia="Calibri" w:hAnsi="Times New Roman" w:cs="Times New Roman"/>
                <w:color w:val="44546A"/>
              </w:rPr>
            </w:pPr>
          </w:p>
          <w:p w:rsidR="003700B1" w:rsidRPr="00045EC7" w:rsidRDefault="003700B1" w:rsidP="00A77433">
            <w:pPr>
              <w:rPr>
                <w:rFonts w:ascii="Times New Roman" w:eastAsia="Calibri" w:hAnsi="Times New Roman" w:cs="Times New Roman"/>
                <w:b/>
                <w:color w:val="000000" w:themeColor="text1"/>
              </w:rPr>
            </w:pPr>
            <w:r w:rsidRPr="00045EC7">
              <w:rPr>
                <w:rFonts w:ascii="Times New Roman" w:eastAsia="Calibri" w:hAnsi="Times New Roman" w:cs="Times New Roman"/>
                <w:b/>
                <w:color w:val="000000" w:themeColor="text1"/>
              </w:rPr>
              <w:t>T-MOBILE</w:t>
            </w:r>
          </w:p>
          <w:p w:rsidR="00177BE6" w:rsidRPr="00045EC7" w:rsidRDefault="00177BE6" w:rsidP="00A77433">
            <w:pPr>
              <w:rPr>
                <w:rFonts w:ascii="Times New Roman" w:eastAsia="Calibri" w:hAnsi="Times New Roman" w:cs="Times New Roman"/>
                <w:i/>
                <w:color w:val="000000" w:themeColor="text1"/>
                <w:u w:val="single"/>
              </w:rPr>
            </w:pPr>
          </w:p>
          <w:p w:rsidR="003700B1" w:rsidRPr="00045EC7" w:rsidRDefault="003700B1" w:rsidP="00A77433">
            <w:pPr>
              <w:rPr>
                <w:rFonts w:ascii="Times New Roman" w:eastAsia="Calibri" w:hAnsi="Times New Roman" w:cs="Times New Roman"/>
                <w:i/>
                <w:color w:val="000000" w:themeColor="text1"/>
                <w:u w:val="single"/>
              </w:rPr>
            </w:pPr>
            <w:r w:rsidRPr="00045EC7">
              <w:rPr>
                <w:rFonts w:ascii="Times New Roman" w:eastAsia="Calibri" w:hAnsi="Times New Roman" w:cs="Times New Roman"/>
                <w:i/>
                <w:color w:val="000000" w:themeColor="text1"/>
                <w:u w:val="single"/>
              </w:rPr>
              <w:t>/s/ Teri Ohta</w:t>
            </w:r>
          </w:p>
          <w:p w:rsidR="00A77433" w:rsidRPr="00045EC7" w:rsidRDefault="00A77433" w:rsidP="00A77433">
            <w:pPr>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Teri Ohta</w:t>
            </w:r>
            <w:r w:rsidR="003700B1" w:rsidRPr="00045EC7">
              <w:rPr>
                <w:rFonts w:ascii="Times New Roman" w:eastAsia="Calibri" w:hAnsi="Times New Roman" w:cs="Times New Roman"/>
                <w:color w:val="000000" w:themeColor="text1"/>
              </w:rPr>
              <w:t xml:space="preserve"> (</w:t>
            </w:r>
            <w:r w:rsidRPr="00045EC7">
              <w:rPr>
                <w:rFonts w:ascii="Times New Roman" w:eastAsia="Calibri" w:hAnsi="Times New Roman" w:cs="Times New Roman"/>
                <w:color w:val="000000" w:themeColor="text1"/>
              </w:rPr>
              <w:t>WSBA# 35659</w:t>
            </w:r>
            <w:r w:rsidR="003700B1" w:rsidRPr="00045EC7">
              <w:rPr>
                <w:rFonts w:ascii="Times New Roman" w:eastAsia="Calibri" w:hAnsi="Times New Roman" w:cs="Times New Roman"/>
                <w:color w:val="000000" w:themeColor="text1"/>
              </w:rPr>
              <w:t>)</w:t>
            </w:r>
          </w:p>
          <w:p w:rsidR="00D93ABB" w:rsidRPr="00045EC7" w:rsidRDefault="00A77433" w:rsidP="00A77433">
            <w:pPr>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 xml:space="preserve">Principal Corporate Counsel, </w:t>
            </w:r>
          </w:p>
          <w:p w:rsidR="00A77433" w:rsidRPr="00045EC7" w:rsidRDefault="00A77433" w:rsidP="00A77433">
            <w:pPr>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State Regulatory Affairs</w:t>
            </w:r>
          </w:p>
          <w:p w:rsidR="00A77433" w:rsidRPr="00045EC7" w:rsidRDefault="00A77433" w:rsidP="00A77433">
            <w:pPr>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T-Mobile USA, Inc.</w:t>
            </w:r>
          </w:p>
          <w:p w:rsidR="00A77433" w:rsidRPr="00045EC7" w:rsidRDefault="00A77433" w:rsidP="00A77433">
            <w:pPr>
              <w:rPr>
                <w:rFonts w:ascii="Times New Roman" w:eastAsia="Calibri" w:hAnsi="Times New Roman" w:cs="Times New Roman"/>
                <w:color w:val="000000" w:themeColor="text1"/>
              </w:rPr>
            </w:pPr>
            <w:r w:rsidRPr="00045EC7">
              <w:rPr>
                <w:rFonts w:ascii="Times New Roman" w:eastAsia="Calibri" w:hAnsi="Times New Roman" w:cs="Times New Roman"/>
                <w:color w:val="000000" w:themeColor="text1"/>
              </w:rPr>
              <w:t>12920 SE 38</w:t>
            </w:r>
            <w:r w:rsidRPr="00045EC7">
              <w:rPr>
                <w:rFonts w:ascii="Times New Roman" w:eastAsia="Calibri" w:hAnsi="Times New Roman" w:cs="Times New Roman"/>
                <w:color w:val="000000" w:themeColor="text1"/>
                <w:vertAlign w:val="superscript"/>
              </w:rPr>
              <w:t>th</w:t>
            </w:r>
            <w:r w:rsidRPr="00045EC7">
              <w:rPr>
                <w:rFonts w:ascii="Times New Roman" w:eastAsia="Calibri" w:hAnsi="Times New Roman" w:cs="Times New Roman"/>
                <w:color w:val="000000" w:themeColor="text1"/>
              </w:rPr>
              <w:t xml:space="preserve"> Street</w:t>
            </w:r>
          </w:p>
          <w:p w:rsidR="00A77433" w:rsidRPr="00045EC7" w:rsidRDefault="00A77433" w:rsidP="00A77433">
            <w:pPr>
              <w:rPr>
                <w:rFonts w:ascii="Times New Roman" w:eastAsia="Calibri" w:hAnsi="Times New Roman" w:cs="Times New Roman"/>
                <w:color w:val="44546A"/>
              </w:rPr>
            </w:pPr>
            <w:r w:rsidRPr="00045EC7">
              <w:rPr>
                <w:rFonts w:ascii="Times New Roman" w:eastAsia="Calibri" w:hAnsi="Times New Roman" w:cs="Times New Roman"/>
                <w:color w:val="000000" w:themeColor="text1"/>
              </w:rPr>
              <w:t>Bellevue, WA 98006</w:t>
            </w:r>
          </w:p>
          <w:p w:rsidR="00A77433" w:rsidRPr="00045EC7" w:rsidRDefault="001C08BE" w:rsidP="00A77433">
            <w:pPr>
              <w:rPr>
                <w:rFonts w:ascii="Times New Roman" w:eastAsia="Calibri" w:hAnsi="Times New Roman" w:cs="Times New Roman"/>
                <w:color w:val="44546A"/>
              </w:rPr>
            </w:pPr>
            <w:hyperlink r:id="rId11" w:history="1">
              <w:r w:rsidR="00A77433" w:rsidRPr="00045EC7">
                <w:rPr>
                  <w:rFonts w:ascii="Times New Roman" w:eastAsia="Calibri" w:hAnsi="Times New Roman" w:cs="Times New Roman"/>
                  <w:color w:val="0000FF"/>
                  <w:u w:val="single"/>
                </w:rPr>
                <w:t>Teri.ohta@t-mobile.com</w:t>
              </w:r>
            </w:hyperlink>
          </w:p>
          <w:p w:rsidR="003A2194" w:rsidRPr="00045EC7" w:rsidRDefault="003A2194" w:rsidP="00D3338E">
            <w:pPr>
              <w:spacing w:line="480" w:lineRule="auto"/>
              <w:rPr>
                <w:rFonts w:ascii="Times New Roman" w:hAnsi="Times New Roman" w:cs="Times New Roman"/>
              </w:rPr>
            </w:pPr>
          </w:p>
          <w:p w:rsidR="00045EC7" w:rsidRPr="00045EC7" w:rsidRDefault="00045EC7" w:rsidP="00D3338E">
            <w:pPr>
              <w:spacing w:line="480" w:lineRule="auto"/>
              <w:rPr>
                <w:rFonts w:ascii="Times New Roman" w:hAnsi="Times New Roman" w:cs="Times New Roman"/>
                <w:b/>
              </w:rPr>
            </w:pPr>
            <w:r w:rsidRPr="00045EC7">
              <w:rPr>
                <w:rFonts w:ascii="Times New Roman" w:hAnsi="Times New Roman" w:cs="Times New Roman"/>
                <w:b/>
              </w:rPr>
              <w:t>WITA</w:t>
            </w:r>
          </w:p>
        </w:tc>
      </w:tr>
      <w:tr w:rsidR="003A2194" w:rsidRPr="00045EC7" w:rsidTr="00B269D4">
        <w:tc>
          <w:tcPr>
            <w:tcW w:w="4488" w:type="dxa"/>
          </w:tcPr>
          <w:p w:rsidR="00A77433" w:rsidRPr="00045EC7" w:rsidRDefault="00D93ABB" w:rsidP="00A77433">
            <w:pPr>
              <w:rPr>
                <w:rFonts w:ascii="Times New Roman" w:eastAsia="Calibri" w:hAnsi="Times New Roman" w:cs="Times New Roman"/>
                <w:i/>
                <w:u w:val="single"/>
                <w:lang w:val="es-MX"/>
              </w:rPr>
            </w:pPr>
            <w:r w:rsidRPr="00045EC7">
              <w:rPr>
                <w:rFonts w:ascii="Times New Roman" w:eastAsia="Calibri" w:hAnsi="Times New Roman" w:cs="Times New Roman"/>
                <w:i/>
                <w:u w:val="single"/>
                <w:lang w:val="es-MX"/>
              </w:rPr>
              <w:t xml:space="preserve">/s/ </w:t>
            </w:r>
            <w:r w:rsidR="00A77433" w:rsidRPr="00045EC7">
              <w:rPr>
                <w:rFonts w:ascii="Times New Roman" w:eastAsia="Calibri" w:hAnsi="Times New Roman" w:cs="Times New Roman"/>
                <w:i/>
                <w:u w:val="single"/>
                <w:lang w:val="es-MX"/>
              </w:rPr>
              <w:t>Jesús</w:t>
            </w:r>
            <w:r w:rsidR="00A77433" w:rsidRPr="00045EC7">
              <w:rPr>
                <w:rFonts w:ascii="Times New Roman" w:eastAsia="Calibri" w:hAnsi="Times New Roman" w:cs="Times New Roman"/>
                <w:i/>
                <w:u w:val="single"/>
              </w:rPr>
              <w:t xml:space="preserve"> G. </w:t>
            </w:r>
            <w:r w:rsidR="00A77433" w:rsidRPr="00045EC7">
              <w:rPr>
                <w:rFonts w:ascii="Times New Roman" w:eastAsia="Calibri" w:hAnsi="Times New Roman" w:cs="Times New Roman"/>
                <w:i/>
                <w:u w:val="single"/>
                <w:lang w:val="es-MX"/>
              </w:rPr>
              <w:t xml:space="preserve">Román </w:t>
            </w:r>
          </w:p>
          <w:p w:rsidR="00D93ABB" w:rsidRPr="00045EC7" w:rsidRDefault="00D93ABB" w:rsidP="00D93ABB">
            <w:pPr>
              <w:rPr>
                <w:rFonts w:ascii="Times New Roman" w:eastAsia="Calibri" w:hAnsi="Times New Roman" w:cs="Times New Roman"/>
              </w:rPr>
            </w:pPr>
            <w:r w:rsidRPr="00045EC7">
              <w:rPr>
                <w:rFonts w:ascii="Times New Roman" w:eastAsia="Calibri" w:hAnsi="Times New Roman" w:cs="Times New Roman"/>
                <w:lang w:val="es-MX"/>
              </w:rPr>
              <w:t>Jesús</w:t>
            </w:r>
            <w:r w:rsidRPr="00045EC7">
              <w:rPr>
                <w:rFonts w:ascii="Times New Roman" w:eastAsia="Calibri" w:hAnsi="Times New Roman" w:cs="Times New Roman"/>
              </w:rPr>
              <w:t xml:space="preserve"> G. </w:t>
            </w:r>
            <w:r w:rsidRPr="00045EC7">
              <w:rPr>
                <w:rFonts w:ascii="Times New Roman" w:eastAsia="Calibri" w:hAnsi="Times New Roman" w:cs="Times New Roman"/>
                <w:lang w:val="es-MX"/>
              </w:rPr>
              <w:t xml:space="preserve">Román </w:t>
            </w:r>
          </w:p>
          <w:p w:rsidR="00D93ABB" w:rsidRPr="00045EC7" w:rsidRDefault="00A77433" w:rsidP="00A77433">
            <w:pPr>
              <w:rPr>
                <w:rFonts w:ascii="Times New Roman" w:eastAsia="Calibri" w:hAnsi="Times New Roman" w:cs="Times New Roman"/>
                <w:color w:val="262626"/>
              </w:rPr>
            </w:pPr>
            <w:r w:rsidRPr="00045EC7">
              <w:rPr>
                <w:rFonts w:ascii="Times New Roman" w:eastAsia="Calibri" w:hAnsi="Times New Roman" w:cs="Times New Roman"/>
                <w:color w:val="262626"/>
              </w:rPr>
              <w:t>Assistant General Counsel</w:t>
            </w:r>
          </w:p>
          <w:p w:rsidR="00A77433" w:rsidRPr="00045EC7" w:rsidRDefault="00A77433" w:rsidP="00A77433">
            <w:pPr>
              <w:rPr>
                <w:rFonts w:ascii="Times New Roman" w:eastAsia="Calibri" w:hAnsi="Times New Roman" w:cs="Times New Roman"/>
                <w:color w:val="262626"/>
              </w:rPr>
            </w:pPr>
            <w:r w:rsidRPr="00045EC7">
              <w:rPr>
                <w:rFonts w:ascii="Times New Roman" w:eastAsia="Calibri" w:hAnsi="Times New Roman" w:cs="Times New Roman"/>
                <w:color w:val="262626"/>
              </w:rPr>
              <w:t>Verizon</w:t>
            </w:r>
          </w:p>
          <w:p w:rsidR="00A77433" w:rsidRPr="00045EC7" w:rsidRDefault="00A77433" w:rsidP="00A77433">
            <w:pPr>
              <w:rPr>
                <w:rFonts w:ascii="Times New Roman" w:eastAsia="Calibri" w:hAnsi="Times New Roman" w:cs="Times New Roman"/>
                <w:color w:val="262626"/>
              </w:rPr>
            </w:pPr>
            <w:r w:rsidRPr="00045EC7">
              <w:rPr>
                <w:rFonts w:ascii="Times New Roman" w:eastAsia="Calibri" w:hAnsi="Times New Roman" w:cs="Times New Roman"/>
                <w:color w:val="262626"/>
              </w:rPr>
              <w:t>15505 Sand Canyon Ave, D201</w:t>
            </w:r>
          </w:p>
          <w:p w:rsidR="00A77433" w:rsidRPr="00045EC7" w:rsidRDefault="00A77433" w:rsidP="00A77433">
            <w:pPr>
              <w:rPr>
                <w:rFonts w:ascii="Times New Roman" w:eastAsia="Calibri" w:hAnsi="Times New Roman" w:cs="Times New Roman"/>
                <w:color w:val="262626"/>
              </w:rPr>
            </w:pPr>
            <w:r w:rsidRPr="00045EC7">
              <w:rPr>
                <w:rFonts w:ascii="Times New Roman" w:eastAsia="Calibri" w:hAnsi="Times New Roman" w:cs="Times New Roman"/>
                <w:color w:val="262626"/>
              </w:rPr>
              <w:t>Irvine, CA 92618</w:t>
            </w:r>
          </w:p>
          <w:p w:rsidR="003A2194" w:rsidRPr="00045EC7" w:rsidRDefault="001C08BE" w:rsidP="00D93ABB">
            <w:pPr>
              <w:rPr>
                <w:rFonts w:ascii="Times New Roman" w:hAnsi="Times New Roman" w:cs="Times New Roman"/>
              </w:rPr>
            </w:pPr>
            <w:hyperlink r:id="rId12" w:history="1">
              <w:r w:rsidR="00A77433" w:rsidRPr="00045EC7">
                <w:rPr>
                  <w:rFonts w:ascii="Times New Roman" w:eastAsia="Calibri" w:hAnsi="Times New Roman" w:cs="Times New Roman"/>
                  <w:color w:val="0000FF"/>
                  <w:u w:val="single"/>
                </w:rPr>
                <w:t>jesus.g.roman@verizon.com</w:t>
              </w:r>
            </w:hyperlink>
          </w:p>
        </w:tc>
        <w:tc>
          <w:tcPr>
            <w:tcW w:w="4488" w:type="dxa"/>
          </w:tcPr>
          <w:p w:rsidR="00B269D4" w:rsidRPr="00045EC7" w:rsidRDefault="00B269D4" w:rsidP="00B269D4">
            <w:pPr>
              <w:rPr>
                <w:rFonts w:ascii="Times New Roman" w:hAnsi="Times New Roman" w:cs="Times New Roman"/>
              </w:rPr>
            </w:pPr>
            <w:r w:rsidRPr="00045EC7">
              <w:rPr>
                <w:rFonts w:ascii="Times New Roman" w:hAnsi="Times New Roman" w:cs="Times New Roman"/>
                <w:i/>
                <w:u w:val="single"/>
              </w:rPr>
              <w:t>/s/ Richard A. Finnigan</w:t>
            </w:r>
          </w:p>
          <w:p w:rsidR="003A2194" w:rsidRPr="00045EC7" w:rsidRDefault="00EF4557" w:rsidP="00B269D4">
            <w:pPr>
              <w:rPr>
                <w:rFonts w:ascii="Times New Roman" w:hAnsi="Times New Roman" w:cs="Times New Roman"/>
              </w:rPr>
            </w:pPr>
            <w:r w:rsidRPr="00045EC7">
              <w:rPr>
                <w:rFonts w:ascii="Times New Roman" w:hAnsi="Times New Roman" w:cs="Times New Roman"/>
              </w:rPr>
              <w:t>Richard A Finnigan</w:t>
            </w:r>
          </w:p>
          <w:p w:rsidR="00EF4557" w:rsidRPr="00045EC7" w:rsidRDefault="00EF4557" w:rsidP="00B269D4">
            <w:pPr>
              <w:rPr>
                <w:rFonts w:ascii="Times New Roman" w:hAnsi="Times New Roman" w:cs="Times New Roman"/>
              </w:rPr>
            </w:pPr>
            <w:r w:rsidRPr="00045EC7">
              <w:rPr>
                <w:rFonts w:ascii="Times New Roman" w:hAnsi="Times New Roman" w:cs="Times New Roman"/>
              </w:rPr>
              <w:t>Attorney</w:t>
            </w:r>
          </w:p>
          <w:p w:rsidR="00EF4557" w:rsidRPr="00045EC7" w:rsidRDefault="00EF4557" w:rsidP="00B269D4">
            <w:pPr>
              <w:rPr>
                <w:rFonts w:ascii="Times New Roman" w:hAnsi="Times New Roman" w:cs="Times New Roman"/>
              </w:rPr>
            </w:pPr>
            <w:r w:rsidRPr="00045EC7">
              <w:rPr>
                <w:rFonts w:ascii="Times New Roman" w:hAnsi="Times New Roman" w:cs="Times New Roman"/>
              </w:rPr>
              <w:t xml:space="preserve">Washington Independent </w:t>
            </w:r>
            <w:r w:rsidR="00B269D4" w:rsidRPr="00045EC7">
              <w:rPr>
                <w:rFonts w:ascii="Times New Roman" w:hAnsi="Times New Roman" w:cs="Times New Roman"/>
              </w:rPr>
              <w:t xml:space="preserve">    </w:t>
            </w:r>
            <w:r w:rsidRPr="00045EC7">
              <w:rPr>
                <w:rFonts w:ascii="Times New Roman" w:hAnsi="Times New Roman" w:cs="Times New Roman"/>
              </w:rPr>
              <w:t>Telecommunications Association</w:t>
            </w:r>
          </w:p>
          <w:p w:rsidR="00B269D4" w:rsidRPr="00045EC7" w:rsidRDefault="00B269D4" w:rsidP="00B269D4">
            <w:pPr>
              <w:rPr>
                <w:rFonts w:ascii="Times New Roman" w:hAnsi="Times New Roman" w:cs="Times New Roman"/>
              </w:rPr>
            </w:pPr>
            <w:r w:rsidRPr="00045EC7">
              <w:rPr>
                <w:rFonts w:ascii="Times New Roman" w:hAnsi="Times New Roman" w:cs="Times New Roman"/>
              </w:rPr>
              <w:t>2112 Black Lake Blvd</w:t>
            </w:r>
          </w:p>
          <w:p w:rsidR="00B269D4" w:rsidRPr="00045EC7" w:rsidRDefault="00B269D4" w:rsidP="00B269D4">
            <w:pPr>
              <w:rPr>
                <w:rFonts w:ascii="Times New Roman" w:hAnsi="Times New Roman" w:cs="Times New Roman"/>
              </w:rPr>
            </w:pPr>
            <w:r w:rsidRPr="00045EC7">
              <w:rPr>
                <w:rFonts w:ascii="Times New Roman" w:hAnsi="Times New Roman" w:cs="Times New Roman"/>
              </w:rPr>
              <w:t>Olympia, WA  98512</w:t>
            </w:r>
          </w:p>
          <w:p w:rsidR="00B269D4" w:rsidRPr="00045EC7" w:rsidRDefault="001C08BE" w:rsidP="00B269D4">
            <w:pPr>
              <w:rPr>
                <w:rFonts w:ascii="Times New Roman" w:hAnsi="Times New Roman" w:cs="Times New Roman"/>
              </w:rPr>
            </w:pPr>
            <w:hyperlink r:id="rId13" w:history="1">
              <w:r w:rsidR="00B269D4" w:rsidRPr="00045EC7">
                <w:rPr>
                  <w:rStyle w:val="Hyperlink"/>
                  <w:rFonts w:ascii="Times New Roman" w:hAnsi="Times New Roman" w:cs="Times New Roman"/>
                </w:rPr>
                <w:t>rickfinn@localaccess.com</w:t>
              </w:r>
            </w:hyperlink>
          </w:p>
          <w:p w:rsidR="00B269D4" w:rsidRPr="00045EC7" w:rsidRDefault="00B269D4" w:rsidP="00B269D4">
            <w:pPr>
              <w:rPr>
                <w:rFonts w:ascii="Times New Roman" w:hAnsi="Times New Roman" w:cs="Times New Roman"/>
              </w:rPr>
            </w:pPr>
          </w:p>
        </w:tc>
      </w:tr>
      <w:tr w:rsidR="00B269D4" w:rsidRPr="00045EC7" w:rsidTr="00B269D4">
        <w:tc>
          <w:tcPr>
            <w:tcW w:w="4488" w:type="dxa"/>
          </w:tcPr>
          <w:p w:rsidR="00B269D4" w:rsidRPr="00045EC7" w:rsidRDefault="00B269D4" w:rsidP="00A77433">
            <w:pPr>
              <w:rPr>
                <w:rFonts w:ascii="Times New Roman" w:eastAsia="Calibri" w:hAnsi="Times New Roman" w:cs="Times New Roman"/>
                <w:i/>
                <w:u w:val="single"/>
                <w:lang w:val="es-MX"/>
              </w:rPr>
            </w:pPr>
          </w:p>
        </w:tc>
        <w:tc>
          <w:tcPr>
            <w:tcW w:w="4488" w:type="dxa"/>
          </w:tcPr>
          <w:p w:rsidR="00B269D4" w:rsidRPr="00045EC7" w:rsidRDefault="00B269D4" w:rsidP="00B269D4">
            <w:pPr>
              <w:rPr>
                <w:rFonts w:ascii="Times New Roman" w:hAnsi="Times New Roman" w:cs="Times New Roman"/>
              </w:rPr>
            </w:pPr>
          </w:p>
        </w:tc>
      </w:tr>
    </w:tbl>
    <w:p w:rsidR="002B539B" w:rsidRPr="00ED0511" w:rsidRDefault="002B539B" w:rsidP="009A5230">
      <w:pPr>
        <w:spacing w:line="480" w:lineRule="auto"/>
      </w:pPr>
      <w:r>
        <w:t xml:space="preserve"> </w:t>
      </w:r>
      <w:r w:rsidRPr="006D3362">
        <w:tab/>
      </w:r>
    </w:p>
    <w:sectPr w:rsidR="002B539B" w:rsidRPr="00ED0511" w:rsidSect="009A5230">
      <w:footerReference w:type="default" r:id="rId14"/>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F6" w:rsidRDefault="00B369F6">
      <w:r>
        <w:separator/>
      </w:r>
    </w:p>
  </w:endnote>
  <w:endnote w:type="continuationSeparator" w:id="0">
    <w:p w:rsidR="00B369F6" w:rsidRDefault="00B3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1C08BE">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F6" w:rsidRDefault="00B369F6">
      <w:r>
        <w:separator/>
      </w:r>
    </w:p>
  </w:footnote>
  <w:footnote w:type="continuationSeparator" w:id="0">
    <w:p w:rsidR="00B369F6" w:rsidRDefault="00B369F6">
      <w:r>
        <w:continuationSeparator/>
      </w:r>
    </w:p>
  </w:footnote>
  <w:footnote w:id="1">
    <w:p w:rsidR="006114A2" w:rsidRDefault="006114A2" w:rsidP="006114A2">
      <w:pPr>
        <w:pStyle w:val="FootnoteText"/>
      </w:pPr>
      <w:r>
        <w:rPr>
          <w:rStyle w:val="FootnoteReference"/>
        </w:rPr>
        <w:footnoteRef/>
      </w:r>
      <w:r>
        <w:t xml:space="preserve"> </w:t>
      </w:r>
      <w:r w:rsidRPr="009F55AB">
        <w:t>AT&amp;T</w:t>
      </w:r>
      <w:r>
        <w:t xml:space="preserve"> Corp</w:t>
      </w:r>
      <w:r w:rsidRPr="009F55AB">
        <w:t>; Teleport Communications America; SBC Long Distance; Cricket Communications; New Cingular Wireless</w:t>
      </w:r>
      <w:r>
        <w:t xml:space="preserve"> </w:t>
      </w:r>
      <w:r w:rsidRPr="009F55AB">
        <w:t>PCS, LLC</w:t>
      </w:r>
      <w:r w:rsidR="009564A5" w:rsidRPr="007D3B1B">
        <w:t xml:space="preserve">; </w:t>
      </w:r>
      <w:r w:rsidR="00613C98" w:rsidRPr="007D3B1B">
        <w:t>Century</w:t>
      </w:r>
      <w:r w:rsidR="007D3B1B" w:rsidRPr="007D3B1B">
        <w:t>Link</w:t>
      </w:r>
      <w:r w:rsidR="00613C98">
        <w:t xml:space="preserve">; </w:t>
      </w:r>
      <w:r w:rsidR="00865A9A">
        <w:t xml:space="preserve">MCImetro Access Transmission Services, LLC dba Verizon Business Access Transmission </w:t>
      </w:r>
      <w:r w:rsidR="00865A9A" w:rsidRPr="00800B9F">
        <w:t>Services;</w:t>
      </w:r>
      <w:r w:rsidR="009564A5" w:rsidRPr="00800B9F">
        <w:t xml:space="preserve"> Sprint</w:t>
      </w:r>
      <w:r w:rsidR="00800B9F" w:rsidRPr="00800B9F">
        <w:t xml:space="preserve"> Communications</w:t>
      </w:r>
      <w:r w:rsidR="00800B9F">
        <w:t xml:space="preserve"> Company L.P.; Virgin Mobile USA, L.P.</w:t>
      </w:r>
      <w:r w:rsidR="009564A5">
        <w:t>;</w:t>
      </w:r>
      <w:r w:rsidR="00613C98">
        <w:t xml:space="preserve"> </w:t>
      </w:r>
      <w:r w:rsidR="00EF4557" w:rsidRPr="00EF4557">
        <w:t>Sprint Spectrum L.P</w:t>
      </w:r>
      <w:r w:rsidR="00EF4557">
        <w:t xml:space="preserve">; </w:t>
      </w:r>
      <w:r w:rsidR="00613C98">
        <w:t>T-Mobile West LLC</w:t>
      </w:r>
      <w:r w:rsidR="00EF4557">
        <w:t>; and, the Washington Independent Telecommunications Association.</w:t>
      </w:r>
      <w:r>
        <w:t xml:space="preserve"> </w:t>
      </w:r>
    </w:p>
    <w:p w:rsidR="006114A2" w:rsidRDefault="006114A2" w:rsidP="006114A2">
      <w:pPr>
        <w:pStyle w:val="FootnoteText"/>
      </w:pPr>
    </w:p>
  </w:footnote>
  <w:footnote w:id="2">
    <w:p w:rsidR="006114A2" w:rsidRDefault="006114A2" w:rsidP="006114A2">
      <w:pPr>
        <w:pStyle w:val="FootnoteText"/>
      </w:pPr>
      <w:r>
        <w:rPr>
          <w:rStyle w:val="FootnoteReference"/>
        </w:rPr>
        <w:footnoteRef/>
      </w:r>
      <w:r>
        <w:t xml:space="preserve"> </w:t>
      </w:r>
      <w:r w:rsidRPr="007A53A1">
        <w:rPr>
          <w:i/>
        </w:rPr>
        <w:t>In the Matter of Area Code Relief for the 360 Number Plan Area</w:t>
      </w:r>
      <w:r>
        <w:t>, Docket No. UT-990219 (October 20, 1999).</w:t>
      </w:r>
    </w:p>
    <w:p w:rsidR="006114A2" w:rsidRDefault="006114A2" w:rsidP="006114A2">
      <w:pPr>
        <w:pStyle w:val="FootnoteText"/>
      </w:pPr>
    </w:p>
  </w:footnote>
  <w:footnote w:id="3">
    <w:p w:rsidR="006114A2" w:rsidRDefault="006114A2" w:rsidP="006114A2">
      <w:pPr>
        <w:pStyle w:val="FootnoteText"/>
      </w:pPr>
      <w:r>
        <w:rPr>
          <w:rStyle w:val="FootnoteReference"/>
        </w:rPr>
        <w:footnoteRef/>
      </w:r>
      <w:r>
        <w:t xml:space="preserve"> </w:t>
      </w:r>
      <w:r>
        <w:rPr>
          <w:i/>
        </w:rPr>
        <w:t xml:space="preserve">In the Matter of Area Code Relief for the 206, 253, 425 Number Plan Area, </w:t>
      </w:r>
      <w:r>
        <w:t>Docket No. UT-991535 (May 10, 2000).</w:t>
      </w:r>
    </w:p>
    <w:p w:rsidR="00E15091" w:rsidRPr="007A53A1" w:rsidRDefault="00E15091" w:rsidP="006114A2">
      <w:pPr>
        <w:pStyle w:val="FootnoteText"/>
      </w:pPr>
    </w:p>
  </w:footnote>
  <w:footnote w:id="4">
    <w:p w:rsidR="006114A2" w:rsidRDefault="006114A2" w:rsidP="006114A2">
      <w:pPr>
        <w:pStyle w:val="FootnoteText"/>
      </w:pPr>
      <w:r>
        <w:rPr>
          <w:rStyle w:val="FootnoteReference"/>
        </w:rPr>
        <w:footnoteRef/>
      </w:r>
      <w:r>
        <w:t xml:space="preserve"> </w:t>
      </w:r>
      <w:r w:rsidRPr="00A44223">
        <w:rPr>
          <w:i/>
        </w:rPr>
        <w:t>In the Matter of Area Code Relief for the 360 Number Plan Area</w:t>
      </w:r>
      <w:r w:rsidRPr="00A44223">
        <w:t>, Docket No. UT-99021</w:t>
      </w:r>
      <w:r>
        <w:t xml:space="preserve"> (June 16, 2000). </w:t>
      </w:r>
    </w:p>
    <w:p w:rsidR="006114A2" w:rsidRDefault="006114A2" w:rsidP="006114A2">
      <w:pPr>
        <w:pStyle w:val="FootnoteText"/>
      </w:pPr>
    </w:p>
  </w:footnote>
  <w:footnote w:id="5">
    <w:p w:rsidR="006114A2" w:rsidRDefault="006114A2" w:rsidP="006114A2">
      <w:pPr>
        <w:pStyle w:val="FootnoteText"/>
      </w:pPr>
      <w:r>
        <w:rPr>
          <w:rStyle w:val="FootnoteReference"/>
        </w:rPr>
        <w:footnoteRef/>
      </w:r>
      <w:r>
        <w:t xml:space="preserve"> </w:t>
      </w:r>
      <w:r w:rsidRPr="004075D2">
        <w:rPr>
          <w:i/>
        </w:rPr>
        <w:t xml:space="preserve">In the Matter of Area Code Relief for the 206, 253, 425 Number Plan Area, </w:t>
      </w:r>
      <w:r w:rsidRPr="004075D2">
        <w:t>Docket No. UT-991535 (May 10, 2000).</w:t>
      </w:r>
    </w:p>
  </w:footnote>
  <w:footnote w:id="6">
    <w:p w:rsidR="006114A2" w:rsidRDefault="006114A2" w:rsidP="006114A2">
      <w:pPr>
        <w:pStyle w:val="FootnoteText"/>
      </w:pPr>
      <w:r>
        <w:rPr>
          <w:rStyle w:val="FootnoteReference"/>
        </w:rPr>
        <w:footnoteRef/>
      </w:r>
      <w:r>
        <w:t xml:space="preserve"> </w:t>
      </w:r>
      <w:r w:rsidRPr="004075D2">
        <w:rPr>
          <w:i/>
        </w:rPr>
        <w:t xml:space="preserve">In the Matter of Area Code Relief for the 206, 253, 425 Number Plan Area, </w:t>
      </w:r>
      <w:r w:rsidRPr="004075D2">
        <w:t>Dock</w:t>
      </w:r>
      <w:r>
        <w:t>et No. UT-991535 (May 10, 2000), p. 2.</w:t>
      </w:r>
    </w:p>
    <w:p w:rsidR="006114A2" w:rsidRDefault="006114A2" w:rsidP="006114A2">
      <w:pPr>
        <w:pStyle w:val="FootnoteText"/>
      </w:pPr>
    </w:p>
  </w:footnote>
  <w:footnote w:id="7">
    <w:p w:rsidR="00140E68" w:rsidRDefault="00140E68">
      <w:pPr>
        <w:pStyle w:val="FootnoteText"/>
      </w:pPr>
      <w:r>
        <w:rPr>
          <w:rStyle w:val="FootnoteReference"/>
        </w:rPr>
        <w:footnoteRef/>
      </w:r>
      <w:r>
        <w:t xml:space="preserve"> See “Area Codes Introduced Over the Last Ten Years” report located at </w:t>
      </w:r>
      <w:hyperlink r:id="rId1" w:history="1">
        <w:r w:rsidRPr="00B632CB">
          <w:rPr>
            <w:rStyle w:val="Hyperlink"/>
          </w:rPr>
          <w:t>https://www.nationalnanpa.com/enas/npasOverLast10YearsReport.do</w:t>
        </w:r>
      </w:hyperlink>
      <w:r>
        <w:t xml:space="preserve"> (last viewed on May 3, 2016).</w:t>
      </w:r>
    </w:p>
    <w:p w:rsidR="00140E68" w:rsidRDefault="00140E68">
      <w:pPr>
        <w:pStyle w:val="FootnoteText"/>
      </w:pPr>
    </w:p>
  </w:footnote>
  <w:footnote w:id="8">
    <w:p w:rsidR="006114A2" w:rsidRDefault="006114A2" w:rsidP="006114A2">
      <w:pPr>
        <w:pStyle w:val="FootnoteText"/>
      </w:pPr>
      <w:r>
        <w:rPr>
          <w:rStyle w:val="FootnoteReference"/>
        </w:rPr>
        <w:footnoteRef/>
      </w:r>
      <w:r>
        <w:t xml:space="preserve"> 47 CFR 52.19(c)(3)(ii)(“</w:t>
      </w:r>
      <w:r w:rsidRPr="004075D2">
        <w:t>No area code overlay may be implemented unless there exists, at the time of implementation, mandatory ten-digit dialing for every telephone call within and between all area codes in the geographic area covered by the overlay area code.</w:t>
      </w:r>
      <w:r>
        <w:t>”)</w:t>
      </w:r>
    </w:p>
    <w:p w:rsidR="00E26766" w:rsidRDefault="00E26766" w:rsidP="006114A2">
      <w:pPr>
        <w:pStyle w:val="FootnoteText"/>
      </w:pPr>
    </w:p>
  </w:footnote>
  <w:footnote w:id="9">
    <w:p w:rsidR="00764FAD" w:rsidRPr="00764FAD" w:rsidRDefault="006114A2" w:rsidP="00764FAD">
      <w:pPr>
        <w:pStyle w:val="FootnoteText"/>
      </w:pPr>
      <w:r w:rsidRPr="00314793">
        <w:rPr>
          <w:rStyle w:val="FootnoteReference"/>
        </w:rPr>
        <w:footnoteRef/>
      </w:r>
      <w:r w:rsidRPr="00314793">
        <w:t xml:space="preserve"> In Washington 4</w:t>
      </w:r>
      <w:r w:rsidR="00764FAD">
        <w:t>8.3</w:t>
      </w:r>
      <w:r w:rsidRPr="00314793">
        <w:t xml:space="preserve"> percent of households are wireless-only and </w:t>
      </w:r>
      <w:r w:rsidR="00764FAD">
        <w:t>16.7</w:t>
      </w:r>
      <w:r w:rsidRPr="00314793">
        <w:t xml:space="preserve"> percent are wireless mostly.  In fact, only 5.</w:t>
      </w:r>
      <w:r w:rsidR="00764FAD">
        <w:t>5</w:t>
      </w:r>
      <w:r w:rsidRPr="00314793">
        <w:t xml:space="preserve">% of households are landline only.  </w:t>
      </w:r>
      <w:r w:rsidR="00764FAD" w:rsidRPr="00764FAD">
        <w:t>CDC, National Health Interview Survey. </w:t>
      </w:r>
      <w:r w:rsidR="00764FAD" w:rsidRPr="00764FAD">
        <w:rPr>
          <w:i/>
          <w:iCs/>
        </w:rPr>
        <w:t xml:space="preserve">Wireless Substitution: State-level Estimates From the National Health Interview Survey, 2014 </w:t>
      </w:r>
      <w:r w:rsidR="00764FAD" w:rsidRPr="00764FAD">
        <w:t>(Released February, 2016)</w:t>
      </w:r>
    </w:p>
    <w:p w:rsidR="006114A2" w:rsidRDefault="001C08BE" w:rsidP="006114A2">
      <w:pPr>
        <w:pStyle w:val="FootnoteText"/>
      </w:pPr>
      <w:hyperlink r:id="rId2" w:history="1">
        <w:r w:rsidR="00764FAD" w:rsidRPr="00764FAD">
          <w:rPr>
            <w:rStyle w:val="Hyperlink"/>
          </w:rPr>
          <w:t>http://www.cdc.gov/nchs/data/nhis/earlyrelease/wireless_state_201602.pdf</w:t>
        </w:r>
      </w:hyperlink>
      <w:r w:rsidR="006114A2" w:rsidRPr="00314793">
        <w:t xml:space="preserve"> (last viewed </w:t>
      </w:r>
      <w:r w:rsidR="00764FAD">
        <w:t xml:space="preserve">May 5, 2016). </w:t>
      </w:r>
    </w:p>
    <w:p w:rsidR="006114A2" w:rsidRDefault="006114A2" w:rsidP="006114A2">
      <w:pPr>
        <w:pStyle w:val="FootnoteText"/>
      </w:pPr>
    </w:p>
  </w:footnote>
  <w:footnote w:id="10">
    <w:p w:rsidR="006114A2" w:rsidRPr="00C97571" w:rsidRDefault="006114A2" w:rsidP="006114A2">
      <w:pPr>
        <w:pStyle w:val="FootnoteText"/>
      </w:pPr>
      <w:r>
        <w:rPr>
          <w:rStyle w:val="FootnoteReference"/>
        </w:rPr>
        <w:footnoteRef/>
      </w:r>
      <w:r>
        <w:t xml:space="preserve"> In the Matter of the Application of Neustar, Inc. for Approval of NPA Relief Plan for the 208 Area Code, Idaho Public Utility Commission Case No. GNR-T-15-06, </w:t>
      </w:r>
      <w:r w:rsidRPr="00314793">
        <w:t xml:space="preserve">Order No. 33414, p. 6 (Nov. 2, 2015). </w:t>
      </w:r>
    </w:p>
    <w:p w:rsidR="006114A2" w:rsidRDefault="006114A2" w:rsidP="006114A2">
      <w:pPr>
        <w:pStyle w:val="FootnoteText"/>
      </w:pPr>
    </w:p>
  </w:footnote>
  <w:footnote w:id="11">
    <w:p w:rsidR="00B63C32" w:rsidRDefault="00B63C32">
      <w:pPr>
        <w:pStyle w:val="FootnoteText"/>
      </w:pPr>
      <w:r>
        <w:rPr>
          <w:rStyle w:val="FootnoteReference"/>
        </w:rPr>
        <w:footnoteRef/>
      </w:r>
      <w:r>
        <w:t xml:space="preserve"> The NPA Code Relief Planning and Notification Guidelines in Section </w:t>
      </w:r>
      <w:r w:rsidR="00796DFE">
        <w:t>5.1 recommend that mandatory dialing dates for an overl</w:t>
      </w:r>
      <w:r w:rsidR="00EC1258">
        <w:t>a</w:t>
      </w:r>
      <w:r w:rsidR="00796DFE">
        <w:t xml:space="preserve">y be at least six months prior to the projected exhaust date.  See </w:t>
      </w:r>
      <w:hyperlink r:id="rId3" w:history="1">
        <w:r w:rsidR="00796DFE" w:rsidRPr="00B632CB">
          <w:rPr>
            <w:rStyle w:val="Hyperlink"/>
          </w:rPr>
          <w:t>https://www.atis.org/docstore/product.aspx?id=27888</w:t>
        </w:r>
      </w:hyperlink>
      <w:r w:rsidR="00796DFE">
        <w:t>.</w:t>
      </w:r>
    </w:p>
    <w:p w:rsidR="00796DFE" w:rsidRDefault="00796DF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009AF"/>
    <w:multiLevelType w:val="hybridMultilevel"/>
    <w:tmpl w:val="5CE88E94"/>
    <w:lvl w:ilvl="0" w:tplc="40323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BD4C22"/>
    <w:multiLevelType w:val="hybridMultilevel"/>
    <w:tmpl w:val="A00C667E"/>
    <w:lvl w:ilvl="0" w:tplc="60C0FE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0447A"/>
    <w:multiLevelType w:val="hybridMultilevel"/>
    <w:tmpl w:val="72F8E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33946"/>
    <w:multiLevelType w:val="hybridMultilevel"/>
    <w:tmpl w:val="0F70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0"/>
  </w:num>
  <w:num w:numId="5">
    <w:abstractNumId w:val="3"/>
  </w:num>
  <w:num w:numId="6">
    <w:abstractNumId w:val="2"/>
  </w:num>
  <w:num w:numId="7">
    <w:abstractNumId w:val="9"/>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F"/>
    <w:rsid w:val="00032EDE"/>
    <w:rsid w:val="00037644"/>
    <w:rsid w:val="0004034A"/>
    <w:rsid w:val="00045EC7"/>
    <w:rsid w:val="000863BF"/>
    <w:rsid w:val="000920F4"/>
    <w:rsid w:val="000B79FF"/>
    <w:rsid w:val="00140E68"/>
    <w:rsid w:val="00176321"/>
    <w:rsid w:val="00177BE6"/>
    <w:rsid w:val="00183B50"/>
    <w:rsid w:val="00195BFE"/>
    <w:rsid w:val="001C08BE"/>
    <w:rsid w:val="001C11EE"/>
    <w:rsid w:val="001C2C6C"/>
    <w:rsid w:val="001C7B8E"/>
    <w:rsid w:val="0024610E"/>
    <w:rsid w:val="002535A4"/>
    <w:rsid w:val="00295712"/>
    <w:rsid w:val="002B539B"/>
    <w:rsid w:val="002C1638"/>
    <w:rsid w:val="002F327F"/>
    <w:rsid w:val="00330DD9"/>
    <w:rsid w:val="0034595F"/>
    <w:rsid w:val="00355FC5"/>
    <w:rsid w:val="003625F0"/>
    <w:rsid w:val="003700B1"/>
    <w:rsid w:val="003826E6"/>
    <w:rsid w:val="003A2194"/>
    <w:rsid w:val="003B257E"/>
    <w:rsid w:val="003C1A28"/>
    <w:rsid w:val="00433EA8"/>
    <w:rsid w:val="00450EA2"/>
    <w:rsid w:val="00497F06"/>
    <w:rsid w:val="004A6190"/>
    <w:rsid w:val="004B2425"/>
    <w:rsid w:val="004D090C"/>
    <w:rsid w:val="00500E22"/>
    <w:rsid w:val="0053255F"/>
    <w:rsid w:val="005B1D7A"/>
    <w:rsid w:val="005E5D9B"/>
    <w:rsid w:val="00602C53"/>
    <w:rsid w:val="006114A2"/>
    <w:rsid w:val="00613C98"/>
    <w:rsid w:val="00632C60"/>
    <w:rsid w:val="006365B6"/>
    <w:rsid w:val="00676ED6"/>
    <w:rsid w:val="00684C5C"/>
    <w:rsid w:val="00686EF2"/>
    <w:rsid w:val="006D5A78"/>
    <w:rsid w:val="006E774D"/>
    <w:rsid w:val="006F4821"/>
    <w:rsid w:val="00723B37"/>
    <w:rsid w:val="00740C3B"/>
    <w:rsid w:val="00746DAD"/>
    <w:rsid w:val="0076365B"/>
    <w:rsid w:val="00764FAD"/>
    <w:rsid w:val="007925EC"/>
    <w:rsid w:val="00796DFE"/>
    <w:rsid w:val="007D3B1B"/>
    <w:rsid w:val="007D453D"/>
    <w:rsid w:val="007F6DAE"/>
    <w:rsid w:val="00800B9F"/>
    <w:rsid w:val="0083386C"/>
    <w:rsid w:val="00852185"/>
    <w:rsid w:val="00862AFB"/>
    <w:rsid w:val="00865A9A"/>
    <w:rsid w:val="00870B53"/>
    <w:rsid w:val="00881628"/>
    <w:rsid w:val="008B4B0B"/>
    <w:rsid w:val="008B5C39"/>
    <w:rsid w:val="008D41F5"/>
    <w:rsid w:val="008F60C5"/>
    <w:rsid w:val="00900996"/>
    <w:rsid w:val="009455BC"/>
    <w:rsid w:val="00956168"/>
    <w:rsid w:val="009564A5"/>
    <w:rsid w:val="009801F2"/>
    <w:rsid w:val="009A5230"/>
    <w:rsid w:val="009D3707"/>
    <w:rsid w:val="00A33D64"/>
    <w:rsid w:val="00A77433"/>
    <w:rsid w:val="00A82757"/>
    <w:rsid w:val="00AE3358"/>
    <w:rsid w:val="00AE7734"/>
    <w:rsid w:val="00B269D4"/>
    <w:rsid w:val="00B369F6"/>
    <w:rsid w:val="00B54367"/>
    <w:rsid w:val="00B6338E"/>
    <w:rsid w:val="00B63C32"/>
    <w:rsid w:val="00BA784E"/>
    <w:rsid w:val="00BD4E2D"/>
    <w:rsid w:val="00BE2E2D"/>
    <w:rsid w:val="00BF21DB"/>
    <w:rsid w:val="00BF7E7D"/>
    <w:rsid w:val="00C85E3C"/>
    <w:rsid w:val="00CA26BB"/>
    <w:rsid w:val="00CC55CD"/>
    <w:rsid w:val="00CE092F"/>
    <w:rsid w:val="00CF7F9F"/>
    <w:rsid w:val="00D022EF"/>
    <w:rsid w:val="00D13269"/>
    <w:rsid w:val="00D142D5"/>
    <w:rsid w:val="00D3338E"/>
    <w:rsid w:val="00D36A3A"/>
    <w:rsid w:val="00D9173C"/>
    <w:rsid w:val="00D93ABB"/>
    <w:rsid w:val="00DA7536"/>
    <w:rsid w:val="00DD630D"/>
    <w:rsid w:val="00E15091"/>
    <w:rsid w:val="00E262D6"/>
    <w:rsid w:val="00E26766"/>
    <w:rsid w:val="00EC1258"/>
    <w:rsid w:val="00ED0511"/>
    <w:rsid w:val="00EF4557"/>
    <w:rsid w:val="00F66D8E"/>
    <w:rsid w:val="00F84EF1"/>
    <w:rsid w:val="00FA703F"/>
    <w:rsid w:val="00FC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434B234-FC4C-4FB6-95C8-7F8ED7F5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table" w:styleId="TableGrid">
    <w:name w:val="Table Grid"/>
    <w:basedOn w:val="TableNormal"/>
    <w:uiPriority w:val="39"/>
    <w:rsid w:val="006114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40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783383564">
      <w:bodyDiv w:val="1"/>
      <w:marLeft w:val="0"/>
      <w:marRight w:val="0"/>
      <w:marTop w:val="0"/>
      <w:marBottom w:val="0"/>
      <w:divBdr>
        <w:top w:val="none" w:sz="0" w:space="0" w:color="auto"/>
        <w:left w:val="none" w:sz="0" w:space="0" w:color="auto"/>
        <w:bottom w:val="none" w:sz="0" w:space="0" w:color="auto"/>
        <w:right w:val="none" w:sz="0" w:space="0" w:color="auto"/>
      </w:divBdr>
    </w:div>
    <w:div w:id="887492547">
      <w:bodyDiv w:val="1"/>
      <w:marLeft w:val="0"/>
      <w:marRight w:val="0"/>
      <w:marTop w:val="0"/>
      <w:marBottom w:val="0"/>
      <w:divBdr>
        <w:top w:val="none" w:sz="0" w:space="0" w:color="auto"/>
        <w:left w:val="none" w:sz="0" w:space="0" w:color="auto"/>
        <w:bottom w:val="none" w:sz="0" w:space="0" w:color="auto"/>
        <w:right w:val="none" w:sz="0" w:space="0" w:color="auto"/>
      </w:divBdr>
    </w:div>
    <w:div w:id="1080786476">
      <w:bodyDiv w:val="1"/>
      <w:marLeft w:val="0"/>
      <w:marRight w:val="0"/>
      <w:marTop w:val="0"/>
      <w:marBottom w:val="0"/>
      <w:divBdr>
        <w:top w:val="none" w:sz="0" w:space="0" w:color="auto"/>
        <w:left w:val="none" w:sz="0" w:space="0" w:color="auto"/>
        <w:bottom w:val="none" w:sz="0" w:space="0" w:color="auto"/>
        <w:right w:val="none" w:sz="0" w:space="0" w:color="auto"/>
      </w:divBdr>
    </w:div>
    <w:div w:id="1124033889">
      <w:bodyDiv w:val="1"/>
      <w:marLeft w:val="0"/>
      <w:marRight w:val="0"/>
      <w:marTop w:val="0"/>
      <w:marBottom w:val="0"/>
      <w:divBdr>
        <w:top w:val="none" w:sz="0" w:space="0" w:color="auto"/>
        <w:left w:val="none" w:sz="0" w:space="0" w:color="auto"/>
        <w:bottom w:val="none" w:sz="0" w:space="0" w:color="auto"/>
        <w:right w:val="none" w:sz="0" w:space="0" w:color="auto"/>
      </w:divBdr>
    </w:div>
    <w:div w:id="15867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manheim@att.com" TargetMode="External"/><Relationship Id="rId13" Type="http://schemas.openxmlformats.org/officeDocument/2006/relationships/hyperlink" Target="mailto:rickfinn@localaccess.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sus.g.roman@verizon.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i.ohta@t-mobi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in.L.Jacobson@sprint.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lisa.anderl@centurylink.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tis.org/docstore/product.aspx?id=27888" TargetMode="External"/><Relationship Id="rId2" Type="http://schemas.openxmlformats.org/officeDocument/2006/relationships/hyperlink" Target="http://www.cdc.gov/nchs/data/nhis/earlyrelease/wireless_state_201602.pdf" TargetMode="External"/><Relationship Id="rId1" Type="http://schemas.openxmlformats.org/officeDocument/2006/relationships/hyperlink" Target="https://www.nationalnanpa.com/enas/npasOverLast10YearsReport.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2016-05-06T07:00:00+00:00</Date1>
    <IsDocumentOrder xmlns="dc463f71-b30c-4ab2-9473-d307f9d35888" xsi:nil="true"/>
    <IsHighlyConfidential xmlns="dc463f71-b30c-4ab2-9473-d307f9d35888">false</IsHighlyConfidential>
    <CaseCompanyNames xmlns="dc463f71-b30c-4ab2-9473-d307f9d35888">Neustar, Inc.</CaseCompanyNames>
    <DocketNumber xmlns="dc463f71-b30c-4ab2-9473-d307f9d35888">143787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BF0766-E6ED-4F29-9228-0322F65CFAE4}"/>
</file>

<file path=customXml/itemProps2.xml><?xml version="1.0" encoding="utf-8"?>
<ds:datastoreItem xmlns:ds="http://schemas.openxmlformats.org/officeDocument/2006/customXml" ds:itemID="{4FCEFBA5-FDD2-48F1-9BC8-3B7D719B50C3}"/>
</file>

<file path=customXml/itemProps3.xml><?xml version="1.0" encoding="utf-8"?>
<ds:datastoreItem xmlns:ds="http://schemas.openxmlformats.org/officeDocument/2006/customXml" ds:itemID="{81DEF330-00E0-4C0B-A30F-E692FF36EFAF}"/>
</file>

<file path=customXml/itemProps4.xml><?xml version="1.0" encoding="utf-8"?>
<ds:datastoreItem xmlns:ds="http://schemas.openxmlformats.org/officeDocument/2006/customXml" ds:itemID="{12B99607-FF79-4BAE-9B46-77DFBB3FE7BE}"/>
</file>

<file path=customXml/itemProps5.xml><?xml version="1.0" encoding="utf-8"?>
<ds:datastoreItem xmlns:ds="http://schemas.openxmlformats.org/officeDocument/2006/customXml" ds:itemID="{DAAF69BB-3269-4CA8-A1CC-8C4799F0F74B}"/>
</file>

<file path=docProps/app.xml><?xml version="1.0" encoding="utf-8"?>
<Properties xmlns="http://schemas.openxmlformats.org/officeDocument/2006/extended-properties" xmlns:vt="http://schemas.openxmlformats.org/officeDocument/2006/docPropsVTypes">
  <Template>MA Letterhead</Template>
  <TotalTime>1</TotalTime>
  <Pages>9</Pages>
  <Words>1894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12557</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COLLIER, DAVID A</cp:lastModifiedBy>
  <cp:revision>3</cp:revision>
  <cp:lastPrinted>2012-02-21T23:46:00Z</cp:lastPrinted>
  <dcterms:created xsi:type="dcterms:W3CDTF">2016-05-06T17:48:00Z</dcterms:created>
  <dcterms:modified xsi:type="dcterms:W3CDTF">2016-05-06T18:04:00Z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0x0101006E56B4D1795A2E4DB2F0B01679ED314A00D6FE4ABA04AB5F44B9F289CF3D78B8D2</vt:lpwstr>
  </property>
  <property fmtid="{D5CDD505-2E9C-101B-9397-08002B2CF9AE}" pid="4" name="_docset_NoMedatataSyncRequired">
    <vt:lpwstr>False</vt:lpwstr>
  </property>
</Properties>
</file>