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F8" w:rsidRDefault="005C38F8" w:rsidP="005C38F8">
      <w:pPr>
        <w:jc w:val="center"/>
      </w:pPr>
      <w:r>
        <w:rPr>
          <w:noProof/>
        </w:rPr>
        <w:drawing>
          <wp:inline distT="0" distB="0" distL="0" distR="0">
            <wp:extent cx="666750" cy="6838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683895"/>
                    </a:xfrm>
                    <a:prstGeom prst="rect">
                      <a:avLst/>
                    </a:prstGeom>
                    <a:noFill/>
                    <a:ln>
                      <a:noFill/>
                    </a:ln>
                  </pic:spPr>
                </pic:pic>
              </a:graphicData>
            </a:graphic>
          </wp:inline>
        </w:drawing>
      </w:r>
    </w:p>
    <w:p w:rsidR="005C38F8" w:rsidRDefault="005C38F8" w:rsidP="005C38F8">
      <w:pPr>
        <w:rPr>
          <w:sz w:val="14"/>
        </w:rPr>
      </w:pPr>
    </w:p>
    <w:p w:rsidR="005C38F8" w:rsidRDefault="005C38F8" w:rsidP="005C38F8">
      <w:pPr>
        <w:jc w:val="center"/>
        <w:rPr>
          <w:rFonts w:ascii="Arial" w:hAnsi="Arial"/>
          <w:b/>
          <w:color w:val="008000"/>
          <w:sz w:val="18"/>
        </w:rPr>
      </w:pPr>
      <w:r>
        <w:rPr>
          <w:rFonts w:ascii="Arial" w:hAnsi="Arial"/>
          <w:b/>
          <w:color w:val="008000"/>
          <w:sz w:val="18"/>
        </w:rPr>
        <w:t>STATE OF WASHINGTON</w:t>
      </w:r>
    </w:p>
    <w:p w:rsidR="005C38F8" w:rsidRDefault="005C38F8" w:rsidP="005C38F8">
      <w:pPr>
        <w:jc w:val="center"/>
        <w:rPr>
          <w:color w:val="008000"/>
          <w:sz w:val="8"/>
        </w:rPr>
      </w:pPr>
    </w:p>
    <w:p w:rsidR="005C38F8" w:rsidRDefault="005C38F8" w:rsidP="005C38F8">
      <w:pPr>
        <w:jc w:val="center"/>
        <w:rPr>
          <w:rFonts w:ascii="Arial" w:hAnsi="Arial"/>
          <w:color w:val="008000"/>
          <w:sz w:val="28"/>
        </w:rPr>
      </w:pPr>
      <w:r>
        <w:rPr>
          <w:rFonts w:ascii="Arial" w:hAnsi="Arial"/>
          <w:color w:val="008000"/>
          <w:sz w:val="28"/>
        </w:rPr>
        <w:t>UTILITIES AND TRANSPORTATION COMMISSION</w:t>
      </w:r>
    </w:p>
    <w:p w:rsidR="005C38F8" w:rsidRDefault="005C38F8" w:rsidP="005C38F8">
      <w:pPr>
        <w:jc w:val="center"/>
        <w:rPr>
          <w:i/>
          <w:color w:val="008000"/>
          <w:sz w:val="8"/>
        </w:rPr>
      </w:pPr>
    </w:p>
    <w:p w:rsidR="005C38F8" w:rsidRDefault="005C38F8" w:rsidP="005C38F8">
      <w:pPr>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rsidR="005C38F8" w:rsidRDefault="005C38F8" w:rsidP="005C38F8">
      <w:pPr>
        <w:jc w:val="center"/>
        <w:rPr>
          <w:rFonts w:ascii="Arial" w:hAnsi="Arial"/>
          <w:b/>
          <w:i/>
          <w:color w:val="008000"/>
          <w:sz w:val="18"/>
        </w:rPr>
      </w:pPr>
      <w:r>
        <w:rPr>
          <w:rFonts w:ascii="Arial" w:hAnsi="Arial"/>
          <w:b/>
          <w:i/>
          <w:color w:val="008000"/>
          <w:sz w:val="18"/>
        </w:rPr>
        <w:t>(</w:t>
      </w:r>
      <w:r w:rsidR="00053C7D">
        <w:rPr>
          <w:rFonts w:ascii="Arial" w:hAnsi="Arial"/>
          <w:b/>
          <w:i/>
          <w:color w:val="008000"/>
          <w:sz w:val="18"/>
        </w:rPr>
        <w:t>420</w:t>
      </w:r>
      <w:r>
        <w:rPr>
          <w:rFonts w:ascii="Arial" w:hAnsi="Arial"/>
          <w:b/>
          <w:i/>
          <w:color w:val="008000"/>
          <w:sz w:val="18"/>
        </w:rPr>
        <w:t xml:space="preserve">) 664-1160 </w:t>
      </w:r>
      <w:r>
        <w:rPr>
          <w:rFonts w:ascii="Arial" w:hAnsi="Arial" w:cs="Arial"/>
          <w:b/>
          <w:i/>
          <w:color w:val="008000"/>
          <w:sz w:val="18"/>
        </w:rPr>
        <w:t>● TTY (</w:t>
      </w:r>
      <w:r w:rsidR="00053C7D">
        <w:rPr>
          <w:rFonts w:ascii="Arial" w:hAnsi="Arial" w:cs="Arial"/>
          <w:b/>
          <w:i/>
          <w:color w:val="008000"/>
          <w:sz w:val="18"/>
        </w:rPr>
        <w:t>420</w:t>
      </w:r>
      <w:r>
        <w:rPr>
          <w:rFonts w:ascii="Arial" w:hAnsi="Arial" w:cs="Arial"/>
          <w:b/>
          <w:i/>
          <w:color w:val="008000"/>
          <w:sz w:val="18"/>
        </w:rPr>
        <w:t>) 586-8203</w:t>
      </w:r>
    </w:p>
    <w:p w:rsidR="005C38F8" w:rsidRDefault="005C38F8" w:rsidP="005C38F8">
      <w:pPr>
        <w:rPr>
          <w:rFonts w:ascii="Palatino Linotype" w:hAnsi="Palatino Linotype"/>
          <w:sz w:val="24"/>
        </w:rPr>
      </w:pPr>
    </w:p>
    <w:p w:rsidR="00CA5186" w:rsidRDefault="00CA5186" w:rsidP="009159BB">
      <w:pPr>
        <w:rPr>
          <w:sz w:val="24"/>
        </w:rPr>
      </w:pPr>
    </w:p>
    <w:p w:rsidR="004B62CE" w:rsidRDefault="005346E7" w:rsidP="009159BB">
      <w:pPr>
        <w:rPr>
          <w:sz w:val="24"/>
        </w:rPr>
      </w:pPr>
      <w:r>
        <w:rPr>
          <w:sz w:val="24"/>
        </w:rPr>
        <w:t>February 20</w:t>
      </w:r>
      <w:r w:rsidR="00B3704E">
        <w:rPr>
          <w:sz w:val="24"/>
        </w:rPr>
        <w:t>, 201</w:t>
      </w:r>
      <w:r w:rsidR="00FA46ED">
        <w:rPr>
          <w:sz w:val="24"/>
        </w:rPr>
        <w:t>4</w:t>
      </w:r>
    </w:p>
    <w:p w:rsidR="009159BB" w:rsidRPr="00AF0284" w:rsidRDefault="009159BB" w:rsidP="009159BB">
      <w:pPr>
        <w:rPr>
          <w:sz w:val="24"/>
        </w:rPr>
      </w:pPr>
    </w:p>
    <w:p w:rsidR="004B62CE" w:rsidRPr="00AF0284" w:rsidRDefault="004B62CE" w:rsidP="009159BB">
      <w:pPr>
        <w:rPr>
          <w:sz w:val="24"/>
        </w:rPr>
      </w:pPr>
    </w:p>
    <w:p w:rsidR="004B62CE" w:rsidRPr="00AF0284" w:rsidRDefault="00B3704E" w:rsidP="009159BB">
      <w:pPr>
        <w:widowControl/>
        <w:rPr>
          <w:sz w:val="24"/>
        </w:rPr>
      </w:pPr>
      <w:r>
        <w:rPr>
          <w:sz w:val="24"/>
        </w:rPr>
        <w:t>Steven V. King</w:t>
      </w:r>
      <w:r w:rsidR="004B62CE" w:rsidRPr="00AF0284">
        <w:rPr>
          <w:sz w:val="24"/>
        </w:rPr>
        <w:t>, Executive Director and Secretary</w:t>
      </w:r>
    </w:p>
    <w:p w:rsidR="004B62CE" w:rsidRPr="00AF0284" w:rsidRDefault="004B62CE" w:rsidP="009159BB">
      <w:pPr>
        <w:widowControl/>
        <w:rPr>
          <w:sz w:val="24"/>
        </w:rPr>
      </w:pPr>
      <w:r w:rsidRPr="00AF0284">
        <w:rPr>
          <w:sz w:val="24"/>
        </w:rPr>
        <w:t>Washington Utilities and Transportation Commission</w:t>
      </w:r>
    </w:p>
    <w:p w:rsidR="004B62CE" w:rsidRPr="00AF0284" w:rsidRDefault="004B62CE" w:rsidP="009159BB">
      <w:pPr>
        <w:widowControl/>
        <w:rPr>
          <w:sz w:val="24"/>
        </w:rPr>
      </w:pPr>
      <w:r w:rsidRPr="00AF0284">
        <w:rPr>
          <w:sz w:val="24"/>
        </w:rPr>
        <w:t>1300 S. Evergreen Park Dr. SW</w:t>
      </w:r>
    </w:p>
    <w:p w:rsidR="004B62CE" w:rsidRPr="00AF0284" w:rsidRDefault="004B62CE" w:rsidP="009159BB">
      <w:pPr>
        <w:widowControl/>
        <w:rPr>
          <w:sz w:val="24"/>
        </w:rPr>
      </w:pPr>
      <w:r w:rsidRPr="00AF0284">
        <w:rPr>
          <w:sz w:val="24"/>
        </w:rPr>
        <w:t xml:space="preserve">P. O. Box 47250 </w:t>
      </w:r>
    </w:p>
    <w:p w:rsidR="004B62CE" w:rsidRPr="00AF0284" w:rsidRDefault="004B62CE" w:rsidP="009159BB">
      <w:pPr>
        <w:widowControl/>
        <w:rPr>
          <w:sz w:val="24"/>
        </w:rPr>
      </w:pPr>
      <w:r w:rsidRPr="00AF0284">
        <w:rPr>
          <w:sz w:val="24"/>
        </w:rPr>
        <w:t>Olympia, Washington  98504-7250</w:t>
      </w:r>
    </w:p>
    <w:p w:rsidR="004B62CE" w:rsidRPr="00AF0284" w:rsidRDefault="004B62CE" w:rsidP="009159BB">
      <w:pPr>
        <w:rPr>
          <w:sz w:val="24"/>
        </w:rPr>
      </w:pPr>
    </w:p>
    <w:p w:rsidR="00053C7D" w:rsidRDefault="004B62CE" w:rsidP="00FA46ED">
      <w:pPr>
        <w:ind w:left="720" w:hanging="720"/>
        <w:rPr>
          <w:sz w:val="24"/>
        </w:rPr>
      </w:pPr>
      <w:r w:rsidRPr="00AF0284">
        <w:rPr>
          <w:sz w:val="24"/>
        </w:rPr>
        <w:t xml:space="preserve">RE: </w:t>
      </w:r>
      <w:r w:rsidRPr="00AF0284">
        <w:rPr>
          <w:sz w:val="24"/>
        </w:rPr>
        <w:tab/>
      </w:r>
      <w:r w:rsidRPr="00AF0284">
        <w:rPr>
          <w:i/>
          <w:sz w:val="24"/>
        </w:rPr>
        <w:t xml:space="preserve">Washington Utilities and Transportation Commission v. </w:t>
      </w:r>
      <w:proofErr w:type="spellStart"/>
      <w:r w:rsidR="00F27D34">
        <w:rPr>
          <w:i/>
          <w:sz w:val="24"/>
        </w:rPr>
        <w:t>Chana</w:t>
      </w:r>
      <w:proofErr w:type="spellEnd"/>
      <w:r w:rsidR="00F27D34">
        <w:rPr>
          <w:i/>
          <w:sz w:val="24"/>
        </w:rPr>
        <w:t xml:space="preserve"> Green, d/b/a Great American Moving &amp; Storage</w:t>
      </w:r>
    </w:p>
    <w:p w:rsidR="00F27D34" w:rsidRDefault="00053C7D" w:rsidP="00FA46ED">
      <w:pPr>
        <w:ind w:left="720" w:hanging="720"/>
        <w:rPr>
          <w:sz w:val="24"/>
        </w:rPr>
      </w:pPr>
      <w:r>
        <w:rPr>
          <w:sz w:val="24"/>
        </w:rPr>
        <w:tab/>
      </w:r>
      <w:r w:rsidR="004B62CE" w:rsidRPr="00AF0284">
        <w:rPr>
          <w:sz w:val="24"/>
        </w:rPr>
        <w:t xml:space="preserve">Commission Staff’s </w:t>
      </w:r>
      <w:r w:rsidR="00F27D34">
        <w:rPr>
          <w:sz w:val="24"/>
        </w:rPr>
        <w:t xml:space="preserve">Recommendation to Impose </w:t>
      </w:r>
      <w:r w:rsidR="00C43DA1">
        <w:rPr>
          <w:sz w:val="24"/>
        </w:rPr>
        <w:t>S</w:t>
      </w:r>
      <w:r w:rsidR="00F27D34">
        <w:rPr>
          <w:sz w:val="24"/>
        </w:rPr>
        <w:t xml:space="preserve">uspended Penalties </w:t>
      </w:r>
      <w:r w:rsidR="00C43DA1">
        <w:rPr>
          <w:sz w:val="24"/>
        </w:rPr>
        <w:t>of $3,500</w:t>
      </w:r>
      <w:r w:rsidR="004B62CE" w:rsidRPr="00AF0284">
        <w:rPr>
          <w:sz w:val="24"/>
        </w:rPr>
        <w:t xml:space="preserve"> </w:t>
      </w:r>
    </w:p>
    <w:p w:rsidR="004B62CE" w:rsidRPr="00AF0284" w:rsidRDefault="008A6982" w:rsidP="00FA46ED">
      <w:pPr>
        <w:ind w:left="720" w:hanging="720"/>
        <w:rPr>
          <w:sz w:val="24"/>
        </w:rPr>
      </w:pPr>
      <w:r>
        <w:rPr>
          <w:sz w:val="24"/>
        </w:rPr>
        <w:tab/>
      </w:r>
      <w:r w:rsidR="004B62CE" w:rsidRPr="00AF0284">
        <w:rPr>
          <w:sz w:val="24"/>
        </w:rPr>
        <w:t xml:space="preserve">Docket </w:t>
      </w:r>
      <w:sdt>
        <w:sdtPr>
          <w:rPr>
            <w:sz w:val="24"/>
          </w:rPr>
          <w:id w:val="-932279764"/>
          <w:placeholder>
            <w:docPart w:val="C4DA9984A388469CA4E6545C907067D5"/>
          </w:placeholder>
        </w:sdtPr>
        <w:sdtEndPr/>
        <w:sdtContent>
          <w:r w:rsidR="001941FE">
            <w:rPr>
              <w:sz w:val="24"/>
            </w:rPr>
            <w:t>TV</w:t>
          </w:r>
        </w:sdtContent>
      </w:sdt>
      <w:r w:rsidR="004B62CE">
        <w:rPr>
          <w:sz w:val="24"/>
        </w:rPr>
        <w:t>-</w:t>
      </w:r>
      <w:sdt>
        <w:sdtPr>
          <w:rPr>
            <w:sz w:val="24"/>
          </w:rPr>
          <w:id w:val="950126159"/>
          <w:placeholder>
            <w:docPart w:val="C4DA9984A388469CA4E6545C907067D5"/>
          </w:placeholder>
        </w:sdtPr>
        <w:sdtEndPr/>
        <w:sdtContent>
          <w:r w:rsidR="00A77659">
            <w:rPr>
              <w:sz w:val="24"/>
            </w:rPr>
            <w:t>1</w:t>
          </w:r>
          <w:r w:rsidR="00F27D34">
            <w:rPr>
              <w:sz w:val="24"/>
            </w:rPr>
            <w:t>31603</w:t>
          </w:r>
        </w:sdtContent>
      </w:sdt>
    </w:p>
    <w:p w:rsidR="004B62CE" w:rsidRPr="00AF0284" w:rsidRDefault="004B62CE" w:rsidP="009159BB">
      <w:pPr>
        <w:rPr>
          <w:sz w:val="24"/>
        </w:rPr>
      </w:pPr>
    </w:p>
    <w:p w:rsidR="004B62CE" w:rsidRPr="00AF0284" w:rsidRDefault="004B62CE" w:rsidP="009159BB">
      <w:pPr>
        <w:rPr>
          <w:sz w:val="24"/>
        </w:rPr>
      </w:pPr>
      <w:r w:rsidRPr="00AF0284">
        <w:rPr>
          <w:sz w:val="24"/>
        </w:rPr>
        <w:t xml:space="preserve">Dear Mr. </w:t>
      </w:r>
      <w:r w:rsidR="00B3704E">
        <w:rPr>
          <w:sz w:val="24"/>
        </w:rPr>
        <w:t>King</w:t>
      </w:r>
      <w:r w:rsidRPr="00AF0284">
        <w:rPr>
          <w:sz w:val="24"/>
        </w:rPr>
        <w:t>:</w:t>
      </w:r>
    </w:p>
    <w:p w:rsidR="004B62CE" w:rsidRDefault="004B62CE" w:rsidP="009159BB">
      <w:pPr>
        <w:rPr>
          <w:sz w:val="24"/>
        </w:rPr>
      </w:pPr>
    </w:p>
    <w:p w:rsidR="00942B58" w:rsidRDefault="00C43DA1" w:rsidP="009159BB">
      <w:pPr>
        <w:rPr>
          <w:sz w:val="24"/>
        </w:rPr>
      </w:pPr>
      <w:r>
        <w:rPr>
          <w:sz w:val="24"/>
        </w:rPr>
        <w:t xml:space="preserve">On </w:t>
      </w:r>
      <w:r w:rsidR="006C454C">
        <w:rPr>
          <w:sz w:val="24"/>
        </w:rPr>
        <w:t>Dec</w:t>
      </w:r>
      <w:r>
        <w:rPr>
          <w:sz w:val="24"/>
        </w:rPr>
        <w:t>. 23, 2013, the Washington Utilities and Transportation Commission issued Order 03, Initial Order Requiring Respondent to Cease and Desist from Conducting Business as a Household Go</w:t>
      </w:r>
      <w:r w:rsidR="005346E7">
        <w:rPr>
          <w:sz w:val="24"/>
        </w:rPr>
        <w:t>ods Moving Company without the N</w:t>
      </w:r>
      <w:r>
        <w:rPr>
          <w:sz w:val="24"/>
        </w:rPr>
        <w:t xml:space="preserve">ecessary Certificate; Imposing Penalties. Order 03 ordered </w:t>
      </w:r>
      <w:proofErr w:type="spellStart"/>
      <w:r>
        <w:rPr>
          <w:sz w:val="24"/>
        </w:rPr>
        <w:t>Chana</w:t>
      </w:r>
      <w:proofErr w:type="spellEnd"/>
      <w:r>
        <w:rPr>
          <w:sz w:val="24"/>
        </w:rPr>
        <w:t xml:space="preserve"> Green, d/b/a Great American Moving &amp; Storage</w:t>
      </w:r>
      <w:r w:rsidR="00942B58">
        <w:rPr>
          <w:sz w:val="24"/>
        </w:rPr>
        <w:t xml:space="preserve"> </w:t>
      </w:r>
      <w:r>
        <w:rPr>
          <w:sz w:val="24"/>
        </w:rPr>
        <w:t>to cease and desist operating as a household goods carrier and imposed a fine of $5,000 for two violations of RCW 81.80.075.</w:t>
      </w:r>
      <w:r w:rsidR="00942B58">
        <w:rPr>
          <w:sz w:val="24"/>
        </w:rPr>
        <w:t xml:space="preserve"> </w:t>
      </w:r>
    </w:p>
    <w:p w:rsidR="00942B58" w:rsidRDefault="00942B58" w:rsidP="009159BB">
      <w:pPr>
        <w:rPr>
          <w:sz w:val="24"/>
        </w:rPr>
      </w:pPr>
    </w:p>
    <w:p w:rsidR="00265887" w:rsidRDefault="00942B58" w:rsidP="00265887">
      <w:pPr>
        <w:rPr>
          <w:sz w:val="24"/>
        </w:rPr>
      </w:pPr>
      <w:r>
        <w:rPr>
          <w:sz w:val="24"/>
        </w:rPr>
        <w:t xml:space="preserve">The commission suspended $3,500 of the $5,000 penalty on the condition that Ms. Green refrained from operating as a household goods carrier without a permit from the commission, and paid the </w:t>
      </w:r>
      <w:r w:rsidR="00265887">
        <w:rPr>
          <w:sz w:val="24"/>
        </w:rPr>
        <w:t xml:space="preserve">remaining </w:t>
      </w:r>
      <w:r>
        <w:rPr>
          <w:sz w:val="24"/>
        </w:rPr>
        <w:t>$1,500</w:t>
      </w:r>
      <w:r w:rsidR="00265887">
        <w:rPr>
          <w:sz w:val="24"/>
        </w:rPr>
        <w:t xml:space="preserve"> of the</w:t>
      </w:r>
      <w:r>
        <w:rPr>
          <w:sz w:val="24"/>
        </w:rPr>
        <w:t xml:space="preserve"> penalty within ten days of the issuance of the final order. </w:t>
      </w:r>
    </w:p>
    <w:p w:rsidR="00265887" w:rsidRDefault="00265887" w:rsidP="00265887">
      <w:pPr>
        <w:rPr>
          <w:sz w:val="24"/>
        </w:rPr>
      </w:pPr>
    </w:p>
    <w:p w:rsidR="00942B58" w:rsidRDefault="00942B58" w:rsidP="00265887">
      <w:pPr>
        <w:rPr>
          <w:sz w:val="25"/>
          <w:szCs w:val="25"/>
        </w:rPr>
      </w:pPr>
      <w:r>
        <w:rPr>
          <w:sz w:val="24"/>
        </w:rPr>
        <w:t>The</w:t>
      </w:r>
      <w:r w:rsidR="00265887">
        <w:rPr>
          <w:sz w:val="24"/>
        </w:rPr>
        <w:t xml:space="preserve"> final order was issued on Jan. 14, 2014, and c</w:t>
      </w:r>
      <w:r>
        <w:rPr>
          <w:sz w:val="25"/>
          <w:szCs w:val="25"/>
        </w:rPr>
        <w:t xml:space="preserve">ommission records indicate that Ms. Green has not made any payment or requested other arrangements to extend the due date of her financial obligation.  Accordingly, Ms. Green and Great American Moving &amp; Storage have not complied with the conditions under which the commission suspended $3,500 of </w:t>
      </w:r>
      <w:r w:rsidR="00265887">
        <w:rPr>
          <w:sz w:val="25"/>
          <w:szCs w:val="25"/>
        </w:rPr>
        <w:t>the $5,000 penalty assessment. Commission staff now recommends t</w:t>
      </w:r>
      <w:r>
        <w:rPr>
          <w:sz w:val="25"/>
          <w:szCs w:val="25"/>
        </w:rPr>
        <w:t>he</w:t>
      </w:r>
      <w:r w:rsidR="00265887">
        <w:rPr>
          <w:sz w:val="25"/>
          <w:szCs w:val="25"/>
        </w:rPr>
        <w:t xml:space="preserve"> full penalty of $5,000 be imposed.</w:t>
      </w:r>
    </w:p>
    <w:p w:rsidR="00C43DA1" w:rsidRPr="00AF0284" w:rsidRDefault="00C43DA1" w:rsidP="009159BB">
      <w:pPr>
        <w:rPr>
          <w:sz w:val="24"/>
        </w:rPr>
      </w:pPr>
      <w:bookmarkStart w:id="0" w:name="_GoBack"/>
      <w:bookmarkEnd w:id="0"/>
    </w:p>
    <w:p w:rsidR="004B62CE" w:rsidRPr="00AF0284" w:rsidRDefault="004B62CE" w:rsidP="009159BB">
      <w:pPr>
        <w:rPr>
          <w:sz w:val="24"/>
        </w:rPr>
      </w:pPr>
      <w:r w:rsidRPr="00AF0284">
        <w:rPr>
          <w:sz w:val="24"/>
        </w:rPr>
        <w:t>Sincerely,</w:t>
      </w:r>
    </w:p>
    <w:p w:rsidR="004B62CE" w:rsidRPr="00AF0284" w:rsidRDefault="004B62CE" w:rsidP="009159BB">
      <w:pPr>
        <w:rPr>
          <w:sz w:val="24"/>
        </w:rPr>
      </w:pPr>
    </w:p>
    <w:p w:rsidR="004B62CE" w:rsidRPr="00AF0284" w:rsidRDefault="004B62CE" w:rsidP="009159BB">
      <w:pPr>
        <w:rPr>
          <w:sz w:val="24"/>
        </w:rPr>
      </w:pPr>
    </w:p>
    <w:p w:rsidR="004B62CE" w:rsidRPr="00AF0284" w:rsidRDefault="004B62CE" w:rsidP="009159BB">
      <w:pPr>
        <w:rPr>
          <w:sz w:val="24"/>
        </w:rPr>
      </w:pPr>
    </w:p>
    <w:p w:rsidR="004B62CE" w:rsidRPr="00AF0284" w:rsidRDefault="004B62CE" w:rsidP="009159BB">
      <w:pPr>
        <w:rPr>
          <w:sz w:val="24"/>
        </w:rPr>
      </w:pPr>
      <w:r w:rsidRPr="00AF0284">
        <w:rPr>
          <w:sz w:val="24"/>
        </w:rPr>
        <w:t>Sharon Wallace, Assistant Director</w:t>
      </w:r>
    </w:p>
    <w:p w:rsidR="009159BB" w:rsidRPr="00604359" w:rsidRDefault="004B62CE">
      <w:pPr>
        <w:rPr>
          <w:sz w:val="24"/>
        </w:rPr>
      </w:pPr>
      <w:r w:rsidRPr="00AF0284">
        <w:rPr>
          <w:sz w:val="24"/>
        </w:rPr>
        <w:t>Consumer Protection and Communications</w:t>
      </w:r>
    </w:p>
    <w:sectPr w:rsidR="009159BB" w:rsidRPr="00604359" w:rsidSect="00876276">
      <w:footerReference w:type="even" r:id="rId10"/>
      <w:endnotePr>
        <w:numFmt w:val="decimal"/>
      </w:endnotePr>
      <w:pgSz w:w="12240" w:h="15840"/>
      <w:pgMar w:top="630" w:right="1440" w:bottom="720" w:left="1440" w:header="720" w:footer="144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B58" w:rsidRDefault="00942B58">
      <w:r>
        <w:separator/>
      </w:r>
    </w:p>
  </w:endnote>
  <w:endnote w:type="continuationSeparator" w:id="0">
    <w:p w:rsidR="00942B58" w:rsidRDefault="00942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B58" w:rsidRDefault="00942B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42B58" w:rsidRDefault="00942B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B58" w:rsidRDefault="00942B58">
      <w:r>
        <w:separator/>
      </w:r>
    </w:p>
  </w:footnote>
  <w:footnote w:type="continuationSeparator" w:id="0">
    <w:p w:rsidR="00942B58" w:rsidRDefault="00942B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17354C2"/>
    <w:multiLevelType w:val="hybridMultilevel"/>
    <w:tmpl w:val="80D87A88"/>
    <w:lvl w:ilvl="0" w:tplc="0409000F">
      <w:start w:val="1"/>
      <w:numFmt w:val="decimal"/>
      <w:lvlText w:val="%1."/>
      <w:lvlJc w:val="left"/>
      <w:pPr>
        <w:tabs>
          <w:tab w:val="num" w:pos="720"/>
        </w:tabs>
        <w:ind w:left="720" w:hanging="360"/>
      </w:pPr>
    </w:lvl>
    <w:lvl w:ilvl="1" w:tplc="557C0012">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5014E9"/>
    <w:multiLevelType w:val="hybridMultilevel"/>
    <w:tmpl w:val="C03AE72C"/>
    <w:lvl w:ilvl="0" w:tplc="3500A85A">
      <w:start w:val="5"/>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5A371FB"/>
    <w:multiLevelType w:val="hybridMultilevel"/>
    <w:tmpl w:val="EF808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FD7FD0"/>
    <w:multiLevelType w:val="hybridMultilevel"/>
    <w:tmpl w:val="598CA78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A5D3E8D"/>
    <w:multiLevelType w:val="hybridMultilevel"/>
    <w:tmpl w:val="AAE0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E0B6FD9"/>
    <w:multiLevelType w:val="hybridMultilevel"/>
    <w:tmpl w:val="75D04F5E"/>
    <w:lvl w:ilvl="0" w:tplc="900C912A">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0F764786"/>
    <w:multiLevelType w:val="hybridMultilevel"/>
    <w:tmpl w:val="2E6678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0F10EA8"/>
    <w:multiLevelType w:val="hybridMultilevel"/>
    <w:tmpl w:val="E24AC3FE"/>
    <w:lvl w:ilvl="0" w:tplc="7592DBB4">
      <w:start w:val="8"/>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1C328D3"/>
    <w:multiLevelType w:val="hybridMultilevel"/>
    <w:tmpl w:val="E7789A4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nsid w:val="173E47BD"/>
    <w:multiLevelType w:val="hybridMultilevel"/>
    <w:tmpl w:val="DF3ED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D84297"/>
    <w:multiLevelType w:val="hybridMultilevel"/>
    <w:tmpl w:val="B11C08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1AF01252"/>
    <w:multiLevelType w:val="hybridMultilevel"/>
    <w:tmpl w:val="228A51F8"/>
    <w:lvl w:ilvl="0" w:tplc="4328A2D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1C687289"/>
    <w:multiLevelType w:val="hybridMultilevel"/>
    <w:tmpl w:val="1690FB98"/>
    <w:lvl w:ilvl="0" w:tplc="9B20864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905710D"/>
    <w:multiLevelType w:val="hybridMultilevel"/>
    <w:tmpl w:val="96748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CD6388E"/>
    <w:multiLevelType w:val="hybridMultilevel"/>
    <w:tmpl w:val="6B2CFB60"/>
    <w:lvl w:ilvl="0" w:tplc="F1B8C67E">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05A271F"/>
    <w:multiLevelType w:val="hybridMultilevel"/>
    <w:tmpl w:val="04B85A3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3209344C"/>
    <w:multiLevelType w:val="hybridMultilevel"/>
    <w:tmpl w:val="07CA4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12557FD"/>
    <w:multiLevelType w:val="hybridMultilevel"/>
    <w:tmpl w:val="874035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26E26DE"/>
    <w:multiLevelType w:val="hybridMultilevel"/>
    <w:tmpl w:val="239C9252"/>
    <w:lvl w:ilvl="0" w:tplc="3500A85A">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4A696356"/>
    <w:multiLevelType w:val="hybridMultilevel"/>
    <w:tmpl w:val="6458FA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4ADF055D"/>
    <w:multiLevelType w:val="hybridMultilevel"/>
    <w:tmpl w:val="CADA9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B845141"/>
    <w:multiLevelType w:val="hybridMultilevel"/>
    <w:tmpl w:val="E8384C9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540336F4"/>
    <w:multiLevelType w:val="hybridMultilevel"/>
    <w:tmpl w:val="A2D09A38"/>
    <w:lvl w:ilvl="0" w:tplc="74A091E6">
      <w:start w:val="5"/>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54A03746"/>
    <w:multiLevelType w:val="hybridMultilevel"/>
    <w:tmpl w:val="093CB62E"/>
    <w:lvl w:ilvl="0" w:tplc="3500A85A">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55090B3E"/>
    <w:multiLevelType w:val="hybridMultilevel"/>
    <w:tmpl w:val="4E02FC36"/>
    <w:lvl w:ilvl="0" w:tplc="FDD45FBC">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55335961"/>
    <w:multiLevelType w:val="hybridMultilevel"/>
    <w:tmpl w:val="643A7D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77603D7"/>
    <w:multiLevelType w:val="hybridMultilevel"/>
    <w:tmpl w:val="CC5A3DEA"/>
    <w:lvl w:ilvl="0" w:tplc="FCF25574">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7EB1AAC"/>
    <w:multiLevelType w:val="hybridMultilevel"/>
    <w:tmpl w:val="CC0EB6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0F030F4"/>
    <w:multiLevelType w:val="hybridMultilevel"/>
    <w:tmpl w:val="6E82FF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CE675B5"/>
    <w:multiLevelType w:val="hybridMultilevel"/>
    <w:tmpl w:val="DFD44F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F3047B4"/>
    <w:multiLevelType w:val="hybridMultilevel"/>
    <w:tmpl w:val="E12043D2"/>
    <w:lvl w:ilvl="0" w:tplc="8016556E">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75E776FA"/>
    <w:multiLevelType w:val="hybridMultilevel"/>
    <w:tmpl w:val="9B8E1564"/>
    <w:lvl w:ilvl="0" w:tplc="226032B6">
      <w:start w:val="1"/>
      <w:numFmt w:val="decimal"/>
      <w:lvlText w:val="%1"/>
      <w:lvlJc w:val="left"/>
      <w:pPr>
        <w:tabs>
          <w:tab w:val="num" w:pos="72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rPr>
        <w:rFonts w:hint="default"/>
        <w:b w:val="0"/>
        <w:i/>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8036101"/>
    <w:multiLevelType w:val="hybridMultilevel"/>
    <w:tmpl w:val="4516F0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EB408B7"/>
    <w:multiLevelType w:val="hybridMultilevel"/>
    <w:tmpl w:val="56A0BB7C"/>
    <w:lvl w:ilvl="0" w:tplc="98EAE052">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7"/>
  </w:num>
  <w:num w:numId="3">
    <w:abstractNumId w:val="21"/>
  </w:num>
  <w:num w:numId="4">
    <w:abstractNumId w:val="4"/>
  </w:num>
  <w:num w:numId="5">
    <w:abstractNumId w:val="29"/>
  </w:num>
  <w:num w:numId="6">
    <w:abstractNumId w:val="7"/>
  </w:num>
  <w:num w:numId="7">
    <w:abstractNumId w:val="28"/>
  </w:num>
  <w:num w:numId="8">
    <w:abstractNumId w:val="26"/>
  </w:num>
  <w:num w:numId="9">
    <w:abstractNumId w:val="13"/>
  </w:num>
  <w:num w:numId="10">
    <w:abstractNumId w:val="24"/>
  </w:num>
  <w:num w:numId="11">
    <w:abstractNumId w:val="32"/>
  </w:num>
  <w:num w:numId="12">
    <w:abstractNumId w:val="15"/>
  </w:num>
  <w:num w:numId="13">
    <w:abstractNumId w:val="6"/>
  </w:num>
  <w:num w:numId="14">
    <w:abstractNumId w:val="12"/>
  </w:num>
  <w:num w:numId="15">
    <w:abstractNumId w:val="9"/>
  </w:num>
  <w:num w:numId="16">
    <w:abstractNumId w:val="11"/>
  </w:num>
  <w:num w:numId="17">
    <w:abstractNumId w:val="18"/>
  </w:num>
  <w:num w:numId="18">
    <w:abstractNumId w:val="30"/>
  </w:num>
  <w:num w:numId="19">
    <w:abstractNumId w:val="17"/>
  </w:num>
  <w:num w:numId="20">
    <w:abstractNumId w:val="14"/>
  </w:num>
  <w:num w:numId="21">
    <w:abstractNumId w:val="34"/>
  </w:num>
  <w:num w:numId="22">
    <w:abstractNumId w:val="31"/>
  </w:num>
  <w:num w:numId="23">
    <w:abstractNumId w:val="25"/>
  </w:num>
  <w:num w:numId="24">
    <w:abstractNumId w:val="20"/>
  </w:num>
  <w:num w:numId="25">
    <w:abstractNumId w:val="22"/>
  </w:num>
  <w:num w:numId="26">
    <w:abstractNumId w:val="2"/>
  </w:num>
  <w:num w:numId="27">
    <w:abstractNumId w:val="35"/>
  </w:num>
  <w:num w:numId="28">
    <w:abstractNumId w:val="1"/>
  </w:num>
  <w:num w:numId="29">
    <w:abstractNumId w:val="16"/>
  </w:num>
  <w:num w:numId="30">
    <w:abstractNumId w:val="33"/>
  </w:num>
  <w:num w:numId="31">
    <w:abstractNumId w:val="8"/>
  </w:num>
  <w:num w:numId="32">
    <w:abstractNumId w:val="5"/>
  </w:num>
  <w:num w:numId="3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19"/>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252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507"/>
    <w:rsid w:val="00021C26"/>
    <w:rsid w:val="00034108"/>
    <w:rsid w:val="000343F2"/>
    <w:rsid w:val="000363E0"/>
    <w:rsid w:val="000415FE"/>
    <w:rsid w:val="00042CB1"/>
    <w:rsid w:val="00053C7D"/>
    <w:rsid w:val="00057143"/>
    <w:rsid w:val="00057BFE"/>
    <w:rsid w:val="000622FC"/>
    <w:rsid w:val="00073D9C"/>
    <w:rsid w:val="00074507"/>
    <w:rsid w:val="000805BF"/>
    <w:rsid w:val="00087C76"/>
    <w:rsid w:val="000977E9"/>
    <w:rsid w:val="000A062A"/>
    <w:rsid w:val="000B18FE"/>
    <w:rsid w:val="000C0E50"/>
    <w:rsid w:val="000C299C"/>
    <w:rsid w:val="000C7A44"/>
    <w:rsid w:val="000C7C1B"/>
    <w:rsid w:val="000E0AB5"/>
    <w:rsid w:val="000F4966"/>
    <w:rsid w:val="000F695F"/>
    <w:rsid w:val="00110E73"/>
    <w:rsid w:val="0014321F"/>
    <w:rsid w:val="00144041"/>
    <w:rsid w:val="001546D4"/>
    <w:rsid w:val="00163C57"/>
    <w:rsid w:val="00177F39"/>
    <w:rsid w:val="00182B80"/>
    <w:rsid w:val="001941FE"/>
    <w:rsid w:val="001A5736"/>
    <w:rsid w:val="001A7C77"/>
    <w:rsid w:val="001B650B"/>
    <w:rsid w:val="001C7254"/>
    <w:rsid w:val="001C7FEB"/>
    <w:rsid w:val="002037F2"/>
    <w:rsid w:val="00206183"/>
    <w:rsid w:val="00232F38"/>
    <w:rsid w:val="00236A9E"/>
    <w:rsid w:val="002476F2"/>
    <w:rsid w:val="00265887"/>
    <w:rsid w:val="002738A9"/>
    <w:rsid w:val="002835B0"/>
    <w:rsid w:val="00295126"/>
    <w:rsid w:val="0029601F"/>
    <w:rsid w:val="002A612C"/>
    <w:rsid w:val="002B20A5"/>
    <w:rsid w:val="002E1DDC"/>
    <w:rsid w:val="002E76B9"/>
    <w:rsid w:val="002F3753"/>
    <w:rsid w:val="002F67C9"/>
    <w:rsid w:val="002F7B70"/>
    <w:rsid w:val="0030545D"/>
    <w:rsid w:val="00306D0F"/>
    <w:rsid w:val="00311F93"/>
    <w:rsid w:val="00321094"/>
    <w:rsid w:val="00344642"/>
    <w:rsid w:val="003574FD"/>
    <w:rsid w:val="0035788B"/>
    <w:rsid w:val="00360472"/>
    <w:rsid w:val="0036161E"/>
    <w:rsid w:val="0037523D"/>
    <w:rsid w:val="0039544A"/>
    <w:rsid w:val="003A74AC"/>
    <w:rsid w:val="003B0245"/>
    <w:rsid w:val="003B3DA0"/>
    <w:rsid w:val="003C480E"/>
    <w:rsid w:val="003C7040"/>
    <w:rsid w:val="003C7EB0"/>
    <w:rsid w:val="003D22A1"/>
    <w:rsid w:val="003F284D"/>
    <w:rsid w:val="003F7AC7"/>
    <w:rsid w:val="00402A6F"/>
    <w:rsid w:val="00404CC3"/>
    <w:rsid w:val="00407E1B"/>
    <w:rsid w:val="00420CCE"/>
    <w:rsid w:val="0043712B"/>
    <w:rsid w:val="00470FAF"/>
    <w:rsid w:val="004867DE"/>
    <w:rsid w:val="004B62CE"/>
    <w:rsid w:val="004B7CBC"/>
    <w:rsid w:val="004C0E1B"/>
    <w:rsid w:val="004F21C7"/>
    <w:rsid w:val="00506C8E"/>
    <w:rsid w:val="0050745E"/>
    <w:rsid w:val="005131F0"/>
    <w:rsid w:val="00513AEF"/>
    <w:rsid w:val="00522B27"/>
    <w:rsid w:val="00523F00"/>
    <w:rsid w:val="005346E7"/>
    <w:rsid w:val="00536FDA"/>
    <w:rsid w:val="005378DE"/>
    <w:rsid w:val="00554AC7"/>
    <w:rsid w:val="00556752"/>
    <w:rsid w:val="00572742"/>
    <w:rsid w:val="0057585B"/>
    <w:rsid w:val="0057591E"/>
    <w:rsid w:val="0057592A"/>
    <w:rsid w:val="00592856"/>
    <w:rsid w:val="00594B2E"/>
    <w:rsid w:val="005A4391"/>
    <w:rsid w:val="005A4EED"/>
    <w:rsid w:val="005C38F8"/>
    <w:rsid w:val="005C3E22"/>
    <w:rsid w:val="005C5615"/>
    <w:rsid w:val="005E4A42"/>
    <w:rsid w:val="00604359"/>
    <w:rsid w:val="006203B6"/>
    <w:rsid w:val="00623299"/>
    <w:rsid w:val="00623EA0"/>
    <w:rsid w:val="00633BD6"/>
    <w:rsid w:val="00633CD6"/>
    <w:rsid w:val="00635704"/>
    <w:rsid w:val="00666381"/>
    <w:rsid w:val="00674EB9"/>
    <w:rsid w:val="0067671D"/>
    <w:rsid w:val="00685A72"/>
    <w:rsid w:val="006867B7"/>
    <w:rsid w:val="00697867"/>
    <w:rsid w:val="006B0838"/>
    <w:rsid w:val="006B0C54"/>
    <w:rsid w:val="006B4575"/>
    <w:rsid w:val="006C2C85"/>
    <w:rsid w:val="006C454C"/>
    <w:rsid w:val="006C6F81"/>
    <w:rsid w:val="00705704"/>
    <w:rsid w:val="007076EF"/>
    <w:rsid w:val="00721720"/>
    <w:rsid w:val="00730807"/>
    <w:rsid w:val="00736E96"/>
    <w:rsid w:val="00752F7A"/>
    <w:rsid w:val="00753FDF"/>
    <w:rsid w:val="00755539"/>
    <w:rsid w:val="007B1E4C"/>
    <w:rsid w:val="007C6DB2"/>
    <w:rsid w:val="007D548E"/>
    <w:rsid w:val="00817398"/>
    <w:rsid w:val="008235DC"/>
    <w:rsid w:val="0082767B"/>
    <w:rsid w:val="008323AC"/>
    <w:rsid w:val="00833C16"/>
    <w:rsid w:val="00840003"/>
    <w:rsid w:val="0085276D"/>
    <w:rsid w:val="008718AE"/>
    <w:rsid w:val="00872D3F"/>
    <w:rsid w:val="00876276"/>
    <w:rsid w:val="008803B1"/>
    <w:rsid w:val="008825A5"/>
    <w:rsid w:val="0088297F"/>
    <w:rsid w:val="00883E12"/>
    <w:rsid w:val="008A6982"/>
    <w:rsid w:val="008B179D"/>
    <w:rsid w:val="008B34FB"/>
    <w:rsid w:val="008B6957"/>
    <w:rsid w:val="008F43E0"/>
    <w:rsid w:val="00905822"/>
    <w:rsid w:val="00913ABF"/>
    <w:rsid w:val="009159BB"/>
    <w:rsid w:val="0092134C"/>
    <w:rsid w:val="009353E4"/>
    <w:rsid w:val="00935923"/>
    <w:rsid w:val="00942B58"/>
    <w:rsid w:val="009570D4"/>
    <w:rsid w:val="00961E3C"/>
    <w:rsid w:val="009636B3"/>
    <w:rsid w:val="00965FCD"/>
    <w:rsid w:val="0096607A"/>
    <w:rsid w:val="00971DB2"/>
    <w:rsid w:val="00987205"/>
    <w:rsid w:val="0099268B"/>
    <w:rsid w:val="009A2860"/>
    <w:rsid w:val="009B1ECC"/>
    <w:rsid w:val="009B6C5A"/>
    <w:rsid w:val="009E4C80"/>
    <w:rsid w:val="00A31264"/>
    <w:rsid w:val="00A34460"/>
    <w:rsid w:val="00A37F77"/>
    <w:rsid w:val="00A66F7E"/>
    <w:rsid w:val="00A77659"/>
    <w:rsid w:val="00A812D2"/>
    <w:rsid w:val="00A87D73"/>
    <w:rsid w:val="00AB7EAF"/>
    <w:rsid w:val="00AD0E85"/>
    <w:rsid w:val="00AD499D"/>
    <w:rsid w:val="00AD788F"/>
    <w:rsid w:val="00AF0284"/>
    <w:rsid w:val="00AF3357"/>
    <w:rsid w:val="00AF5EB3"/>
    <w:rsid w:val="00B3267F"/>
    <w:rsid w:val="00B3577A"/>
    <w:rsid w:val="00B3704E"/>
    <w:rsid w:val="00B40321"/>
    <w:rsid w:val="00B46D62"/>
    <w:rsid w:val="00B70389"/>
    <w:rsid w:val="00B7086C"/>
    <w:rsid w:val="00B76F8A"/>
    <w:rsid w:val="00B822A2"/>
    <w:rsid w:val="00B82D81"/>
    <w:rsid w:val="00BA162F"/>
    <w:rsid w:val="00BD5959"/>
    <w:rsid w:val="00BD73D9"/>
    <w:rsid w:val="00BE52CC"/>
    <w:rsid w:val="00C0038D"/>
    <w:rsid w:val="00C036E3"/>
    <w:rsid w:val="00C11D18"/>
    <w:rsid w:val="00C21751"/>
    <w:rsid w:val="00C43DA1"/>
    <w:rsid w:val="00C64CE0"/>
    <w:rsid w:val="00C86876"/>
    <w:rsid w:val="00CA5186"/>
    <w:rsid w:val="00CB7E4A"/>
    <w:rsid w:val="00CD3B0A"/>
    <w:rsid w:val="00CE5772"/>
    <w:rsid w:val="00D10C46"/>
    <w:rsid w:val="00D227E6"/>
    <w:rsid w:val="00D23C03"/>
    <w:rsid w:val="00D40BD0"/>
    <w:rsid w:val="00D673E0"/>
    <w:rsid w:val="00D85832"/>
    <w:rsid w:val="00DB5BE3"/>
    <w:rsid w:val="00DB7603"/>
    <w:rsid w:val="00DC2570"/>
    <w:rsid w:val="00DD5507"/>
    <w:rsid w:val="00DF793D"/>
    <w:rsid w:val="00E13739"/>
    <w:rsid w:val="00E21457"/>
    <w:rsid w:val="00E22515"/>
    <w:rsid w:val="00E42F9F"/>
    <w:rsid w:val="00E4724F"/>
    <w:rsid w:val="00E51FE7"/>
    <w:rsid w:val="00E77982"/>
    <w:rsid w:val="00EB437A"/>
    <w:rsid w:val="00EB5C48"/>
    <w:rsid w:val="00ED6A38"/>
    <w:rsid w:val="00F27D34"/>
    <w:rsid w:val="00F3107B"/>
    <w:rsid w:val="00F6429C"/>
    <w:rsid w:val="00FA46ED"/>
    <w:rsid w:val="00FA5202"/>
    <w:rsid w:val="00FA5E25"/>
    <w:rsid w:val="00FB2C14"/>
    <w:rsid w:val="00FC4996"/>
    <w:rsid w:val="00FD602C"/>
    <w:rsid w:val="00FE6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35DC"/>
    <w:pPr>
      <w:widowControl w:val="0"/>
      <w:autoSpaceDE w:val="0"/>
      <w:autoSpaceDN w:val="0"/>
      <w:adjustRightInd w:val="0"/>
    </w:pPr>
    <w:rPr>
      <w:szCs w:val="24"/>
    </w:rPr>
  </w:style>
  <w:style w:type="paragraph" w:styleId="Heading1">
    <w:name w:val="heading 1"/>
    <w:basedOn w:val="Normal"/>
    <w:next w:val="Normal"/>
    <w:qFormat/>
    <w:rsid w:val="008235DC"/>
    <w:pPr>
      <w:keepNext/>
      <w:outlineLvl w:val="0"/>
    </w:pPr>
    <w:rPr>
      <w:sz w:val="24"/>
    </w:rPr>
  </w:style>
  <w:style w:type="paragraph" w:styleId="Heading2">
    <w:name w:val="heading 2"/>
    <w:basedOn w:val="Normal"/>
    <w:next w:val="Normal"/>
    <w:link w:val="Heading2Char"/>
    <w:unhideWhenUsed/>
    <w:qFormat/>
    <w:rsid w:val="003F7AC7"/>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rsid w:val="002F3753"/>
    <w:pPr>
      <w:keepNext/>
      <w:numPr>
        <w:numId w:val="29"/>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235DC"/>
  </w:style>
  <w:style w:type="paragraph" w:customStyle="1" w:styleId="Level1">
    <w:name w:val="Level 1"/>
    <w:basedOn w:val="Normal"/>
    <w:rsid w:val="008235DC"/>
    <w:pPr>
      <w:numPr>
        <w:numId w:val="1"/>
      </w:numPr>
      <w:ind w:left="720" w:hanging="720"/>
      <w:outlineLvl w:val="0"/>
    </w:pPr>
  </w:style>
  <w:style w:type="paragraph" w:styleId="BodyTextIndent">
    <w:name w:val="Body Text Indent"/>
    <w:basedOn w:val="Normal"/>
    <w:rsid w:val="008235DC"/>
    <w:pPr>
      <w:ind w:left="720"/>
    </w:pPr>
    <w:rPr>
      <w:sz w:val="24"/>
    </w:rPr>
  </w:style>
  <w:style w:type="paragraph" w:styleId="BodyText">
    <w:name w:val="Body Text"/>
    <w:basedOn w:val="Normal"/>
    <w:link w:val="BodyTextChar"/>
    <w:rsid w:val="008235DC"/>
    <w:rPr>
      <w:sz w:val="24"/>
    </w:rPr>
  </w:style>
  <w:style w:type="character" w:styleId="Hyperlink">
    <w:name w:val="Hyperlink"/>
    <w:rsid w:val="008235DC"/>
    <w:rPr>
      <w:color w:val="0000FF"/>
      <w:u w:val="single"/>
    </w:rPr>
  </w:style>
  <w:style w:type="paragraph" w:styleId="BodyTextIndent2">
    <w:name w:val="Body Text Indent 2"/>
    <w:basedOn w:val="Normal"/>
    <w:rsid w:val="008235DC"/>
    <w:pPr>
      <w:ind w:firstLine="720"/>
    </w:pPr>
    <w:rPr>
      <w:sz w:val="24"/>
    </w:rPr>
  </w:style>
  <w:style w:type="character" w:styleId="PageNumber">
    <w:name w:val="page number"/>
    <w:basedOn w:val="DefaultParagraphFont"/>
    <w:rsid w:val="008235DC"/>
  </w:style>
  <w:style w:type="paragraph" w:styleId="Header">
    <w:name w:val="header"/>
    <w:basedOn w:val="Normal"/>
    <w:link w:val="HeaderChar"/>
    <w:uiPriority w:val="99"/>
    <w:rsid w:val="008235DC"/>
    <w:pPr>
      <w:tabs>
        <w:tab w:val="center" w:pos="4320"/>
        <w:tab w:val="right" w:pos="8640"/>
      </w:tabs>
    </w:pPr>
  </w:style>
  <w:style w:type="paragraph" w:styleId="Footer">
    <w:name w:val="footer"/>
    <w:basedOn w:val="Normal"/>
    <w:rsid w:val="008235DC"/>
    <w:pPr>
      <w:tabs>
        <w:tab w:val="center" w:pos="4320"/>
        <w:tab w:val="right" w:pos="8640"/>
      </w:tabs>
    </w:pPr>
  </w:style>
  <w:style w:type="table" w:styleId="TableGrid">
    <w:name w:val="Table Grid"/>
    <w:basedOn w:val="TableNormal"/>
    <w:rsid w:val="0007450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11D18"/>
    <w:rPr>
      <w:rFonts w:ascii="Tahoma" w:hAnsi="Tahoma" w:cs="Tahoma"/>
      <w:sz w:val="16"/>
      <w:szCs w:val="16"/>
    </w:rPr>
  </w:style>
  <w:style w:type="paragraph" w:styleId="ListParagraph">
    <w:name w:val="List Paragraph"/>
    <w:basedOn w:val="Normal"/>
    <w:uiPriority w:val="34"/>
    <w:qFormat/>
    <w:rsid w:val="0014321F"/>
    <w:pPr>
      <w:ind w:left="720"/>
    </w:pPr>
  </w:style>
  <w:style w:type="character" w:customStyle="1" w:styleId="HeaderChar">
    <w:name w:val="Header Char"/>
    <w:link w:val="Header"/>
    <w:uiPriority w:val="99"/>
    <w:rsid w:val="00073D9C"/>
    <w:rPr>
      <w:szCs w:val="24"/>
    </w:rPr>
  </w:style>
  <w:style w:type="character" w:customStyle="1" w:styleId="Heading4Char">
    <w:name w:val="Heading 4 Char"/>
    <w:link w:val="Heading4"/>
    <w:rsid w:val="002F3753"/>
    <w:rPr>
      <w:b/>
      <w:bCs/>
      <w:sz w:val="28"/>
      <w:szCs w:val="28"/>
    </w:rPr>
  </w:style>
  <w:style w:type="paragraph" w:styleId="FootnoteText">
    <w:name w:val="footnote text"/>
    <w:basedOn w:val="Normal"/>
    <w:link w:val="FootnoteTextChar"/>
    <w:rsid w:val="002F3753"/>
    <w:rPr>
      <w:szCs w:val="20"/>
    </w:rPr>
  </w:style>
  <w:style w:type="character" w:customStyle="1" w:styleId="FootnoteTextChar">
    <w:name w:val="Footnote Text Char"/>
    <w:basedOn w:val="DefaultParagraphFont"/>
    <w:link w:val="FootnoteText"/>
    <w:rsid w:val="002F3753"/>
  </w:style>
  <w:style w:type="character" w:customStyle="1" w:styleId="Heading2Char">
    <w:name w:val="Heading 2 Char"/>
    <w:link w:val="Heading2"/>
    <w:rsid w:val="003F7AC7"/>
    <w:rPr>
      <w:rFonts w:ascii="Cambria" w:eastAsia="Times New Roman" w:hAnsi="Cambria" w:cs="Times New Roman"/>
      <w:b/>
      <w:bCs/>
      <w:i/>
      <w:iCs/>
      <w:sz w:val="28"/>
      <w:szCs w:val="28"/>
    </w:rPr>
  </w:style>
  <w:style w:type="character" w:customStyle="1" w:styleId="p">
    <w:name w:val="p"/>
    <w:basedOn w:val="DefaultParagraphFont"/>
    <w:rsid w:val="003F7AC7"/>
  </w:style>
  <w:style w:type="character" w:customStyle="1" w:styleId="fp">
    <w:name w:val="fp"/>
    <w:basedOn w:val="DefaultParagraphFont"/>
    <w:rsid w:val="003F7AC7"/>
  </w:style>
  <w:style w:type="character" w:customStyle="1" w:styleId="appendixp">
    <w:name w:val="appendixp"/>
    <w:basedOn w:val="DefaultParagraphFont"/>
    <w:rsid w:val="00AD499D"/>
  </w:style>
  <w:style w:type="character" w:customStyle="1" w:styleId="BodyTextChar">
    <w:name w:val="Body Text Char"/>
    <w:link w:val="BodyText"/>
    <w:rsid w:val="00592856"/>
    <w:rPr>
      <w:sz w:val="24"/>
      <w:szCs w:val="24"/>
    </w:rPr>
  </w:style>
  <w:style w:type="character" w:styleId="FollowedHyperlink">
    <w:name w:val="FollowedHyperlink"/>
    <w:rsid w:val="00B822A2"/>
    <w:rPr>
      <w:color w:val="800080"/>
      <w:u w:val="single"/>
    </w:rPr>
  </w:style>
  <w:style w:type="character" w:styleId="PlaceholderText">
    <w:name w:val="Placeholder Text"/>
    <w:basedOn w:val="DefaultParagraphFont"/>
    <w:uiPriority w:val="99"/>
    <w:semiHidden/>
    <w:rsid w:val="006C6F8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35DC"/>
    <w:pPr>
      <w:widowControl w:val="0"/>
      <w:autoSpaceDE w:val="0"/>
      <w:autoSpaceDN w:val="0"/>
      <w:adjustRightInd w:val="0"/>
    </w:pPr>
    <w:rPr>
      <w:szCs w:val="24"/>
    </w:rPr>
  </w:style>
  <w:style w:type="paragraph" w:styleId="Heading1">
    <w:name w:val="heading 1"/>
    <w:basedOn w:val="Normal"/>
    <w:next w:val="Normal"/>
    <w:qFormat/>
    <w:rsid w:val="008235DC"/>
    <w:pPr>
      <w:keepNext/>
      <w:outlineLvl w:val="0"/>
    </w:pPr>
    <w:rPr>
      <w:sz w:val="24"/>
    </w:rPr>
  </w:style>
  <w:style w:type="paragraph" w:styleId="Heading2">
    <w:name w:val="heading 2"/>
    <w:basedOn w:val="Normal"/>
    <w:next w:val="Normal"/>
    <w:link w:val="Heading2Char"/>
    <w:unhideWhenUsed/>
    <w:qFormat/>
    <w:rsid w:val="003F7AC7"/>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rsid w:val="002F3753"/>
    <w:pPr>
      <w:keepNext/>
      <w:numPr>
        <w:numId w:val="29"/>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235DC"/>
  </w:style>
  <w:style w:type="paragraph" w:customStyle="1" w:styleId="Level1">
    <w:name w:val="Level 1"/>
    <w:basedOn w:val="Normal"/>
    <w:rsid w:val="008235DC"/>
    <w:pPr>
      <w:numPr>
        <w:numId w:val="1"/>
      </w:numPr>
      <w:ind w:left="720" w:hanging="720"/>
      <w:outlineLvl w:val="0"/>
    </w:pPr>
  </w:style>
  <w:style w:type="paragraph" w:styleId="BodyTextIndent">
    <w:name w:val="Body Text Indent"/>
    <w:basedOn w:val="Normal"/>
    <w:rsid w:val="008235DC"/>
    <w:pPr>
      <w:ind w:left="720"/>
    </w:pPr>
    <w:rPr>
      <w:sz w:val="24"/>
    </w:rPr>
  </w:style>
  <w:style w:type="paragraph" w:styleId="BodyText">
    <w:name w:val="Body Text"/>
    <w:basedOn w:val="Normal"/>
    <w:link w:val="BodyTextChar"/>
    <w:rsid w:val="008235DC"/>
    <w:rPr>
      <w:sz w:val="24"/>
    </w:rPr>
  </w:style>
  <w:style w:type="character" w:styleId="Hyperlink">
    <w:name w:val="Hyperlink"/>
    <w:rsid w:val="008235DC"/>
    <w:rPr>
      <w:color w:val="0000FF"/>
      <w:u w:val="single"/>
    </w:rPr>
  </w:style>
  <w:style w:type="paragraph" w:styleId="BodyTextIndent2">
    <w:name w:val="Body Text Indent 2"/>
    <w:basedOn w:val="Normal"/>
    <w:rsid w:val="008235DC"/>
    <w:pPr>
      <w:ind w:firstLine="720"/>
    </w:pPr>
    <w:rPr>
      <w:sz w:val="24"/>
    </w:rPr>
  </w:style>
  <w:style w:type="character" w:styleId="PageNumber">
    <w:name w:val="page number"/>
    <w:basedOn w:val="DefaultParagraphFont"/>
    <w:rsid w:val="008235DC"/>
  </w:style>
  <w:style w:type="paragraph" w:styleId="Header">
    <w:name w:val="header"/>
    <w:basedOn w:val="Normal"/>
    <w:link w:val="HeaderChar"/>
    <w:uiPriority w:val="99"/>
    <w:rsid w:val="008235DC"/>
    <w:pPr>
      <w:tabs>
        <w:tab w:val="center" w:pos="4320"/>
        <w:tab w:val="right" w:pos="8640"/>
      </w:tabs>
    </w:pPr>
  </w:style>
  <w:style w:type="paragraph" w:styleId="Footer">
    <w:name w:val="footer"/>
    <w:basedOn w:val="Normal"/>
    <w:rsid w:val="008235DC"/>
    <w:pPr>
      <w:tabs>
        <w:tab w:val="center" w:pos="4320"/>
        <w:tab w:val="right" w:pos="8640"/>
      </w:tabs>
    </w:pPr>
  </w:style>
  <w:style w:type="table" w:styleId="TableGrid">
    <w:name w:val="Table Grid"/>
    <w:basedOn w:val="TableNormal"/>
    <w:rsid w:val="0007450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11D18"/>
    <w:rPr>
      <w:rFonts w:ascii="Tahoma" w:hAnsi="Tahoma" w:cs="Tahoma"/>
      <w:sz w:val="16"/>
      <w:szCs w:val="16"/>
    </w:rPr>
  </w:style>
  <w:style w:type="paragraph" w:styleId="ListParagraph">
    <w:name w:val="List Paragraph"/>
    <w:basedOn w:val="Normal"/>
    <w:uiPriority w:val="34"/>
    <w:qFormat/>
    <w:rsid w:val="0014321F"/>
    <w:pPr>
      <w:ind w:left="720"/>
    </w:pPr>
  </w:style>
  <w:style w:type="character" w:customStyle="1" w:styleId="HeaderChar">
    <w:name w:val="Header Char"/>
    <w:link w:val="Header"/>
    <w:uiPriority w:val="99"/>
    <w:rsid w:val="00073D9C"/>
    <w:rPr>
      <w:szCs w:val="24"/>
    </w:rPr>
  </w:style>
  <w:style w:type="character" w:customStyle="1" w:styleId="Heading4Char">
    <w:name w:val="Heading 4 Char"/>
    <w:link w:val="Heading4"/>
    <w:rsid w:val="002F3753"/>
    <w:rPr>
      <w:b/>
      <w:bCs/>
      <w:sz w:val="28"/>
      <w:szCs w:val="28"/>
    </w:rPr>
  </w:style>
  <w:style w:type="paragraph" w:styleId="FootnoteText">
    <w:name w:val="footnote text"/>
    <w:basedOn w:val="Normal"/>
    <w:link w:val="FootnoteTextChar"/>
    <w:rsid w:val="002F3753"/>
    <w:rPr>
      <w:szCs w:val="20"/>
    </w:rPr>
  </w:style>
  <w:style w:type="character" w:customStyle="1" w:styleId="FootnoteTextChar">
    <w:name w:val="Footnote Text Char"/>
    <w:basedOn w:val="DefaultParagraphFont"/>
    <w:link w:val="FootnoteText"/>
    <w:rsid w:val="002F3753"/>
  </w:style>
  <w:style w:type="character" w:customStyle="1" w:styleId="Heading2Char">
    <w:name w:val="Heading 2 Char"/>
    <w:link w:val="Heading2"/>
    <w:rsid w:val="003F7AC7"/>
    <w:rPr>
      <w:rFonts w:ascii="Cambria" w:eastAsia="Times New Roman" w:hAnsi="Cambria" w:cs="Times New Roman"/>
      <w:b/>
      <w:bCs/>
      <w:i/>
      <w:iCs/>
      <w:sz w:val="28"/>
      <w:szCs w:val="28"/>
    </w:rPr>
  </w:style>
  <w:style w:type="character" w:customStyle="1" w:styleId="p">
    <w:name w:val="p"/>
    <w:basedOn w:val="DefaultParagraphFont"/>
    <w:rsid w:val="003F7AC7"/>
  </w:style>
  <w:style w:type="character" w:customStyle="1" w:styleId="fp">
    <w:name w:val="fp"/>
    <w:basedOn w:val="DefaultParagraphFont"/>
    <w:rsid w:val="003F7AC7"/>
  </w:style>
  <w:style w:type="character" w:customStyle="1" w:styleId="appendixp">
    <w:name w:val="appendixp"/>
    <w:basedOn w:val="DefaultParagraphFont"/>
    <w:rsid w:val="00AD499D"/>
  </w:style>
  <w:style w:type="character" w:customStyle="1" w:styleId="BodyTextChar">
    <w:name w:val="Body Text Char"/>
    <w:link w:val="BodyText"/>
    <w:rsid w:val="00592856"/>
    <w:rPr>
      <w:sz w:val="24"/>
      <w:szCs w:val="24"/>
    </w:rPr>
  </w:style>
  <w:style w:type="character" w:styleId="FollowedHyperlink">
    <w:name w:val="FollowedHyperlink"/>
    <w:rsid w:val="00B822A2"/>
    <w:rPr>
      <w:color w:val="800080"/>
      <w:u w:val="single"/>
    </w:rPr>
  </w:style>
  <w:style w:type="character" w:styleId="PlaceholderText">
    <w:name w:val="Placeholder Text"/>
    <w:basedOn w:val="DefaultParagraphFont"/>
    <w:uiPriority w:val="99"/>
    <w:semiHidden/>
    <w:rsid w:val="006C6F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698221">
      <w:bodyDiv w:val="1"/>
      <w:marLeft w:val="0"/>
      <w:marRight w:val="0"/>
      <w:marTop w:val="0"/>
      <w:marBottom w:val="0"/>
      <w:divBdr>
        <w:top w:val="none" w:sz="0" w:space="0" w:color="auto"/>
        <w:left w:val="none" w:sz="0" w:space="0" w:color="auto"/>
        <w:bottom w:val="none" w:sz="0" w:space="0" w:color="auto"/>
        <w:right w:val="none" w:sz="0" w:space="0" w:color="auto"/>
      </w:divBdr>
    </w:div>
    <w:div w:id="896550615">
      <w:bodyDiv w:val="1"/>
      <w:marLeft w:val="0"/>
      <w:marRight w:val="0"/>
      <w:marTop w:val="0"/>
      <w:marBottom w:val="0"/>
      <w:divBdr>
        <w:top w:val="none" w:sz="0" w:space="0" w:color="auto"/>
        <w:left w:val="none" w:sz="0" w:space="0" w:color="auto"/>
        <w:bottom w:val="none" w:sz="0" w:space="0" w:color="auto"/>
        <w:right w:val="none" w:sz="0" w:space="0" w:color="auto"/>
      </w:divBdr>
    </w:div>
    <w:div w:id="1423186805">
      <w:bodyDiv w:val="1"/>
      <w:marLeft w:val="0"/>
      <w:marRight w:val="0"/>
      <w:marTop w:val="0"/>
      <w:marBottom w:val="0"/>
      <w:divBdr>
        <w:top w:val="none" w:sz="0" w:space="0" w:color="auto"/>
        <w:left w:val="none" w:sz="0" w:space="0" w:color="auto"/>
        <w:bottom w:val="none" w:sz="0" w:space="0" w:color="auto"/>
        <w:right w:val="none" w:sz="0" w:space="0" w:color="auto"/>
      </w:divBdr>
    </w:div>
    <w:div w:id="191169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4DA9984A388469CA4E6545C907067D5"/>
        <w:category>
          <w:name w:val="General"/>
          <w:gallery w:val="placeholder"/>
        </w:category>
        <w:types>
          <w:type w:val="bbPlcHdr"/>
        </w:types>
        <w:behaviors>
          <w:behavior w:val="content"/>
        </w:behaviors>
        <w:guid w:val="{2C689BC5-21EE-47C7-BF1A-8F8FDC59B75A}"/>
      </w:docPartPr>
      <w:docPartBody>
        <w:p w:rsidR="00FD5023" w:rsidRDefault="00B95C1E" w:rsidP="00B95C1E">
          <w:pPr>
            <w:pStyle w:val="C4DA9984A388469CA4E6545C907067D5"/>
          </w:pPr>
          <w:r w:rsidRPr="004C7B8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E02"/>
    <w:rsid w:val="0000311C"/>
    <w:rsid w:val="00052F01"/>
    <w:rsid w:val="002E2F0C"/>
    <w:rsid w:val="00502440"/>
    <w:rsid w:val="005D6F9D"/>
    <w:rsid w:val="00601B58"/>
    <w:rsid w:val="006B6E6C"/>
    <w:rsid w:val="008A6483"/>
    <w:rsid w:val="00986FDA"/>
    <w:rsid w:val="009D15E1"/>
    <w:rsid w:val="009D164F"/>
    <w:rsid w:val="00A30ECB"/>
    <w:rsid w:val="00A70FB0"/>
    <w:rsid w:val="00B45CF7"/>
    <w:rsid w:val="00B95C1E"/>
    <w:rsid w:val="00BF5E02"/>
    <w:rsid w:val="00D86779"/>
    <w:rsid w:val="00E403BF"/>
    <w:rsid w:val="00ED4483"/>
    <w:rsid w:val="00F74A59"/>
    <w:rsid w:val="00FD5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164F"/>
    <w:rPr>
      <w:color w:val="808080"/>
    </w:rPr>
  </w:style>
  <w:style w:type="paragraph" w:customStyle="1" w:styleId="C4DA9984A388469CA4E6545C907067D5">
    <w:name w:val="C4DA9984A388469CA4E6545C907067D5"/>
    <w:rsid w:val="00B95C1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164F"/>
    <w:rPr>
      <w:color w:val="808080"/>
    </w:rPr>
  </w:style>
  <w:style w:type="paragraph" w:customStyle="1" w:styleId="C4DA9984A388469CA4E6545C907067D5">
    <w:name w:val="C4DA9984A388469CA4E6545C907067D5"/>
    <w:rsid w:val="00B95C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256969A49CE71428F1186DB24CADEB7" ma:contentTypeVersion="135" ma:contentTypeDescription="" ma:contentTypeScope="" ma:versionID="124fe2656d9d70d1acbf18029567910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2013-08-29T07:00:00+00:00</OpenedDate>
    <Date1 xmlns="dc463f71-b30c-4ab2-9473-d307f9d35888">2014-02-21T08:00:00+00:00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131603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8DA34EF-BC30-4D29-89BA-21A574CCFD5B}"/>
</file>

<file path=customXml/itemProps2.xml><?xml version="1.0" encoding="utf-8"?>
<ds:datastoreItem xmlns:ds="http://schemas.openxmlformats.org/officeDocument/2006/customXml" ds:itemID="{DB7A0B7C-7426-43D5-A90C-5E4BBAF769B5}"/>
</file>

<file path=customXml/itemProps3.xml><?xml version="1.0" encoding="utf-8"?>
<ds:datastoreItem xmlns:ds="http://schemas.openxmlformats.org/officeDocument/2006/customXml" ds:itemID="{9AE05A6B-4325-4D5A-B9CD-4ADBA88F6B14}"/>
</file>

<file path=customXml/itemProps4.xml><?xml version="1.0" encoding="utf-8"?>
<ds:datastoreItem xmlns:ds="http://schemas.openxmlformats.org/officeDocument/2006/customXml" ds:itemID="{6956A56C-E025-4EB7-A139-FC3ADE2BA9D1}"/>
</file>

<file path=customXml/itemProps5.xml><?xml version="1.0" encoding="utf-8"?>
<ds:datastoreItem xmlns:ds="http://schemas.openxmlformats.org/officeDocument/2006/customXml" ds:itemID="{54A38478-3346-470C-A642-4FF406D45249}"/>
</file>

<file path=docProps/app.xml><?xml version="1.0" encoding="utf-8"?>
<Properties xmlns="http://schemas.openxmlformats.org/officeDocument/2006/extended-properties" xmlns:vt="http://schemas.openxmlformats.org/officeDocument/2006/docPropsVTypes">
  <Template>Normal.dotm</Template>
  <TotalTime>3</TotalTime>
  <Pages>1</Pages>
  <Words>278</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April 16, 2001</vt:lpstr>
    </vt:vector>
  </TitlesOfParts>
  <Company>WUTC</Company>
  <LinksUpToDate>false</LinksUpToDate>
  <CharactersWithSpaces>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16, 2001</dc:title>
  <dc:creator>Information Services</dc:creator>
  <cp:lastModifiedBy>Holloway, Lynda (UTC)</cp:lastModifiedBy>
  <cp:revision>3</cp:revision>
  <cp:lastPrinted>2014-02-20T15:46:00Z</cp:lastPrinted>
  <dcterms:created xsi:type="dcterms:W3CDTF">2014-02-18T23:08:00Z</dcterms:created>
  <dcterms:modified xsi:type="dcterms:W3CDTF">2014-02-20T15:47:00Z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0x0101006E56B4D1795A2E4DB2F0B01679ED314A00C256969A49CE71428F1186DB24CADEB7</vt:lpwstr>
  </property>
  <property fmtid="{D5CDD505-2E9C-101B-9397-08002B2CF9AE}" pid="3" name="_docset_NoMedatataSyncRequired">
    <vt:lpwstr>False</vt:lpwstr>
  </property>
</Properties>
</file>