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45" w:rsidRPr="008218A4" w:rsidRDefault="00B47E45">
      <w:pPr>
        <w:pStyle w:val="BodyText"/>
        <w:rPr>
          <w:b/>
          <w:bCs/>
        </w:rPr>
      </w:pPr>
      <w:r w:rsidRPr="008218A4">
        <w:rPr>
          <w:b/>
          <w:bCs/>
        </w:rPr>
        <w:t>BEFORE THE WASHINGTON STATE</w:t>
      </w:r>
    </w:p>
    <w:p w:rsidR="00B47E45" w:rsidRPr="008218A4" w:rsidRDefault="00B47E45">
      <w:pPr>
        <w:pStyle w:val="BodyText"/>
        <w:rPr>
          <w:b/>
          <w:bCs/>
        </w:rPr>
      </w:pPr>
      <w:r w:rsidRPr="008218A4">
        <w:rPr>
          <w:b/>
          <w:bCs/>
        </w:rPr>
        <w:t xml:space="preserve">UTILITIES AND TRANSPORTATION </w:t>
      </w:r>
      <w:r w:rsidR="00DB514E">
        <w:rPr>
          <w:b/>
          <w:bCs/>
        </w:rPr>
        <w:t>COMMISSION</w:t>
      </w:r>
    </w:p>
    <w:p w:rsidR="00B47E45" w:rsidRPr="008218A4" w:rsidRDefault="00B47E45">
      <w:pPr>
        <w:rPr>
          <w:b/>
          <w:bCs/>
        </w:rPr>
      </w:pPr>
    </w:p>
    <w:tbl>
      <w:tblPr>
        <w:tblW w:w="0" w:type="auto"/>
        <w:tblLook w:val="0000"/>
      </w:tblPr>
      <w:tblGrid>
        <w:gridCol w:w="4108"/>
        <w:gridCol w:w="700"/>
        <w:gridCol w:w="3900"/>
      </w:tblGrid>
      <w:tr w:rsidR="00B47E45" w:rsidRPr="008218A4">
        <w:tc>
          <w:tcPr>
            <w:tcW w:w="4108" w:type="dxa"/>
          </w:tcPr>
          <w:p w:rsidR="00B47E45" w:rsidRPr="008218A4" w:rsidRDefault="00B47E45">
            <w:r w:rsidRPr="008218A4">
              <w:t xml:space="preserve">WASHINGTON UTILITIES AND TRANSPORTATION </w:t>
            </w:r>
            <w:r w:rsidR="00DB514E">
              <w:t>COMMISSION</w:t>
            </w:r>
            <w:r w:rsidRPr="008218A4">
              <w:t>,</w:t>
            </w:r>
          </w:p>
          <w:p w:rsidR="00B47E45" w:rsidRPr="008218A4" w:rsidRDefault="00B47E45"/>
          <w:p w:rsidR="00B47E45" w:rsidRPr="008218A4" w:rsidRDefault="00B47E45" w:rsidP="008F3F25">
            <w:pPr>
              <w:jc w:val="center"/>
            </w:pPr>
            <w:r w:rsidRPr="008218A4">
              <w:t>Complainant,</w:t>
            </w:r>
          </w:p>
          <w:p w:rsidR="00B47E45" w:rsidRPr="008218A4" w:rsidRDefault="00B47E45"/>
          <w:p w:rsidR="00B47E45" w:rsidRPr="008218A4" w:rsidRDefault="00B47E45" w:rsidP="008F3F25">
            <w:pPr>
              <w:jc w:val="center"/>
            </w:pPr>
            <w:r w:rsidRPr="008218A4">
              <w:t>v.</w:t>
            </w:r>
          </w:p>
          <w:p w:rsidR="00B47E45" w:rsidRPr="008218A4" w:rsidRDefault="00B47E45"/>
          <w:p w:rsidR="00204C62" w:rsidRPr="008218A4" w:rsidRDefault="0003176E" w:rsidP="0052339D">
            <w:r>
              <w:t>OLYMPIC WATER AND SEWER, INC.</w:t>
            </w:r>
            <w:r w:rsidR="00B47E45" w:rsidRPr="008218A4">
              <w:t>,</w:t>
            </w:r>
          </w:p>
          <w:p w:rsidR="00B47E45" w:rsidRPr="008218A4" w:rsidRDefault="00B47E45" w:rsidP="0052339D"/>
          <w:p w:rsidR="00B47E45" w:rsidRPr="008218A4" w:rsidRDefault="00B47E45" w:rsidP="008F3F25">
            <w:pPr>
              <w:jc w:val="center"/>
            </w:pPr>
            <w:r w:rsidRPr="008218A4">
              <w:t>Respondent.</w:t>
            </w:r>
          </w:p>
          <w:p w:rsidR="00B47E45" w:rsidRPr="008218A4" w:rsidRDefault="00B47E45">
            <w:r w:rsidRPr="008218A4">
              <w:t>. . . . . . . . . . . . . . . . . . . . . . . . . . . . . . . .</w:t>
            </w:r>
          </w:p>
        </w:tc>
        <w:tc>
          <w:tcPr>
            <w:tcW w:w="700" w:type="dxa"/>
          </w:tcPr>
          <w:p w:rsidR="00B47E45" w:rsidRDefault="00BB37FE">
            <w:pPr>
              <w:jc w:val="center"/>
            </w:pPr>
            <w:r w:rsidRPr="008218A4">
              <w:t>)</w:t>
            </w:r>
            <w:r w:rsidRPr="008218A4">
              <w:br/>
              <w:t>)</w:t>
            </w:r>
            <w:r w:rsidRPr="008218A4">
              <w:br/>
              <w:t>)</w:t>
            </w:r>
            <w:r w:rsidRPr="008218A4">
              <w:br/>
              <w:t>)</w:t>
            </w:r>
            <w:r w:rsidRPr="008218A4">
              <w:br/>
              <w:t>)</w:t>
            </w:r>
            <w:r w:rsidRPr="008218A4">
              <w:br/>
              <w:t>)</w:t>
            </w:r>
            <w:r w:rsidRPr="008218A4">
              <w:br/>
              <w:t>)</w:t>
            </w:r>
            <w:r w:rsidRPr="008218A4">
              <w:br/>
              <w:t>)</w:t>
            </w:r>
            <w:r w:rsidRPr="008218A4">
              <w:br/>
              <w:t>)</w:t>
            </w:r>
            <w:r w:rsidRPr="008218A4">
              <w:br/>
              <w:t>)</w:t>
            </w:r>
            <w:r w:rsidRPr="008218A4">
              <w:br/>
              <w:t>)</w:t>
            </w:r>
          </w:p>
          <w:p w:rsidR="00C56122" w:rsidRPr="008218A4" w:rsidRDefault="00C56122">
            <w:pPr>
              <w:jc w:val="center"/>
            </w:pPr>
            <w:r>
              <w:t>)</w:t>
            </w:r>
          </w:p>
        </w:tc>
        <w:tc>
          <w:tcPr>
            <w:tcW w:w="3900" w:type="dxa"/>
          </w:tcPr>
          <w:p w:rsidR="00B47E45" w:rsidRPr="008218A4" w:rsidRDefault="00A43CFD">
            <w:r w:rsidRPr="008218A4">
              <w:t>DOCKET</w:t>
            </w:r>
            <w:r w:rsidR="00B47E45" w:rsidRPr="008218A4">
              <w:t xml:space="preserve"> </w:t>
            </w:r>
            <w:r w:rsidR="0003176E">
              <w:t>UW-101543</w:t>
            </w:r>
          </w:p>
          <w:p w:rsidR="00B47E45" w:rsidRPr="008218A4" w:rsidRDefault="00B47E45">
            <w:pPr>
              <w:ind w:left="720"/>
            </w:pPr>
          </w:p>
          <w:p w:rsidR="00B47E45" w:rsidRPr="008218A4" w:rsidRDefault="00A43CFD">
            <w:r w:rsidRPr="008218A4">
              <w:t>ORDER</w:t>
            </w:r>
            <w:r w:rsidR="00204C62" w:rsidRPr="008218A4">
              <w:t xml:space="preserve"> </w:t>
            </w:r>
            <w:r w:rsidR="0003176E">
              <w:t>02</w:t>
            </w:r>
          </w:p>
          <w:p w:rsidR="00B47E45" w:rsidRPr="008218A4" w:rsidRDefault="00B47E45">
            <w:pPr>
              <w:ind w:left="720"/>
            </w:pPr>
          </w:p>
          <w:p w:rsidR="00B47E45" w:rsidRPr="008218A4" w:rsidRDefault="00B47E45">
            <w:pPr>
              <w:ind w:left="720"/>
            </w:pPr>
          </w:p>
          <w:p w:rsidR="00B47E45" w:rsidRPr="008218A4" w:rsidRDefault="00B47E45">
            <w:pPr>
              <w:ind w:left="720"/>
            </w:pPr>
          </w:p>
          <w:p w:rsidR="00B47E45" w:rsidRPr="008218A4" w:rsidRDefault="00B47E45">
            <w:pPr>
              <w:ind w:left="720"/>
            </w:pPr>
          </w:p>
          <w:p w:rsidR="00096F5D" w:rsidRDefault="00096F5D"/>
          <w:p w:rsidR="00B47E45" w:rsidRPr="008218A4" w:rsidRDefault="00B47E45">
            <w:r w:rsidRPr="008218A4">
              <w:t>ORDER GRANTING WITHDRAWAL AND DISMISSING COMPLAINT</w:t>
            </w:r>
          </w:p>
        </w:tc>
      </w:tr>
    </w:tbl>
    <w:p w:rsidR="00B47E45" w:rsidRPr="008218A4" w:rsidRDefault="00B47E45"/>
    <w:p w:rsidR="00B47E45" w:rsidRPr="008218A4" w:rsidRDefault="00B47E45">
      <w:pPr>
        <w:pStyle w:val="Heading2"/>
        <w:spacing w:line="288" w:lineRule="auto"/>
        <w:rPr>
          <w:b/>
          <w:bCs/>
          <w:u w:val="none"/>
        </w:rPr>
      </w:pPr>
      <w:r w:rsidRPr="008218A4">
        <w:rPr>
          <w:b/>
          <w:bCs/>
          <w:u w:val="none"/>
        </w:rPr>
        <w:t>BACKGROUND</w:t>
      </w:r>
    </w:p>
    <w:p w:rsidR="0052339D" w:rsidRPr="008218A4" w:rsidRDefault="0052339D" w:rsidP="0052339D"/>
    <w:p w:rsidR="00B47E45" w:rsidRPr="008218A4" w:rsidRDefault="00B47E45" w:rsidP="00972130">
      <w:pPr>
        <w:numPr>
          <w:ilvl w:val="0"/>
          <w:numId w:val="14"/>
        </w:numPr>
        <w:spacing w:line="288" w:lineRule="auto"/>
      </w:pPr>
      <w:r w:rsidRPr="008218A4">
        <w:t>On</w:t>
      </w:r>
      <w:r w:rsidR="0052339D" w:rsidRPr="008218A4">
        <w:t xml:space="preserve"> </w:t>
      </w:r>
      <w:r w:rsidR="0003176E">
        <w:t>September 15, 2010</w:t>
      </w:r>
      <w:r w:rsidRPr="008218A4">
        <w:t xml:space="preserve">, </w:t>
      </w:r>
      <w:r w:rsidR="0003176E">
        <w:t>Olympic Water and Sewer, Inc.</w:t>
      </w:r>
      <w:r w:rsidRPr="008218A4">
        <w:t xml:space="preserve"> (</w:t>
      </w:r>
      <w:r w:rsidR="0003176E">
        <w:t>Olympic</w:t>
      </w:r>
      <w:r w:rsidR="0052339D" w:rsidRPr="008218A4">
        <w:t xml:space="preserve"> </w:t>
      </w:r>
      <w:r w:rsidR="00BB37FE" w:rsidRPr="008218A4">
        <w:rPr>
          <w:b/>
        </w:rPr>
        <w:t xml:space="preserve"> </w:t>
      </w:r>
      <w:r w:rsidR="00BB37FE" w:rsidRPr="008218A4">
        <w:t>or Company</w:t>
      </w:r>
      <w:r w:rsidR="0048003B" w:rsidRPr="008218A4">
        <w:t>) filed with the</w:t>
      </w:r>
      <w:r w:rsidR="000534E8" w:rsidRPr="008218A4">
        <w:t xml:space="preserve"> Washington Utilities and Transportation </w:t>
      </w:r>
      <w:r w:rsidR="00DB514E">
        <w:t>Commission</w:t>
      </w:r>
      <w:r w:rsidR="000534E8" w:rsidRPr="008218A4">
        <w:t xml:space="preserve"> (</w:t>
      </w:r>
      <w:r w:rsidR="00DB514E">
        <w:t>Commission</w:t>
      </w:r>
      <w:r w:rsidR="000534E8" w:rsidRPr="008218A4">
        <w:t xml:space="preserve">) </w:t>
      </w:r>
      <w:r w:rsidR="00DB514E" w:rsidRPr="008218A4">
        <w:rPr>
          <w:noProof/>
        </w:rPr>
        <w:t>a revision</w:t>
      </w:r>
      <w:r w:rsidRPr="008218A4">
        <w:t xml:space="preserve"> to its current</w:t>
      </w:r>
      <w:r w:rsidR="0048003B" w:rsidRPr="008218A4">
        <w:t xml:space="preserve">ly effective </w:t>
      </w:r>
      <w:r w:rsidRPr="008218A4">
        <w:t>Tariff WN U-</w:t>
      </w:r>
      <w:r w:rsidR="0003176E">
        <w:t>2</w:t>
      </w:r>
      <w:r w:rsidRPr="008218A4">
        <w:t xml:space="preserve">, designated as </w:t>
      </w:r>
      <w:r w:rsidR="0003176E">
        <w:t xml:space="preserve">Second Revision of </w:t>
      </w:r>
      <w:r w:rsidR="00276687">
        <w:t>S</w:t>
      </w:r>
      <w:r w:rsidR="0003176E">
        <w:t>heet No. 22.</w:t>
      </w:r>
      <w:r w:rsidR="00DB514E">
        <w:t xml:space="preserve"> </w:t>
      </w:r>
      <w:r w:rsidR="0003176E">
        <w:t xml:space="preserve">The </w:t>
      </w:r>
      <w:r w:rsidR="00AD78E7">
        <w:t>filing updates and increases</w:t>
      </w:r>
      <w:r w:rsidR="0003176E">
        <w:t xml:space="preserve"> the metered rates for various meter sizes. </w:t>
      </w:r>
      <w:r w:rsidR="00245B0B" w:rsidRPr="008218A4">
        <w:t xml:space="preserve"> </w:t>
      </w:r>
    </w:p>
    <w:p w:rsidR="00B47E45" w:rsidRPr="008218A4" w:rsidRDefault="00B47E45" w:rsidP="000534E8">
      <w:pPr>
        <w:pStyle w:val="Header"/>
        <w:tabs>
          <w:tab w:val="clear" w:pos="4320"/>
          <w:tab w:val="clear" w:pos="8640"/>
        </w:tabs>
        <w:spacing w:line="288" w:lineRule="auto"/>
      </w:pPr>
    </w:p>
    <w:p w:rsidR="00B47E45" w:rsidRPr="008218A4" w:rsidRDefault="00B47E45">
      <w:pPr>
        <w:numPr>
          <w:ilvl w:val="0"/>
          <w:numId w:val="14"/>
        </w:numPr>
        <w:spacing w:line="288" w:lineRule="auto"/>
      </w:pPr>
      <w:r w:rsidRPr="008218A4">
        <w:t xml:space="preserve">On </w:t>
      </w:r>
      <w:r w:rsidR="0003176E">
        <w:t>December 16, 2010</w:t>
      </w:r>
      <w:r w:rsidRPr="008218A4">
        <w:t xml:space="preserve">, the </w:t>
      </w:r>
      <w:r w:rsidR="00DB514E">
        <w:t>Commission</w:t>
      </w:r>
      <w:r w:rsidRPr="008218A4">
        <w:t xml:space="preserve"> entered a Complaint and Order Suspending Tariff </w:t>
      </w:r>
      <w:r w:rsidR="00DB514E" w:rsidRPr="008218A4">
        <w:rPr>
          <w:noProof/>
        </w:rPr>
        <w:t>Revision</w:t>
      </w:r>
      <w:r w:rsidR="00CF296D" w:rsidRPr="008218A4">
        <w:t xml:space="preserve"> </w:t>
      </w:r>
      <w:r w:rsidRPr="008218A4">
        <w:t xml:space="preserve">pending an investigation to determine whether the </w:t>
      </w:r>
      <w:r w:rsidR="00DB514E" w:rsidRPr="008218A4">
        <w:rPr>
          <w:noProof/>
        </w:rPr>
        <w:t>revision</w:t>
      </w:r>
      <w:r w:rsidRPr="008218A4">
        <w:t xml:space="preserve"> </w:t>
      </w:r>
      <w:r w:rsidR="00DB514E" w:rsidRPr="008218A4">
        <w:rPr>
          <w:noProof/>
        </w:rPr>
        <w:t>is</w:t>
      </w:r>
      <w:r w:rsidR="0052339D" w:rsidRPr="008218A4">
        <w:t xml:space="preserve"> </w:t>
      </w:r>
      <w:r w:rsidRPr="008218A4">
        <w:t>fair, just</w:t>
      </w:r>
      <w:r w:rsidR="0043152F" w:rsidRPr="008218A4">
        <w:t>,</w:t>
      </w:r>
      <w:r w:rsidRPr="008218A4">
        <w:t xml:space="preserve"> reasonable</w:t>
      </w:r>
      <w:r w:rsidR="0043152F" w:rsidRPr="008218A4">
        <w:t xml:space="preserve"> and sufficient</w:t>
      </w:r>
      <w:r w:rsidRPr="008218A4">
        <w:t xml:space="preserve">.  </w:t>
      </w:r>
    </w:p>
    <w:p w:rsidR="007F50F2" w:rsidRDefault="007F50F2" w:rsidP="00284F14"/>
    <w:p w:rsidR="00DB514E" w:rsidRDefault="00F334C2" w:rsidP="007F50F2">
      <w:pPr>
        <w:numPr>
          <w:ilvl w:val="0"/>
          <w:numId w:val="14"/>
        </w:numPr>
        <w:spacing w:line="288" w:lineRule="auto"/>
      </w:pPr>
      <w:r w:rsidRPr="00F334C2">
        <w:rPr>
          <w:lang w:bidi="en-US"/>
        </w:rPr>
        <w:t xml:space="preserve">Staff’s subsequent review of Olympic’s books, records and supporting documents showed a large portion of the proposed rate increase resulted from the $32,794 construction costs and $18,500 in legal costs related to drilling Well No. 17 and the investigation of soil contamination discovered while drilling Well No. 17. </w:t>
      </w:r>
      <w:r w:rsidR="00AE61C9">
        <w:rPr>
          <w:lang w:bidi="en-US"/>
        </w:rPr>
        <w:t xml:space="preserve"> </w:t>
      </w:r>
      <w:r w:rsidRPr="00F334C2">
        <w:rPr>
          <w:lang w:bidi="en-US"/>
        </w:rPr>
        <w:t xml:space="preserve">Well No. 17 was unusable for production due to soil contamination discovered by Olympic during the drilling. </w:t>
      </w:r>
      <w:r w:rsidR="00AE61C9">
        <w:rPr>
          <w:lang w:bidi="en-US"/>
        </w:rPr>
        <w:t xml:space="preserve"> </w:t>
      </w:r>
      <w:r w:rsidRPr="00F334C2">
        <w:rPr>
          <w:lang w:bidi="en-US"/>
        </w:rPr>
        <w:t xml:space="preserve">Because investigation and remediation of the contamination costs are unknown and on-going, staff removed those costs from the rate case. </w:t>
      </w:r>
      <w:r w:rsidR="00AE61C9">
        <w:rPr>
          <w:lang w:bidi="en-US"/>
        </w:rPr>
        <w:t xml:space="preserve"> </w:t>
      </w:r>
      <w:r w:rsidRPr="00F334C2">
        <w:rPr>
          <w:lang w:bidi="en-US"/>
        </w:rPr>
        <w:t xml:space="preserve">Olympic revised its allocations from its parent company, reducing expenses by $23,565. </w:t>
      </w:r>
      <w:r w:rsidR="00AE61C9">
        <w:rPr>
          <w:lang w:bidi="en-US"/>
        </w:rPr>
        <w:t xml:space="preserve"> </w:t>
      </w:r>
      <w:r w:rsidRPr="00F334C2">
        <w:rPr>
          <w:lang w:bidi="en-US"/>
        </w:rPr>
        <w:t>Staff adjusted interest expense to properly reflect rate base and federal and state taxes to properly reflect revenues.</w:t>
      </w:r>
    </w:p>
    <w:p w:rsidR="00DB514E" w:rsidRDefault="00DB514E" w:rsidP="00DB514E">
      <w:pPr>
        <w:pStyle w:val="ListParagraph"/>
      </w:pPr>
    </w:p>
    <w:p w:rsidR="00DB514E" w:rsidRDefault="007F50F2">
      <w:pPr>
        <w:numPr>
          <w:ilvl w:val="0"/>
          <w:numId w:val="14"/>
        </w:numPr>
        <w:spacing w:line="288" w:lineRule="auto"/>
      </w:pPr>
      <w:r w:rsidRPr="00B1586B">
        <w:t xml:space="preserve">The result of these adjustments </w:t>
      </w:r>
      <w:r>
        <w:t>is</w:t>
      </w:r>
      <w:r w:rsidRPr="00B1586B">
        <w:t xml:space="preserve"> that </w:t>
      </w:r>
      <w:r>
        <w:t xml:space="preserve">the </w:t>
      </w:r>
      <w:r w:rsidR="004F3C74">
        <w:t>C</w:t>
      </w:r>
      <w:r>
        <w:t xml:space="preserve">ompany has </w:t>
      </w:r>
      <w:r w:rsidRPr="00B1586B">
        <w:t>no</w:t>
      </w:r>
      <w:r>
        <w:t>t</w:t>
      </w:r>
      <w:r w:rsidRPr="00B1586B">
        <w:t xml:space="preserve"> </w:t>
      </w:r>
      <w:r>
        <w:t xml:space="preserve">demonstrated it needs </w:t>
      </w:r>
      <w:r w:rsidRPr="00B1586B">
        <w:t>additional revenue.</w:t>
      </w:r>
      <w:r>
        <w:t xml:space="preserve">  </w:t>
      </w:r>
    </w:p>
    <w:p w:rsidR="007F50F2" w:rsidRDefault="007F50F2" w:rsidP="007F50F2">
      <w:pPr>
        <w:pStyle w:val="ListParagraph"/>
      </w:pPr>
    </w:p>
    <w:p w:rsidR="007F412C" w:rsidRDefault="00AE61C9">
      <w:pPr>
        <w:numPr>
          <w:ilvl w:val="0"/>
          <w:numId w:val="14"/>
        </w:numPr>
        <w:spacing w:line="288" w:lineRule="auto"/>
      </w:pPr>
      <w:r w:rsidRPr="00AE61C9">
        <w:rPr>
          <w:lang w:bidi="en-US"/>
        </w:rPr>
        <w:lastRenderedPageBreak/>
        <w:t xml:space="preserve">On March 7, 2011, Olympic filed a petition in Docket UW-110436 requesting an accounting order authorizing deferred accounting treatment for costs associated with the drilling of Well No. 17, and the investigation and remediation of soil contamination discovered while drilling Well No. 17. </w:t>
      </w:r>
      <w:r>
        <w:rPr>
          <w:lang w:bidi="en-US"/>
        </w:rPr>
        <w:t xml:space="preserve"> </w:t>
      </w:r>
      <w:r w:rsidRPr="00AE61C9">
        <w:rPr>
          <w:lang w:bidi="en-US"/>
        </w:rPr>
        <w:t xml:space="preserve">Costs may include, but are not limited to, actual well drilling, consulting, engineering, legal fees, testing and other costs associated with the investigation and remediation of soil contamination discovered while drilling Well No. 17. </w:t>
      </w:r>
      <w:r>
        <w:rPr>
          <w:lang w:bidi="en-US"/>
        </w:rPr>
        <w:t xml:space="preserve"> </w:t>
      </w:r>
      <w:r w:rsidRPr="00AE61C9">
        <w:rPr>
          <w:lang w:bidi="en-US"/>
        </w:rPr>
        <w:t>Deferred accounting will preserve Olympic’s ability to seek recovery of those costs at a later time.</w:t>
      </w:r>
      <w:r w:rsidR="00F334C2" w:rsidRPr="00F334C2">
        <w:rPr>
          <w:lang w:bidi="en-US"/>
        </w:rPr>
        <w:t xml:space="preserve"> </w:t>
      </w:r>
      <w:r w:rsidR="007F412C" w:rsidRPr="007F412C">
        <w:t xml:space="preserve"> </w:t>
      </w:r>
    </w:p>
    <w:p w:rsidR="00B5093E" w:rsidRDefault="00B5093E">
      <w:pPr>
        <w:pStyle w:val="ListParagraph"/>
      </w:pPr>
    </w:p>
    <w:p w:rsidR="007F50F2" w:rsidRPr="008218A4" w:rsidRDefault="007F412C">
      <w:pPr>
        <w:numPr>
          <w:ilvl w:val="0"/>
          <w:numId w:val="14"/>
        </w:numPr>
        <w:spacing w:line="288" w:lineRule="auto"/>
      </w:pPr>
      <w:r>
        <w:t>On March 9, 2011, the Company requested to withdraw the rate case and staff concurs, that the Commission d</w:t>
      </w:r>
      <w:r w:rsidRPr="00A271A6">
        <w:rPr>
          <w:color w:val="000000"/>
        </w:rPr>
        <w:t xml:space="preserve">ismiss the Complaint and Order Suspending the Tariff Revision </w:t>
      </w:r>
      <w:r>
        <w:rPr>
          <w:color w:val="000000"/>
        </w:rPr>
        <w:t xml:space="preserve">in Docket UW-101543 </w:t>
      </w:r>
      <w:r w:rsidRPr="00A271A6">
        <w:rPr>
          <w:color w:val="000000"/>
        </w:rPr>
        <w:t>filed by</w:t>
      </w:r>
      <w:r w:rsidRPr="004D7E01">
        <w:t xml:space="preserve"> </w:t>
      </w:r>
      <w:r>
        <w:t>Olympic on September 15, 2010, and allow Olympic to withdraw the tariff revision</w:t>
      </w:r>
      <w:r>
        <w:rPr>
          <w:color w:val="000000"/>
        </w:rPr>
        <w:t xml:space="preserve">.  </w:t>
      </w:r>
      <w:r w:rsidR="000B490F">
        <w:rPr>
          <w:color w:val="000000"/>
        </w:rPr>
        <w:t xml:space="preserve">The withdrawal letter filed by the </w:t>
      </w:r>
      <w:r w:rsidR="0047564B">
        <w:rPr>
          <w:color w:val="000000"/>
        </w:rPr>
        <w:t>Company</w:t>
      </w:r>
      <w:r w:rsidR="000B490F">
        <w:rPr>
          <w:color w:val="000000"/>
        </w:rPr>
        <w:t xml:space="preserve"> is conditioned upon the </w:t>
      </w:r>
      <w:r w:rsidR="0047564B">
        <w:rPr>
          <w:color w:val="000000"/>
        </w:rPr>
        <w:t>Commission</w:t>
      </w:r>
      <w:r w:rsidR="000B490F">
        <w:rPr>
          <w:color w:val="000000"/>
        </w:rPr>
        <w:t xml:space="preserve"> approving the accounting petition filed in this case and docketed under UW-110436.  If the withdrawal is allowed r</w:t>
      </w:r>
      <w:r>
        <w:t>ates for water service will remain unchanged.</w:t>
      </w:r>
    </w:p>
    <w:p w:rsidR="00B47E45" w:rsidRPr="008218A4" w:rsidRDefault="00B47E45">
      <w:pPr>
        <w:pStyle w:val="Header"/>
        <w:tabs>
          <w:tab w:val="clear" w:pos="4320"/>
          <w:tab w:val="clear" w:pos="8640"/>
        </w:tabs>
        <w:spacing w:line="288" w:lineRule="auto"/>
      </w:pPr>
    </w:p>
    <w:p w:rsidR="00B47E45" w:rsidRPr="008218A4" w:rsidRDefault="00B47E45">
      <w:pPr>
        <w:pStyle w:val="Heading2"/>
        <w:spacing w:line="288" w:lineRule="auto"/>
        <w:ind w:left="-1080" w:firstLine="1080"/>
        <w:rPr>
          <w:b/>
          <w:bCs/>
          <w:u w:val="none"/>
        </w:rPr>
      </w:pPr>
      <w:r w:rsidRPr="008218A4">
        <w:rPr>
          <w:b/>
          <w:bCs/>
          <w:u w:val="none"/>
        </w:rPr>
        <w:t>FINDINGS AND CONCLUSIONS</w:t>
      </w:r>
    </w:p>
    <w:p w:rsidR="00B47E45" w:rsidRPr="008218A4" w:rsidRDefault="00B47E45">
      <w:pPr>
        <w:spacing w:line="288" w:lineRule="auto"/>
        <w:rPr>
          <w:b/>
          <w:bCs/>
        </w:rPr>
      </w:pPr>
    </w:p>
    <w:p w:rsidR="00B47E45" w:rsidRPr="008218A4" w:rsidRDefault="00B47E45" w:rsidP="008218A4">
      <w:pPr>
        <w:numPr>
          <w:ilvl w:val="0"/>
          <w:numId w:val="14"/>
        </w:numPr>
        <w:spacing w:line="288" w:lineRule="auto"/>
        <w:ind w:left="720" w:hanging="1440"/>
      </w:pPr>
      <w:r w:rsidRPr="008218A4">
        <w:t xml:space="preserve">(1) </w:t>
      </w:r>
      <w:r w:rsidRPr="008218A4">
        <w:tab/>
        <w:t xml:space="preserve">The Washington Utilities and Transportation </w:t>
      </w:r>
      <w:r w:rsidR="00DB514E">
        <w:t>Commission</w:t>
      </w:r>
      <w:r w:rsidRPr="008218A4">
        <w:t xml:space="preserve"> is an agency of the </w:t>
      </w:r>
      <w:r w:rsidR="00204C62" w:rsidRPr="008218A4">
        <w:t>S</w:t>
      </w:r>
      <w:r w:rsidRPr="008218A4">
        <w:t xml:space="preserve">tate of Washington vested by statute with the authority to regulate </w:t>
      </w:r>
      <w:r w:rsidR="008E25A5" w:rsidRPr="008218A4">
        <w:t xml:space="preserve">the </w:t>
      </w:r>
      <w:r w:rsidRPr="008218A4">
        <w:t xml:space="preserve">rates, rules, regulations, practices, accounts, securities, transfers of </w:t>
      </w:r>
      <w:r w:rsidR="0043152F" w:rsidRPr="008218A4">
        <w:t>property</w:t>
      </w:r>
      <w:r w:rsidR="005540FF" w:rsidRPr="008218A4">
        <w:t>,</w:t>
      </w:r>
      <w:r w:rsidR="0043152F" w:rsidRPr="008218A4">
        <w:t xml:space="preserve"> and affiliated interest</w:t>
      </w:r>
      <w:r w:rsidR="008E25A5" w:rsidRPr="008218A4">
        <w:t xml:space="preserve">s </w:t>
      </w:r>
      <w:r w:rsidR="0043152F" w:rsidRPr="008218A4">
        <w:t xml:space="preserve">of </w:t>
      </w:r>
      <w:r w:rsidRPr="008218A4">
        <w:t xml:space="preserve">public service companies, including </w:t>
      </w:r>
      <w:r w:rsidR="0003176E">
        <w:t>water</w:t>
      </w:r>
      <w:r w:rsidRPr="008218A4">
        <w:t xml:space="preserve"> companies.  </w:t>
      </w:r>
      <w:r w:rsidR="00062FF7" w:rsidRPr="008218A4">
        <w:t xml:space="preserve">              </w:t>
      </w:r>
      <w:r w:rsidR="00AF5645" w:rsidRPr="00DB514E">
        <w:rPr>
          <w:i/>
        </w:rPr>
        <w:t>RCW 80.01.040</w:t>
      </w:r>
      <w:r w:rsidR="00AF5645" w:rsidRPr="008218A4">
        <w:rPr>
          <w:i/>
        </w:rPr>
        <w:t xml:space="preserve">, </w:t>
      </w:r>
      <w:r w:rsidR="00AF5645" w:rsidRPr="00DB514E">
        <w:rPr>
          <w:i/>
        </w:rPr>
        <w:t>RCW 80.04</w:t>
      </w:r>
      <w:r w:rsidR="00AF5645" w:rsidRPr="008218A4">
        <w:rPr>
          <w:i/>
        </w:rPr>
        <w:t xml:space="preserve">, </w:t>
      </w:r>
      <w:r w:rsidR="00AF5645" w:rsidRPr="00DB514E">
        <w:rPr>
          <w:i/>
        </w:rPr>
        <w:t>RCW 80.08</w:t>
      </w:r>
      <w:r w:rsidR="00AF5645" w:rsidRPr="008218A4">
        <w:rPr>
          <w:i/>
        </w:rPr>
        <w:t xml:space="preserve">, </w:t>
      </w:r>
      <w:r w:rsidR="00AF5645" w:rsidRPr="00DB514E">
        <w:rPr>
          <w:i/>
        </w:rPr>
        <w:t>RCW 80.12</w:t>
      </w:r>
      <w:r w:rsidR="00AF5645" w:rsidRPr="008218A4">
        <w:rPr>
          <w:i/>
        </w:rPr>
        <w:t xml:space="preserve">, </w:t>
      </w:r>
      <w:r w:rsidR="00AF5645" w:rsidRPr="00DB514E">
        <w:rPr>
          <w:i/>
        </w:rPr>
        <w:t>RCW 80.16</w:t>
      </w:r>
      <w:r w:rsidR="00AF5645" w:rsidRPr="008218A4">
        <w:rPr>
          <w:i/>
        </w:rPr>
        <w:t xml:space="preserve"> and </w:t>
      </w:r>
      <w:r w:rsidR="00AF5645" w:rsidRPr="00DB514E">
        <w:rPr>
          <w:i/>
        </w:rPr>
        <w:t>RCW 80.28</w:t>
      </w:r>
      <w:r w:rsidR="00A43CFD" w:rsidRPr="008218A4">
        <w:rPr>
          <w:i/>
          <w:iCs/>
        </w:rPr>
        <w:t>.</w:t>
      </w:r>
    </w:p>
    <w:p w:rsidR="000534E8" w:rsidRPr="008218A4" w:rsidRDefault="000534E8" w:rsidP="008218A4">
      <w:pPr>
        <w:pStyle w:val="FindingsConclusions"/>
      </w:pPr>
    </w:p>
    <w:p w:rsidR="00B47E45" w:rsidRDefault="00B47E45" w:rsidP="008218A4">
      <w:pPr>
        <w:numPr>
          <w:ilvl w:val="0"/>
          <w:numId w:val="14"/>
        </w:numPr>
        <w:spacing w:line="288" w:lineRule="auto"/>
        <w:ind w:left="720" w:hanging="1440"/>
      </w:pPr>
      <w:r w:rsidRPr="008218A4">
        <w:t xml:space="preserve">(2) </w:t>
      </w:r>
      <w:r w:rsidRPr="008218A4">
        <w:tab/>
      </w:r>
      <w:r w:rsidR="0003176E">
        <w:t>Olympic</w:t>
      </w:r>
      <w:r w:rsidR="00F56E7B" w:rsidRPr="008218A4">
        <w:t xml:space="preserve"> </w:t>
      </w:r>
      <w:r w:rsidRPr="008218A4">
        <w:t>is</w:t>
      </w:r>
      <w:r w:rsidR="0052339D" w:rsidRPr="008218A4">
        <w:t xml:space="preserve"> </w:t>
      </w:r>
      <w:r w:rsidR="00DB514E" w:rsidRPr="008218A4">
        <w:rPr>
          <w:noProof/>
        </w:rPr>
        <w:t>a water</w:t>
      </w:r>
      <w:r w:rsidRPr="008218A4">
        <w:t xml:space="preserve"> company and a public service company subject to </w:t>
      </w:r>
      <w:r w:rsidR="00DB514E">
        <w:t>Commission</w:t>
      </w:r>
      <w:r w:rsidRPr="008218A4">
        <w:t xml:space="preserve"> jurisdiction.</w:t>
      </w:r>
    </w:p>
    <w:p w:rsidR="001E201C" w:rsidRDefault="001E201C" w:rsidP="001E201C">
      <w:pPr>
        <w:pStyle w:val="ListParagraph"/>
      </w:pPr>
    </w:p>
    <w:p w:rsidR="001E201C" w:rsidRPr="008218A4" w:rsidRDefault="001E201C" w:rsidP="008218A4">
      <w:pPr>
        <w:numPr>
          <w:ilvl w:val="0"/>
          <w:numId w:val="14"/>
        </w:numPr>
        <w:spacing w:line="288" w:lineRule="auto"/>
        <w:ind w:left="720" w:hanging="1440"/>
      </w:pPr>
      <w:r>
        <w:t>(3)</w:t>
      </w:r>
      <w:r>
        <w:tab/>
      </w:r>
      <w:r w:rsidR="004F3C74">
        <w:t xml:space="preserve">On March 9, 2011, the Company </w:t>
      </w:r>
      <w:r w:rsidR="000B490F">
        <w:rPr>
          <w:color w:val="000000"/>
        </w:rPr>
        <w:t xml:space="preserve">filed to withdraw the rate case conditioned upon the </w:t>
      </w:r>
      <w:r w:rsidR="0047564B">
        <w:rPr>
          <w:color w:val="000000"/>
        </w:rPr>
        <w:t>Commission</w:t>
      </w:r>
      <w:r w:rsidR="000B490F">
        <w:rPr>
          <w:color w:val="000000"/>
        </w:rPr>
        <w:t xml:space="preserve"> approving the petition for accounting order filed in this case and docketed under UW-110436.  If the withdrawal is allowed, the r</w:t>
      </w:r>
      <w:r w:rsidR="000B490F">
        <w:t xml:space="preserve">ates for water service will remain unchanged. </w:t>
      </w:r>
      <w:r w:rsidR="000B490F" w:rsidDel="000B490F">
        <w:t xml:space="preserve"> </w:t>
      </w:r>
      <w:r w:rsidR="000B490F">
        <w:t>S</w:t>
      </w:r>
      <w:r w:rsidR="004F3C74">
        <w:t>taff concurs, that the Commission d</w:t>
      </w:r>
      <w:r w:rsidR="004F3C74" w:rsidRPr="00A271A6">
        <w:rPr>
          <w:color w:val="000000"/>
        </w:rPr>
        <w:t xml:space="preserve">ismiss the Complaint and Order Suspending the Tariff Revision </w:t>
      </w:r>
      <w:r w:rsidR="004F3C74">
        <w:rPr>
          <w:color w:val="000000"/>
        </w:rPr>
        <w:t xml:space="preserve">in Docket UW-101543 </w:t>
      </w:r>
      <w:r w:rsidR="004F3C74" w:rsidRPr="00A271A6">
        <w:rPr>
          <w:color w:val="000000"/>
        </w:rPr>
        <w:t>filed by</w:t>
      </w:r>
      <w:r w:rsidR="004F3C74" w:rsidRPr="004D7E01">
        <w:t xml:space="preserve"> </w:t>
      </w:r>
      <w:r w:rsidR="004F3C74">
        <w:t>Olympic on September 15, 2010, and allow Olympic to withdraw the tariff revision</w:t>
      </w:r>
      <w:r w:rsidR="004F3C74">
        <w:rPr>
          <w:color w:val="000000"/>
        </w:rPr>
        <w:t>.</w:t>
      </w:r>
    </w:p>
    <w:p w:rsidR="00B47E45" w:rsidRPr="008218A4" w:rsidRDefault="00B47E45" w:rsidP="008218A4">
      <w:pPr>
        <w:numPr>
          <w:ilvl w:val="0"/>
          <w:numId w:val="14"/>
        </w:numPr>
        <w:spacing w:line="288" w:lineRule="auto"/>
        <w:ind w:left="720" w:hanging="1440"/>
      </w:pPr>
      <w:r w:rsidRPr="008218A4">
        <w:lastRenderedPageBreak/>
        <w:t>(</w:t>
      </w:r>
      <w:r w:rsidR="001E201C">
        <w:t>4</w:t>
      </w:r>
      <w:r w:rsidRPr="008218A4">
        <w:t xml:space="preserve">) </w:t>
      </w:r>
      <w:r w:rsidRPr="008218A4">
        <w:tab/>
      </w:r>
      <w:r w:rsidR="003D7C12" w:rsidRPr="008218A4">
        <w:t xml:space="preserve">The </w:t>
      </w:r>
      <w:r w:rsidR="003D7C12">
        <w:t>Commission</w:t>
      </w:r>
      <w:r w:rsidR="003D7C12" w:rsidRPr="008218A4">
        <w:t xml:space="preserve"> finds and concludes that </w:t>
      </w:r>
      <w:r w:rsidR="003D7C12">
        <w:t>Olympic</w:t>
      </w:r>
      <w:r w:rsidR="003D7C12" w:rsidRPr="008218A4">
        <w:t xml:space="preserve"> should be allowed to withdraw its currently suspended tariff filing</w:t>
      </w:r>
      <w:r w:rsidR="008218A4">
        <w:t>.</w:t>
      </w:r>
    </w:p>
    <w:p w:rsidR="00B47E45" w:rsidRPr="008218A4" w:rsidRDefault="00B47E45" w:rsidP="008218A4">
      <w:pPr>
        <w:pStyle w:val="FindingsConclusions"/>
      </w:pPr>
    </w:p>
    <w:p w:rsidR="00B47E45" w:rsidRPr="008218A4" w:rsidRDefault="00B47E45" w:rsidP="008218A4">
      <w:pPr>
        <w:numPr>
          <w:ilvl w:val="0"/>
          <w:numId w:val="14"/>
        </w:numPr>
        <w:spacing w:line="288" w:lineRule="auto"/>
        <w:ind w:left="720" w:hanging="1440"/>
      </w:pPr>
      <w:r w:rsidRPr="008218A4">
        <w:t>(</w:t>
      </w:r>
      <w:r w:rsidR="001E201C">
        <w:t>5</w:t>
      </w:r>
      <w:r w:rsidRPr="008218A4">
        <w:t>)</w:t>
      </w:r>
      <w:r w:rsidRPr="008218A4">
        <w:tab/>
      </w:r>
      <w:r w:rsidR="003D7C12" w:rsidRPr="008218A4">
        <w:t xml:space="preserve">This matter came before the </w:t>
      </w:r>
      <w:r w:rsidR="003D7C12">
        <w:t>Commission</w:t>
      </w:r>
      <w:r w:rsidR="003D7C12" w:rsidRPr="008218A4">
        <w:t xml:space="preserve"> at its regularly scheduled meeting on </w:t>
      </w:r>
      <w:r w:rsidR="003D7C12">
        <w:t>March 24, 2011</w:t>
      </w:r>
      <w:r w:rsidRPr="008218A4">
        <w:t>.</w:t>
      </w:r>
    </w:p>
    <w:p w:rsidR="00B47E45" w:rsidRPr="008218A4" w:rsidRDefault="00B47E45">
      <w:pPr>
        <w:pStyle w:val="Heading2"/>
        <w:spacing w:line="288" w:lineRule="auto"/>
        <w:rPr>
          <w:b/>
          <w:bCs/>
          <w:u w:val="none"/>
        </w:rPr>
      </w:pPr>
      <w:r w:rsidRPr="008218A4">
        <w:rPr>
          <w:b/>
          <w:bCs/>
          <w:u w:val="none"/>
        </w:rPr>
        <w:t>O R D E R</w:t>
      </w:r>
    </w:p>
    <w:p w:rsidR="00B47E45" w:rsidRPr="008218A4" w:rsidRDefault="00B47E45">
      <w:pPr>
        <w:spacing w:line="288" w:lineRule="auto"/>
      </w:pPr>
    </w:p>
    <w:p w:rsidR="00B47E45" w:rsidRPr="008218A4" w:rsidRDefault="00B47E45">
      <w:pPr>
        <w:spacing w:line="288" w:lineRule="auto"/>
        <w:ind w:left="-720" w:firstLine="720"/>
        <w:rPr>
          <w:b/>
        </w:rPr>
      </w:pPr>
      <w:r w:rsidRPr="008218A4">
        <w:rPr>
          <w:b/>
        </w:rPr>
        <w:t xml:space="preserve">THE </w:t>
      </w:r>
      <w:r w:rsidR="00DB514E">
        <w:rPr>
          <w:b/>
        </w:rPr>
        <w:t>COMMISSION</w:t>
      </w:r>
      <w:r w:rsidRPr="008218A4">
        <w:rPr>
          <w:b/>
        </w:rPr>
        <w:t xml:space="preserve"> ORDERS:</w:t>
      </w:r>
    </w:p>
    <w:p w:rsidR="00B47E45" w:rsidRPr="008218A4" w:rsidRDefault="00B47E45">
      <w:pPr>
        <w:spacing w:line="288" w:lineRule="auto"/>
      </w:pPr>
    </w:p>
    <w:p w:rsidR="0043152F" w:rsidRPr="008218A4" w:rsidRDefault="00B47E45" w:rsidP="008218A4">
      <w:pPr>
        <w:numPr>
          <w:ilvl w:val="0"/>
          <w:numId w:val="14"/>
        </w:numPr>
        <w:spacing w:line="288" w:lineRule="auto"/>
        <w:ind w:left="720" w:hanging="1440"/>
      </w:pPr>
      <w:r w:rsidRPr="008218A4">
        <w:t xml:space="preserve">(1) </w:t>
      </w:r>
      <w:r w:rsidRPr="008218A4">
        <w:tab/>
      </w:r>
      <w:r w:rsidR="0003176E">
        <w:t>Olympic Water and Sewer, Inc.</w:t>
      </w:r>
      <w:r w:rsidR="00DB514E">
        <w:t>’</w:t>
      </w:r>
      <w:r w:rsidR="00BB37FE" w:rsidRPr="008218A4">
        <w:t>s request</w:t>
      </w:r>
      <w:r w:rsidRPr="008218A4">
        <w:t xml:space="preserve"> to withdraw its tariff </w:t>
      </w:r>
      <w:r w:rsidR="00DB514E" w:rsidRPr="008218A4">
        <w:rPr>
          <w:noProof/>
        </w:rPr>
        <w:t>revision</w:t>
      </w:r>
      <w:r w:rsidRPr="008218A4">
        <w:t xml:space="preserve">, </w:t>
      </w:r>
      <w:r w:rsidR="000534E8" w:rsidRPr="008218A4">
        <w:t xml:space="preserve">filed in Docket </w:t>
      </w:r>
      <w:r w:rsidR="0003176E">
        <w:t>UW-101543</w:t>
      </w:r>
      <w:r w:rsidRPr="008218A4">
        <w:t xml:space="preserve"> on</w:t>
      </w:r>
      <w:r w:rsidR="00F56E7B" w:rsidRPr="008218A4">
        <w:t xml:space="preserve"> </w:t>
      </w:r>
      <w:r w:rsidR="0003176E">
        <w:t>September 15, 2010</w:t>
      </w:r>
      <w:r w:rsidRPr="008218A4">
        <w:t>, is granted</w:t>
      </w:r>
      <w:r w:rsidR="0043152F" w:rsidRPr="008218A4">
        <w:t>.</w:t>
      </w:r>
    </w:p>
    <w:p w:rsidR="0043152F" w:rsidRPr="008218A4" w:rsidRDefault="0043152F" w:rsidP="008218A4">
      <w:pPr>
        <w:pStyle w:val="FindingsConclusions"/>
      </w:pPr>
    </w:p>
    <w:p w:rsidR="00B47E45" w:rsidRDefault="0043152F" w:rsidP="008218A4">
      <w:pPr>
        <w:numPr>
          <w:ilvl w:val="0"/>
          <w:numId w:val="14"/>
        </w:numPr>
        <w:spacing w:line="288" w:lineRule="auto"/>
        <w:ind w:left="720" w:hanging="1440"/>
      </w:pPr>
      <w:r w:rsidRPr="008218A4">
        <w:t>(2)</w:t>
      </w:r>
      <w:r w:rsidRPr="008218A4">
        <w:tab/>
        <w:t>The</w:t>
      </w:r>
      <w:r w:rsidR="00B47E45" w:rsidRPr="008218A4">
        <w:t xml:space="preserve"> Complaint and Order Suspending Tariff </w:t>
      </w:r>
      <w:r w:rsidR="00DB514E" w:rsidRPr="008218A4">
        <w:rPr>
          <w:noProof/>
        </w:rPr>
        <w:t>Revision</w:t>
      </w:r>
      <w:r w:rsidRPr="008218A4">
        <w:t xml:space="preserve"> in Docket</w:t>
      </w:r>
      <w:r w:rsidR="00573090" w:rsidRPr="008218A4">
        <w:t xml:space="preserve"> </w:t>
      </w:r>
      <w:r w:rsidR="0003176E">
        <w:t>UW-101543</w:t>
      </w:r>
      <w:r w:rsidR="00B47E45" w:rsidRPr="008218A4">
        <w:t xml:space="preserve">, dated </w:t>
      </w:r>
      <w:r w:rsidR="0003176E">
        <w:t>December 16, 2010</w:t>
      </w:r>
      <w:r w:rsidR="008218A4">
        <w:t>,</w:t>
      </w:r>
      <w:r w:rsidR="00B47E45" w:rsidRPr="008218A4">
        <w:t xml:space="preserve"> is dismissed.</w:t>
      </w:r>
    </w:p>
    <w:p w:rsidR="00B47E45" w:rsidRPr="008218A4" w:rsidRDefault="00B47E45" w:rsidP="000534E8">
      <w:pPr>
        <w:pStyle w:val="Header"/>
        <w:tabs>
          <w:tab w:val="clear" w:pos="4320"/>
          <w:tab w:val="clear" w:pos="8640"/>
        </w:tabs>
        <w:spacing w:line="288" w:lineRule="auto"/>
      </w:pPr>
    </w:p>
    <w:p w:rsidR="00B47E45" w:rsidRPr="008218A4" w:rsidRDefault="00B47E45" w:rsidP="000534E8">
      <w:pPr>
        <w:spacing w:line="288" w:lineRule="auto"/>
      </w:pPr>
      <w:r w:rsidRPr="008218A4">
        <w:t>DATED at Olympia, Washington, and effective</w:t>
      </w:r>
      <w:r w:rsidR="00A43CFD" w:rsidRPr="008218A4">
        <w:t xml:space="preserve"> </w:t>
      </w:r>
      <w:r w:rsidR="0003176E">
        <w:t xml:space="preserve">March </w:t>
      </w:r>
      <w:r w:rsidR="002B3D33">
        <w:t>24</w:t>
      </w:r>
      <w:r w:rsidR="0003176E">
        <w:t>, 2011</w:t>
      </w:r>
      <w:r w:rsidRPr="008218A4">
        <w:t>.</w:t>
      </w:r>
    </w:p>
    <w:p w:rsidR="00B47E45" w:rsidRPr="008218A4" w:rsidRDefault="00B47E45" w:rsidP="000534E8">
      <w:pPr>
        <w:pStyle w:val="Header"/>
        <w:tabs>
          <w:tab w:val="clear" w:pos="4320"/>
          <w:tab w:val="clear" w:pos="8640"/>
        </w:tabs>
        <w:spacing w:line="288" w:lineRule="auto"/>
      </w:pPr>
    </w:p>
    <w:p w:rsidR="00B47E45" w:rsidRPr="008218A4" w:rsidRDefault="00B47E45" w:rsidP="000534E8">
      <w:pPr>
        <w:spacing w:line="288" w:lineRule="auto"/>
        <w:jc w:val="center"/>
      </w:pPr>
      <w:r w:rsidRPr="008218A4">
        <w:t xml:space="preserve">WASHINGTON UTILITIES AND TRANSPORTATION </w:t>
      </w:r>
      <w:r w:rsidR="00DB514E">
        <w:t>COMMISSION</w:t>
      </w:r>
    </w:p>
    <w:p w:rsidR="00B47E45" w:rsidRPr="008218A4" w:rsidRDefault="00B47E45" w:rsidP="000534E8">
      <w:pPr>
        <w:spacing w:line="288" w:lineRule="auto"/>
      </w:pPr>
    </w:p>
    <w:p w:rsidR="00B47E45" w:rsidRPr="008218A4" w:rsidRDefault="00B47E45" w:rsidP="000534E8">
      <w:pPr>
        <w:pStyle w:val="Header"/>
        <w:tabs>
          <w:tab w:val="clear" w:pos="4320"/>
          <w:tab w:val="clear" w:pos="8640"/>
        </w:tabs>
        <w:spacing w:line="288" w:lineRule="auto"/>
      </w:pPr>
    </w:p>
    <w:p w:rsidR="002B3D33" w:rsidRPr="00583807" w:rsidRDefault="002B3D33" w:rsidP="002B3D33">
      <w:pPr>
        <w:spacing w:line="288" w:lineRule="auto"/>
      </w:pPr>
    </w:p>
    <w:p w:rsidR="002B3D33" w:rsidRPr="00583807" w:rsidRDefault="002B3D33" w:rsidP="002B3D33">
      <w:pPr>
        <w:spacing w:line="288" w:lineRule="auto"/>
      </w:pPr>
      <w:r w:rsidRPr="00583807">
        <w:tab/>
      </w:r>
      <w:r w:rsidRPr="00583807">
        <w:tab/>
      </w:r>
      <w:r w:rsidRPr="00583807">
        <w:tab/>
      </w:r>
      <w:r>
        <w:tab/>
      </w:r>
      <w:r w:rsidRPr="00583807">
        <w:tab/>
      </w:r>
      <w:r>
        <w:t>JEFFREY D. GOLTZ</w:t>
      </w:r>
      <w:r w:rsidRPr="00583807">
        <w:t>, Chairman</w:t>
      </w:r>
    </w:p>
    <w:p w:rsidR="002B3D33" w:rsidRPr="00583807" w:rsidRDefault="002B3D33" w:rsidP="002B3D33">
      <w:pPr>
        <w:spacing w:line="288" w:lineRule="auto"/>
      </w:pPr>
    </w:p>
    <w:p w:rsidR="002B3D33" w:rsidRPr="00583807" w:rsidRDefault="002B3D33" w:rsidP="002B3D33">
      <w:pPr>
        <w:spacing w:line="288" w:lineRule="auto"/>
      </w:pPr>
    </w:p>
    <w:p w:rsidR="002B3D33" w:rsidRPr="00583807" w:rsidRDefault="002B3D33" w:rsidP="002B3D33">
      <w:pPr>
        <w:spacing w:line="288" w:lineRule="auto"/>
      </w:pPr>
    </w:p>
    <w:p w:rsidR="002B3D33" w:rsidRPr="00583807" w:rsidRDefault="002B3D33" w:rsidP="002B3D33">
      <w:pPr>
        <w:spacing w:line="288" w:lineRule="auto"/>
      </w:pPr>
      <w:r w:rsidRPr="00583807">
        <w:tab/>
      </w:r>
      <w:r w:rsidRPr="00583807">
        <w:tab/>
      </w:r>
      <w:r>
        <w:tab/>
      </w:r>
      <w:r w:rsidRPr="00583807">
        <w:tab/>
      </w:r>
      <w:r w:rsidRPr="00583807">
        <w:tab/>
        <w:t xml:space="preserve">PHILIP B. JONES, </w:t>
      </w:r>
      <w:r>
        <w:t>Commission</w:t>
      </w:r>
      <w:r w:rsidRPr="00583807">
        <w:t>er</w:t>
      </w:r>
    </w:p>
    <w:p w:rsidR="002B229B" w:rsidRPr="008218A4" w:rsidRDefault="002B229B" w:rsidP="000534E8">
      <w:pPr>
        <w:pStyle w:val="Header"/>
        <w:tabs>
          <w:tab w:val="clear" w:pos="4320"/>
          <w:tab w:val="clear" w:pos="8640"/>
        </w:tabs>
        <w:spacing w:line="288" w:lineRule="auto"/>
      </w:pPr>
    </w:p>
    <w:p w:rsidR="002B229B" w:rsidRPr="008218A4" w:rsidRDefault="002B229B" w:rsidP="000534E8">
      <w:pPr>
        <w:pStyle w:val="Header"/>
        <w:tabs>
          <w:tab w:val="clear" w:pos="4320"/>
          <w:tab w:val="clear" w:pos="8640"/>
        </w:tabs>
        <w:spacing w:line="288" w:lineRule="auto"/>
      </w:pPr>
    </w:p>
    <w:p w:rsidR="00860FB1" w:rsidRPr="008218A4" w:rsidRDefault="00860FB1" w:rsidP="00860FB1">
      <w:pPr>
        <w:spacing w:line="288" w:lineRule="auto"/>
        <w:jc w:val="center"/>
      </w:pPr>
    </w:p>
    <w:p w:rsidR="002B229B" w:rsidRPr="008218A4" w:rsidRDefault="002B229B" w:rsidP="00AB4264">
      <w:pPr>
        <w:pStyle w:val="Header"/>
        <w:tabs>
          <w:tab w:val="clear" w:pos="4320"/>
          <w:tab w:val="clear" w:pos="8640"/>
        </w:tabs>
        <w:spacing w:line="288" w:lineRule="auto"/>
        <w:ind w:left="4300"/>
      </w:pPr>
    </w:p>
    <w:sectPr w:rsidR="002B229B" w:rsidRPr="008218A4" w:rsidSect="001B74C5">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22" w:rsidRDefault="00C56122">
      <w:r>
        <w:separator/>
      </w:r>
    </w:p>
  </w:endnote>
  <w:endnote w:type="continuationSeparator" w:id="0">
    <w:p w:rsidR="00C56122" w:rsidRDefault="00C56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22" w:rsidRDefault="00C56122">
      <w:r>
        <w:separator/>
      </w:r>
    </w:p>
  </w:footnote>
  <w:footnote w:type="continuationSeparator" w:id="0">
    <w:p w:rsidR="00C56122" w:rsidRDefault="00C56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22" w:rsidRPr="00A748CC" w:rsidRDefault="00C56122" w:rsidP="002B229B">
    <w:pPr>
      <w:pStyle w:val="Header"/>
      <w:tabs>
        <w:tab w:val="left" w:pos="7000"/>
      </w:tabs>
      <w:rPr>
        <w:rStyle w:val="PageNumber"/>
        <w:b/>
        <w:sz w:val="20"/>
      </w:rPr>
    </w:pPr>
    <w:r w:rsidRPr="00A748CC">
      <w:rPr>
        <w:b/>
        <w:sz w:val="20"/>
      </w:rPr>
      <w:t xml:space="preserve">DOCKET </w:t>
    </w:r>
    <w:r w:rsidRPr="0003176E">
      <w:rPr>
        <w:b/>
        <w:sz w:val="20"/>
      </w:rPr>
      <w:t>UW-101543</w:t>
    </w:r>
    <w:r w:rsidRPr="00A748CC">
      <w:rPr>
        <w:b/>
        <w:sz w:val="20"/>
      </w:rPr>
      <w:tab/>
    </w:r>
    <w:r w:rsidRPr="00A748CC">
      <w:rPr>
        <w:b/>
        <w:sz w:val="20"/>
      </w:rPr>
      <w:tab/>
      <w:t xml:space="preserve">                 PAGE </w:t>
    </w:r>
    <w:r w:rsidR="00CA5E46" w:rsidRPr="00A748CC">
      <w:rPr>
        <w:rStyle w:val="PageNumber"/>
        <w:b/>
        <w:sz w:val="20"/>
      </w:rPr>
      <w:fldChar w:fldCharType="begin"/>
    </w:r>
    <w:r w:rsidRPr="00A748CC">
      <w:rPr>
        <w:rStyle w:val="PageNumber"/>
        <w:b/>
        <w:sz w:val="20"/>
      </w:rPr>
      <w:instrText xml:space="preserve"> PAGE </w:instrText>
    </w:r>
    <w:r w:rsidR="00CA5E46" w:rsidRPr="00A748CC">
      <w:rPr>
        <w:rStyle w:val="PageNumber"/>
        <w:b/>
        <w:sz w:val="20"/>
      </w:rPr>
      <w:fldChar w:fldCharType="separate"/>
    </w:r>
    <w:r w:rsidR="007F0FE1">
      <w:rPr>
        <w:rStyle w:val="PageNumber"/>
        <w:b/>
        <w:noProof/>
        <w:sz w:val="20"/>
      </w:rPr>
      <w:t>3</w:t>
    </w:r>
    <w:r w:rsidR="00CA5E46" w:rsidRPr="00A748CC">
      <w:rPr>
        <w:rStyle w:val="PageNumber"/>
        <w:b/>
        <w:sz w:val="20"/>
      </w:rPr>
      <w:fldChar w:fldCharType="end"/>
    </w:r>
  </w:p>
  <w:p w:rsidR="00C56122" w:rsidRPr="0050337D" w:rsidRDefault="00C56122" w:rsidP="002B229B">
    <w:pPr>
      <w:pStyle w:val="Header"/>
      <w:tabs>
        <w:tab w:val="left" w:pos="7000"/>
      </w:tabs>
      <w:rPr>
        <w:rStyle w:val="PageNumber"/>
        <w:sz w:val="20"/>
      </w:rPr>
    </w:pPr>
    <w:r w:rsidRPr="00A748CC">
      <w:rPr>
        <w:rStyle w:val="PageNumber"/>
        <w:b/>
        <w:sz w:val="20"/>
      </w:rPr>
      <w:t xml:space="preserve">ORDER </w:t>
    </w:r>
    <w:r w:rsidRPr="0003176E">
      <w:rPr>
        <w:b/>
        <w:sz w:val="20"/>
      </w:rPr>
      <w:t>02</w:t>
    </w:r>
  </w:p>
  <w:p w:rsidR="00C56122" w:rsidRPr="009B0729" w:rsidRDefault="00C56122">
    <w:pPr>
      <w:pStyle w:val="Header"/>
      <w:tabs>
        <w:tab w:val="left" w:pos="7000"/>
      </w:tabs>
      <w:rPr>
        <w:rStyle w:val="PageNumber"/>
        <w:sz w:val="20"/>
      </w:rPr>
    </w:pPr>
  </w:p>
  <w:p w:rsidR="00C56122" w:rsidRPr="009B0729" w:rsidRDefault="00C56122">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3D88FF64"/>
    <w:lvl w:ilvl="0" w:tplc="3E327B12">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03176E"/>
    <w:rsid w:val="0003176E"/>
    <w:rsid w:val="000534E8"/>
    <w:rsid w:val="00062FF7"/>
    <w:rsid w:val="00096F5D"/>
    <w:rsid w:val="000A0267"/>
    <w:rsid w:val="000B490F"/>
    <w:rsid w:val="000C1F72"/>
    <w:rsid w:val="000D1652"/>
    <w:rsid w:val="001147FE"/>
    <w:rsid w:val="001307A6"/>
    <w:rsid w:val="0013259D"/>
    <w:rsid w:val="00144D64"/>
    <w:rsid w:val="00164C74"/>
    <w:rsid w:val="001A72B1"/>
    <w:rsid w:val="001B74C5"/>
    <w:rsid w:val="001C6CC9"/>
    <w:rsid w:val="001D7543"/>
    <w:rsid w:val="001E201C"/>
    <w:rsid w:val="00204C62"/>
    <w:rsid w:val="00245B0B"/>
    <w:rsid w:val="002507DB"/>
    <w:rsid w:val="002602B2"/>
    <w:rsid w:val="00264713"/>
    <w:rsid w:val="002673AE"/>
    <w:rsid w:val="00276687"/>
    <w:rsid w:val="00284F14"/>
    <w:rsid w:val="00297093"/>
    <w:rsid w:val="002B0514"/>
    <w:rsid w:val="002B229B"/>
    <w:rsid w:val="002B3D33"/>
    <w:rsid w:val="002C1F3F"/>
    <w:rsid w:val="002C30B9"/>
    <w:rsid w:val="002C7F85"/>
    <w:rsid w:val="002D6E4C"/>
    <w:rsid w:val="002E3997"/>
    <w:rsid w:val="003014DD"/>
    <w:rsid w:val="003043EA"/>
    <w:rsid w:val="00326B2A"/>
    <w:rsid w:val="003505FA"/>
    <w:rsid w:val="00360800"/>
    <w:rsid w:val="00386C3F"/>
    <w:rsid w:val="003A2533"/>
    <w:rsid w:val="003B1D6B"/>
    <w:rsid w:val="003D1A41"/>
    <w:rsid w:val="003D3645"/>
    <w:rsid w:val="003D7C12"/>
    <w:rsid w:val="0043152F"/>
    <w:rsid w:val="00433FDA"/>
    <w:rsid w:val="004534CD"/>
    <w:rsid w:val="00455BF9"/>
    <w:rsid w:val="0047564B"/>
    <w:rsid w:val="00477527"/>
    <w:rsid w:val="0048003B"/>
    <w:rsid w:val="004A28F9"/>
    <w:rsid w:val="004B6127"/>
    <w:rsid w:val="004D07BD"/>
    <w:rsid w:val="004D316A"/>
    <w:rsid w:val="004F3C74"/>
    <w:rsid w:val="005100A3"/>
    <w:rsid w:val="0052339D"/>
    <w:rsid w:val="00543758"/>
    <w:rsid w:val="005540FF"/>
    <w:rsid w:val="00573090"/>
    <w:rsid w:val="00575BDC"/>
    <w:rsid w:val="00592C31"/>
    <w:rsid w:val="005930B7"/>
    <w:rsid w:val="005A6884"/>
    <w:rsid w:val="005D18D3"/>
    <w:rsid w:val="006012B2"/>
    <w:rsid w:val="0060723A"/>
    <w:rsid w:val="00610F7A"/>
    <w:rsid w:val="00615A46"/>
    <w:rsid w:val="00623BB7"/>
    <w:rsid w:val="00644C03"/>
    <w:rsid w:val="00655D0C"/>
    <w:rsid w:val="00686457"/>
    <w:rsid w:val="006A25C3"/>
    <w:rsid w:val="006B24EB"/>
    <w:rsid w:val="006B2C18"/>
    <w:rsid w:val="006C5E89"/>
    <w:rsid w:val="006D4778"/>
    <w:rsid w:val="00703489"/>
    <w:rsid w:val="00766D81"/>
    <w:rsid w:val="007701D2"/>
    <w:rsid w:val="0077713B"/>
    <w:rsid w:val="007B6F05"/>
    <w:rsid w:val="007D39C2"/>
    <w:rsid w:val="007F0FE1"/>
    <w:rsid w:val="007F412C"/>
    <w:rsid w:val="007F50F2"/>
    <w:rsid w:val="00817A2D"/>
    <w:rsid w:val="008218A4"/>
    <w:rsid w:val="008257E5"/>
    <w:rsid w:val="008263E2"/>
    <w:rsid w:val="00833457"/>
    <w:rsid w:val="0085749C"/>
    <w:rsid w:val="00860FB1"/>
    <w:rsid w:val="00861B8B"/>
    <w:rsid w:val="00874400"/>
    <w:rsid w:val="00891C1A"/>
    <w:rsid w:val="008B6DFE"/>
    <w:rsid w:val="008D2DBB"/>
    <w:rsid w:val="008E25A5"/>
    <w:rsid w:val="008F3F25"/>
    <w:rsid w:val="00913709"/>
    <w:rsid w:val="00946987"/>
    <w:rsid w:val="00952081"/>
    <w:rsid w:val="00972130"/>
    <w:rsid w:val="00973BB3"/>
    <w:rsid w:val="00975E97"/>
    <w:rsid w:val="009A19A2"/>
    <w:rsid w:val="009B0729"/>
    <w:rsid w:val="009C2BD9"/>
    <w:rsid w:val="009C73D7"/>
    <w:rsid w:val="009D3D04"/>
    <w:rsid w:val="00A06B81"/>
    <w:rsid w:val="00A0716A"/>
    <w:rsid w:val="00A43CFD"/>
    <w:rsid w:val="00A52501"/>
    <w:rsid w:val="00A61478"/>
    <w:rsid w:val="00AB4264"/>
    <w:rsid w:val="00AD78E7"/>
    <w:rsid w:val="00AE51B1"/>
    <w:rsid w:val="00AE61C9"/>
    <w:rsid w:val="00AF0D08"/>
    <w:rsid w:val="00AF5645"/>
    <w:rsid w:val="00B47E45"/>
    <w:rsid w:val="00B5093E"/>
    <w:rsid w:val="00B6617B"/>
    <w:rsid w:val="00B7320E"/>
    <w:rsid w:val="00BB37FE"/>
    <w:rsid w:val="00BD1867"/>
    <w:rsid w:val="00BD37A7"/>
    <w:rsid w:val="00BF4B5B"/>
    <w:rsid w:val="00C30104"/>
    <w:rsid w:val="00C311A7"/>
    <w:rsid w:val="00C56122"/>
    <w:rsid w:val="00C76DFB"/>
    <w:rsid w:val="00C77C8C"/>
    <w:rsid w:val="00CA5E46"/>
    <w:rsid w:val="00CB51DA"/>
    <w:rsid w:val="00CC3D28"/>
    <w:rsid w:val="00CC65FD"/>
    <w:rsid w:val="00CF296D"/>
    <w:rsid w:val="00D0652B"/>
    <w:rsid w:val="00D16E51"/>
    <w:rsid w:val="00D43B20"/>
    <w:rsid w:val="00DB514E"/>
    <w:rsid w:val="00DE6A33"/>
    <w:rsid w:val="00DF16B3"/>
    <w:rsid w:val="00E0387D"/>
    <w:rsid w:val="00E060AC"/>
    <w:rsid w:val="00E23629"/>
    <w:rsid w:val="00E40905"/>
    <w:rsid w:val="00E601E1"/>
    <w:rsid w:val="00E864A4"/>
    <w:rsid w:val="00EA64A3"/>
    <w:rsid w:val="00EB2658"/>
    <w:rsid w:val="00F334C2"/>
    <w:rsid w:val="00F56E7B"/>
    <w:rsid w:val="00F61E82"/>
    <w:rsid w:val="00FC2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4C5"/>
    <w:rPr>
      <w:sz w:val="24"/>
      <w:szCs w:val="24"/>
    </w:rPr>
  </w:style>
  <w:style w:type="paragraph" w:styleId="Heading1">
    <w:name w:val="heading 1"/>
    <w:basedOn w:val="Normal"/>
    <w:next w:val="Normal"/>
    <w:qFormat/>
    <w:rsid w:val="001B74C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74C5"/>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4C5"/>
    <w:pPr>
      <w:jc w:val="center"/>
    </w:pPr>
  </w:style>
  <w:style w:type="paragraph" w:styleId="Header">
    <w:name w:val="header"/>
    <w:basedOn w:val="Normal"/>
    <w:rsid w:val="001B74C5"/>
    <w:pPr>
      <w:tabs>
        <w:tab w:val="center" w:pos="4320"/>
        <w:tab w:val="right" w:pos="8640"/>
      </w:tabs>
    </w:pPr>
  </w:style>
  <w:style w:type="paragraph" w:styleId="Footer">
    <w:name w:val="footer"/>
    <w:basedOn w:val="Normal"/>
    <w:rsid w:val="001B74C5"/>
    <w:pPr>
      <w:tabs>
        <w:tab w:val="center" w:pos="4320"/>
        <w:tab w:val="right" w:pos="8640"/>
      </w:tabs>
    </w:pPr>
  </w:style>
  <w:style w:type="character" w:styleId="PageNumber">
    <w:name w:val="page number"/>
    <w:basedOn w:val="DefaultParagraphFont"/>
    <w:rsid w:val="001B74C5"/>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8218A4"/>
    <w:pPr>
      <w:spacing w:line="288" w:lineRule="auto"/>
      <w:ind w:left="720" w:hanging="720"/>
    </w:pPr>
  </w:style>
  <w:style w:type="character" w:styleId="Hyperlink">
    <w:name w:val="Hyperlink"/>
    <w:basedOn w:val="DefaultParagraphFont"/>
    <w:rsid w:val="00AF5645"/>
    <w:rPr>
      <w:color w:val="0000FF"/>
      <w:u w:val="none"/>
    </w:rPr>
  </w:style>
  <w:style w:type="character" w:styleId="FollowedHyperlink">
    <w:name w:val="FollowedHyperlink"/>
    <w:basedOn w:val="DefaultParagraphFont"/>
    <w:rsid w:val="00AF5645"/>
    <w:rPr>
      <w:color w:val="800080"/>
      <w:u w:val="none"/>
    </w:rPr>
  </w:style>
  <w:style w:type="paragraph" w:customStyle="1" w:styleId="Findings">
    <w:name w:val="Findings"/>
    <w:basedOn w:val="Normal"/>
    <w:rsid w:val="00AF0D08"/>
    <w:pPr>
      <w:numPr>
        <w:numId w:val="20"/>
      </w:numPr>
    </w:pPr>
  </w:style>
  <w:style w:type="paragraph" w:styleId="ListParagraph">
    <w:name w:val="List Paragraph"/>
    <w:basedOn w:val="Normal"/>
    <w:uiPriority w:val="34"/>
    <w:qFormat/>
    <w:rsid w:val="00DB514E"/>
    <w:pPr>
      <w:ind w:left="720"/>
      <w:contextualSpacing/>
    </w:pPr>
  </w:style>
  <w:style w:type="paragraph" w:styleId="NoSpacing">
    <w:name w:val="No Spacing"/>
    <w:basedOn w:val="Normal"/>
    <w:uiPriority w:val="1"/>
    <w:qFormat/>
    <w:rsid w:val="007F50F2"/>
    <w:rPr>
      <w:rFonts w:eastAsia="Calibri"/>
      <w:szCs w:val="32"/>
      <w:lang w:bidi="en-US"/>
    </w:rPr>
  </w:style>
  <w:style w:type="character" w:styleId="CommentReference">
    <w:name w:val="annotation reference"/>
    <w:basedOn w:val="DefaultParagraphFont"/>
    <w:uiPriority w:val="99"/>
    <w:rsid w:val="007F412C"/>
    <w:rPr>
      <w:sz w:val="16"/>
      <w:szCs w:val="16"/>
    </w:rPr>
  </w:style>
  <w:style w:type="paragraph" w:styleId="CommentText">
    <w:name w:val="annotation text"/>
    <w:basedOn w:val="Normal"/>
    <w:link w:val="CommentTextChar"/>
    <w:uiPriority w:val="99"/>
    <w:rsid w:val="007F412C"/>
    <w:rPr>
      <w:sz w:val="20"/>
      <w:szCs w:val="20"/>
    </w:rPr>
  </w:style>
  <w:style w:type="character" w:customStyle="1" w:styleId="CommentTextChar">
    <w:name w:val="Comment Text Char"/>
    <w:basedOn w:val="DefaultParagraphFont"/>
    <w:link w:val="CommentText"/>
    <w:uiPriority w:val="99"/>
    <w:rsid w:val="007F412C"/>
  </w:style>
  <w:style w:type="paragraph" w:styleId="CommentSubject">
    <w:name w:val="annotation subject"/>
    <w:basedOn w:val="CommentText"/>
    <w:next w:val="CommentText"/>
    <w:link w:val="CommentSubjectChar"/>
    <w:rsid w:val="007F412C"/>
    <w:rPr>
      <w:b/>
      <w:bCs/>
    </w:rPr>
  </w:style>
  <w:style w:type="character" w:customStyle="1" w:styleId="CommentSubjectChar">
    <w:name w:val="Comment Subject Char"/>
    <w:basedOn w:val="CommentTextChar"/>
    <w:link w:val="CommentSubject"/>
    <w:rsid w:val="007F412C"/>
    <w:rPr>
      <w:b/>
      <w:bCs/>
    </w:rPr>
  </w:style>
  <w:style w:type="paragraph" w:styleId="Revision">
    <w:name w:val="Revision"/>
    <w:hidden/>
    <w:uiPriority w:val="99"/>
    <w:semiHidden/>
    <w:rsid w:val="007F41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Order%20Granting%20Withdrawal%20in%20Suspended%20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2010-09-15T07:00:00+00:00</OpenedDate>
    <Date1 xmlns="dc463f71-b30c-4ab2-9473-d307f9d35888">2011-03-24T07:00:00+00:00</Date1>
    <IsDocumentOrder xmlns="dc463f71-b30c-4ab2-9473-d307f9d35888">true</IsDocumentOrder>
    <IsHighlyConfidential xmlns="dc463f71-b30c-4ab2-9473-d307f9d35888">false</IsHighlyConfidential>
    <CaseCompanyNames xmlns="dc463f71-b30c-4ab2-9473-d307f9d35888">Olympic Water and Sewer, Inc.</CaseCompanyNames>
    <DocketNumber xmlns="dc463f71-b30c-4ab2-9473-d307f9d35888">101543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7CBD19774A9341B8DC98273ABD9117" ma:contentTypeVersion="131" ma:contentTypeDescription="" ma:contentTypeScope="" ma:versionID="77c0b3222e36edee2c12df7323897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FA8E95-BE18-4B05-AA5A-3E86EF7E9DF5}"/>
</file>

<file path=customXml/itemProps2.xml><?xml version="1.0" encoding="utf-8"?>
<ds:datastoreItem xmlns:ds="http://schemas.openxmlformats.org/officeDocument/2006/customXml" ds:itemID="{A141214A-64D1-4EB6-86B2-F5EEB8B51F56}"/>
</file>

<file path=customXml/itemProps3.xml><?xml version="1.0" encoding="utf-8"?>
<ds:datastoreItem xmlns:ds="http://schemas.openxmlformats.org/officeDocument/2006/customXml" ds:itemID="{468CEA17-6DBC-415E-A913-3C00324C0B9B}"/>
</file>

<file path=customXml/itemProps4.xml><?xml version="1.0" encoding="utf-8"?>
<ds:datastoreItem xmlns:ds="http://schemas.openxmlformats.org/officeDocument/2006/customXml" ds:itemID="{77FA73FC-7505-4C8E-BDC0-468774CB157E}"/>
</file>

<file path=customXml/itemProps5.xml><?xml version="1.0" encoding="utf-8"?>
<ds:datastoreItem xmlns:ds="http://schemas.openxmlformats.org/officeDocument/2006/customXml" ds:itemID="{3F3EFBB6-84C1-4A2A-819C-8EB3E11D36DB}"/>
</file>

<file path=docProps/app.xml><?xml version="1.0" encoding="utf-8"?>
<Properties xmlns="http://schemas.openxmlformats.org/officeDocument/2006/extended-properties" xmlns:vt="http://schemas.openxmlformats.org/officeDocument/2006/docPropsVTypes">
  <Template>Order Granting Withdrawal in Suspended Case.dot</Template>
  <TotalTime>1</TotalTime>
  <Pages>3</Pages>
  <Words>725</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UW-101543</vt:lpstr>
    </vt:vector>
  </TitlesOfParts>
  <Company>WUTC</Company>
  <LinksUpToDate>false</LinksUpToDate>
  <CharactersWithSpaces>4638</CharactersWithSpaces>
  <SharedDoc>false</SharedDoc>
  <HLinks>
    <vt:vector size="42" baseType="variant">
      <vt:variant>
        <vt:i4>2490368</vt:i4>
      </vt:variant>
      <vt:variant>
        <vt:i4>166</vt:i4>
      </vt:variant>
      <vt:variant>
        <vt:i4>0</vt:i4>
      </vt:variant>
      <vt:variant>
        <vt:i4>5</vt:i4>
      </vt:variant>
      <vt:variant>
        <vt:lpwstr>mailto:Order_Template_Team@utc.wa.gov?subject=Template%20-%20filename</vt:lpwstr>
      </vt:variant>
      <vt:variant>
        <vt:lpwstr/>
      </vt:variant>
      <vt:variant>
        <vt:i4>2424881</vt:i4>
      </vt:variant>
      <vt:variant>
        <vt:i4>92</vt:i4>
      </vt:variant>
      <vt:variant>
        <vt:i4>0</vt:i4>
      </vt:variant>
      <vt:variant>
        <vt:i4>5</vt:i4>
      </vt:variant>
      <vt:variant>
        <vt:lpwstr>http://apps.leg.wa.gov/RCW/default.aspx?cite=80.28</vt:lpwstr>
      </vt:variant>
      <vt:variant>
        <vt:lpwstr/>
      </vt:variant>
      <vt:variant>
        <vt:i4>2818098</vt:i4>
      </vt:variant>
      <vt:variant>
        <vt:i4>89</vt:i4>
      </vt:variant>
      <vt:variant>
        <vt:i4>0</vt:i4>
      </vt:variant>
      <vt:variant>
        <vt:i4>5</vt:i4>
      </vt:variant>
      <vt:variant>
        <vt:lpwstr>http://apps.leg.wa.gov/RCW/default.aspx?cite=80.16</vt:lpwstr>
      </vt:variant>
      <vt:variant>
        <vt:lpwstr/>
      </vt:variant>
      <vt:variant>
        <vt:i4>3080242</vt:i4>
      </vt:variant>
      <vt:variant>
        <vt:i4>86</vt:i4>
      </vt:variant>
      <vt:variant>
        <vt:i4>0</vt:i4>
      </vt:variant>
      <vt:variant>
        <vt:i4>5</vt:i4>
      </vt:variant>
      <vt:variant>
        <vt:lpwstr>http://apps.leg.wa.gov/RCW/default.aspx?cite=80.12</vt:lpwstr>
      </vt:variant>
      <vt:variant>
        <vt:lpwstr/>
      </vt:variant>
      <vt:variant>
        <vt:i4>2424883</vt:i4>
      </vt:variant>
      <vt:variant>
        <vt:i4>83</vt:i4>
      </vt:variant>
      <vt:variant>
        <vt:i4>0</vt:i4>
      </vt:variant>
      <vt:variant>
        <vt:i4>5</vt:i4>
      </vt:variant>
      <vt:variant>
        <vt:lpwstr>http://apps.leg.wa.gov/RCW/default.aspx?cite=80.08</vt:lpwstr>
      </vt:variant>
      <vt:variant>
        <vt:lpwstr/>
      </vt:variant>
      <vt:variant>
        <vt:i4>2687027</vt:i4>
      </vt:variant>
      <vt:variant>
        <vt:i4>80</vt:i4>
      </vt:variant>
      <vt:variant>
        <vt:i4>0</vt:i4>
      </vt:variant>
      <vt:variant>
        <vt:i4>5</vt:i4>
      </vt:variant>
      <vt:variant>
        <vt:lpwstr>http://apps.leg.wa.gov/RCW/default.aspx?cite=80.04</vt:lpwstr>
      </vt:variant>
      <vt:variant>
        <vt:lpwstr/>
      </vt:variant>
      <vt:variant>
        <vt:i4>2883625</vt:i4>
      </vt:variant>
      <vt:variant>
        <vt:i4>77</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UW-101543</dc:title>
  <dc:creator>Jim Ward</dc:creator>
  <cp:lastModifiedBy> Cathy Kern</cp:lastModifiedBy>
  <cp:revision>2</cp:revision>
  <cp:lastPrinted>2011-03-21T20:36:00Z</cp:lastPrinted>
  <dcterms:created xsi:type="dcterms:W3CDTF">2011-03-23T23:36:00Z</dcterms:created>
  <dcterms:modified xsi:type="dcterms:W3CDTF">2011-03-23T23:36:00Z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0x0101006E56B4D1795A2E4DB2F0B01679ED314A00E87CBD19774A9341B8DC98273ABD9117</vt:lpwstr>
  </property>
  <property fmtid="{D5CDD505-2E9C-101B-9397-08002B2CF9AE}" pid="3" name="_docset_NoMedatataSyncRequired">
    <vt:lpwstr>False</vt:lpwstr>
  </property>
</Properties>
</file>