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48478A" w:rsidP="0048478A">
      <w:pPr>
        <w:jc w:val="center"/>
      </w:pPr>
      <w:r>
        <w:t>Restating and Pro Forma Adjustment Work Sheet</w:t>
      </w:r>
    </w:p>
    <w:p w:rsidR="0048478A" w:rsidRDefault="0048478A" w:rsidP="0048478A">
      <w:pPr>
        <w:jc w:val="center"/>
      </w:pPr>
    </w:p>
    <w:p w:rsidR="0048478A" w:rsidRDefault="0048478A" w:rsidP="0048478A">
      <w:r>
        <w:t xml:space="preserve">Restating Adjustments </w:t>
      </w:r>
      <w:r w:rsidR="00BD27F6">
        <w:t>-</w:t>
      </w:r>
      <w:r>
        <w:t xml:space="preserve"> </w:t>
      </w:r>
      <w:proofErr w:type="spellStart"/>
      <w:r>
        <w:t>PFIS</w:t>
      </w:r>
      <w:proofErr w:type="spellEnd"/>
    </w:p>
    <w:p w:rsidR="0048478A" w:rsidRDefault="0048478A" w:rsidP="0048478A"/>
    <w:p w:rsidR="0048478A" w:rsidRDefault="0048478A" w:rsidP="0048478A">
      <w:r>
        <w:t>1)  Line 5 – Remove non-regulated revenue of $676.</w:t>
      </w:r>
    </w:p>
    <w:p w:rsidR="00B62B13" w:rsidRDefault="00B62B13" w:rsidP="0048478A"/>
    <w:p w:rsidR="0048478A" w:rsidRDefault="0048478A" w:rsidP="0048478A">
      <w:r>
        <w:t xml:space="preserve">2)  Line 32 – Net Depreciation/Amortization </w:t>
      </w:r>
      <w:r w:rsidR="00BD27F6">
        <w:t>-</w:t>
      </w:r>
      <w:r>
        <w:t xml:space="preserve"> P</w:t>
      </w:r>
      <w:r w:rsidR="00240281">
        <w:t>roduced by Workbook per Accounting Firm</w:t>
      </w:r>
      <w:r w:rsidR="0026797A">
        <w:t xml:space="preserve"> </w:t>
      </w:r>
      <w:proofErr w:type="gramStart"/>
      <w:r w:rsidR="0026797A">
        <w:t>-</w:t>
      </w:r>
      <w:r w:rsidR="00233086">
        <w:t xml:space="preserve">  Appears</w:t>
      </w:r>
      <w:proofErr w:type="gramEnd"/>
      <w:r w:rsidR="00233086">
        <w:t xml:space="preserve"> primarily due to difference in asset lives.</w:t>
      </w:r>
    </w:p>
    <w:p w:rsidR="00B62B13" w:rsidRDefault="00B62B13" w:rsidP="0048478A"/>
    <w:p w:rsidR="00240281" w:rsidRDefault="00240281" w:rsidP="0048478A">
      <w:r>
        <w:t xml:space="preserve">3)  Line 33 – Utility Excise Tax </w:t>
      </w:r>
      <w:r w:rsidR="00BD27F6">
        <w:t>-</w:t>
      </w:r>
      <w:r>
        <w:t xml:space="preserve"> Produced </w:t>
      </w:r>
      <w:r w:rsidR="0026797A">
        <w:t xml:space="preserve">by Workbook per Accounting Firm - </w:t>
      </w:r>
      <w:r w:rsidR="00233086">
        <w:t>Difference between excise tax actually paid and Workbook calculation</w:t>
      </w:r>
      <w:r w:rsidR="00CF7E5E">
        <w:t>:</w:t>
      </w:r>
      <w:r w:rsidR="00233086">
        <w:t xml:space="preserve"> still under review.</w:t>
      </w:r>
    </w:p>
    <w:p w:rsidR="00B62B13" w:rsidRDefault="00B62B13" w:rsidP="0048478A"/>
    <w:p w:rsidR="00240281" w:rsidRDefault="00240281" w:rsidP="0048478A">
      <w:r>
        <w:t xml:space="preserve">4)  Line 49 – Accumulated Depreciation </w:t>
      </w:r>
      <w:r w:rsidR="00BD27F6">
        <w:t>-</w:t>
      </w:r>
      <w:r>
        <w:t xml:space="preserve"> Produced by Workbook per Accounting Firm</w:t>
      </w:r>
      <w:r w:rsidR="0026797A">
        <w:t xml:space="preserve"> </w:t>
      </w:r>
      <w:proofErr w:type="gramStart"/>
      <w:r w:rsidR="0026797A">
        <w:t>-</w:t>
      </w:r>
      <w:r w:rsidR="00233086">
        <w:t xml:space="preserve">  </w:t>
      </w:r>
      <w:r w:rsidR="00233086">
        <w:t>Appears</w:t>
      </w:r>
      <w:proofErr w:type="gramEnd"/>
      <w:r w:rsidR="00233086">
        <w:t xml:space="preserve"> primarily due to difference in asset lives.</w:t>
      </w:r>
    </w:p>
    <w:p w:rsidR="00B62B13" w:rsidRDefault="00B62B13" w:rsidP="0048478A"/>
    <w:p w:rsidR="00BD27F6" w:rsidRDefault="00BD27F6" w:rsidP="0048478A">
      <w:r>
        <w:t xml:space="preserve">5)  Line 52 – </w:t>
      </w:r>
      <w:proofErr w:type="spellStart"/>
      <w:r>
        <w:t>CIAC</w:t>
      </w:r>
      <w:proofErr w:type="spellEnd"/>
      <w:r>
        <w:t xml:space="preserve"> Accumulated Amortization - Produced by Workbook per Accounting Firm</w:t>
      </w:r>
      <w:r w:rsidR="0026797A">
        <w:t xml:space="preserve"> </w:t>
      </w:r>
      <w:proofErr w:type="gramStart"/>
      <w:r w:rsidR="0026797A">
        <w:t>-</w:t>
      </w:r>
      <w:r w:rsidR="00233086">
        <w:t xml:space="preserve">  </w:t>
      </w:r>
      <w:r w:rsidR="00233086">
        <w:t>Appears</w:t>
      </w:r>
      <w:proofErr w:type="gramEnd"/>
      <w:r w:rsidR="00233086">
        <w:t xml:space="preserve"> primarily due to difference in asset lives.</w:t>
      </w:r>
    </w:p>
    <w:p w:rsidR="00BD27F6" w:rsidRDefault="00BD27F6" w:rsidP="0048478A"/>
    <w:p w:rsidR="00BD27F6" w:rsidRDefault="00BD27F6" w:rsidP="0048478A"/>
    <w:p w:rsidR="00BD27F6" w:rsidRDefault="00BD27F6" w:rsidP="0048478A">
      <w:r>
        <w:t xml:space="preserve">Pro Forma Adjustments – </w:t>
      </w:r>
      <w:proofErr w:type="spellStart"/>
      <w:r>
        <w:t>PFIS</w:t>
      </w:r>
      <w:proofErr w:type="spellEnd"/>
    </w:p>
    <w:p w:rsidR="00BD27F6" w:rsidRDefault="00BD27F6" w:rsidP="0048478A"/>
    <w:p w:rsidR="00BD27F6" w:rsidRDefault="00BD27F6" w:rsidP="0048478A">
      <w:r>
        <w:t>1)  Line 13</w:t>
      </w:r>
      <w:r w:rsidR="00907452">
        <w:t xml:space="preserve"> – </w:t>
      </w:r>
      <w:r w:rsidR="00FE3644">
        <w:t>Wa</w:t>
      </w:r>
      <w:r w:rsidR="00DA07C3">
        <w:t>g</w:t>
      </w:r>
      <w:r w:rsidR="00FE3644">
        <w:t>e</w:t>
      </w:r>
      <w:r w:rsidR="00907452">
        <w:t xml:space="preserve"> Inc</w:t>
      </w:r>
      <w:bookmarkStart w:id="0" w:name="_GoBack"/>
      <w:bookmarkEnd w:id="0"/>
      <w:r w:rsidR="00907452">
        <w:t>rease - $3</w:t>
      </w:r>
      <w:r w:rsidR="00FE3644">
        <w:t>8</w:t>
      </w:r>
      <w:r w:rsidR="00907452">
        <w:t>/hour in 2017 increased to $40/hour in 2018.</w:t>
      </w:r>
    </w:p>
    <w:p w:rsidR="00B62B13" w:rsidRDefault="00B62B13" w:rsidP="0048478A"/>
    <w:p w:rsidR="00B62B13" w:rsidRDefault="00907452" w:rsidP="0048478A">
      <w:r>
        <w:t xml:space="preserve">2)  Line 18 – Contractual engineering – Estimate from NW Water Solutions for Water System </w:t>
      </w:r>
    </w:p>
    <w:p w:rsidR="00907452" w:rsidRDefault="00907452" w:rsidP="0048478A">
      <w:r>
        <w:t xml:space="preserve">Plant Update ($5,650) and </w:t>
      </w:r>
      <w:proofErr w:type="spellStart"/>
      <w:r>
        <w:t>DOH</w:t>
      </w:r>
      <w:proofErr w:type="spellEnd"/>
      <w:r>
        <w:t xml:space="preserve"> required Coliform Monitoring Plan ($1,200) </w:t>
      </w:r>
      <w:r w:rsidR="00657095">
        <w:t xml:space="preserve">using a </w:t>
      </w:r>
      <w:r w:rsidR="00F06C7F">
        <w:t xml:space="preserve">6 </w:t>
      </w:r>
      <w:r w:rsidR="00657095">
        <w:t>year amortization</w:t>
      </w:r>
      <w:r w:rsidR="00FE3644">
        <w:t>,</w:t>
      </w:r>
      <w:r w:rsidR="00657095">
        <w:t xml:space="preserve"> plus </w:t>
      </w:r>
      <w:proofErr w:type="spellStart"/>
      <w:r w:rsidR="00657095">
        <w:t>DOH</w:t>
      </w:r>
      <w:proofErr w:type="spellEnd"/>
      <w:r w:rsidR="00657095">
        <w:t xml:space="preserve"> </w:t>
      </w:r>
      <w:r w:rsidR="00FE3644">
        <w:t>requested</w:t>
      </w:r>
      <w:r w:rsidR="00657095">
        <w:t xml:space="preserve"> Capacity Analy</w:t>
      </w:r>
      <w:r w:rsidR="00FE3644">
        <w:t>sis</w:t>
      </w:r>
      <w:r w:rsidR="00657095">
        <w:t xml:space="preserve"> ($3,600) (expensed).</w:t>
      </w:r>
    </w:p>
    <w:p w:rsidR="00B62B13" w:rsidRDefault="00B62B13" w:rsidP="0048478A"/>
    <w:p w:rsidR="00657095" w:rsidRDefault="00657095" w:rsidP="0048478A">
      <w:r>
        <w:t xml:space="preserve">3)  Line 27 – Rate Case Expense – Estimated as follows:  $10,000 legal plus $5,000 </w:t>
      </w:r>
      <w:r w:rsidR="00B62B13">
        <w:t>accounting</w:t>
      </w:r>
      <w:r>
        <w:t xml:space="preserve"> plus $6,000 above normal </w:t>
      </w:r>
      <w:r w:rsidR="00F06C7F">
        <w:t>activity for Burton = $21,000/3 year amortization</w:t>
      </w:r>
      <w:r w:rsidR="00B62B13">
        <w:t xml:space="preserve"> = $7,000.</w:t>
      </w:r>
    </w:p>
    <w:p w:rsidR="00B62B13" w:rsidRDefault="00B62B13" w:rsidP="0048478A"/>
    <w:p w:rsidR="00B62B13" w:rsidRDefault="00B62B13" w:rsidP="0048478A">
      <w:r>
        <w:t>4)  Line 32 – Net Dep</w:t>
      </w:r>
      <w:r w:rsidR="0021092B">
        <w:t>/</w:t>
      </w:r>
      <w:r>
        <w:t>Amortization (related to Pro Forma Number 2)</w:t>
      </w:r>
      <w:r w:rsidR="00FE3644">
        <w:t>.</w:t>
      </w:r>
    </w:p>
    <w:p w:rsidR="00B62B13" w:rsidRDefault="00B62B13" w:rsidP="0048478A"/>
    <w:p w:rsidR="00B62B13" w:rsidRDefault="00B62B13" w:rsidP="0048478A">
      <w:r>
        <w:t>5)  Line 35 – Payroll taxes (related to Pro Forma Number 1)</w:t>
      </w:r>
      <w:r w:rsidR="00FE3644">
        <w:t>.</w:t>
      </w:r>
    </w:p>
    <w:p w:rsidR="00B62B13" w:rsidRDefault="00B62B13" w:rsidP="0048478A"/>
    <w:p w:rsidR="00B62B13" w:rsidRDefault="00B62B13" w:rsidP="0048478A">
      <w:r>
        <w:t>6) Line 36 – Other tax</w:t>
      </w:r>
      <w:r w:rsidR="00FE3644">
        <w:t>es – King County Rent - $27,429 –</w:t>
      </w:r>
      <w:r w:rsidR="00075EDD">
        <w:t xml:space="preserve"> Inf</w:t>
      </w:r>
      <w:r w:rsidR="00FE3644">
        <w:t>ormation previously provided.</w:t>
      </w:r>
    </w:p>
    <w:p w:rsidR="00B62B13" w:rsidRDefault="00B62B13" w:rsidP="0048478A"/>
    <w:p w:rsidR="00B62B13" w:rsidRDefault="00B62B13" w:rsidP="0048478A">
      <w:r>
        <w:t xml:space="preserve">7)  Line 48 – Utility Plant in Service – Estimate </w:t>
      </w:r>
      <w:r w:rsidR="00075EDD">
        <w:t xml:space="preserve">of additions </w:t>
      </w:r>
      <w:r>
        <w:t>per Accounting Firm</w:t>
      </w:r>
      <w:r w:rsidR="00FE3644">
        <w:t>.</w:t>
      </w:r>
    </w:p>
    <w:p w:rsidR="00BD27F6" w:rsidRDefault="00BD27F6" w:rsidP="0048478A"/>
    <w:sectPr w:rsidR="00BD27F6" w:rsidSect="009D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8A"/>
    <w:rsid w:val="00075EDD"/>
    <w:rsid w:val="0021092B"/>
    <w:rsid w:val="002224A1"/>
    <w:rsid w:val="00233086"/>
    <w:rsid w:val="00240281"/>
    <w:rsid w:val="00262475"/>
    <w:rsid w:val="0026797A"/>
    <w:rsid w:val="0048478A"/>
    <w:rsid w:val="004C1A8D"/>
    <w:rsid w:val="004C65C1"/>
    <w:rsid w:val="00503ACA"/>
    <w:rsid w:val="00544D49"/>
    <w:rsid w:val="0064043B"/>
    <w:rsid w:val="00657095"/>
    <w:rsid w:val="006F54A6"/>
    <w:rsid w:val="008521C1"/>
    <w:rsid w:val="00907452"/>
    <w:rsid w:val="009D6A36"/>
    <w:rsid w:val="009F1E51"/>
    <w:rsid w:val="00A5003C"/>
    <w:rsid w:val="00A945E0"/>
    <w:rsid w:val="00AB0991"/>
    <w:rsid w:val="00AD21FB"/>
    <w:rsid w:val="00B62B13"/>
    <w:rsid w:val="00BD27F6"/>
    <w:rsid w:val="00CF7E5E"/>
    <w:rsid w:val="00DA07C3"/>
    <w:rsid w:val="00E77759"/>
    <w:rsid w:val="00F06C7F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A1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A1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4A176E8AD5934CB335705515772ED2" ma:contentTypeVersion="68" ma:contentTypeDescription="" ma:contentTypeScope="" ma:versionID="6b82eb032bc5affb26691db49fccd1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2018-05-25T07:00:00+00:00</OpenedDate>
    <SignificantOrder xmlns="dc463f71-b30c-4ab2-9473-d307f9d35888">false</SignificantOrder>
    <Date1 xmlns="dc463f71-b30c-4ab2-9473-d307f9d35888">2018-05-25T07:00:00+00:00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Burton Water Company, Inc.</CaseCompanyNames>
    <Nickname xmlns="http://schemas.microsoft.com/sharepoint/v3" xsi:nil="true"/>
    <DocketNumber xmlns="dc463f71-b30c-4ab2-9473-d307f9d35888">180464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D07F94A-A8A0-4698-9A5D-6B5344431570}"/>
</file>

<file path=customXml/itemProps2.xml><?xml version="1.0" encoding="utf-8"?>
<ds:datastoreItem xmlns:ds="http://schemas.openxmlformats.org/officeDocument/2006/customXml" ds:itemID="{1188486E-2E51-43CE-8E3B-B0B3071ACC9B}"/>
</file>

<file path=customXml/itemProps3.xml><?xml version="1.0" encoding="utf-8"?>
<ds:datastoreItem xmlns:ds="http://schemas.openxmlformats.org/officeDocument/2006/customXml" ds:itemID="{E63C5868-2B37-4182-AA72-0AC6188B4EF7}"/>
</file>

<file path=customXml/itemProps4.xml><?xml version="1.0" encoding="utf-8"?>
<ds:datastoreItem xmlns:ds="http://schemas.openxmlformats.org/officeDocument/2006/customXml" ds:itemID="{33A4C180-0E14-4A25-985F-CCEB99495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Finnigan</dc:creator>
  <cp:lastModifiedBy>Richard Finnigan</cp:lastModifiedBy>
  <cp:revision>7</cp:revision>
  <cp:lastPrinted>2018-05-21T22:51:00Z</cp:lastPrinted>
  <dcterms:created xsi:type="dcterms:W3CDTF">2018-05-21T15:18:00Z</dcterms:created>
  <dcterms:modified xsi:type="dcterms:W3CDTF">2018-05-21T22:51:00Z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0x0101006E56B4D1795A2E4DB2F0B01679ED314A00834A176E8AD5934CB335705515772ED2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