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974931">
      <w:pPr>
        <w:spacing w:after="240"/>
        <w:jc w:val="center"/>
        <w:rPr>
          <w:b/>
        </w:rPr>
      </w:pPr>
      <w:r w:rsidRPr="00E74D29">
        <w:rPr>
          <w:b/>
        </w:rPr>
        <w:t>WASHINGTON UTILITIES AND TRANSPORTATION COMMISSION</w:t>
      </w:r>
    </w:p>
    <w:p w14:paraId="37F95808" w14:textId="47E54420" w:rsidR="0043715E" w:rsidRPr="00E74D29" w:rsidRDefault="0043715E" w:rsidP="00D85FA3">
      <w:pPr>
        <w:spacing w:after="48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460DF0B7" w:rsidR="00B233F8" w:rsidRPr="00E74D29" w:rsidRDefault="00E43625" w:rsidP="00D85FA3">
      <w:pPr>
        <w:spacing w:after="240"/>
        <w:jc w:val="right"/>
      </w:pPr>
      <w:r w:rsidRPr="00E74D29">
        <w:t>PENALTY ASSESSMENT</w:t>
      </w:r>
      <w:r w:rsidR="00AC093B" w:rsidRPr="00E74D29">
        <w:t xml:space="preserve">: </w:t>
      </w:r>
      <w:r w:rsidR="003E002D" w:rsidRPr="00E74D29">
        <w:t>T</w:t>
      </w:r>
      <w:r w:rsidR="00DF5831">
        <w:t>C</w:t>
      </w:r>
      <w:r w:rsidR="003E002D" w:rsidRPr="00E74D29">
        <w:t>-</w:t>
      </w:r>
      <w:r w:rsidR="00E232F7">
        <w:t>170</w:t>
      </w:r>
      <w:r w:rsidR="00DF5831">
        <w:t>339</w:t>
      </w:r>
      <w:r w:rsidR="000D6887" w:rsidRPr="00E74D29">
        <w:br/>
      </w:r>
      <w:r w:rsidR="00AC093B" w:rsidRPr="00E74D29">
        <w:t xml:space="preserve">PENALTY </w:t>
      </w:r>
      <w:r w:rsidRPr="00E74D29">
        <w:t>AMOUNT:</w:t>
      </w:r>
      <w:r w:rsidR="00AC093B" w:rsidRPr="00E74D29">
        <w:t xml:space="preserve"> $</w:t>
      </w:r>
      <w:r w:rsidR="00CB3662">
        <w:t>300</w:t>
      </w:r>
    </w:p>
    <w:p w14:paraId="4CF487EC" w14:textId="77777777" w:rsidR="00DF5831" w:rsidRDefault="00691E40" w:rsidP="00DF5831">
      <w:r>
        <w:t>S</w:t>
      </w:r>
      <w:r w:rsidR="00DF5831">
        <w:t>peedishuttle Washington LLC</w:t>
      </w:r>
    </w:p>
    <w:p w14:paraId="505A347F" w14:textId="05BED5CC" w:rsidR="00DF5831" w:rsidRDefault="00DF5831" w:rsidP="00DF5831">
      <w:r>
        <w:t>1238 South Director Street</w:t>
      </w:r>
    </w:p>
    <w:p w14:paraId="2E0F0C57" w14:textId="371B7B12" w:rsidR="00CA77C4" w:rsidRDefault="00DF5831" w:rsidP="00DF5831">
      <w:r>
        <w:t>Seattle, WA 98108</w:t>
      </w:r>
    </w:p>
    <w:p w14:paraId="344D316A" w14:textId="77777777" w:rsidR="00DF5831" w:rsidRDefault="00DF5831" w:rsidP="00DF5831"/>
    <w:p w14:paraId="5EA19C40" w14:textId="5ADBAE67" w:rsidR="00046F95" w:rsidRPr="00CA77C4" w:rsidRDefault="00192142" w:rsidP="00974931">
      <w:pPr>
        <w:spacing w:after="240"/>
      </w:pPr>
      <w:r w:rsidRPr="00E74D29">
        <w:t xml:space="preserve">The </w:t>
      </w:r>
      <w:r w:rsidR="00BE5BBD" w:rsidRPr="00E74D29">
        <w:t>Washington Utilities and Transportation Commission</w:t>
      </w:r>
      <w:r w:rsidR="001D5864">
        <w:t xml:space="preserve"> (Commission)</w:t>
      </w:r>
      <w:r w:rsidR="00BE5BBD" w:rsidRPr="00E74D29">
        <w:t xml:space="preserve"> </w:t>
      </w:r>
      <w:r w:rsidRPr="00E74D29">
        <w:t xml:space="preserve">believes that you have committed </w:t>
      </w:r>
      <w:bookmarkStart w:id="0" w:name="OLE_LINK1"/>
      <w:bookmarkStart w:id="1" w:name="OLE_LINK2"/>
      <w:r w:rsidRPr="00E74D29">
        <w:t xml:space="preserve">violations of </w:t>
      </w:r>
      <w:bookmarkEnd w:id="0"/>
      <w:bookmarkEnd w:id="1"/>
      <w:r w:rsidR="0097651C" w:rsidRPr="00E74D29">
        <w:t xml:space="preserve">Washington Administrative Code </w:t>
      </w:r>
      <w:bookmarkStart w:id="2" w:name="_Hlk479154322"/>
      <w:r w:rsidR="00CA77C4">
        <w:t>480-3</w:t>
      </w:r>
      <w:r w:rsidR="00DF5831">
        <w:t>0</w:t>
      </w:r>
      <w:r w:rsidR="00CA77C4">
        <w:t>-</w:t>
      </w:r>
      <w:r w:rsidR="00DF5831">
        <w:t>221 Vehicle and Driver Safety Requirements</w:t>
      </w:r>
      <w:bookmarkEnd w:id="2"/>
      <w:r w:rsidR="00DF5831">
        <w:t xml:space="preserve">, </w:t>
      </w:r>
      <w:r w:rsidR="0032766E">
        <w:t>which adopt</w:t>
      </w:r>
      <w:r w:rsidR="00DF5831">
        <w:t>s</w:t>
      </w:r>
      <w:r w:rsidR="0032766E">
        <w:t xml:space="preserve"> </w:t>
      </w:r>
      <w:bookmarkStart w:id="3" w:name="_Hlk473274178"/>
      <w:r w:rsidR="0032766E">
        <w:t>Title 49 C</w:t>
      </w:r>
      <w:r w:rsidR="003E5BBA">
        <w:t>ode of Federal Regulations (C</w:t>
      </w:r>
      <w:r w:rsidR="0032766E">
        <w:t>FR</w:t>
      </w:r>
      <w:r w:rsidR="003E5BBA">
        <w:t>)</w:t>
      </w:r>
      <w:r w:rsidR="0032766E">
        <w:t xml:space="preserve"> Parts 39</w:t>
      </w:r>
      <w:r w:rsidR="00DF5831">
        <w:t>0 and 396</w:t>
      </w:r>
      <w:r w:rsidR="00914B7D">
        <w:t>.</w:t>
      </w:r>
      <w:bookmarkEnd w:id="3"/>
    </w:p>
    <w:p w14:paraId="37F95816" w14:textId="14ADD1C3" w:rsidR="005E7BE3" w:rsidRPr="00E74D29" w:rsidRDefault="00555446" w:rsidP="00974931">
      <w:pPr>
        <w:spacing w:after="240"/>
      </w:pPr>
      <w:r w:rsidRPr="00E74D29">
        <w:t xml:space="preserve">Revised Code of Washington </w:t>
      </w:r>
      <w:r w:rsidR="00566D95">
        <w:t xml:space="preserve">(RCW)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11F82818" w:rsidR="00711488" w:rsidRDefault="00295C47" w:rsidP="00974931">
      <w:pPr>
        <w:spacing w:after="240"/>
      </w:pPr>
      <w:r>
        <w:t xml:space="preserve">In </w:t>
      </w:r>
      <w:r w:rsidR="00834A9B">
        <w:t xml:space="preserve">March </w:t>
      </w:r>
      <w:r w:rsidR="00BA26B3">
        <w:t>2017</w:t>
      </w:r>
      <w:r w:rsidR="00254BAE" w:rsidRPr="00E74D29">
        <w:t xml:space="preserve">, </w:t>
      </w:r>
      <w:r w:rsidR="00711488" w:rsidRPr="00E74D29">
        <w:t>Commission Motor Carrier Investigator</w:t>
      </w:r>
      <w:r w:rsidR="00B243D9" w:rsidRPr="00E74D29">
        <w:t xml:space="preserve"> </w:t>
      </w:r>
      <w:r w:rsidR="00834A9B">
        <w:t xml:space="preserve">Wayne Gilbert </w:t>
      </w:r>
      <w:r w:rsidR="00890E29" w:rsidRPr="00E74D29">
        <w:t>conducted</w:t>
      </w:r>
      <w:r w:rsidR="00C00B94" w:rsidRPr="00E74D29">
        <w:t xml:space="preserve"> </w:t>
      </w:r>
      <w:r w:rsidR="00711488" w:rsidRPr="00E74D29">
        <w:t xml:space="preserve">a compliance review of </w:t>
      </w:r>
      <w:r w:rsidR="00834A9B">
        <w:t>Speedishuttle Washington LLC (Speedishuttle)</w:t>
      </w:r>
      <w:r w:rsidR="001D5864">
        <w:t xml:space="preserve"> and</w:t>
      </w:r>
      <w:r w:rsidR="00934155">
        <w:t xml:space="preserve"> </w:t>
      </w:r>
      <w:r w:rsidR="006C7F60">
        <w:t xml:space="preserve">documented violation of the </w:t>
      </w:r>
      <w:r w:rsidR="00711488" w:rsidRPr="00E74D29">
        <w:t xml:space="preserve">following </w:t>
      </w:r>
      <w:r w:rsidR="0002325B">
        <w:t xml:space="preserve">acute and </w:t>
      </w:r>
      <w:r w:rsidR="000511D1">
        <w:t xml:space="preserve">critical </w:t>
      </w:r>
      <w:r w:rsidR="006C7F60">
        <w:t>regulations</w:t>
      </w:r>
      <w:r w:rsidR="00204422" w:rsidRPr="00204422">
        <w:rPr>
          <w:rStyle w:val="FootnoteReference"/>
        </w:rPr>
        <w:footnoteReference w:id="1"/>
      </w:r>
      <w:r w:rsidR="00711488" w:rsidRPr="00E74D29">
        <w:t>:</w:t>
      </w:r>
    </w:p>
    <w:p w14:paraId="5E87CC09" w14:textId="6ACA5116" w:rsidR="00992065" w:rsidRPr="006A0D56" w:rsidRDefault="00834A9B" w:rsidP="00AF3C22">
      <w:pPr>
        <w:pStyle w:val="ListParagraph"/>
        <w:numPr>
          <w:ilvl w:val="0"/>
          <w:numId w:val="19"/>
        </w:numPr>
        <w:spacing w:after="240"/>
        <w:contextualSpacing w:val="0"/>
        <w:rPr>
          <w:sz w:val="24"/>
          <w:szCs w:val="24"/>
        </w:rPr>
      </w:pPr>
      <w:bookmarkStart w:id="4" w:name="_Hlk472514048"/>
      <w:bookmarkStart w:id="5" w:name="_Hlk472512478"/>
      <w:r>
        <w:rPr>
          <w:rFonts w:ascii="Times New Roman" w:hAnsi="Times New Roman"/>
          <w:b/>
          <w:sz w:val="24"/>
          <w:szCs w:val="24"/>
        </w:rPr>
        <w:t xml:space="preserve">One </w:t>
      </w:r>
      <w:r w:rsidR="007936B6" w:rsidRPr="006A0D56">
        <w:rPr>
          <w:rFonts w:ascii="Times New Roman" w:hAnsi="Times New Roman"/>
          <w:b/>
          <w:sz w:val="24"/>
          <w:szCs w:val="24"/>
        </w:rPr>
        <w:t>violation</w:t>
      </w:r>
      <w:r>
        <w:rPr>
          <w:rFonts w:ascii="Times New Roman" w:hAnsi="Times New Roman"/>
          <w:b/>
          <w:sz w:val="24"/>
          <w:szCs w:val="24"/>
        </w:rPr>
        <w:t xml:space="preserve"> </w:t>
      </w:r>
      <w:r w:rsidR="007936B6" w:rsidRPr="006A0D56">
        <w:rPr>
          <w:rFonts w:ascii="Times New Roman" w:hAnsi="Times New Roman"/>
          <w:b/>
          <w:sz w:val="24"/>
          <w:szCs w:val="24"/>
        </w:rPr>
        <w:t>of CFR Part 3</w:t>
      </w:r>
      <w:r w:rsidR="00CB7D7D" w:rsidRPr="006A0D56">
        <w:rPr>
          <w:rFonts w:ascii="Times New Roman" w:hAnsi="Times New Roman"/>
          <w:b/>
          <w:sz w:val="24"/>
          <w:szCs w:val="24"/>
        </w:rPr>
        <w:t>9</w:t>
      </w:r>
      <w:r>
        <w:rPr>
          <w:rFonts w:ascii="Times New Roman" w:hAnsi="Times New Roman"/>
          <w:b/>
          <w:sz w:val="24"/>
          <w:szCs w:val="24"/>
        </w:rPr>
        <w:t>0</w:t>
      </w:r>
      <w:r w:rsidR="00CB7D7D" w:rsidRPr="006A0D56">
        <w:rPr>
          <w:rFonts w:ascii="Times New Roman" w:hAnsi="Times New Roman"/>
          <w:b/>
          <w:sz w:val="24"/>
          <w:szCs w:val="24"/>
        </w:rPr>
        <w:t>.</w:t>
      </w:r>
      <w:r>
        <w:rPr>
          <w:rFonts w:ascii="Times New Roman" w:hAnsi="Times New Roman"/>
          <w:b/>
          <w:sz w:val="24"/>
          <w:szCs w:val="24"/>
        </w:rPr>
        <w:t>35</w:t>
      </w:r>
      <w:r w:rsidR="00CB7D7D" w:rsidRPr="006A0D56">
        <w:rPr>
          <w:rFonts w:ascii="Times New Roman" w:hAnsi="Times New Roman"/>
          <w:b/>
          <w:sz w:val="24"/>
          <w:szCs w:val="24"/>
        </w:rPr>
        <w:t xml:space="preserve"> –</w:t>
      </w:r>
      <w:r>
        <w:rPr>
          <w:rFonts w:ascii="Times New Roman" w:hAnsi="Times New Roman"/>
          <w:b/>
          <w:sz w:val="24"/>
          <w:szCs w:val="24"/>
        </w:rPr>
        <w:t xml:space="preserve"> Making fraudulent or intentionally false entry on inspection and vehicle maintenance record. </w:t>
      </w:r>
      <w:r>
        <w:rPr>
          <w:rFonts w:ascii="Times New Roman" w:hAnsi="Times New Roman"/>
          <w:sz w:val="24"/>
          <w:szCs w:val="24"/>
        </w:rPr>
        <w:t xml:space="preserve">Speedishuttle falsified </w:t>
      </w:r>
      <w:r w:rsidR="00B91693">
        <w:rPr>
          <w:rFonts w:ascii="Times New Roman" w:hAnsi="Times New Roman"/>
          <w:sz w:val="24"/>
          <w:szCs w:val="24"/>
        </w:rPr>
        <w:t xml:space="preserve">the </w:t>
      </w:r>
      <w:r>
        <w:rPr>
          <w:rFonts w:ascii="Times New Roman" w:hAnsi="Times New Roman"/>
          <w:sz w:val="24"/>
          <w:szCs w:val="24"/>
        </w:rPr>
        <w:t xml:space="preserve">record of </w:t>
      </w:r>
      <w:r w:rsidR="00B91693">
        <w:rPr>
          <w:rFonts w:ascii="Times New Roman" w:hAnsi="Times New Roman"/>
          <w:sz w:val="24"/>
          <w:szCs w:val="24"/>
        </w:rPr>
        <w:t xml:space="preserve">a </w:t>
      </w:r>
      <w:r>
        <w:rPr>
          <w:rFonts w:ascii="Times New Roman" w:hAnsi="Times New Roman"/>
          <w:sz w:val="24"/>
          <w:szCs w:val="24"/>
        </w:rPr>
        <w:t>90-day emergency push-out window inspection on vehicle 17.</w:t>
      </w:r>
      <w:r w:rsidR="006A0D56">
        <w:rPr>
          <w:rFonts w:ascii="Times New Roman" w:hAnsi="Times New Roman"/>
          <w:sz w:val="24"/>
          <w:szCs w:val="24"/>
        </w:rPr>
        <w:t xml:space="preserve"> </w:t>
      </w:r>
    </w:p>
    <w:bookmarkEnd w:id="4"/>
    <w:p w14:paraId="0C767808" w14:textId="77777777" w:rsidR="00CB3662" w:rsidRPr="00CB3662" w:rsidRDefault="00CB3662" w:rsidP="00974931">
      <w:pPr>
        <w:pStyle w:val="ListParagraph"/>
        <w:numPr>
          <w:ilvl w:val="0"/>
          <w:numId w:val="19"/>
        </w:numPr>
        <w:spacing w:after="240"/>
        <w:contextualSpacing w:val="0"/>
        <w:rPr>
          <w:sz w:val="24"/>
          <w:szCs w:val="24"/>
        </w:rPr>
      </w:pPr>
      <w:r>
        <w:rPr>
          <w:rFonts w:ascii="Times New Roman" w:hAnsi="Times New Roman"/>
          <w:b/>
          <w:sz w:val="24"/>
          <w:szCs w:val="24"/>
        </w:rPr>
        <w:t xml:space="preserve">Sixty violations of </w:t>
      </w:r>
      <w:r w:rsidR="008361DF">
        <w:rPr>
          <w:rFonts w:ascii="Times New Roman" w:hAnsi="Times New Roman"/>
          <w:b/>
          <w:sz w:val="24"/>
          <w:szCs w:val="24"/>
        </w:rPr>
        <w:t>CFR 396.1</w:t>
      </w:r>
      <w:r>
        <w:rPr>
          <w:rFonts w:ascii="Times New Roman" w:hAnsi="Times New Roman"/>
          <w:b/>
          <w:sz w:val="24"/>
          <w:szCs w:val="24"/>
        </w:rPr>
        <w:t xml:space="preserve">1(a) – Failing to require driver to prepare a driver vehicle inspection report. </w:t>
      </w:r>
      <w:r>
        <w:rPr>
          <w:rFonts w:ascii="Times New Roman" w:hAnsi="Times New Roman"/>
          <w:sz w:val="24"/>
          <w:szCs w:val="24"/>
        </w:rPr>
        <w:t xml:space="preserve">Speedishuttle failed to require its drivers to make driver vehicle inspection reports on 60 of 210 trips examined. </w:t>
      </w:r>
    </w:p>
    <w:p w14:paraId="29C40ADD" w14:textId="48176F19" w:rsidR="00510574" w:rsidRPr="001252BA" w:rsidRDefault="00CB3662" w:rsidP="00974931">
      <w:pPr>
        <w:pStyle w:val="ListParagraph"/>
        <w:numPr>
          <w:ilvl w:val="0"/>
          <w:numId w:val="19"/>
        </w:numPr>
        <w:spacing w:after="240"/>
        <w:contextualSpacing w:val="0"/>
        <w:rPr>
          <w:sz w:val="24"/>
          <w:szCs w:val="24"/>
        </w:rPr>
      </w:pPr>
      <w:r>
        <w:rPr>
          <w:rFonts w:ascii="Times New Roman" w:hAnsi="Times New Roman"/>
          <w:b/>
          <w:sz w:val="24"/>
          <w:szCs w:val="24"/>
        </w:rPr>
        <w:t xml:space="preserve">Two violations of CFR 396.11(c) – Failing to correct safety-related defects listed on vehicle inspection report(s). </w:t>
      </w:r>
      <w:r>
        <w:rPr>
          <w:rFonts w:ascii="Times New Roman" w:hAnsi="Times New Roman"/>
          <w:sz w:val="24"/>
          <w:szCs w:val="24"/>
        </w:rPr>
        <w:t>Speedishuttle failed to identify if and when repairs noted on the vehicle inspection report were corrected.</w:t>
      </w:r>
    </w:p>
    <w:bookmarkEnd w:id="5"/>
    <w:p w14:paraId="37F95822" w14:textId="77777777" w:rsidR="00244035" w:rsidRPr="00E74D29" w:rsidRDefault="003E002D" w:rsidP="00974931">
      <w:pPr>
        <w:keepNext/>
        <w:spacing w:after="240"/>
      </w:pPr>
      <w:r w:rsidRPr="00E74D29">
        <w:t>The Commission considered the following factors in determining the appropriate penalt</w:t>
      </w:r>
      <w:r w:rsidR="00875EDB" w:rsidRPr="00E74D29">
        <w:t>ies</w:t>
      </w:r>
      <w:r w:rsidRPr="00E74D29">
        <w:t xml:space="preserve"> for these violations:</w:t>
      </w:r>
    </w:p>
    <w:p w14:paraId="02B0E4C3" w14:textId="016EFC8F" w:rsidR="00D55FE8" w:rsidRPr="00E74D29" w:rsidRDefault="00244035" w:rsidP="00871F6C">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w:t>
      </w:r>
      <w:r w:rsidR="009A2425">
        <w:rPr>
          <w:rFonts w:ascii="Times New Roman" w:hAnsi="Times New Roman"/>
          <w:sz w:val="24"/>
          <w:szCs w:val="24"/>
        </w:rPr>
        <w:t xml:space="preserve">Transportation providers </w:t>
      </w:r>
      <w:r w:rsidR="00047AB6">
        <w:rPr>
          <w:rFonts w:ascii="Times New Roman" w:hAnsi="Times New Roman"/>
          <w:sz w:val="24"/>
          <w:szCs w:val="24"/>
        </w:rPr>
        <w:t xml:space="preserve">put the traveling public at </w:t>
      </w:r>
      <w:r w:rsidR="00047AB6">
        <w:rPr>
          <w:rFonts w:ascii="Times New Roman" w:hAnsi="Times New Roman"/>
          <w:sz w:val="24"/>
          <w:szCs w:val="24"/>
        </w:rPr>
        <w:lastRenderedPageBreak/>
        <w:t>risk by</w:t>
      </w:r>
      <w:r w:rsidR="004256AA" w:rsidRPr="00E74D29">
        <w:rPr>
          <w:rFonts w:ascii="Times New Roman" w:hAnsi="Times New Roman"/>
          <w:sz w:val="24"/>
          <w:szCs w:val="24"/>
        </w:rPr>
        <w:t xml:space="preserve"> </w:t>
      </w:r>
      <w:r w:rsidR="00CB3662">
        <w:rPr>
          <w:rFonts w:ascii="Times New Roman" w:hAnsi="Times New Roman"/>
          <w:sz w:val="24"/>
          <w:szCs w:val="24"/>
        </w:rPr>
        <w:t xml:space="preserve">falsifying safety inspection records, failing to require its drivers to perform safety inspections, and not ensuring documented defects are repaired. </w:t>
      </w:r>
      <w:r w:rsidR="00D55FE8" w:rsidRPr="00E74D29">
        <w:rPr>
          <w:rFonts w:ascii="Times New Roman" w:hAnsi="Times New Roman"/>
          <w:sz w:val="24"/>
          <w:szCs w:val="24"/>
        </w:rPr>
        <w:t xml:space="preserve">An </w:t>
      </w:r>
      <w:r w:rsidR="00CB3662">
        <w:rPr>
          <w:rFonts w:ascii="Times New Roman" w:hAnsi="Times New Roman"/>
          <w:sz w:val="24"/>
          <w:szCs w:val="24"/>
        </w:rPr>
        <w:t xml:space="preserve">undetected or ignored </w:t>
      </w:r>
      <w:r w:rsidR="009A2425">
        <w:rPr>
          <w:rFonts w:ascii="Times New Roman" w:hAnsi="Times New Roman"/>
          <w:sz w:val="24"/>
          <w:szCs w:val="24"/>
        </w:rPr>
        <w:t>v</w:t>
      </w:r>
      <w:r w:rsidR="00C3508D">
        <w:rPr>
          <w:rFonts w:ascii="Times New Roman" w:hAnsi="Times New Roman"/>
          <w:sz w:val="24"/>
          <w:szCs w:val="24"/>
        </w:rPr>
        <w:t xml:space="preserve">ehicle defect </w:t>
      </w:r>
      <w:r w:rsidR="00D55FE8" w:rsidRPr="00E74D29">
        <w:rPr>
          <w:rFonts w:ascii="Times New Roman" w:hAnsi="Times New Roman"/>
          <w:sz w:val="24"/>
          <w:szCs w:val="24"/>
        </w:rPr>
        <w:t>present</w:t>
      </w:r>
      <w:r w:rsidR="00CB3662">
        <w:rPr>
          <w:rFonts w:ascii="Times New Roman" w:hAnsi="Times New Roman"/>
          <w:sz w:val="24"/>
          <w:szCs w:val="24"/>
        </w:rPr>
        <w:t>s</w:t>
      </w:r>
      <w:r w:rsidR="00D55FE8" w:rsidRPr="00E74D29">
        <w:rPr>
          <w:rFonts w:ascii="Times New Roman" w:hAnsi="Times New Roman"/>
          <w:sz w:val="24"/>
          <w:szCs w:val="24"/>
        </w:rPr>
        <w:t xml:space="preserve"> serious safety concerns.</w:t>
      </w:r>
      <w:r w:rsidR="0032766E">
        <w:rPr>
          <w:rFonts w:ascii="Times New Roman" w:hAnsi="Times New Roman"/>
          <w:sz w:val="24"/>
          <w:szCs w:val="24"/>
        </w:rPr>
        <w:t xml:space="preserve"> </w:t>
      </w:r>
    </w:p>
    <w:p w14:paraId="37F95826" w14:textId="77777777" w:rsidR="00244035" w:rsidRPr="00E74D29" w:rsidRDefault="00244035" w:rsidP="00D85FA3">
      <w:pPr>
        <w:pStyle w:val="ListParagraph"/>
        <w:keepNext/>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1232FCF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previous technical assistance; and </w:t>
      </w:r>
    </w:p>
    <w:p w14:paraId="37F95828" w14:textId="77777777" w:rsidR="00244035" w:rsidRPr="00E74D29" w:rsidRDefault="00244035" w:rsidP="00974931">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3FCB7550" w14:textId="332FC7A5" w:rsidR="00D23C56" w:rsidRDefault="00834A9B" w:rsidP="00B63597">
      <w:pPr>
        <w:spacing w:after="240"/>
        <w:ind w:left="720"/>
      </w:pPr>
      <w:r>
        <w:t>Speedishuttle</w:t>
      </w:r>
      <w:r w:rsidR="00C9274B">
        <w:t xml:space="preserve"> </w:t>
      </w:r>
      <w:r w:rsidR="00B63597">
        <w:t xml:space="preserve">applied for Auto Transportation authority in October, 2014. In </w:t>
      </w:r>
      <w:r w:rsidR="00204422">
        <w:t>its</w:t>
      </w:r>
      <w:r w:rsidR="00B63597">
        <w:t xml:space="preserve"> application, Speedishuttle acknowledged its responsibility for understanding and complying with federal, state and local laws and rules pertaining to regulated passenger transportation services. Speedishuttle </w:t>
      </w:r>
      <w:r w:rsidR="00C9274B">
        <w:t xml:space="preserve">began operations in April 2015 under Auto Transportation certificate </w:t>
      </w:r>
      <w:r w:rsidR="00B63597">
        <w:t xml:space="preserve">C-065854. During the permitting process, Commission transportation safety staff provided technical assistance to Speedishuttle with respect to applicable motor carrier safety regulations. </w:t>
      </w:r>
      <w:r w:rsidR="00D23C56">
        <w:t xml:space="preserve">The </w:t>
      </w:r>
      <w:r w:rsidR="00D23C56" w:rsidRPr="00EE66E0">
        <w:t>company knew, or should have known about these requirements.</w:t>
      </w:r>
    </w:p>
    <w:p w14:paraId="37F95830" w14:textId="065F8867"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1EDDB722" w:rsidR="00913E55" w:rsidRPr="00284E36" w:rsidRDefault="00244035" w:rsidP="00974931">
      <w:pPr>
        <w:pStyle w:val="ListParagraph"/>
        <w:numPr>
          <w:ilvl w:val="0"/>
          <w:numId w:val="8"/>
        </w:numPr>
        <w:spacing w:after="240"/>
        <w:contextualSpacing w:val="0"/>
        <w:rPr>
          <w:rFonts w:ascii="Times New Roman" w:hAnsi="Times New Roman"/>
          <w:sz w:val="24"/>
          <w:szCs w:val="24"/>
        </w:rPr>
      </w:pPr>
      <w:r w:rsidRPr="00284E36">
        <w:rPr>
          <w:rFonts w:ascii="Times New Roman" w:hAnsi="Times New Roman"/>
          <w:b/>
          <w:bCs/>
          <w:sz w:val="24"/>
          <w:szCs w:val="24"/>
        </w:rPr>
        <w:t>Whether the company was cooperative and responsive</w:t>
      </w:r>
      <w:r w:rsidR="004D00FA" w:rsidRPr="00284E36">
        <w:rPr>
          <w:rFonts w:ascii="Times New Roman" w:hAnsi="Times New Roman"/>
          <w:b/>
          <w:sz w:val="24"/>
          <w:szCs w:val="24"/>
        </w:rPr>
        <w:t xml:space="preserve">. </w:t>
      </w:r>
      <w:r w:rsidR="00834A9B" w:rsidRPr="00284E36">
        <w:rPr>
          <w:rFonts w:ascii="Times New Roman" w:hAnsi="Times New Roman"/>
          <w:sz w:val="24"/>
          <w:szCs w:val="24"/>
        </w:rPr>
        <w:t>Speedishuttle</w:t>
      </w:r>
      <w:r w:rsidR="008C013A" w:rsidRPr="00284E36">
        <w:rPr>
          <w:rFonts w:ascii="Times New Roman" w:hAnsi="Times New Roman"/>
          <w:sz w:val="24"/>
          <w:szCs w:val="24"/>
        </w:rPr>
        <w:t xml:space="preserve"> </w:t>
      </w:r>
      <w:r w:rsidR="008B32FF" w:rsidRPr="00284E36">
        <w:rPr>
          <w:rFonts w:ascii="Times New Roman" w:hAnsi="Times New Roman"/>
          <w:sz w:val="24"/>
          <w:szCs w:val="24"/>
        </w:rPr>
        <w:t xml:space="preserve">cooperated </w:t>
      </w:r>
      <w:r w:rsidR="00834653" w:rsidRPr="00284E36">
        <w:rPr>
          <w:rFonts w:ascii="Times New Roman" w:hAnsi="Times New Roman"/>
          <w:sz w:val="24"/>
          <w:szCs w:val="24"/>
        </w:rPr>
        <w:t>with the investigation</w:t>
      </w:r>
      <w:r w:rsidR="006C4C97" w:rsidRPr="00284E36">
        <w:rPr>
          <w:rFonts w:ascii="Times New Roman" w:hAnsi="Times New Roman"/>
          <w:sz w:val="24"/>
          <w:szCs w:val="24"/>
        </w:rPr>
        <w:t xml:space="preserve"> and provided </w:t>
      </w:r>
      <w:r w:rsidR="001157BD" w:rsidRPr="00284E36">
        <w:rPr>
          <w:rFonts w:ascii="Times New Roman" w:hAnsi="Times New Roman"/>
          <w:sz w:val="24"/>
          <w:szCs w:val="24"/>
        </w:rPr>
        <w:t xml:space="preserve">Staff with </w:t>
      </w:r>
      <w:r w:rsidR="006C4C97" w:rsidRPr="00284E36">
        <w:rPr>
          <w:rFonts w:ascii="Times New Roman" w:hAnsi="Times New Roman"/>
          <w:sz w:val="24"/>
          <w:szCs w:val="24"/>
        </w:rPr>
        <w:t>requested documentation.</w:t>
      </w:r>
      <w:r w:rsidR="00A96DE7" w:rsidRPr="00284E36">
        <w:rPr>
          <w:rFonts w:ascii="Times New Roman" w:hAnsi="Times New Roman"/>
          <w:sz w:val="24"/>
          <w:szCs w:val="24"/>
        </w:rPr>
        <w:t xml:space="preserve"> </w:t>
      </w:r>
      <w:r w:rsidR="004D00FA" w:rsidRPr="00284E36">
        <w:rPr>
          <w:rFonts w:ascii="Times New Roman" w:hAnsi="Times New Roman"/>
          <w:sz w:val="24"/>
          <w:szCs w:val="24"/>
        </w:rPr>
        <w:t xml:space="preserve"> </w:t>
      </w:r>
    </w:p>
    <w:p w14:paraId="788CD3D1" w14:textId="7CFD790E" w:rsidR="0049542B" w:rsidRPr="00284E36" w:rsidRDefault="00244035" w:rsidP="00974931">
      <w:pPr>
        <w:pStyle w:val="ListParagraph"/>
        <w:numPr>
          <w:ilvl w:val="0"/>
          <w:numId w:val="8"/>
        </w:numPr>
        <w:spacing w:after="240"/>
        <w:contextualSpacing w:val="0"/>
        <w:rPr>
          <w:rFonts w:ascii="Times New Roman" w:hAnsi="Times New Roman"/>
          <w:b/>
          <w:bCs/>
          <w:sz w:val="24"/>
          <w:szCs w:val="24"/>
        </w:rPr>
      </w:pPr>
      <w:r w:rsidRPr="00284E36">
        <w:rPr>
          <w:rFonts w:ascii="Times New Roman" w:hAnsi="Times New Roman"/>
          <w:b/>
          <w:bCs/>
          <w:sz w:val="24"/>
          <w:szCs w:val="24"/>
        </w:rPr>
        <w:t>Whether the company promptly corrected the violations and remedied the impacts</w:t>
      </w:r>
      <w:r w:rsidRPr="00284E36">
        <w:rPr>
          <w:rFonts w:ascii="Times New Roman" w:hAnsi="Times New Roman"/>
          <w:b/>
          <w:sz w:val="24"/>
          <w:szCs w:val="24"/>
        </w:rPr>
        <w:t>.</w:t>
      </w:r>
      <w:r w:rsidR="003734EC" w:rsidRPr="00284E36">
        <w:rPr>
          <w:rFonts w:ascii="Times New Roman" w:hAnsi="Times New Roman"/>
          <w:sz w:val="24"/>
          <w:szCs w:val="24"/>
        </w:rPr>
        <w:t xml:space="preserve"> </w:t>
      </w:r>
      <w:r w:rsidR="00656C9C" w:rsidRPr="00284E36">
        <w:rPr>
          <w:rFonts w:ascii="Times New Roman" w:hAnsi="Times New Roman"/>
          <w:sz w:val="24"/>
          <w:szCs w:val="24"/>
        </w:rPr>
        <w:t>T</w:t>
      </w:r>
      <w:r w:rsidR="00A96DE7" w:rsidRPr="00284E36">
        <w:rPr>
          <w:rFonts w:ascii="Times New Roman" w:hAnsi="Times New Roman"/>
          <w:sz w:val="24"/>
          <w:szCs w:val="24"/>
        </w:rPr>
        <w:t xml:space="preserve">he company </w:t>
      </w:r>
      <w:r w:rsidR="00E5139A" w:rsidRPr="00284E36">
        <w:rPr>
          <w:rFonts w:ascii="Times New Roman" w:hAnsi="Times New Roman"/>
          <w:sz w:val="24"/>
          <w:szCs w:val="24"/>
        </w:rPr>
        <w:t>demonstrated its interest in gaining compliance by correcting violations as they were identified during the compliance review investigation</w:t>
      </w:r>
      <w:r w:rsidR="00284E36" w:rsidRPr="00284E36">
        <w:rPr>
          <w:rFonts w:ascii="Times New Roman" w:hAnsi="Times New Roman"/>
          <w:sz w:val="24"/>
          <w:szCs w:val="24"/>
        </w:rPr>
        <w:t xml:space="preserve">, and </w:t>
      </w:r>
      <w:r w:rsidR="00204422">
        <w:rPr>
          <w:rFonts w:ascii="Times New Roman" w:hAnsi="Times New Roman"/>
          <w:sz w:val="24"/>
          <w:szCs w:val="24"/>
        </w:rPr>
        <w:t xml:space="preserve">implementing procedures </w:t>
      </w:r>
      <w:r w:rsidR="00284E36" w:rsidRPr="00284E36">
        <w:rPr>
          <w:rFonts w:ascii="Times New Roman" w:hAnsi="Times New Roman"/>
          <w:sz w:val="24"/>
          <w:szCs w:val="24"/>
        </w:rPr>
        <w:t>to prevent future violations.</w:t>
      </w:r>
      <w:r w:rsidR="00E5139A" w:rsidRPr="00284E36">
        <w:rPr>
          <w:rFonts w:ascii="Times New Roman" w:hAnsi="Times New Roman"/>
          <w:sz w:val="24"/>
          <w:szCs w:val="24"/>
        </w:rPr>
        <w:t xml:space="preserve"> </w:t>
      </w:r>
    </w:p>
    <w:p w14:paraId="37F95836" w14:textId="0E17D16C"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E5139A">
        <w:rPr>
          <w:rFonts w:ascii="Times New Roman" w:hAnsi="Times New Roman"/>
          <w:sz w:val="24"/>
          <w:szCs w:val="24"/>
        </w:rPr>
        <w:t>in</w:t>
      </w:r>
      <w:r w:rsidR="00496486">
        <w:rPr>
          <w:rFonts w:ascii="Times New Roman" w:hAnsi="Times New Roman"/>
          <w:sz w:val="24"/>
          <w:szCs w:val="24"/>
        </w:rPr>
        <w:t>significant.</w:t>
      </w:r>
    </w:p>
    <w:p w14:paraId="37F95838" w14:textId="6A815BCF" w:rsidR="003C3335" w:rsidRPr="00E74D29" w:rsidRDefault="003C3335" w:rsidP="00974931">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B63597">
        <w:rPr>
          <w:rFonts w:ascii="Times New Roman" w:hAnsi="Times New Roman"/>
          <w:sz w:val="24"/>
          <w:szCs w:val="24"/>
        </w:rPr>
        <w:t>737,691</w:t>
      </w:r>
      <w:r w:rsidR="00B736F2" w:rsidRPr="00E74D29">
        <w:rPr>
          <w:rFonts w:ascii="Times New Roman" w:hAnsi="Times New Roman"/>
          <w:sz w:val="24"/>
          <w:szCs w:val="24"/>
        </w:rPr>
        <w:t xml:space="preserve">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E5139A">
        <w:rPr>
          <w:rFonts w:ascii="Times New Roman" w:hAnsi="Times New Roman"/>
          <w:sz w:val="24"/>
          <w:szCs w:val="24"/>
        </w:rPr>
        <w:t>1,</w:t>
      </w:r>
      <w:r w:rsidR="00B63597">
        <w:rPr>
          <w:rFonts w:ascii="Times New Roman" w:hAnsi="Times New Roman"/>
          <w:sz w:val="24"/>
          <w:szCs w:val="24"/>
        </w:rPr>
        <w:t>534,340</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9B0A47" w:rsidRPr="00E74D29">
        <w:rPr>
          <w:rFonts w:ascii="Times New Roman" w:hAnsi="Times New Roman"/>
          <w:sz w:val="24"/>
          <w:szCs w:val="24"/>
        </w:rPr>
        <w:t>201</w:t>
      </w:r>
      <w:r w:rsidR="00A96DE7">
        <w:rPr>
          <w:rFonts w:ascii="Times New Roman" w:hAnsi="Times New Roman"/>
          <w:sz w:val="24"/>
          <w:szCs w:val="24"/>
        </w:rPr>
        <w:t>6</w:t>
      </w:r>
      <w:r w:rsidR="009B0A47" w:rsidRPr="00E74D29">
        <w:rPr>
          <w:rFonts w:ascii="Times New Roman" w:hAnsi="Times New Roman"/>
          <w:sz w:val="24"/>
          <w:szCs w:val="24"/>
        </w:rPr>
        <w:t xml:space="preserve">. </w:t>
      </w:r>
      <w:r w:rsidR="00047AB6">
        <w:rPr>
          <w:rFonts w:ascii="Times New Roman" w:hAnsi="Times New Roman"/>
          <w:sz w:val="24"/>
          <w:szCs w:val="24"/>
        </w:rPr>
        <w:t xml:space="preserve">These safety violations </w:t>
      </w:r>
      <w:r w:rsidR="00204422">
        <w:rPr>
          <w:rFonts w:ascii="Times New Roman" w:hAnsi="Times New Roman"/>
          <w:sz w:val="24"/>
          <w:szCs w:val="24"/>
        </w:rPr>
        <w:t>potentially</w:t>
      </w:r>
      <w:r w:rsidR="00047AB6">
        <w:rPr>
          <w:rFonts w:ascii="Times New Roman" w:hAnsi="Times New Roman"/>
          <w:sz w:val="24"/>
          <w:szCs w:val="24"/>
        </w:rPr>
        <w:t xml:space="preserve"> affected a</w:t>
      </w:r>
      <w:r w:rsidR="005F3262">
        <w:rPr>
          <w:rFonts w:ascii="Times New Roman" w:hAnsi="Times New Roman"/>
          <w:sz w:val="24"/>
          <w:szCs w:val="24"/>
        </w:rPr>
        <w:t xml:space="preserve"> significant number of customers as well as members of the traveling public</w:t>
      </w:r>
      <w:r w:rsidR="00C40A34" w:rsidRPr="00E74D29">
        <w:rPr>
          <w:rFonts w:ascii="Times New Roman" w:hAnsi="Times New Roman"/>
          <w:sz w:val="24"/>
          <w:szCs w:val="24"/>
        </w:rPr>
        <w:t>.</w:t>
      </w:r>
    </w:p>
    <w:p w14:paraId="37F9583A" w14:textId="7B0D7674" w:rsidR="005F0C77"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 xml:space="preserve">ations, </w:t>
      </w:r>
      <w:r w:rsidR="00047AB6">
        <w:rPr>
          <w:rFonts w:ascii="Times New Roman" w:hAnsi="Times New Roman"/>
          <w:sz w:val="24"/>
          <w:szCs w:val="24"/>
        </w:rPr>
        <w:t>but</w:t>
      </w:r>
      <w:r w:rsidR="00656C9C" w:rsidRPr="00E74D29">
        <w:rPr>
          <w:rFonts w:ascii="Times New Roman" w:hAnsi="Times New Roman"/>
          <w:sz w:val="24"/>
          <w:szCs w:val="24"/>
        </w:rPr>
        <w:t xml:space="preserve"> </w:t>
      </w:r>
      <w:r w:rsidR="00A96DE7">
        <w:rPr>
          <w:rFonts w:ascii="Times New Roman" w:hAnsi="Times New Roman"/>
          <w:sz w:val="24"/>
          <w:szCs w:val="24"/>
        </w:rPr>
        <w:t xml:space="preserve">the </w:t>
      </w:r>
      <w:r w:rsidR="00656C9C" w:rsidRPr="00E74D29">
        <w:rPr>
          <w:rFonts w:ascii="Times New Roman" w:hAnsi="Times New Roman"/>
          <w:sz w:val="24"/>
          <w:szCs w:val="24"/>
        </w:rPr>
        <w:t>company</w:t>
      </w:r>
      <w:r w:rsidR="00A96DE7">
        <w:rPr>
          <w:rFonts w:ascii="Times New Roman" w:hAnsi="Times New Roman"/>
          <w:sz w:val="24"/>
          <w:szCs w:val="24"/>
        </w:rPr>
        <w:t xml:space="preserve"> </w:t>
      </w:r>
      <w:r w:rsidR="00496486">
        <w:rPr>
          <w:rFonts w:ascii="Times New Roman" w:hAnsi="Times New Roman"/>
          <w:sz w:val="24"/>
          <w:szCs w:val="24"/>
        </w:rPr>
        <w:t xml:space="preserve">is cooperative and </w:t>
      </w:r>
      <w:r w:rsidR="00533E86">
        <w:rPr>
          <w:rFonts w:ascii="Times New Roman" w:hAnsi="Times New Roman"/>
          <w:sz w:val="24"/>
          <w:szCs w:val="24"/>
        </w:rPr>
        <w:t xml:space="preserve">has taken </w:t>
      </w:r>
      <w:r w:rsidR="005F3262">
        <w:rPr>
          <w:rFonts w:ascii="Times New Roman" w:hAnsi="Times New Roman"/>
          <w:sz w:val="24"/>
          <w:szCs w:val="24"/>
        </w:rPr>
        <w:t>s</w:t>
      </w:r>
      <w:r w:rsidR="00656C9C" w:rsidRPr="00E74D29">
        <w:rPr>
          <w:rFonts w:ascii="Times New Roman" w:hAnsi="Times New Roman"/>
          <w:sz w:val="24"/>
          <w:szCs w:val="24"/>
        </w:rPr>
        <w:t>teps to correct the</w:t>
      </w:r>
      <w:r w:rsidR="00533E86">
        <w:rPr>
          <w:rFonts w:ascii="Times New Roman" w:hAnsi="Times New Roman"/>
          <w:sz w:val="24"/>
          <w:szCs w:val="24"/>
        </w:rPr>
        <w:t>se</w:t>
      </w:r>
      <w:r w:rsidR="00656C9C" w:rsidRPr="00E74D29">
        <w:rPr>
          <w:rFonts w:ascii="Times New Roman" w:hAnsi="Times New Roman"/>
          <w:sz w:val="24"/>
          <w:szCs w:val="24"/>
        </w:rPr>
        <w:t xml:space="preserve"> violations </w:t>
      </w:r>
      <w:r w:rsidR="00A96DE7">
        <w:rPr>
          <w:rFonts w:ascii="Times New Roman" w:hAnsi="Times New Roman"/>
          <w:sz w:val="24"/>
          <w:szCs w:val="24"/>
        </w:rPr>
        <w:t xml:space="preserve">and </w:t>
      </w:r>
      <w:r w:rsidR="00656C9C" w:rsidRPr="00E74D29">
        <w:rPr>
          <w:rFonts w:ascii="Times New Roman" w:hAnsi="Times New Roman"/>
          <w:sz w:val="24"/>
          <w:szCs w:val="24"/>
        </w:rPr>
        <w:t>prevent future occurrences.</w:t>
      </w:r>
    </w:p>
    <w:p w14:paraId="37F9583C" w14:textId="2DC5338F" w:rsidR="00497C09"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B0A47" w:rsidRPr="00E74D29">
        <w:rPr>
          <w:rFonts w:ascii="Times New Roman" w:hAnsi="Times New Roman"/>
          <w:bCs/>
          <w:sz w:val="24"/>
          <w:szCs w:val="24"/>
        </w:rPr>
        <w:t>. The company has no</w:t>
      </w:r>
      <w:r w:rsidR="0091444A">
        <w:rPr>
          <w:rFonts w:ascii="Times New Roman" w:hAnsi="Times New Roman"/>
          <w:bCs/>
          <w:sz w:val="24"/>
          <w:szCs w:val="24"/>
        </w:rPr>
        <w:t xml:space="preserve"> </w:t>
      </w:r>
      <w:r w:rsidR="009B0A47" w:rsidRPr="00E74D29">
        <w:rPr>
          <w:rFonts w:ascii="Times New Roman" w:hAnsi="Times New Roman"/>
          <w:bCs/>
          <w:sz w:val="24"/>
          <w:szCs w:val="24"/>
        </w:rPr>
        <w:t>history of previous violations or penalties.</w:t>
      </w:r>
      <w:r w:rsidR="00497C09" w:rsidRPr="00E74D29">
        <w:rPr>
          <w:rFonts w:ascii="Times New Roman" w:hAnsi="Times New Roman"/>
          <w:sz w:val="24"/>
          <w:szCs w:val="24"/>
        </w:rPr>
        <w:t xml:space="preserve"> </w:t>
      </w:r>
    </w:p>
    <w:p w14:paraId="37F9583E" w14:textId="0D2DFF93"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lastRenderedPageBreak/>
        <w:t>The company’s existing compliance program</w:t>
      </w:r>
      <w:r w:rsidR="004D00FA" w:rsidRPr="00E74D29">
        <w:rPr>
          <w:rFonts w:ascii="Times New Roman" w:hAnsi="Times New Roman"/>
          <w:b/>
          <w:bCs/>
          <w:sz w:val="24"/>
          <w:szCs w:val="24"/>
        </w:rPr>
        <w:t xml:space="preserve">. </w:t>
      </w:r>
      <w:r w:rsidR="00834A9B">
        <w:rPr>
          <w:rFonts w:ascii="Times New Roman" w:hAnsi="Times New Roman"/>
          <w:bCs/>
          <w:sz w:val="24"/>
          <w:szCs w:val="24"/>
        </w:rPr>
        <w:t>Speedishuttle</w:t>
      </w:r>
      <w:r w:rsidR="0091444A">
        <w:rPr>
          <w:rFonts w:ascii="Times New Roman" w:hAnsi="Times New Roman"/>
          <w:bCs/>
          <w:sz w:val="24"/>
          <w:szCs w:val="24"/>
        </w:rPr>
        <w:t xml:space="preserve"> h</w:t>
      </w:r>
      <w:r w:rsidR="006F699C" w:rsidRPr="00E74D29">
        <w:rPr>
          <w:rFonts w:ascii="Times New Roman" w:hAnsi="Times New Roman"/>
          <w:bCs/>
          <w:sz w:val="24"/>
          <w:szCs w:val="24"/>
        </w:rPr>
        <w:t xml:space="preserve">as no formal compliance </w:t>
      </w:r>
      <w:r w:rsidR="0004672C" w:rsidRPr="00E74D29">
        <w:rPr>
          <w:rFonts w:ascii="Times New Roman" w:hAnsi="Times New Roman"/>
          <w:bCs/>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4B28CCBB"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834A9B">
        <w:rPr>
          <w:rFonts w:ascii="Times New Roman" w:hAnsi="Times New Roman"/>
          <w:bCs/>
          <w:sz w:val="24"/>
          <w:szCs w:val="24"/>
        </w:rPr>
        <w:t>Speedishuttle</w:t>
      </w:r>
      <w:r w:rsidR="00B63597">
        <w:rPr>
          <w:rFonts w:ascii="Times New Roman" w:hAnsi="Times New Roman"/>
          <w:bCs/>
          <w:sz w:val="24"/>
          <w:szCs w:val="24"/>
        </w:rPr>
        <w:t xml:space="preserve"> is a medium-size </w:t>
      </w:r>
      <w:r w:rsidR="0091444A">
        <w:rPr>
          <w:rFonts w:ascii="Times New Roman" w:hAnsi="Times New Roman"/>
          <w:bCs/>
          <w:sz w:val="24"/>
          <w:szCs w:val="24"/>
        </w:rPr>
        <w:t xml:space="preserve">company, with </w:t>
      </w:r>
      <w:r w:rsidR="00B63597">
        <w:rPr>
          <w:rFonts w:ascii="Times New Roman" w:hAnsi="Times New Roman"/>
          <w:bCs/>
          <w:sz w:val="24"/>
          <w:szCs w:val="24"/>
        </w:rPr>
        <w:t>23</w:t>
      </w:r>
      <w:r w:rsidR="0091444A">
        <w:rPr>
          <w:rFonts w:ascii="Times New Roman" w:hAnsi="Times New Roman"/>
          <w:bCs/>
          <w:sz w:val="24"/>
          <w:szCs w:val="24"/>
        </w:rPr>
        <w:t xml:space="preserve"> drivers and </w:t>
      </w:r>
      <w:r w:rsidR="00B63597">
        <w:rPr>
          <w:rFonts w:ascii="Times New Roman" w:hAnsi="Times New Roman"/>
          <w:bCs/>
          <w:sz w:val="24"/>
          <w:szCs w:val="24"/>
        </w:rPr>
        <w:t>18</w:t>
      </w:r>
      <w:r w:rsidR="0091444A">
        <w:rPr>
          <w:rFonts w:ascii="Times New Roman" w:hAnsi="Times New Roman"/>
          <w:bCs/>
          <w:sz w:val="24"/>
          <w:szCs w:val="24"/>
        </w:rPr>
        <w:t xml:space="preserve"> commercial vehicles. In 2016 the company reported </w:t>
      </w:r>
      <w:r w:rsidR="00B63597">
        <w:rPr>
          <w:rFonts w:ascii="Times New Roman" w:hAnsi="Times New Roman"/>
          <w:bCs/>
          <w:sz w:val="24"/>
          <w:szCs w:val="24"/>
        </w:rPr>
        <w:t>737,691</w:t>
      </w:r>
      <w:r w:rsidR="0091444A">
        <w:rPr>
          <w:rFonts w:ascii="Times New Roman" w:hAnsi="Times New Roman"/>
          <w:bCs/>
          <w:sz w:val="24"/>
          <w:szCs w:val="24"/>
        </w:rPr>
        <w:t xml:space="preserve"> miles traveled and $1</w:t>
      </w:r>
      <w:r w:rsidR="00B63597">
        <w:rPr>
          <w:rFonts w:ascii="Times New Roman" w:hAnsi="Times New Roman"/>
          <w:bCs/>
          <w:sz w:val="24"/>
          <w:szCs w:val="24"/>
        </w:rPr>
        <w:t xml:space="preserve">,534,340 </w:t>
      </w:r>
      <w:r w:rsidR="0091444A">
        <w:rPr>
          <w:rFonts w:ascii="Times New Roman" w:hAnsi="Times New Roman"/>
          <w:bCs/>
          <w:sz w:val="24"/>
          <w:szCs w:val="24"/>
        </w:rPr>
        <w:t>i</w:t>
      </w:r>
      <w:r w:rsidR="00533E86" w:rsidRPr="00E74D29">
        <w:rPr>
          <w:rFonts w:ascii="Times New Roman" w:hAnsi="Times New Roman"/>
          <w:sz w:val="24"/>
          <w:szCs w:val="24"/>
        </w:rPr>
        <w:t>n gross revenue</w:t>
      </w:r>
      <w:r w:rsidR="00B66089" w:rsidRPr="00E74D29">
        <w:rPr>
          <w:rFonts w:ascii="Times New Roman" w:hAnsi="Times New Roman"/>
          <w:bCs/>
          <w:sz w:val="24"/>
          <w:szCs w:val="24"/>
        </w:rPr>
        <w:t>.</w:t>
      </w:r>
    </w:p>
    <w:p w14:paraId="07232D2F" w14:textId="1CC9F878" w:rsidR="00FF452E" w:rsidRPr="00E74D29" w:rsidRDefault="00235CFD" w:rsidP="00974931">
      <w:pPr>
        <w:spacing w:after="240"/>
      </w:pPr>
      <w:r w:rsidRPr="00E74D29">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2"/>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7F95844" w14:textId="473C4EBE" w:rsidR="00C51C8A" w:rsidRDefault="00C51C8A" w:rsidP="00974931">
      <w:pPr>
        <w:spacing w:after="240"/>
      </w:pPr>
      <w:r w:rsidRPr="00E74D29">
        <w:t>The Commission has considered these factors and determined that</w:t>
      </w:r>
      <w:r w:rsidR="00DB19FB" w:rsidRPr="00E74D29">
        <w:t xml:space="preserve"> it should penalize</w:t>
      </w:r>
      <w:r w:rsidRPr="00E74D29">
        <w:t xml:space="preserve"> </w:t>
      </w:r>
      <w:r w:rsidR="00834A9B">
        <w:t>Speedishuttle</w:t>
      </w:r>
      <w:r w:rsidR="0091444A">
        <w:t xml:space="preserve"> </w:t>
      </w:r>
      <w:r w:rsidR="00AB5831" w:rsidRPr="00E74D29">
        <w:t>$</w:t>
      </w:r>
      <w:r w:rsidR="0091444A">
        <w:t>3</w:t>
      </w:r>
      <w:r w:rsidR="00533E86">
        <w:t xml:space="preserve">00 </w:t>
      </w:r>
      <w:r w:rsidR="00143833" w:rsidRPr="00E74D29">
        <w:t>for viola</w:t>
      </w:r>
      <w:r w:rsidRPr="00E74D29">
        <w:t xml:space="preserve">tions of WAC </w:t>
      </w:r>
      <w:r w:rsidR="000511D1">
        <w:t>480-3</w:t>
      </w:r>
      <w:r w:rsidR="00284E36">
        <w:t>0</w:t>
      </w:r>
      <w:r w:rsidR="000511D1">
        <w:t>-</w:t>
      </w:r>
      <w:r w:rsidR="00284E36">
        <w:t>22</w:t>
      </w:r>
      <w:r w:rsidR="000511D1">
        <w:t>1</w:t>
      </w:r>
      <w:r w:rsidR="00284E36">
        <w:t xml:space="preserve"> Vehicle and Driver Safety Requirements, which adopts </w:t>
      </w:r>
      <w:r w:rsidR="005F5C30">
        <w:t>Title 49 CFR Parts 39</w:t>
      </w:r>
      <w:r w:rsidR="00284E36">
        <w:t>0</w:t>
      </w:r>
      <w:r w:rsidR="00EC1BB2">
        <w:t xml:space="preserve"> </w:t>
      </w:r>
      <w:r w:rsidR="001157BD">
        <w:t>and 396</w:t>
      </w:r>
      <w:r w:rsidR="005F5C30">
        <w:t>,</w:t>
      </w:r>
      <w:r w:rsidR="00914B7D">
        <w:t xml:space="preserve"> </w:t>
      </w:r>
      <w:r w:rsidR="007B22BD" w:rsidRPr="00E74D29">
        <w:t>calculated as follows:</w:t>
      </w:r>
      <w:r w:rsidRPr="00E74D29">
        <w:t xml:space="preserve"> </w:t>
      </w:r>
    </w:p>
    <w:p w14:paraId="316A0B82" w14:textId="1AD2B7F4" w:rsidR="00284E36" w:rsidRPr="00284E36" w:rsidRDefault="00284E36" w:rsidP="00284E36">
      <w:pPr>
        <w:pStyle w:val="ListParagraph"/>
        <w:numPr>
          <w:ilvl w:val="0"/>
          <w:numId w:val="19"/>
        </w:numPr>
        <w:spacing w:after="240"/>
        <w:contextualSpacing w:val="0"/>
        <w:rPr>
          <w:sz w:val="24"/>
          <w:szCs w:val="24"/>
        </w:rPr>
      </w:pPr>
      <w:r w:rsidRPr="00284E36">
        <w:rPr>
          <w:rFonts w:ascii="Times New Roman" w:hAnsi="Times New Roman"/>
          <w:sz w:val="24"/>
          <w:szCs w:val="24"/>
        </w:rPr>
        <w:t xml:space="preserve">One violation of CFR Part 390.35 – Making fraudulent or intentionally false entry on inspection and vehicle maintenance record. </w:t>
      </w:r>
      <w:r>
        <w:rPr>
          <w:rFonts w:ascii="Times New Roman" w:hAnsi="Times New Roman"/>
          <w:sz w:val="24"/>
          <w:szCs w:val="24"/>
        </w:rPr>
        <w:t>This is a first-time, acute violation. The Commission assesses a penalty of $100 for this violation.</w:t>
      </w:r>
      <w:r w:rsidRPr="00284E36">
        <w:rPr>
          <w:rFonts w:ascii="Times New Roman" w:hAnsi="Times New Roman"/>
          <w:sz w:val="24"/>
          <w:szCs w:val="24"/>
        </w:rPr>
        <w:t xml:space="preserve"> </w:t>
      </w:r>
    </w:p>
    <w:p w14:paraId="4C484C1F" w14:textId="23EF0E29" w:rsidR="00284E36" w:rsidRPr="00284E36" w:rsidRDefault="00284E36" w:rsidP="00284E36">
      <w:pPr>
        <w:pStyle w:val="ListParagraph"/>
        <w:numPr>
          <w:ilvl w:val="0"/>
          <w:numId w:val="19"/>
        </w:numPr>
        <w:spacing w:after="240"/>
        <w:contextualSpacing w:val="0"/>
        <w:rPr>
          <w:sz w:val="24"/>
          <w:szCs w:val="24"/>
        </w:rPr>
      </w:pPr>
      <w:r w:rsidRPr="00284E36">
        <w:rPr>
          <w:rFonts w:ascii="Times New Roman" w:hAnsi="Times New Roman"/>
          <w:sz w:val="24"/>
          <w:szCs w:val="24"/>
        </w:rPr>
        <w:t xml:space="preserve">Sixty violations of CFR 396.11(a) – Failing to require driver to prepare a driver vehicle inspection report. </w:t>
      </w:r>
      <w:r>
        <w:rPr>
          <w:rFonts w:ascii="Times New Roman" w:hAnsi="Times New Roman"/>
          <w:sz w:val="24"/>
          <w:szCs w:val="24"/>
        </w:rPr>
        <w:t>These are first-time, critical violations. The commission assesses a penalty of $100 for one violation of this type.</w:t>
      </w:r>
      <w:r w:rsidRPr="00284E36">
        <w:rPr>
          <w:rFonts w:ascii="Times New Roman" w:hAnsi="Times New Roman"/>
          <w:sz w:val="24"/>
          <w:szCs w:val="24"/>
        </w:rPr>
        <w:t xml:space="preserve"> </w:t>
      </w:r>
    </w:p>
    <w:p w14:paraId="3FF0279B" w14:textId="1D32B2B2" w:rsidR="00284E36" w:rsidRDefault="00284E36" w:rsidP="00AE5FD6">
      <w:pPr>
        <w:pStyle w:val="ListParagraph"/>
        <w:numPr>
          <w:ilvl w:val="0"/>
          <w:numId w:val="19"/>
        </w:numPr>
        <w:spacing w:after="240"/>
        <w:contextualSpacing w:val="0"/>
      </w:pPr>
      <w:r w:rsidRPr="00284E36">
        <w:rPr>
          <w:rFonts w:ascii="Times New Roman" w:hAnsi="Times New Roman"/>
          <w:sz w:val="24"/>
          <w:szCs w:val="24"/>
        </w:rPr>
        <w:t xml:space="preserve">Two violations of CFR 396.11(c) – Failing to correct safety-related defects listed on vehicle inspection report(s). </w:t>
      </w:r>
      <w:r>
        <w:rPr>
          <w:rFonts w:ascii="Times New Roman" w:hAnsi="Times New Roman"/>
          <w:sz w:val="24"/>
          <w:szCs w:val="24"/>
        </w:rPr>
        <w:t>These are first-time, critical violations. The commission assesses a penalty of $100 for one violation of this type.</w:t>
      </w:r>
    </w:p>
    <w:p w14:paraId="37F9584E" w14:textId="7A558547" w:rsidR="00822DE3" w:rsidRPr="00E74D29" w:rsidRDefault="00822DE3" w:rsidP="00974931">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974931">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974931">
      <w:pPr>
        <w:spacing w:after="240"/>
      </w:pPr>
      <w:r w:rsidRPr="00E74D29">
        <w:t xml:space="preserve">If there is a reason for any or all of the violations that you believe should excuse you from the penalty, you may ask for mitigation (reduction) of this penalty through evidence presented at a </w:t>
      </w:r>
      <w:r w:rsidRPr="00E74D29">
        <w:lastRenderedPageBreak/>
        <w:t xml:space="preserve">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w:t>
      </w:r>
      <w:r w:rsidRPr="00D71A73">
        <w:rPr>
          <w:i/>
        </w:rPr>
        <w:t>See</w:t>
      </w:r>
      <w:r w:rsidRPr="00E74D29">
        <w:t xml:space="preserve"> RCW 81.04.405.</w:t>
      </w:r>
    </w:p>
    <w:p w14:paraId="453F625C" w14:textId="3EA0B7CC" w:rsidR="00E62C1D" w:rsidRPr="00E74D29" w:rsidRDefault="00E62C1D" w:rsidP="00974931">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974931">
      <w:pPr>
        <w:numPr>
          <w:ilvl w:val="0"/>
          <w:numId w:val="4"/>
        </w:numPr>
        <w:spacing w:after="240"/>
      </w:pPr>
      <w:r w:rsidRPr="00E74D29">
        <w:t>Request mitigation to contest the amount of the penalty.</w:t>
      </w:r>
    </w:p>
    <w:p w14:paraId="37F9585C" w14:textId="77777777" w:rsidR="0080038C" w:rsidRPr="00E74D29" w:rsidRDefault="0080038C" w:rsidP="00974931">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974931">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37F95860" w14:textId="246D54FC" w:rsidR="00051CEA" w:rsidRPr="00E74D29" w:rsidRDefault="003B0782" w:rsidP="00974931">
      <w:pPr>
        <w:spacing w:after="840"/>
      </w:pPr>
      <w:r w:rsidRPr="00E74D29">
        <w:t>DATED at Olympia, Washington</w:t>
      </w:r>
      <w:r w:rsidR="0068321D" w:rsidRPr="00E74D29">
        <w:t>,</w:t>
      </w:r>
      <w:r w:rsidRPr="00E74D29">
        <w:t xml:space="preserve"> and effective</w:t>
      </w:r>
      <w:r w:rsidR="00BE02A4" w:rsidRPr="00E74D29">
        <w:t xml:space="preserve"> </w:t>
      </w:r>
      <w:r w:rsidR="00284E36">
        <w:t xml:space="preserve">May </w:t>
      </w:r>
      <w:r w:rsidR="00532E98">
        <w:t>10</w:t>
      </w:r>
      <w:bookmarkStart w:id="6" w:name="_GoBack"/>
      <w:bookmarkEnd w:id="6"/>
      <w:r w:rsidR="00E812AC">
        <w:t>, 2017</w:t>
      </w:r>
      <w:r w:rsidR="00C345CC" w:rsidRPr="00974931">
        <w:t>.</w:t>
      </w:r>
    </w:p>
    <w:p w14:paraId="37F95863" w14:textId="3F7D279A" w:rsidR="00D63BE7" w:rsidRPr="00E74D29" w:rsidRDefault="00C24A4E" w:rsidP="003409C7">
      <w:pPr>
        <w:ind w:left="4320" w:firstLine="720"/>
      </w:pPr>
      <w:r w:rsidRPr="00E74D29">
        <w:t>GREGORY J. KOPTA</w:t>
      </w:r>
    </w:p>
    <w:p w14:paraId="37F95864" w14:textId="77777777" w:rsidR="00D63BE7" w:rsidRPr="00E74D29" w:rsidRDefault="00D63BE7" w:rsidP="003409C7">
      <w:pPr>
        <w:ind w:left="5040"/>
        <w:sectPr w:rsidR="00D63BE7" w:rsidRPr="00E74D29"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26D91AC0" w:rsidR="00106B87" w:rsidRPr="00E74D29" w:rsidRDefault="00106B87" w:rsidP="003409C7">
      <w:pPr>
        <w:jc w:val="center"/>
      </w:pPr>
      <w:r w:rsidRPr="00E74D29">
        <w:t xml:space="preserve">PENALTY ASSESSMENT </w:t>
      </w:r>
      <w:r w:rsidR="00CE19E5" w:rsidRPr="00E74D29">
        <w:t>T</w:t>
      </w:r>
      <w:r w:rsidR="00284E36">
        <w:t>C</w:t>
      </w:r>
      <w:r w:rsidR="00CE19E5" w:rsidRPr="00E74D29">
        <w:t>-</w:t>
      </w:r>
      <w:r w:rsidR="00442E2C">
        <w:t>170</w:t>
      </w:r>
      <w:r w:rsidR="00284E36">
        <w:t>339</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974931">
      <w:pPr>
        <w:spacing w:after="240"/>
      </w:pPr>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  1.</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974931">
      <w:pPr>
        <w:tabs>
          <w:tab w:val="left" w:pos="900"/>
        </w:tabs>
        <w:spacing w:after="960"/>
        <w:ind w:left="907" w:hanging="907"/>
      </w:pPr>
      <w:r w:rsidRPr="00E74D29">
        <w:t>[   ]  2.</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  a)</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  b)</w:t>
      </w:r>
      <w:r w:rsidRPr="00E74D29">
        <w:tab/>
        <w:t>I ask for a Commission decision based solely on the information I provide above.</w:t>
      </w:r>
    </w:p>
    <w:p w14:paraId="16B4D004" w14:textId="77777777" w:rsidR="00BB6FFD" w:rsidRDefault="00106B87" w:rsidP="00974931">
      <w:pPr>
        <w:tabs>
          <w:tab w:val="left" w:pos="900"/>
        </w:tabs>
        <w:spacing w:after="960"/>
        <w:ind w:left="907" w:hanging="907"/>
      </w:pPr>
      <w:r w:rsidRPr="00E74D29">
        <w:t>[   ]  3.</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  a)</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  b)</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8D98C" w14:textId="77777777" w:rsidR="00D76116" w:rsidRDefault="00D76116">
      <w:r>
        <w:separator/>
      </w:r>
    </w:p>
  </w:endnote>
  <w:endnote w:type="continuationSeparator" w:id="0">
    <w:p w14:paraId="36381F5F" w14:textId="77777777" w:rsidR="00D76116" w:rsidRDefault="00D7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59E2D" w14:textId="77777777" w:rsidR="00D76116" w:rsidRDefault="00D76116">
      <w:r>
        <w:separator/>
      </w:r>
    </w:p>
  </w:footnote>
  <w:footnote w:type="continuationSeparator" w:id="0">
    <w:p w14:paraId="7E693046" w14:textId="77777777" w:rsidR="00D76116" w:rsidRDefault="00D76116">
      <w:r>
        <w:continuationSeparator/>
      </w:r>
    </w:p>
  </w:footnote>
  <w:footnote w:id="1">
    <w:p w14:paraId="062401E5" w14:textId="38821223" w:rsidR="00204422" w:rsidRPr="00204422" w:rsidRDefault="00204422">
      <w:pPr>
        <w:pStyle w:val="FootnoteText"/>
        <w:rPr>
          <w:sz w:val="22"/>
        </w:rPr>
      </w:pPr>
      <w:r w:rsidRPr="00204422">
        <w:rPr>
          <w:rStyle w:val="FootnoteReference"/>
          <w:sz w:val="24"/>
          <w:szCs w:val="24"/>
        </w:rPr>
        <w:footnoteRef/>
      </w:r>
      <w:r w:rsidRPr="00204422">
        <w:rPr>
          <w:sz w:val="18"/>
        </w:rPr>
        <w:t xml:space="preserve"> </w:t>
      </w:r>
      <w:r w:rsidRPr="00204422">
        <w:t>Acute regulations are identified where non-compliance is so serious as to require immediate corrective actions regardless of the overall safety posture of the carrier. Violations of critical regulations are generally indicative of breakdowns in a carrier’s management controls. Non-compliance with acute regulations and patterns of non-compliance with critical regulations are quantitatively linked to inadequate management controls and unusually higher than average accident rates. 49 CFR Part 385, Appendix B – Explanation of Safety Rating Process.</w:t>
      </w:r>
    </w:p>
  </w:footnote>
  <w:footnote w:id="2">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6F2A59FF"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91444A">
      <w:rPr>
        <w:b/>
        <w:sz w:val="20"/>
        <w:szCs w:val="20"/>
      </w:rPr>
      <w:t>T</w:t>
    </w:r>
    <w:r w:rsidR="00284E36">
      <w:rPr>
        <w:b/>
        <w:sz w:val="20"/>
        <w:szCs w:val="20"/>
      </w:rPr>
      <w:t>C</w:t>
    </w:r>
    <w:r w:rsidR="0091444A">
      <w:rPr>
        <w:b/>
        <w:sz w:val="20"/>
        <w:szCs w:val="20"/>
      </w:rPr>
      <w:t>-</w:t>
    </w:r>
    <w:r w:rsidR="00F53988">
      <w:rPr>
        <w:b/>
        <w:sz w:val="20"/>
        <w:szCs w:val="20"/>
      </w:rPr>
      <w:t>1</w:t>
    </w:r>
    <w:r w:rsidR="00442E2C">
      <w:rPr>
        <w:b/>
        <w:sz w:val="20"/>
        <w:szCs w:val="20"/>
      </w:rPr>
      <w:t>70</w:t>
    </w:r>
    <w:r w:rsidR="00284E36">
      <w:rPr>
        <w:b/>
        <w:sz w:val="20"/>
        <w:szCs w:val="20"/>
      </w:rPr>
      <w:t>339</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532E98">
      <w:rPr>
        <w:b/>
        <w:noProof/>
        <w:sz w:val="20"/>
        <w:szCs w:val="20"/>
      </w:rPr>
      <w:t>3</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ED7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2325B"/>
    <w:rsid w:val="00027039"/>
    <w:rsid w:val="000317E9"/>
    <w:rsid w:val="00037372"/>
    <w:rsid w:val="0004231D"/>
    <w:rsid w:val="000447AE"/>
    <w:rsid w:val="000451D1"/>
    <w:rsid w:val="0004672C"/>
    <w:rsid w:val="00046F95"/>
    <w:rsid w:val="00047AB6"/>
    <w:rsid w:val="00050006"/>
    <w:rsid w:val="000511D1"/>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69CC"/>
    <w:rsid w:val="00087B9F"/>
    <w:rsid w:val="00087D13"/>
    <w:rsid w:val="000931D6"/>
    <w:rsid w:val="00093602"/>
    <w:rsid w:val="00094289"/>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2EC9"/>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18"/>
    <w:rsid w:val="00111370"/>
    <w:rsid w:val="0011147B"/>
    <w:rsid w:val="00112480"/>
    <w:rsid w:val="001124D4"/>
    <w:rsid w:val="00112B95"/>
    <w:rsid w:val="001157BD"/>
    <w:rsid w:val="00115AC4"/>
    <w:rsid w:val="00116C0C"/>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D5864"/>
    <w:rsid w:val="001E182D"/>
    <w:rsid w:val="001E5F47"/>
    <w:rsid w:val="001F25A4"/>
    <w:rsid w:val="001F4783"/>
    <w:rsid w:val="001F568C"/>
    <w:rsid w:val="001F5E64"/>
    <w:rsid w:val="001F7078"/>
    <w:rsid w:val="001F7FFB"/>
    <w:rsid w:val="0020129C"/>
    <w:rsid w:val="0020305F"/>
    <w:rsid w:val="00203341"/>
    <w:rsid w:val="002038E5"/>
    <w:rsid w:val="00204422"/>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84E36"/>
    <w:rsid w:val="00291154"/>
    <w:rsid w:val="002915DD"/>
    <w:rsid w:val="002926FD"/>
    <w:rsid w:val="002937E2"/>
    <w:rsid w:val="00295C47"/>
    <w:rsid w:val="00296821"/>
    <w:rsid w:val="0029731C"/>
    <w:rsid w:val="002977F2"/>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C6F7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2257"/>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0E2D"/>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3335"/>
    <w:rsid w:val="003D49E1"/>
    <w:rsid w:val="003D5B4F"/>
    <w:rsid w:val="003E002D"/>
    <w:rsid w:val="003E539A"/>
    <w:rsid w:val="003E5653"/>
    <w:rsid w:val="003E5BBA"/>
    <w:rsid w:val="003E61B2"/>
    <w:rsid w:val="003F0B3F"/>
    <w:rsid w:val="003F6F8A"/>
    <w:rsid w:val="003F779B"/>
    <w:rsid w:val="00401286"/>
    <w:rsid w:val="00402C93"/>
    <w:rsid w:val="00402F8A"/>
    <w:rsid w:val="0040457F"/>
    <w:rsid w:val="00405A7D"/>
    <w:rsid w:val="00406B09"/>
    <w:rsid w:val="00413791"/>
    <w:rsid w:val="00413812"/>
    <w:rsid w:val="00413F2E"/>
    <w:rsid w:val="0041514F"/>
    <w:rsid w:val="00415958"/>
    <w:rsid w:val="00417471"/>
    <w:rsid w:val="004256AA"/>
    <w:rsid w:val="00427912"/>
    <w:rsid w:val="00433C82"/>
    <w:rsid w:val="004355FC"/>
    <w:rsid w:val="00435C57"/>
    <w:rsid w:val="0043715E"/>
    <w:rsid w:val="004379FB"/>
    <w:rsid w:val="004413F8"/>
    <w:rsid w:val="0044228D"/>
    <w:rsid w:val="00442E2C"/>
    <w:rsid w:val="004469A7"/>
    <w:rsid w:val="00454214"/>
    <w:rsid w:val="00455C52"/>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6486"/>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20991"/>
    <w:rsid w:val="00521061"/>
    <w:rsid w:val="0052412F"/>
    <w:rsid w:val="00530A82"/>
    <w:rsid w:val="00532E98"/>
    <w:rsid w:val="00533E86"/>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66D95"/>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0701"/>
    <w:rsid w:val="005D43C4"/>
    <w:rsid w:val="005D7DAB"/>
    <w:rsid w:val="005E0B28"/>
    <w:rsid w:val="005E245B"/>
    <w:rsid w:val="005E6E73"/>
    <w:rsid w:val="005E7BE3"/>
    <w:rsid w:val="005F0C77"/>
    <w:rsid w:val="005F13C2"/>
    <w:rsid w:val="005F3262"/>
    <w:rsid w:val="005F3374"/>
    <w:rsid w:val="005F57B8"/>
    <w:rsid w:val="005F588D"/>
    <w:rsid w:val="005F5C30"/>
    <w:rsid w:val="006000E4"/>
    <w:rsid w:val="00605257"/>
    <w:rsid w:val="00606606"/>
    <w:rsid w:val="00610F8E"/>
    <w:rsid w:val="00612676"/>
    <w:rsid w:val="006213EF"/>
    <w:rsid w:val="00621B9B"/>
    <w:rsid w:val="00622569"/>
    <w:rsid w:val="006230CE"/>
    <w:rsid w:val="00623448"/>
    <w:rsid w:val="0063220A"/>
    <w:rsid w:val="00634579"/>
    <w:rsid w:val="00634AAE"/>
    <w:rsid w:val="00640256"/>
    <w:rsid w:val="00643EC2"/>
    <w:rsid w:val="006455E3"/>
    <w:rsid w:val="0065019A"/>
    <w:rsid w:val="006507E7"/>
    <w:rsid w:val="006508D5"/>
    <w:rsid w:val="00650AF7"/>
    <w:rsid w:val="00651583"/>
    <w:rsid w:val="00656C9C"/>
    <w:rsid w:val="0065755D"/>
    <w:rsid w:val="00657A44"/>
    <w:rsid w:val="00662377"/>
    <w:rsid w:val="0066489C"/>
    <w:rsid w:val="00666540"/>
    <w:rsid w:val="00670DCE"/>
    <w:rsid w:val="00671619"/>
    <w:rsid w:val="006719AC"/>
    <w:rsid w:val="00681CD9"/>
    <w:rsid w:val="0068321D"/>
    <w:rsid w:val="00683A2B"/>
    <w:rsid w:val="00684844"/>
    <w:rsid w:val="00687CE3"/>
    <w:rsid w:val="00691E40"/>
    <w:rsid w:val="0069433B"/>
    <w:rsid w:val="00695AB2"/>
    <w:rsid w:val="0069761E"/>
    <w:rsid w:val="006A0D56"/>
    <w:rsid w:val="006A396A"/>
    <w:rsid w:val="006A589C"/>
    <w:rsid w:val="006B0D0E"/>
    <w:rsid w:val="006B2864"/>
    <w:rsid w:val="006B3AFE"/>
    <w:rsid w:val="006B5249"/>
    <w:rsid w:val="006B6AA8"/>
    <w:rsid w:val="006C325B"/>
    <w:rsid w:val="006C3F54"/>
    <w:rsid w:val="006C4A9B"/>
    <w:rsid w:val="006C4C97"/>
    <w:rsid w:val="006C722F"/>
    <w:rsid w:val="006C7F60"/>
    <w:rsid w:val="006D0200"/>
    <w:rsid w:val="006D0C69"/>
    <w:rsid w:val="006D1A81"/>
    <w:rsid w:val="006D29DD"/>
    <w:rsid w:val="006D3A94"/>
    <w:rsid w:val="006D4212"/>
    <w:rsid w:val="006D6500"/>
    <w:rsid w:val="006E1298"/>
    <w:rsid w:val="006E41BB"/>
    <w:rsid w:val="006F107A"/>
    <w:rsid w:val="006F15F9"/>
    <w:rsid w:val="006F31F9"/>
    <w:rsid w:val="006F5613"/>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4653"/>
    <w:rsid w:val="00834A9B"/>
    <w:rsid w:val="008361DF"/>
    <w:rsid w:val="008368C7"/>
    <w:rsid w:val="008370A2"/>
    <w:rsid w:val="00840A8E"/>
    <w:rsid w:val="00844E9A"/>
    <w:rsid w:val="008478EF"/>
    <w:rsid w:val="00850AD7"/>
    <w:rsid w:val="00850F63"/>
    <w:rsid w:val="00851F6C"/>
    <w:rsid w:val="008525BA"/>
    <w:rsid w:val="00853CF2"/>
    <w:rsid w:val="00853F67"/>
    <w:rsid w:val="008611DC"/>
    <w:rsid w:val="00867FA1"/>
    <w:rsid w:val="00871046"/>
    <w:rsid w:val="00871F6C"/>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32FF"/>
    <w:rsid w:val="008B48F5"/>
    <w:rsid w:val="008B644B"/>
    <w:rsid w:val="008B645A"/>
    <w:rsid w:val="008B67CF"/>
    <w:rsid w:val="008B70AE"/>
    <w:rsid w:val="008C013A"/>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444A"/>
    <w:rsid w:val="00914B7D"/>
    <w:rsid w:val="009163DE"/>
    <w:rsid w:val="009173B9"/>
    <w:rsid w:val="0092378A"/>
    <w:rsid w:val="00924FEC"/>
    <w:rsid w:val="0092650B"/>
    <w:rsid w:val="0092706D"/>
    <w:rsid w:val="0093334C"/>
    <w:rsid w:val="00933D66"/>
    <w:rsid w:val="00934155"/>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4931"/>
    <w:rsid w:val="0097651C"/>
    <w:rsid w:val="00977B06"/>
    <w:rsid w:val="00981ADC"/>
    <w:rsid w:val="00981E81"/>
    <w:rsid w:val="009839D8"/>
    <w:rsid w:val="00986B43"/>
    <w:rsid w:val="00992065"/>
    <w:rsid w:val="00992B69"/>
    <w:rsid w:val="00993AF3"/>
    <w:rsid w:val="009A0E07"/>
    <w:rsid w:val="009A2425"/>
    <w:rsid w:val="009A42A8"/>
    <w:rsid w:val="009A4778"/>
    <w:rsid w:val="009A4C9D"/>
    <w:rsid w:val="009A7589"/>
    <w:rsid w:val="009B0186"/>
    <w:rsid w:val="009B0A47"/>
    <w:rsid w:val="009B43E7"/>
    <w:rsid w:val="009B53AF"/>
    <w:rsid w:val="009B778C"/>
    <w:rsid w:val="009C7652"/>
    <w:rsid w:val="009D3FFE"/>
    <w:rsid w:val="009D440A"/>
    <w:rsid w:val="009D4896"/>
    <w:rsid w:val="009D50F6"/>
    <w:rsid w:val="009E5984"/>
    <w:rsid w:val="009F4007"/>
    <w:rsid w:val="009F50A5"/>
    <w:rsid w:val="009F5596"/>
    <w:rsid w:val="009F5D98"/>
    <w:rsid w:val="009F60A3"/>
    <w:rsid w:val="00A004DA"/>
    <w:rsid w:val="00A00ECF"/>
    <w:rsid w:val="00A01106"/>
    <w:rsid w:val="00A114AF"/>
    <w:rsid w:val="00A1217C"/>
    <w:rsid w:val="00A12567"/>
    <w:rsid w:val="00A1308A"/>
    <w:rsid w:val="00A133E7"/>
    <w:rsid w:val="00A15CE4"/>
    <w:rsid w:val="00A15D6A"/>
    <w:rsid w:val="00A209FC"/>
    <w:rsid w:val="00A23AD0"/>
    <w:rsid w:val="00A24FE9"/>
    <w:rsid w:val="00A304AC"/>
    <w:rsid w:val="00A33B76"/>
    <w:rsid w:val="00A36F7B"/>
    <w:rsid w:val="00A40469"/>
    <w:rsid w:val="00A413C7"/>
    <w:rsid w:val="00A42ABA"/>
    <w:rsid w:val="00A4429A"/>
    <w:rsid w:val="00A462BE"/>
    <w:rsid w:val="00A4756B"/>
    <w:rsid w:val="00A47F39"/>
    <w:rsid w:val="00A6284B"/>
    <w:rsid w:val="00A67A34"/>
    <w:rsid w:val="00A8004C"/>
    <w:rsid w:val="00A82972"/>
    <w:rsid w:val="00A82A54"/>
    <w:rsid w:val="00A85C01"/>
    <w:rsid w:val="00A8678B"/>
    <w:rsid w:val="00A9500F"/>
    <w:rsid w:val="00A95DD3"/>
    <w:rsid w:val="00A96DE7"/>
    <w:rsid w:val="00A96EAB"/>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3597"/>
    <w:rsid w:val="00B64F7C"/>
    <w:rsid w:val="00B66089"/>
    <w:rsid w:val="00B676CF"/>
    <w:rsid w:val="00B718E2"/>
    <w:rsid w:val="00B736F2"/>
    <w:rsid w:val="00B73A81"/>
    <w:rsid w:val="00B763B1"/>
    <w:rsid w:val="00B76C2F"/>
    <w:rsid w:val="00B80ADF"/>
    <w:rsid w:val="00B82425"/>
    <w:rsid w:val="00B8460B"/>
    <w:rsid w:val="00B85CC3"/>
    <w:rsid w:val="00B91693"/>
    <w:rsid w:val="00B9226F"/>
    <w:rsid w:val="00B96146"/>
    <w:rsid w:val="00B965E2"/>
    <w:rsid w:val="00B977B4"/>
    <w:rsid w:val="00BA12F1"/>
    <w:rsid w:val="00BA26B3"/>
    <w:rsid w:val="00BA3ACB"/>
    <w:rsid w:val="00BA40EF"/>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38C3"/>
    <w:rsid w:val="00BF48AD"/>
    <w:rsid w:val="00BF57D0"/>
    <w:rsid w:val="00C00B94"/>
    <w:rsid w:val="00C10772"/>
    <w:rsid w:val="00C10B64"/>
    <w:rsid w:val="00C112F7"/>
    <w:rsid w:val="00C139EF"/>
    <w:rsid w:val="00C1597D"/>
    <w:rsid w:val="00C169D6"/>
    <w:rsid w:val="00C24283"/>
    <w:rsid w:val="00C24A4E"/>
    <w:rsid w:val="00C26A3B"/>
    <w:rsid w:val="00C27329"/>
    <w:rsid w:val="00C30676"/>
    <w:rsid w:val="00C320F0"/>
    <w:rsid w:val="00C32E90"/>
    <w:rsid w:val="00C33581"/>
    <w:rsid w:val="00C345CC"/>
    <w:rsid w:val="00C3508D"/>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6D75"/>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9274B"/>
    <w:rsid w:val="00CA219D"/>
    <w:rsid w:val="00CA38C4"/>
    <w:rsid w:val="00CA4A83"/>
    <w:rsid w:val="00CA77C4"/>
    <w:rsid w:val="00CB1295"/>
    <w:rsid w:val="00CB1793"/>
    <w:rsid w:val="00CB3662"/>
    <w:rsid w:val="00CB448D"/>
    <w:rsid w:val="00CB4ED0"/>
    <w:rsid w:val="00CB5E73"/>
    <w:rsid w:val="00CB7A77"/>
    <w:rsid w:val="00CB7D36"/>
    <w:rsid w:val="00CB7D7D"/>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1A73"/>
    <w:rsid w:val="00D73AE1"/>
    <w:rsid w:val="00D74BFE"/>
    <w:rsid w:val="00D755C1"/>
    <w:rsid w:val="00D76116"/>
    <w:rsid w:val="00D768AA"/>
    <w:rsid w:val="00D85FA3"/>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E7B57"/>
    <w:rsid w:val="00DF038A"/>
    <w:rsid w:val="00DF0DC7"/>
    <w:rsid w:val="00DF2658"/>
    <w:rsid w:val="00DF5388"/>
    <w:rsid w:val="00DF5831"/>
    <w:rsid w:val="00DF6F8D"/>
    <w:rsid w:val="00E00A93"/>
    <w:rsid w:val="00E0651B"/>
    <w:rsid w:val="00E10BBA"/>
    <w:rsid w:val="00E11DFD"/>
    <w:rsid w:val="00E14B9E"/>
    <w:rsid w:val="00E14E76"/>
    <w:rsid w:val="00E1509A"/>
    <w:rsid w:val="00E16148"/>
    <w:rsid w:val="00E17A76"/>
    <w:rsid w:val="00E2003F"/>
    <w:rsid w:val="00E232F7"/>
    <w:rsid w:val="00E27B47"/>
    <w:rsid w:val="00E32BD9"/>
    <w:rsid w:val="00E345D1"/>
    <w:rsid w:val="00E369E6"/>
    <w:rsid w:val="00E40856"/>
    <w:rsid w:val="00E41EA8"/>
    <w:rsid w:val="00E422DA"/>
    <w:rsid w:val="00E429A2"/>
    <w:rsid w:val="00E42B13"/>
    <w:rsid w:val="00E43625"/>
    <w:rsid w:val="00E473DD"/>
    <w:rsid w:val="00E5139A"/>
    <w:rsid w:val="00E52160"/>
    <w:rsid w:val="00E60A18"/>
    <w:rsid w:val="00E61260"/>
    <w:rsid w:val="00E613ED"/>
    <w:rsid w:val="00E62C1D"/>
    <w:rsid w:val="00E62CC5"/>
    <w:rsid w:val="00E6628B"/>
    <w:rsid w:val="00E74174"/>
    <w:rsid w:val="00E74D29"/>
    <w:rsid w:val="00E74DFC"/>
    <w:rsid w:val="00E76136"/>
    <w:rsid w:val="00E77265"/>
    <w:rsid w:val="00E812AC"/>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1BB2"/>
    <w:rsid w:val="00EC2D57"/>
    <w:rsid w:val="00EC47F0"/>
    <w:rsid w:val="00EC54B7"/>
    <w:rsid w:val="00EC7476"/>
    <w:rsid w:val="00ED6FC4"/>
    <w:rsid w:val="00EE029F"/>
    <w:rsid w:val="00EE06A7"/>
    <w:rsid w:val="00EE14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3C2B"/>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B898CB3DE4204E9B78B538277E7D2B" ma:contentTypeVersion="92" ma:contentTypeDescription="" ma:contentTypeScope="" ma:versionID="ca8afa14621c28fb3294def402b709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2017-05-03T07:00:00+00:00</OpenedDate>
    <Date1 xmlns="dc463f71-b30c-4ab2-9473-d307f9d35888">2017-05-10T07:00:00+00:00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170339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CC75-B836-4409-B73E-81748B911877}"/>
</file>

<file path=customXml/itemProps2.xml><?xml version="1.0" encoding="utf-8"?>
<ds:datastoreItem xmlns:ds="http://schemas.openxmlformats.org/officeDocument/2006/customXml" ds:itemID="{04A72511-DF92-4D4A-8157-235F17E978B0}"/>
</file>

<file path=customXml/itemProps3.xml><?xml version="1.0" encoding="utf-8"?>
<ds:datastoreItem xmlns:ds="http://schemas.openxmlformats.org/officeDocument/2006/customXml" ds:itemID="{9725DEEF-DC6F-40E2-9787-7ECA48E785D5}">
  <ds:schemaRefs>
    <ds:schemaRef ds:uri="http://purl.org/dc/terms/"/>
    <ds:schemaRef ds:uri="http://www.w3.org/XML/1998/namespace"/>
    <ds:schemaRef ds:uri="http://purl.org/dc/dcmitype/"/>
    <ds:schemaRef ds:uri="http://purl.org/dc/elements/1.1/"/>
    <ds:schemaRef ds:uri="http://schemas.microsoft.com/office/2006/documentManagement/types"/>
    <ds:schemaRef ds:uri="dc463f71-b30c-4ab2-9473-d307f9d3588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5.xml><?xml version="1.0" encoding="utf-8"?>
<ds:datastoreItem xmlns:ds="http://schemas.openxmlformats.org/officeDocument/2006/customXml" ds:itemID="{7B467256-669F-490A-8227-EC178D3C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9376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2017-05-10T15:01:00Z</dcterms:created>
  <dcterms:modified xsi:type="dcterms:W3CDTF">2017-05-10T15:01:00Z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0x0101006E56B4D1795A2E4DB2F0B01679ED314A00A6B898CB3DE4204E9B78B538277E7D2B</vt:lpwstr>
  </property>
  <property fmtid="{D5CDD505-2E9C-101B-9397-08002B2CF9AE}" pid="3" name="_docset_NoMedatataSyncRequired">
    <vt:lpwstr>False</vt:lpwstr>
  </property>
  <property fmtid="{D5CDD505-2E9C-101B-9397-08002B2CF9AE}" pid="4" name="IsEFSEC">
    <vt:bool>false</vt:bool>
  </property>
</Properties>
</file>