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BEDB" w14:textId="77777777" w:rsidR="00FD3A5F" w:rsidRDefault="00F41FF7" w:rsidP="00FD3A5F">
      <w:pPr>
        <w:spacing w:line="276" w:lineRule="auto"/>
      </w:pPr>
      <w:bookmarkStart w:id="0" w:name="_GoBack"/>
      <w:bookmarkEnd w:id="0"/>
      <w:r>
        <w:t xml:space="preserve"> </w:t>
      </w:r>
    </w:p>
    <w:p w14:paraId="3058BEDC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April 26, 2017</w:t>
      </w:r>
    </w:p>
    <w:p w14:paraId="3058BEDD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</w:p>
    <w:p w14:paraId="3058BEDE" w14:textId="77777777" w:rsidR="0027457C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Washington Utilities and Transportation Commission</w:t>
      </w:r>
    </w:p>
    <w:p w14:paraId="3058BEDF" w14:textId="77777777" w:rsidR="00511E3B" w:rsidRPr="004E7060" w:rsidRDefault="00511E3B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Attention: Steven King, Executive Director and Secretary</w:t>
      </w:r>
    </w:p>
    <w:p w14:paraId="3058BEE0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1300 S. Evergreen Park Drive S.W.</w:t>
      </w:r>
    </w:p>
    <w:p w14:paraId="3058BEE1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PO Box 47250</w:t>
      </w:r>
    </w:p>
    <w:p w14:paraId="3058BEE2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Olympia, WA 98504-7250</w:t>
      </w:r>
    </w:p>
    <w:p w14:paraId="3058BEE3" w14:textId="77777777" w:rsidR="0027457C" w:rsidRPr="004E7060" w:rsidRDefault="0027457C" w:rsidP="00511E3B">
      <w:pPr>
        <w:spacing w:line="276" w:lineRule="auto"/>
        <w:ind w:right="-360"/>
        <w:rPr>
          <w:rFonts w:ascii="Times New Roman" w:hAnsi="Times New Roman" w:cs="Times New Roman"/>
        </w:rPr>
      </w:pPr>
    </w:p>
    <w:p w14:paraId="3058BEE4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  <w:b/>
        </w:rPr>
      </w:pPr>
      <w:r w:rsidRPr="004E7060">
        <w:rPr>
          <w:rFonts w:ascii="Times New Roman" w:hAnsi="Times New Roman" w:cs="Times New Roman"/>
          <w:b/>
        </w:rPr>
        <w:t xml:space="preserve">RE: </w:t>
      </w:r>
      <w:r w:rsidR="00C95AA5" w:rsidRPr="00C95AA5">
        <w:rPr>
          <w:rFonts w:ascii="Times New Roman" w:hAnsi="Times New Roman" w:cs="Times New Roman"/>
          <w:b/>
        </w:rPr>
        <w:t>E</w:t>
      </w:r>
      <w:r w:rsidR="008F71BD">
        <w:rPr>
          <w:rFonts w:ascii="Times New Roman" w:hAnsi="Times New Roman" w:cs="Times New Roman"/>
          <w:b/>
        </w:rPr>
        <w:t>lectric Lightwave</w:t>
      </w:r>
      <w:r w:rsidRPr="004E7060">
        <w:rPr>
          <w:rFonts w:ascii="Times New Roman" w:hAnsi="Times New Roman" w:cs="Times New Roman"/>
          <w:b/>
        </w:rPr>
        <w:t xml:space="preserve"> Request for Extension of Filing 2016 Annual Report</w:t>
      </w:r>
    </w:p>
    <w:p w14:paraId="3058BEE5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</w:p>
    <w:p w14:paraId="3058BEE6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Mr. King,</w:t>
      </w:r>
    </w:p>
    <w:p w14:paraId="3058BEE7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</w:p>
    <w:p w14:paraId="3058BEE8" w14:textId="77777777" w:rsidR="0027457C" w:rsidRPr="004E7060" w:rsidRDefault="0027457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Integra Telecom of Washington, Inc.</w:t>
      </w:r>
      <w:r w:rsidR="00E039EC">
        <w:rPr>
          <w:rFonts w:ascii="Times New Roman" w:hAnsi="Times New Roman" w:cs="Times New Roman"/>
        </w:rPr>
        <w:t>,</w:t>
      </w:r>
      <w:r w:rsidRPr="004E7060">
        <w:rPr>
          <w:rFonts w:ascii="Times New Roman" w:hAnsi="Times New Roman" w:cs="Times New Roman"/>
        </w:rPr>
        <w:t xml:space="preserve"> </w:t>
      </w:r>
      <w:r w:rsidR="00C95AA5" w:rsidRPr="00C95AA5">
        <w:rPr>
          <w:rFonts w:ascii="Times New Roman" w:hAnsi="Times New Roman" w:cs="Times New Roman"/>
        </w:rPr>
        <w:t>Electric Lightwave, LLC</w:t>
      </w:r>
      <w:r w:rsidR="00C95AA5">
        <w:rPr>
          <w:rFonts w:ascii="Times New Roman" w:hAnsi="Times New Roman" w:cs="Times New Roman"/>
        </w:rPr>
        <w:t>,</w:t>
      </w:r>
      <w:r w:rsidR="00C95AA5" w:rsidRPr="00C95AA5">
        <w:rPr>
          <w:rFonts w:ascii="Times New Roman" w:hAnsi="Times New Roman" w:cs="Times New Roman"/>
        </w:rPr>
        <w:t xml:space="preserve"> </w:t>
      </w:r>
      <w:r w:rsidR="008F71BD" w:rsidRPr="008F71BD">
        <w:rPr>
          <w:rFonts w:ascii="Times New Roman" w:hAnsi="Times New Roman" w:cs="Times New Roman"/>
        </w:rPr>
        <w:t>Eschelon Telecom of Washington, Inc.</w:t>
      </w:r>
      <w:r w:rsidR="008F71BD">
        <w:rPr>
          <w:rFonts w:ascii="Times New Roman" w:hAnsi="Times New Roman" w:cs="Times New Roman"/>
        </w:rPr>
        <w:t xml:space="preserve">, </w:t>
      </w:r>
      <w:r w:rsidRPr="004E7060">
        <w:rPr>
          <w:rFonts w:ascii="Times New Roman" w:hAnsi="Times New Roman" w:cs="Times New Roman"/>
        </w:rPr>
        <w:t>Advanced TelCom, Inc., Shared Communications Services, Inc., Oregon Telecom, Inc., United Communications, Inc., and World Communications, Inc.</w:t>
      </w:r>
      <w:r w:rsidR="00E039EC">
        <w:rPr>
          <w:rFonts w:ascii="Times New Roman" w:hAnsi="Times New Roman" w:cs="Times New Roman"/>
        </w:rPr>
        <w:t xml:space="preserve"> (collectively “Electric Lightwave”)</w:t>
      </w:r>
      <w:r w:rsidR="00F41FF7" w:rsidRPr="004E7060">
        <w:rPr>
          <w:rFonts w:ascii="Times New Roman" w:hAnsi="Times New Roman" w:cs="Times New Roman"/>
        </w:rPr>
        <w:t>,</w:t>
      </w:r>
      <w:r w:rsidR="00E4279E" w:rsidRPr="004E7060">
        <w:rPr>
          <w:rFonts w:ascii="Times New Roman" w:hAnsi="Times New Roman" w:cs="Times New Roman"/>
        </w:rPr>
        <w:t xml:space="preserve"> </w:t>
      </w:r>
      <w:r w:rsidR="009C229C" w:rsidRPr="004E7060">
        <w:rPr>
          <w:rFonts w:ascii="Times New Roman" w:hAnsi="Times New Roman" w:cs="Times New Roman"/>
        </w:rPr>
        <w:t xml:space="preserve">make this late filed </w:t>
      </w:r>
      <w:r w:rsidR="00E4279E" w:rsidRPr="004E7060">
        <w:rPr>
          <w:rFonts w:ascii="Times New Roman" w:hAnsi="Times New Roman" w:cs="Times New Roman"/>
        </w:rPr>
        <w:t xml:space="preserve">request </w:t>
      </w:r>
      <w:r w:rsidR="009C229C" w:rsidRPr="004E7060">
        <w:rPr>
          <w:rFonts w:ascii="Times New Roman" w:hAnsi="Times New Roman" w:cs="Times New Roman"/>
        </w:rPr>
        <w:t>for</w:t>
      </w:r>
      <w:r w:rsidR="00E4279E" w:rsidRPr="004E7060">
        <w:rPr>
          <w:rFonts w:ascii="Times New Roman" w:hAnsi="Times New Roman" w:cs="Times New Roman"/>
        </w:rPr>
        <w:t xml:space="preserve"> </w:t>
      </w:r>
      <w:r w:rsidR="001A0D82">
        <w:rPr>
          <w:rFonts w:ascii="Times New Roman" w:hAnsi="Times New Roman" w:cs="Times New Roman"/>
        </w:rPr>
        <w:t xml:space="preserve">an </w:t>
      </w:r>
      <w:r w:rsidR="00E4279E" w:rsidRPr="004E7060">
        <w:rPr>
          <w:rFonts w:ascii="Times New Roman" w:hAnsi="Times New Roman" w:cs="Times New Roman"/>
        </w:rPr>
        <w:t xml:space="preserve">extension of the May 1, 2017 deadline for </w:t>
      </w:r>
      <w:r w:rsidR="001A0D82">
        <w:rPr>
          <w:rFonts w:ascii="Times New Roman" w:hAnsi="Times New Roman" w:cs="Times New Roman"/>
        </w:rPr>
        <w:t>filing</w:t>
      </w:r>
      <w:r w:rsidR="00E4279E" w:rsidRPr="004E7060">
        <w:rPr>
          <w:rFonts w:ascii="Times New Roman" w:hAnsi="Times New Roman" w:cs="Times New Roman"/>
        </w:rPr>
        <w:t xml:space="preserve"> annual report</w:t>
      </w:r>
      <w:r w:rsidR="00F41FF7" w:rsidRPr="004E7060">
        <w:rPr>
          <w:rFonts w:ascii="Times New Roman" w:hAnsi="Times New Roman" w:cs="Times New Roman"/>
        </w:rPr>
        <w:t>s</w:t>
      </w:r>
      <w:r w:rsidR="00E4279E" w:rsidRPr="004E7060">
        <w:rPr>
          <w:rFonts w:ascii="Times New Roman" w:hAnsi="Times New Roman" w:cs="Times New Roman"/>
        </w:rPr>
        <w:t>.</w:t>
      </w:r>
      <w:r w:rsidR="00E4279E" w:rsidRPr="004E7060">
        <w:rPr>
          <w:rStyle w:val="FootnoteReference"/>
          <w:rFonts w:ascii="Times New Roman" w:hAnsi="Times New Roman" w:cs="Times New Roman"/>
        </w:rPr>
        <w:footnoteReference w:id="1"/>
      </w:r>
    </w:p>
    <w:p w14:paraId="3058BEE9" w14:textId="77777777" w:rsidR="009C229C" w:rsidRPr="004E7060" w:rsidRDefault="009C229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</w:p>
    <w:p w14:paraId="3058BEEA" w14:textId="77777777" w:rsidR="00F41FF7" w:rsidRPr="004E7060" w:rsidRDefault="009C229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Electric Lightwave was recently acquired by Zayo Group, LLC.  The transaction closed on March 1, 2017.</w:t>
      </w:r>
      <w:r w:rsidR="004E7060">
        <w:rPr>
          <w:rStyle w:val="FootnoteReference"/>
          <w:rFonts w:ascii="Times New Roman" w:hAnsi="Times New Roman" w:cs="Times New Roman"/>
        </w:rPr>
        <w:footnoteReference w:id="2"/>
      </w:r>
      <w:r w:rsidRPr="004E7060">
        <w:rPr>
          <w:rFonts w:ascii="Times New Roman" w:hAnsi="Times New Roman" w:cs="Times New Roman"/>
        </w:rPr>
        <w:t xml:space="preserve">  Since that time the company has been involved in integration activities </w:t>
      </w:r>
      <w:r w:rsidR="00F41FF7" w:rsidRPr="004E7060">
        <w:rPr>
          <w:rFonts w:ascii="Times New Roman" w:hAnsi="Times New Roman" w:cs="Times New Roman"/>
        </w:rPr>
        <w:t xml:space="preserve">that </w:t>
      </w:r>
      <w:r w:rsidRPr="004E7060">
        <w:rPr>
          <w:rFonts w:ascii="Times New Roman" w:hAnsi="Times New Roman" w:cs="Times New Roman"/>
        </w:rPr>
        <w:t>ha</w:t>
      </w:r>
      <w:r w:rsidR="00F41FF7" w:rsidRPr="004E7060">
        <w:rPr>
          <w:rFonts w:ascii="Times New Roman" w:hAnsi="Times New Roman" w:cs="Times New Roman"/>
        </w:rPr>
        <w:t>ve</w:t>
      </w:r>
      <w:r w:rsidRPr="004E7060">
        <w:rPr>
          <w:rFonts w:ascii="Times New Roman" w:hAnsi="Times New Roman" w:cs="Times New Roman"/>
        </w:rPr>
        <w:t xml:space="preserve"> change</w:t>
      </w:r>
      <w:r w:rsidR="00F41FF7" w:rsidRPr="004E7060">
        <w:rPr>
          <w:rFonts w:ascii="Times New Roman" w:hAnsi="Times New Roman" w:cs="Times New Roman"/>
        </w:rPr>
        <w:t>d</w:t>
      </w:r>
      <w:r w:rsidRPr="004E7060">
        <w:rPr>
          <w:rFonts w:ascii="Times New Roman" w:hAnsi="Times New Roman" w:cs="Times New Roman"/>
        </w:rPr>
        <w:t xml:space="preserve"> the processes and people compiling the data required for these reports.  Despite these changes</w:t>
      </w:r>
      <w:r w:rsidR="00F41FF7" w:rsidRPr="004E7060">
        <w:rPr>
          <w:rFonts w:ascii="Times New Roman" w:hAnsi="Times New Roman" w:cs="Times New Roman"/>
        </w:rPr>
        <w:t>,</w:t>
      </w:r>
      <w:r w:rsidRPr="004E7060">
        <w:rPr>
          <w:rFonts w:ascii="Times New Roman" w:hAnsi="Times New Roman" w:cs="Times New Roman"/>
        </w:rPr>
        <w:t xml:space="preserve"> the company placed a high priority on its reporting obligations and anticipated that reports in Washington would be filed on a timely basis.  However, we determined today that</w:t>
      </w:r>
      <w:r w:rsidR="00F41FF7" w:rsidRPr="004E7060">
        <w:rPr>
          <w:rFonts w:ascii="Times New Roman" w:hAnsi="Times New Roman" w:cs="Times New Roman"/>
        </w:rPr>
        <w:t>,</w:t>
      </w:r>
      <w:r w:rsidRPr="004E7060">
        <w:rPr>
          <w:rFonts w:ascii="Times New Roman" w:hAnsi="Times New Roman" w:cs="Times New Roman"/>
        </w:rPr>
        <w:t xml:space="preserve"> despite our best efforts, the company will unlikely be able to meet the May 1 deadline.</w:t>
      </w:r>
      <w:r w:rsidR="00F41FF7" w:rsidRPr="004E7060">
        <w:rPr>
          <w:rFonts w:ascii="Times New Roman" w:hAnsi="Times New Roman" w:cs="Times New Roman"/>
        </w:rPr>
        <w:t xml:space="preserve"> </w:t>
      </w:r>
    </w:p>
    <w:p w14:paraId="3058BEEB" w14:textId="77777777" w:rsidR="00F41FF7" w:rsidRPr="004E7060" w:rsidRDefault="00F41FF7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</w:p>
    <w:p w14:paraId="3058BEEC" w14:textId="77777777" w:rsidR="00383015" w:rsidRDefault="009C229C" w:rsidP="00511E3B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As a result</w:t>
      </w:r>
      <w:r w:rsidR="00F41FF7" w:rsidRPr="004E7060">
        <w:rPr>
          <w:rFonts w:ascii="Times New Roman" w:hAnsi="Times New Roman" w:cs="Times New Roman"/>
        </w:rPr>
        <w:t xml:space="preserve"> of the foregoing</w:t>
      </w:r>
      <w:r w:rsidRPr="004E7060">
        <w:rPr>
          <w:rFonts w:ascii="Times New Roman" w:hAnsi="Times New Roman" w:cs="Times New Roman"/>
        </w:rPr>
        <w:t>, the compan</w:t>
      </w:r>
      <w:r w:rsidR="002A1985" w:rsidRPr="004E7060">
        <w:rPr>
          <w:rFonts w:ascii="Times New Roman" w:hAnsi="Times New Roman" w:cs="Times New Roman"/>
        </w:rPr>
        <w:t>y requests a short extension for filing the annual reports</w:t>
      </w:r>
      <w:r w:rsidR="00F41FF7" w:rsidRPr="004E7060">
        <w:rPr>
          <w:rFonts w:ascii="Times New Roman" w:hAnsi="Times New Roman" w:cs="Times New Roman"/>
        </w:rPr>
        <w:t>, on or before</w:t>
      </w:r>
      <w:r w:rsidR="002A1985" w:rsidRPr="004E7060">
        <w:rPr>
          <w:rFonts w:ascii="Times New Roman" w:hAnsi="Times New Roman" w:cs="Times New Roman"/>
        </w:rPr>
        <w:t xml:space="preserve"> May 15, 2017. The company will make every effort to file the reports before </w:t>
      </w:r>
      <w:r w:rsidR="00F41FF7" w:rsidRPr="004E7060">
        <w:rPr>
          <w:rFonts w:ascii="Times New Roman" w:hAnsi="Times New Roman" w:cs="Times New Roman"/>
        </w:rPr>
        <w:t>May 15</w:t>
      </w:r>
      <w:r w:rsidR="002A1985" w:rsidRPr="004E7060">
        <w:rPr>
          <w:rFonts w:ascii="Times New Roman" w:hAnsi="Times New Roman" w:cs="Times New Roman"/>
        </w:rPr>
        <w:t>.</w:t>
      </w:r>
      <w:r w:rsidR="00383015">
        <w:rPr>
          <w:rFonts w:ascii="Times New Roman" w:hAnsi="Times New Roman" w:cs="Times New Roman"/>
        </w:rPr>
        <w:t xml:space="preserve"> </w:t>
      </w:r>
      <w:r w:rsidR="002A1985" w:rsidRPr="004E7060">
        <w:rPr>
          <w:rFonts w:ascii="Times New Roman" w:hAnsi="Times New Roman" w:cs="Times New Roman"/>
        </w:rPr>
        <w:t>This short extension will not</w:t>
      </w:r>
      <w:r w:rsidR="00383015">
        <w:rPr>
          <w:rFonts w:ascii="Times New Roman" w:hAnsi="Times New Roman" w:cs="Times New Roman"/>
        </w:rPr>
        <w:t xml:space="preserve"> </w:t>
      </w:r>
      <w:r w:rsidR="002A1985" w:rsidRPr="004E7060">
        <w:rPr>
          <w:rFonts w:ascii="Times New Roman" w:hAnsi="Times New Roman" w:cs="Times New Roman"/>
        </w:rPr>
        <w:t>delay payment of the annual regulatory fees</w:t>
      </w:r>
      <w:r w:rsidR="00F41FF7" w:rsidRPr="004E7060">
        <w:rPr>
          <w:rFonts w:ascii="Times New Roman" w:hAnsi="Times New Roman" w:cs="Times New Roman"/>
        </w:rPr>
        <w:t xml:space="preserve">, which will be submitted on or before May 1, 2017. </w:t>
      </w:r>
    </w:p>
    <w:p w14:paraId="3058BEED" w14:textId="77777777" w:rsidR="00383015" w:rsidRPr="004E7060" w:rsidRDefault="00383015" w:rsidP="004E7060">
      <w:pPr>
        <w:spacing w:line="276" w:lineRule="auto"/>
        <w:ind w:right="-360"/>
        <w:rPr>
          <w:rFonts w:ascii="Times New Roman" w:hAnsi="Times New Roman" w:cs="Times New Roman"/>
        </w:rPr>
      </w:pPr>
    </w:p>
    <w:p w14:paraId="3058BEEE" w14:textId="77777777" w:rsidR="00FD3A5F" w:rsidRPr="004E7060" w:rsidRDefault="002A1985" w:rsidP="004E7060">
      <w:pPr>
        <w:spacing w:line="276" w:lineRule="auto"/>
        <w:ind w:left="-360" w:righ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Thank you for your consideration in this matter.</w:t>
      </w:r>
    </w:p>
    <w:p w14:paraId="3058BEEF" w14:textId="77777777" w:rsidR="002A1985" w:rsidRPr="004E7060" w:rsidRDefault="002A1985" w:rsidP="00383015">
      <w:pPr>
        <w:ind w:left="-360" w:right="-630"/>
        <w:rPr>
          <w:rFonts w:ascii="Times New Roman" w:hAnsi="Times New Roman" w:cs="Times New Roman"/>
        </w:rPr>
      </w:pPr>
    </w:p>
    <w:p w14:paraId="3058BEF0" w14:textId="77777777" w:rsidR="002A1985" w:rsidRPr="004E7060" w:rsidRDefault="002A1985" w:rsidP="00383015">
      <w:pPr>
        <w:ind w:lef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</w:rPr>
        <w:t>Sincerely,</w:t>
      </w:r>
    </w:p>
    <w:p w14:paraId="3058BEF1" w14:textId="77777777" w:rsidR="002A1985" w:rsidRPr="004E7060" w:rsidRDefault="002A1985" w:rsidP="00383015">
      <w:pPr>
        <w:ind w:left="-360"/>
        <w:rPr>
          <w:rFonts w:ascii="Times New Roman" w:hAnsi="Times New Roman" w:cs="Times New Roman"/>
        </w:rPr>
      </w:pPr>
    </w:p>
    <w:p w14:paraId="3058BEF2" w14:textId="77777777" w:rsidR="002A1985" w:rsidRPr="004E7060" w:rsidRDefault="002A1985" w:rsidP="00383015">
      <w:pPr>
        <w:autoSpaceDE w:val="0"/>
        <w:autoSpaceDN w:val="0"/>
        <w:ind w:left="-360"/>
        <w:rPr>
          <w:rFonts w:ascii="Times New Roman" w:hAnsi="Times New Roman" w:cs="Times New Roman"/>
          <w:color w:val="000000"/>
        </w:rPr>
      </w:pPr>
      <w:r w:rsidRPr="004E706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058BEFA" wp14:editId="3058BEFB">
            <wp:extent cx="2400300" cy="571883"/>
            <wp:effectExtent l="0" t="0" r="0" b="0"/>
            <wp:docPr id="2" name="Picture 2" descr="cid:image006.png@01D224A0.C8F87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224A0.C8F878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66" cy="5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BEF3" w14:textId="77777777" w:rsidR="002A1985" w:rsidRPr="004E7060" w:rsidRDefault="002A1985" w:rsidP="00383015">
      <w:pPr>
        <w:autoSpaceDE w:val="0"/>
        <w:autoSpaceDN w:val="0"/>
        <w:ind w:left="-360"/>
        <w:rPr>
          <w:rFonts w:ascii="Times New Roman" w:hAnsi="Times New Roman" w:cs="Times New Roman"/>
          <w:color w:val="000000"/>
        </w:rPr>
      </w:pPr>
      <w:r w:rsidRPr="004E7060">
        <w:rPr>
          <w:rFonts w:ascii="Times New Roman" w:hAnsi="Times New Roman" w:cs="Times New Roman"/>
          <w:color w:val="000000"/>
        </w:rPr>
        <w:t>____________________________________</w:t>
      </w:r>
    </w:p>
    <w:p w14:paraId="3058BEF4" w14:textId="77777777" w:rsidR="002A1985" w:rsidRPr="004E7060" w:rsidRDefault="002A1985">
      <w:pPr>
        <w:ind w:left="-360"/>
        <w:rPr>
          <w:rFonts w:ascii="Times New Roman" w:hAnsi="Times New Roman" w:cs="Times New Roman"/>
          <w:szCs w:val="22"/>
        </w:rPr>
      </w:pPr>
      <w:r w:rsidRPr="004E7060">
        <w:rPr>
          <w:rFonts w:ascii="Times New Roman" w:hAnsi="Times New Roman" w:cs="Times New Roman"/>
          <w:szCs w:val="22"/>
        </w:rPr>
        <w:t>Douglas Denney</w:t>
      </w:r>
      <w:r w:rsidR="00383015">
        <w:rPr>
          <w:rFonts w:ascii="Times New Roman" w:hAnsi="Times New Roman" w:cs="Times New Roman"/>
          <w:szCs w:val="22"/>
        </w:rPr>
        <w:t xml:space="preserve">, </w:t>
      </w:r>
      <w:r w:rsidRPr="004E7060">
        <w:rPr>
          <w:rFonts w:ascii="Times New Roman" w:hAnsi="Times New Roman" w:cs="Times New Roman"/>
          <w:szCs w:val="22"/>
        </w:rPr>
        <w:t>Vice President, Costs &amp; Policy</w:t>
      </w:r>
    </w:p>
    <w:p w14:paraId="3058BEF5" w14:textId="77777777" w:rsidR="002A1985" w:rsidRPr="004E7060" w:rsidRDefault="002A1985" w:rsidP="00383015">
      <w:pPr>
        <w:ind w:left="-360"/>
        <w:rPr>
          <w:rFonts w:ascii="Times New Roman" w:hAnsi="Times New Roman" w:cs="Times New Roman"/>
          <w:szCs w:val="22"/>
        </w:rPr>
      </w:pPr>
      <w:r w:rsidRPr="004E7060">
        <w:rPr>
          <w:rFonts w:ascii="Times New Roman" w:hAnsi="Times New Roman" w:cs="Times New Roman"/>
          <w:szCs w:val="22"/>
        </w:rPr>
        <w:t>18110 SE 34</w:t>
      </w:r>
      <w:r w:rsidRPr="004E7060">
        <w:rPr>
          <w:rFonts w:ascii="Times New Roman" w:hAnsi="Times New Roman" w:cs="Times New Roman"/>
          <w:szCs w:val="22"/>
          <w:vertAlign w:val="superscript"/>
        </w:rPr>
        <w:t>th</w:t>
      </w:r>
      <w:r w:rsidRPr="004E7060">
        <w:rPr>
          <w:rFonts w:ascii="Times New Roman" w:hAnsi="Times New Roman" w:cs="Times New Roman"/>
          <w:szCs w:val="22"/>
        </w:rPr>
        <w:t xml:space="preserve"> Street</w:t>
      </w:r>
    </w:p>
    <w:p w14:paraId="3058BEF6" w14:textId="77777777" w:rsidR="00383015" w:rsidRPr="004E7060" w:rsidRDefault="002A1985" w:rsidP="00383015">
      <w:pPr>
        <w:ind w:left="-360"/>
        <w:rPr>
          <w:rFonts w:ascii="Times New Roman" w:hAnsi="Times New Roman" w:cs="Times New Roman"/>
          <w:szCs w:val="22"/>
        </w:rPr>
      </w:pPr>
      <w:r w:rsidRPr="004E7060">
        <w:rPr>
          <w:rFonts w:ascii="Times New Roman" w:hAnsi="Times New Roman" w:cs="Times New Roman"/>
          <w:szCs w:val="22"/>
        </w:rPr>
        <w:t>Building One, Suite 100</w:t>
      </w:r>
    </w:p>
    <w:p w14:paraId="3058BEF7" w14:textId="77777777" w:rsidR="00383015" w:rsidRPr="004E7060" w:rsidRDefault="002A1985" w:rsidP="004E7060">
      <w:pPr>
        <w:ind w:left="-360"/>
        <w:rPr>
          <w:rFonts w:ascii="Times New Roman" w:hAnsi="Times New Roman" w:cs="Times New Roman"/>
          <w:szCs w:val="22"/>
        </w:rPr>
      </w:pPr>
      <w:r w:rsidRPr="004E7060">
        <w:rPr>
          <w:rFonts w:ascii="Times New Roman" w:hAnsi="Times New Roman" w:cs="Times New Roman"/>
          <w:szCs w:val="22"/>
        </w:rPr>
        <w:t>Vancouver, Washington 98683</w:t>
      </w:r>
    </w:p>
    <w:p w14:paraId="3058BEF8" w14:textId="77777777" w:rsidR="00383015" w:rsidRDefault="004E7060" w:rsidP="004E7060">
      <w:pPr>
        <w:ind w:left="-360"/>
        <w:rPr>
          <w:rStyle w:val="Hyperlink"/>
          <w:rFonts w:ascii="Times New Roman" w:hAnsi="Times New Roman" w:cs="Times New Roman"/>
          <w:szCs w:val="22"/>
        </w:rPr>
      </w:pPr>
      <w:r>
        <w:rPr>
          <w:rStyle w:val="Hyperlink"/>
          <w:rFonts w:ascii="Times New Roman" w:hAnsi="Times New Roman" w:cs="Times New Roman"/>
          <w:szCs w:val="22"/>
        </w:rPr>
        <w:t>dkdenney@electriclightwave.com</w:t>
      </w:r>
    </w:p>
    <w:p w14:paraId="3058BEF9" w14:textId="77777777" w:rsidR="001A7ED5" w:rsidRPr="004E7060" w:rsidRDefault="002A1985" w:rsidP="004E7060">
      <w:pPr>
        <w:ind w:left="-360"/>
        <w:rPr>
          <w:rFonts w:ascii="Times New Roman" w:hAnsi="Times New Roman" w:cs="Times New Roman"/>
        </w:rPr>
      </w:pPr>
      <w:r w:rsidRPr="004E7060">
        <w:rPr>
          <w:rFonts w:ascii="Times New Roman" w:hAnsi="Times New Roman" w:cs="Times New Roman"/>
          <w:szCs w:val="22"/>
        </w:rPr>
        <w:t>Direct:   360-558-4318</w:t>
      </w:r>
    </w:p>
    <w:sectPr w:rsidR="001A7ED5" w:rsidRPr="004E7060" w:rsidSect="004E7060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BEFE" w14:textId="77777777" w:rsidR="00C63AF5" w:rsidRDefault="00C63AF5" w:rsidP="00A4398D">
      <w:r>
        <w:separator/>
      </w:r>
    </w:p>
  </w:endnote>
  <w:endnote w:type="continuationSeparator" w:id="0">
    <w:p w14:paraId="3058BEFF" w14:textId="77777777" w:rsidR="00C63AF5" w:rsidRDefault="00C63AF5" w:rsidP="00A4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BF01" w14:textId="77777777" w:rsidR="00731657" w:rsidRDefault="00731657" w:rsidP="003B7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8BF02" w14:textId="77777777" w:rsidR="00731657" w:rsidRDefault="00731657" w:rsidP="00731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BF03" w14:textId="77777777" w:rsidR="00731657" w:rsidRPr="00731657" w:rsidRDefault="00731657" w:rsidP="009B4F6C">
    <w:pPr>
      <w:pStyle w:val="Footer"/>
      <w:framePr w:wrap="around" w:vAnchor="text" w:hAnchor="page" w:x="11611" w:y="186"/>
      <w:rPr>
        <w:rStyle w:val="PageNumber"/>
        <w:color w:val="FFFFFF" w:themeColor="background1"/>
      </w:rPr>
    </w:pPr>
    <w:r w:rsidRPr="00731657">
      <w:rPr>
        <w:rStyle w:val="PageNumber"/>
        <w:color w:val="FFFFFF" w:themeColor="background1"/>
      </w:rPr>
      <w:fldChar w:fldCharType="begin"/>
    </w:r>
    <w:r w:rsidRPr="00731657">
      <w:rPr>
        <w:rStyle w:val="PageNumber"/>
        <w:color w:val="FFFFFF" w:themeColor="background1"/>
      </w:rPr>
      <w:instrText xml:space="preserve">PAGE  </w:instrText>
    </w:r>
    <w:r w:rsidRPr="00731657">
      <w:rPr>
        <w:rStyle w:val="PageNumber"/>
        <w:color w:val="FFFFFF" w:themeColor="background1"/>
      </w:rPr>
      <w:fldChar w:fldCharType="separate"/>
    </w:r>
    <w:r w:rsidR="007435FB">
      <w:rPr>
        <w:rStyle w:val="PageNumber"/>
        <w:noProof/>
        <w:color w:val="FFFFFF" w:themeColor="background1"/>
      </w:rPr>
      <w:t>1</w:t>
    </w:r>
    <w:r w:rsidRPr="00731657">
      <w:rPr>
        <w:rStyle w:val="PageNumber"/>
        <w:color w:val="FFFFFF" w:themeColor="background1"/>
      </w:rPr>
      <w:fldChar w:fldCharType="end"/>
    </w:r>
  </w:p>
  <w:p w14:paraId="3058BF04" w14:textId="77777777" w:rsidR="00272D63" w:rsidRDefault="00272D63" w:rsidP="007316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BEFC" w14:textId="77777777" w:rsidR="00C63AF5" w:rsidRDefault="00C63AF5" w:rsidP="00A4398D">
      <w:r>
        <w:separator/>
      </w:r>
    </w:p>
  </w:footnote>
  <w:footnote w:type="continuationSeparator" w:id="0">
    <w:p w14:paraId="3058BEFD" w14:textId="77777777" w:rsidR="00C63AF5" w:rsidRDefault="00C63AF5" w:rsidP="00A4398D">
      <w:r>
        <w:continuationSeparator/>
      </w:r>
    </w:p>
  </w:footnote>
  <w:footnote w:id="1">
    <w:p w14:paraId="3058BF07" w14:textId="77777777" w:rsidR="00E4279E" w:rsidRDefault="00E427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E3B">
        <w:rPr>
          <w:rFonts w:ascii="Times New Roman" w:hAnsi="Times New Roman" w:cs="Times New Roman"/>
        </w:rPr>
        <w:t>Each affiliate file</w:t>
      </w:r>
      <w:r w:rsidR="00F41FF7" w:rsidRPr="00511E3B">
        <w:rPr>
          <w:rFonts w:ascii="Times New Roman" w:hAnsi="Times New Roman" w:cs="Times New Roman"/>
        </w:rPr>
        <w:t>s</w:t>
      </w:r>
      <w:r w:rsidRPr="00511E3B">
        <w:rPr>
          <w:rFonts w:ascii="Times New Roman" w:hAnsi="Times New Roman" w:cs="Times New Roman"/>
        </w:rPr>
        <w:t xml:space="preserve"> separately with the Commission</w:t>
      </w:r>
    </w:p>
  </w:footnote>
  <w:footnote w:id="2">
    <w:p w14:paraId="3058BF08" w14:textId="77777777" w:rsidR="004E7060" w:rsidRDefault="004E7060">
      <w:pPr>
        <w:pStyle w:val="FootnoteText"/>
      </w:pPr>
      <w:r>
        <w:rPr>
          <w:rStyle w:val="FootnoteReference"/>
        </w:rPr>
        <w:footnoteRef/>
      </w:r>
      <w:r>
        <w:t xml:space="preserve"> See Docket UT-161277 initial filing on 12/13/2016 and Consummation Notice on 3/6/2017.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BF00" w14:textId="77777777" w:rsidR="00272D63" w:rsidRDefault="00617313" w:rsidP="00572948">
    <w:pPr>
      <w:pStyle w:val="Header"/>
      <w:ind w:left="1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8BF05" wp14:editId="3058BF06">
          <wp:simplePos x="0" y="0"/>
          <wp:positionH relativeFrom="column">
            <wp:posOffset>-628650</wp:posOffset>
          </wp:positionH>
          <wp:positionV relativeFrom="paragraph">
            <wp:posOffset>-521970</wp:posOffset>
          </wp:positionV>
          <wp:extent cx="7860722" cy="10172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722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742"/>
    <w:multiLevelType w:val="hybridMultilevel"/>
    <w:tmpl w:val="9D5C77D4"/>
    <w:lvl w:ilvl="0" w:tplc="86CCC060">
      <w:start w:val="1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211150"/>
    <w:multiLevelType w:val="hybridMultilevel"/>
    <w:tmpl w:val="8FA070F8"/>
    <w:lvl w:ilvl="0" w:tplc="8D60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C5D5A"/>
    <w:multiLevelType w:val="hybridMultilevel"/>
    <w:tmpl w:val="23CCBCD6"/>
    <w:lvl w:ilvl="0" w:tplc="988014E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  <w:color w:val="007BC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5D2B"/>
    <w:multiLevelType w:val="hybridMultilevel"/>
    <w:tmpl w:val="B31825D6"/>
    <w:lvl w:ilvl="0" w:tplc="4ADC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630FE"/>
    <w:multiLevelType w:val="hybridMultilevel"/>
    <w:tmpl w:val="8FC881FC"/>
    <w:lvl w:ilvl="0" w:tplc="988014E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  <w:color w:val="007B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014E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  <w:color w:val="007BC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D"/>
    <w:rsid w:val="00002BDC"/>
    <w:rsid w:val="000178DD"/>
    <w:rsid w:val="000575A6"/>
    <w:rsid w:val="000629EF"/>
    <w:rsid w:val="000E1A84"/>
    <w:rsid w:val="000E1ABF"/>
    <w:rsid w:val="001866F1"/>
    <w:rsid w:val="001A0D82"/>
    <w:rsid w:val="001A7ED5"/>
    <w:rsid w:val="001F3EEC"/>
    <w:rsid w:val="00255636"/>
    <w:rsid w:val="00272D63"/>
    <w:rsid w:val="0027457C"/>
    <w:rsid w:val="002A1985"/>
    <w:rsid w:val="002B291F"/>
    <w:rsid w:val="002C46C7"/>
    <w:rsid w:val="00315CDB"/>
    <w:rsid w:val="00317F1E"/>
    <w:rsid w:val="0033756D"/>
    <w:rsid w:val="00354A12"/>
    <w:rsid w:val="00383015"/>
    <w:rsid w:val="003C4322"/>
    <w:rsid w:val="003E21C4"/>
    <w:rsid w:val="003F55F9"/>
    <w:rsid w:val="0040760D"/>
    <w:rsid w:val="00414C27"/>
    <w:rsid w:val="004673BC"/>
    <w:rsid w:val="004B0F30"/>
    <w:rsid w:val="004C6579"/>
    <w:rsid w:val="004E7060"/>
    <w:rsid w:val="004F4F62"/>
    <w:rsid w:val="00511E3B"/>
    <w:rsid w:val="00516CC3"/>
    <w:rsid w:val="00572948"/>
    <w:rsid w:val="005B1934"/>
    <w:rsid w:val="005B258B"/>
    <w:rsid w:val="00617313"/>
    <w:rsid w:val="006231B2"/>
    <w:rsid w:val="006A6888"/>
    <w:rsid w:val="00731657"/>
    <w:rsid w:val="007435FB"/>
    <w:rsid w:val="00765AD2"/>
    <w:rsid w:val="007B1CAD"/>
    <w:rsid w:val="00822331"/>
    <w:rsid w:val="00881D12"/>
    <w:rsid w:val="00885CDF"/>
    <w:rsid w:val="008E15AD"/>
    <w:rsid w:val="008E6854"/>
    <w:rsid w:val="008F71BD"/>
    <w:rsid w:val="00924715"/>
    <w:rsid w:val="00977EE1"/>
    <w:rsid w:val="009B4F6C"/>
    <w:rsid w:val="009C0658"/>
    <w:rsid w:val="009C229C"/>
    <w:rsid w:val="00A11DD8"/>
    <w:rsid w:val="00A4398D"/>
    <w:rsid w:val="00A62398"/>
    <w:rsid w:val="00BD2EFE"/>
    <w:rsid w:val="00C63AF5"/>
    <w:rsid w:val="00C666B5"/>
    <w:rsid w:val="00C95AA5"/>
    <w:rsid w:val="00CA7B17"/>
    <w:rsid w:val="00CC3D77"/>
    <w:rsid w:val="00D4778D"/>
    <w:rsid w:val="00D94A80"/>
    <w:rsid w:val="00DA3878"/>
    <w:rsid w:val="00E039EC"/>
    <w:rsid w:val="00E3351B"/>
    <w:rsid w:val="00E4279E"/>
    <w:rsid w:val="00E90302"/>
    <w:rsid w:val="00EF7410"/>
    <w:rsid w:val="00F41FF7"/>
    <w:rsid w:val="00F922F1"/>
    <w:rsid w:val="00FB6B6B"/>
    <w:rsid w:val="00FD3A5F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58BEDB"/>
  <w14:defaultImageDpi w14:val="300"/>
  <w15:docId w15:val="{90D4428B-B937-4058-AD16-3A3054A0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1A7ED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658"/>
    <w:pPr>
      <w:keepNext/>
      <w:keepLines/>
      <w:spacing w:before="360"/>
      <w:outlineLvl w:val="0"/>
    </w:pPr>
    <w:rPr>
      <w:rFonts w:eastAsiaTheme="majorEastAsia" w:cstheme="majorBidi"/>
      <w:b/>
      <w:bCs/>
      <w:color w:val="0045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51B"/>
    <w:pPr>
      <w:keepNext/>
      <w:keepLines/>
      <w:spacing w:before="200" w:after="120"/>
      <w:ind w:left="720"/>
      <w:outlineLvl w:val="1"/>
    </w:pPr>
    <w:rPr>
      <w:rFonts w:eastAsiaTheme="majorEastAsia" w:cstheme="majorBidi"/>
      <w:b/>
      <w:bCs/>
      <w:color w:val="007BC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ED5"/>
    <w:pPr>
      <w:keepNext/>
      <w:keepLines/>
      <w:spacing w:before="40" w:after="40"/>
      <w:ind w:left="1440"/>
      <w:outlineLvl w:val="2"/>
    </w:pPr>
    <w:rPr>
      <w:rFonts w:eastAsiaTheme="majorEastAsia" w:cstheme="majorBidi"/>
      <w:b/>
      <w:bCs/>
      <w:color w:val="445C6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8D"/>
  </w:style>
  <w:style w:type="paragraph" w:styleId="Footer">
    <w:name w:val="footer"/>
    <w:basedOn w:val="Normal"/>
    <w:link w:val="FooterChar"/>
    <w:uiPriority w:val="99"/>
    <w:unhideWhenUsed/>
    <w:rsid w:val="00A43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8D"/>
  </w:style>
  <w:style w:type="paragraph" w:styleId="BalloonText">
    <w:name w:val="Balloon Text"/>
    <w:basedOn w:val="Normal"/>
    <w:link w:val="BalloonTextChar"/>
    <w:uiPriority w:val="99"/>
    <w:semiHidden/>
    <w:unhideWhenUsed/>
    <w:rsid w:val="00A43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8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0658"/>
    <w:rPr>
      <w:rFonts w:ascii="Arial" w:eastAsiaTheme="majorEastAsia" w:hAnsi="Arial" w:cstheme="majorBidi"/>
      <w:b/>
      <w:bCs/>
      <w:color w:val="00457C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351B"/>
    <w:rPr>
      <w:rFonts w:ascii="Arial" w:eastAsiaTheme="majorEastAsia" w:hAnsi="Arial" w:cstheme="majorBidi"/>
      <w:b/>
      <w:bCs/>
      <w:color w:val="007BC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ED5"/>
    <w:rPr>
      <w:rFonts w:ascii="Arial" w:eastAsiaTheme="majorEastAsia" w:hAnsi="Arial" w:cstheme="majorBidi"/>
      <w:b/>
      <w:bCs/>
      <w:color w:val="445C6D"/>
    </w:rPr>
  </w:style>
  <w:style w:type="character" w:styleId="Strong">
    <w:name w:val="Strong"/>
    <w:basedOn w:val="DefaultParagraphFont"/>
    <w:uiPriority w:val="22"/>
    <w:qFormat/>
    <w:rsid w:val="00DA3878"/>
    <w:rPr>
      <w:b/>
      <w:bCs/>
      <w:color w:val="007BC3"/>
    </w:rPr>
  </w:style>
  <w:style w:type="character" w:styleId="SubtleReference">
    <w:name w:val="Subtle Reference"/>
    <w:basedOn w:val="DefaultParagraphFont"/>
    <w:uiPriority w:val="31"/>
    <w:rsid w:val="00DA3878"/>
    <w:rPr>
      <w:smallCaps/>
      <w:color w:val="C0504D" w:themeColor="accent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1657"/>
  </w:style>
  <w:style w:type="paragraph" w:styleId="FootnoteText">
    <w:name w:val="footnote text"/>
    <w:basedOn w:val="Normal"/>
    <w:link w:val="FootnoteTextChar"/>
    <w:uiPriority w:val="99"/>
    <w:semiHidden/>
    <w:unhideWhenUsed/>
    <w:rsid w:val="00E427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79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7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19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6.png@01D224A0.C8F878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2017-04-26T07:00:00+00:00</OpenedDate>
    <Date1 xmlns="dc463f71-b30c-4ab2-9473-d307f9d35888">2017-04-26T07:00:00+00:00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Integra Telecom of Washington, Inc.;Electric Lightwave, LLC;Eschelon Telecom of Washington, Inc.;Oregon Telecom, Inc.;Advanced TelCom, Inc.;Shared Communications Services, Inc.;United Communications, Inc.;World Communications, Inc.</CaseCompanyNames>
    <Nickname xmlns="http://schemas.microsoft.com/sharepoint/v3" xsi:nil="true"/>
    <DocketNumber xmlns="dc463f71-b30c-4ab2-9473-d307f9d35888">170302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A977876AC46A45A71C282D3A0EF706" ma:contentTypeVersion="92" ma:contentTypeDescription="" ma:contentTypeScope="" ma:versionID="b6f256b2be0d1691efa79772adf744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3DDB6-B014-4C83-83CF-5D545B2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52416-3EB7-4017-A8A9-5C1193407E86}">
  <ds:schemaRefs>
    <ds:schemaRef ds:uri="6a7bd91e-004b-490a-8704-e368d63d59a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48AA3F-8ACA-4591-8436-03377136CB84}"/>
</file>

<file path=customXml/itemProps4.xml><?xml version="1.0" encoding="utf-8"?>
<ds:datastoreItem xmlns:ds="http://schemas.openxmlformats.org/officeDocument/2006/customXml" ds:itemID="{F11DF2F6-EA53-43B0-952E-8871C662CF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0C7F4D-F671-4E78-B64F-119616DC5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Lightwave-Letterhead-Vancouver</vt:lpstr>
    </vt:vector>
  </TitlesOfParts>
  <Company>Integra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Lightwave-Letterhead-Vancouver</dc:title>
  <dc:creator>[Sub Title]</dc:creator>
  <cp:lastModifiedBy>Huff, Ashley (UTC)</cp:lastModifiedBy>
  <cp:revision>2</cp:revision>
  <cp:lastPrinted>2013-03-11T18:48:00Z</cp:lastPrinted>
  <dcterms:created xsi:type="dcterms:W3CDTF">2017-04-28T19:26:00Z</dcterms:created>
  <dcterms:modified xsi:type="dcterms:W3CDTF">2017-04-28T19:26:00Z</dcterms:modified>
  <cp:contentStatus>Validated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0x0101006E56B4D1795A2E4DB2F0B01679ED314A00E1A977876AC46A45A71C282D3A0EF706</vt:lpwstr>
  </property>
  <property fmtid="{D5CDD505-2E9C-101B-9397-08002B2CF9AE}" pid="3" name="_dlc_DocIdItemGuid">
    <vt:lpwstr>41c6ca4a-38f9-48ef-bd77-f5dd8b18c9e0</vt:lpwstr>
  </property>
  <property fmtid="{D5CDD505-2E9C-101B-9397-08002B2CF9AE}" pid="4" name="TaxKeyword">
    <vt:lpwstr/>
  </property>
  <property fmtid="{D5CDD505-2E9C-101B-9397-08002B2CF9AE}" pid="5" name="Resource">
    <vt:lpwstr>45;#General Information|e6fcb20b-ed9f-4661-ace0-51637f4ad0bb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