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14" w:firstRow="0" w:lastRow="0" w:firstColumn="0" w:lastColumn="0" w:noHBand="0" w:noVBand="0"/>
      </w:tblPr>
      <w:tblGrid>
        <w:gridCol w:w="3330"/>
        <w:gridCol w:w="1051"/>
        <w:gridCol w:w="3359"/>
        <w:gridCol w:w="3330"/>
      </w:tblGrid>
      <w:tr w:rsidR="007B53EF" w14:paraId="7CF19E29" w14:textId="77777777" w:rsidTr="00F33B4B">
        <w:trPr>
          <w:cantSplit/>
        </w:trPr>
        <w:tc>
          <w:tcPr>
            <w:tcW w:w="3330" w:type="dxa"/>
          </w:tcPr>
          <w:p w14:paraId="7CF19E26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  <w:bookmarkStart w:id="0" w:name="_GoBack"/>
            <w:bookmarkEnd w:id="0"/>
          </w:p>
        </w:tc>
        <w:tc>
          <w:tcPr>
            <w:tcW w:w="4410" w:type="dxa"/>
            <w:gridSpan w:val="2"/>
          </w:tcPr>
          <w:p w14:paraId="7CF19E27" w14:textId="77777777"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CF19E28" w14:textId="77777777" w:rsidR="007B53EF" w:rsidRDefault="00E46982" w:rsidP="009D4D4F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14:paraId="7CF19E2F" w14:textId="77777777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14:paraId="7CF19E2A" w14:textId="77777777" w:rsidR="007B53EF" w:rsidRDefault="007B53EF">
            <w:pPr>
              <w:pStyle w:val="Heading4"/>
            </w:pPr>
          </w:p>
          <w:p w14:paraId="7CF19E2B" w14:textId="77777777" w:rsidR="007B53EF" w:rsidRDefault="00E46982">
            <w:pPr>
              <w:pStyle w:val="Heading4"/>
            </w:pPr>
            <w:r>
              <w:t>BEFORE THE WASHINGTON STATE</w:t>
            </w:r>
          </w:p>
          <w:p w14:paraId="7CF19E2C" w14:textId="77777777"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14:paraId="7CF19E2D" w14:textId="77777777"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REQUEST FOR APPROVAL OF FULLY NEGOTIATED </w:t>
            </w:r>
            <w:r w:rsidR="00E718D1">
              <w:rPr>
                <w:b/>
                <w:bCs/>
              </w:rPr>
              <w:t xml:space="preserve">RESALE </w:t>
            </w:r>
            <w:r>
              <w:rPr>
                <w:b/>
                <w:bCs/>
              </w:rPr>
              <w:t>AGREEMENT BY:</w:t>
            </w:r>
          </w:p>
          <w:p w14:paraId="7CF19E2E" w14:textId="77777777"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14:paraId="7CF19E31" w14:textId="77777777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14:paraId="7CF19E30" w14:textId="77777777" w:rsidR="007B53EF" w:rsidRPr="0059246A" w:rsidRDefault="009D4D4F" w:rsidP="009D4D4F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CenturyTel of Cowiche, Inc. d/b/a CenturyLink; CenturyTel of Inter Island, Inc. d/b/a CenturyLink; CenturyTel of Washington, Inc. d/b/a CenturyLink</w:t>
            </w:r>
          </w:p>
        </w:tc>
      </w:tr>
      <w:tr w:rsidR="007B53EF" w14:paraId="7CF19E33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7CF19E32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14:paraId="7CF19E35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14:paraId="7CF19E34" w14:textId="77777777" w:rsidR="007B53EF" w:rsidRPr="0059246A" w:rsidRDefault="009D4D4F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IP Datastream, LLC</w:t>
            </w:r>
          </w:p>
        </w:tc>
      </w:tr>
      <w:tr w:rsidR="007B53EF" w14:paraId="7CF19E37" w14:textId="77777777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7CF19E36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14:paraId="7CF19E39" w14:textId="77777777" w:rsidTr="00F33B4B">
        <w:trPr>
          <w:cantSplit/>
        </w:trPr>
        <w:tc>
          <w:tcPr>
            <w:tcW w:w="11070" w:type="dxa"/>
            <w:gridSpan w:val="4"/>
          </w:tcPr>
          <w:p w14:paraId="7CF19E38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14:paraId="7CF19E42" w14:textId="77777777" w:rsidTr="00F33B4B">
        <w:trPr>
          <w:trHeight w:val="765"/>
        </w:trPr>
        <w:tc>
          <w:tcPr>
            <w:tcW w:w="11070" w:type="dxa"/>
            <w:gridSpan w:val="4"/>
          </w:tcPr>
          <w:p w14:paraId="7CF19E3A" w14:textId="77777777"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14:paraId="7CF19E3B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CF19E3C" w14:textId="77777777" w:rsidR="007B53EF" w:rsidRDefault="009D4D4F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Resale Agreement by and between CenturyTel of Cowiche, Inc. d/b/a CenturyLink; CenturyTel of Inter Island, Inc. d/b/a CenturyLink; CenturyTel of Washington, Inc. d/b/a CenturyLink and IP Datastream, LLC for the State of Washington</w:t>
            </w:r>
          </w:p>
          <w:p w14:paraId="7CF19E3D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CF19E3E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CF19E3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CF19E40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CF19E4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7CF19E44" w14:textId="77777777" w:rsidTr="00F33B4B">
        <w:trPr>
          <w:trHeight w:val="1080"/>
        </w:trPr>
        <w:tc>
          <w:tcPr>
            <w:tcW w:w="11070" w:type="dxa"/>
            <w:gridSpan w:val="4"/>
          </w:tcPr>
          <w:p w14:paraId="7CF19E43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14:paraId="7CF19E49" w14:textId="77777777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CF19E45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4410" w:type="dxa"/>
            <w:gridSpan w:val="2"/>
            <w:vAlign w:val="bottom"/>
          </w:tcPr>
          <w:p w14:paraId="7CF19E46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14:paraId="7CF19E47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CF19E48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14:paraId="7CF19E4D" w14:textId="77777777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14:paraId="7CF19E4A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14:paraId="7CF19E4B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7CF19E4C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14:paraId="7CF19E50" w14:textId="77777777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7CF19E4E" w14:textId="77777777"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14:paraId="7CF19E4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7CF19E52" w14:textId="77777777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14:paraId="7CF19E51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14:paraId="7CF19E56" w14:textId="77777777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14:paraId="7CF19E53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7CF19E54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14:paraId="7CF19E55" w14:textId="77777777"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14:paraId="7CF19E5A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7CF19E57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14:paraId="7CF19E58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14:paraId="7CF19E59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14:paraId="7CF19E5F" w14:textId="77777777" w:rsidTr="00F33B4B">
        <w:tc>
          <w:tcPr>
            <w:tcW w:w="3330" w:type="dxa"/>
            <w:tcBorders>
              <w:bottom w:val="single" w:sz="4" w:space="0" w:color="auto"/>
            </w:tcBorders>
          </w:tcPr>
          <w:p w14:paraId="7CF19E5B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7CF19E5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7CF19E5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CF19E5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7CF19E64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7CF19E60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7CF19E61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14:paraId="7CF19E62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7CF19E63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14:paraId="7CF19E68" w14:textId="77777777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14:paraId="7CF19E6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14:paraId="7CF19E6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14:paraId="7CF19E6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14:paraId="7CF19E69" w14:textId="77777777"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895"/>
        <w:gridCol w:w="2576"/>
        <w:gridCol w:w="567"/>
        <w:gridCol w:w="1022"/>
        <w:gridCol w:w="3811"/>
      </w:tblGrid>
      <w:tr w:rsidR="007B53EF" w14:paraId="7CF19E72" w14:textId="77777777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14:paraId="7CF19E6A" w14:textId="77777777"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14:paraId="7CF19E6B" w14:textId="77777777"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14:paraId="7CF19E6C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7CF19E6D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7CF19E6E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14:paraId="7CF19E6F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14:paraId="7CF19E70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7CF19E71" w14:textId="77777777"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 w14:paraId="7CF19E76" w14:textId="77777777">
        <w:trPr>
          <w:cantSplit/>
        </w:trPr>
        <w:tc>
          <w:tcPr>
            <w:tcW w:w="5000" w:type="pct"/>
            <w:gridSpan w:val="5"/>
          </w:tcPr>
          <w:p w14:paraId="7CF19E73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CF19E74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CF19E7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7CF19E80" w14:textId="77777777">
        <w:trPr>
          <w:cantSplit/>
        </w:trPr>
        <w:tc>
          <w:tcPr>
            <w:tcW w:w="5000" w:type="pct"/>
            <w:gridSpan w:val="5"/>
          </w:tcPr>
          <w:p w14:paraId="7CF19E77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14:paraId="7CF19E78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CF19E79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14:paraId="7CF19E7A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CF19E7B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252(e)(1) and relevant provisions of state law, prior to taking effect.</w:t>
            </w:r>
          </w:p>
          <w:p w14:paraId="7CF19E7C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CF19E7D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14:paraId="7CF19E7E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CF19E7F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 w14:paraId="7CF19E82" w14:textId="77777777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7CF19E8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7CF19E8B" w14:textId="77777777">
        <w:trPr>
          <w:cantSplit/>
        </w:trPr>
        <w:tc>
          <w:tcPr>
            <w:tcW w:w="2516" w:type="pct"/>
            <w:gridSpan w:val="2"/>
          </w:tcPr>
          <w:p w14:paraId="7CF19E83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14:paraId="7CF19E84" w14:textId="77777777"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14:paraId="7CF19E85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7CF19E8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14:paraId="7CF19E87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CF19E88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7CF19E89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14:paraId="7CF19E8A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 w14:paraId="7CF19E8F" w14:textId="77777777">
        <w:tc>
          <w:tcPr>
            <w:tcW w:w="1331" w:type="pct"/>
          </w:tcPr>
          <w:p w14:paraId="7CF19E8C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14:paraId="7CF19E8D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14:paraId="7CF19E8E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 w14:paraId="7CF19E93" w14:textId="77777777">
        <w:tc>
          <w:tcPr>
            <w:tcW w:w="1331" w:type="pct"/>
          </w:tcPr>
          <w:p w14:paraId="7CF19E9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7CF19E9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7CF19E9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7CF19E97" w14:textId="77777777">
        <w:tc>
          <w:tcPr>
            <w:tcW w:w="1331" w:type="pct"/>
          </w:tcPr>
          <w:p w14:paraId="7CF19E9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7CF19E9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7CF19E9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7CF19E9B" w14:textId="77777777">
        <w:tc>
          <w:tcPr>
            <w:tcW w:w="1331" w:type="pct"/>
            <w:tcBorders>
              <w:bottom w:val="nil"/>
            </w:tcBorders>
          </w:tcPr>
          <w:p w14:paraId="7CF19E9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7CF19E9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14:paraId="7CF19E9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7CF19EA0" w14:textId="77777777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14:paraId="7CF19E9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7CF19E9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14:paraId="7CF19E9E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14:paraId="7CF19E9F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 w14:paraId="7CF19EA4" w14:textId="77777777">
        <w:tc>
          <w:tcPr>
            <w:tcW w:w="1331" w:type="pct"/>
            <w:tcBorders>
              <w:top w:val="nil"/>
              <w:bottom w:val="nil"/>
            </w:tcBorders>
          </w:tcPr>
          <w:p w14:paraId="7CF19EA1" w14:textId="77777777"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14:paraId="7CF19EA2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7CF19EA3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14:paraId="7CF19EA5" w14:textId="77777777"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19EA8" w14:textId="77777777" w:rsidR="00A1044A" w:rsidRDefault="00A1044A">
      <w:r>
        <w:separator/>
      </w:r>
    </w:p>
  </w:endnote>
  <w:endnote w:type="continuationSeparator" w:id="0">
    <w:p w14:paraId="7CF19EA9" w14:textId="77777777" w:rsidR="00A1044A" w:rsidRDefault="00A1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9EAA" w14:textId="77777777" w:rsidR="007B53EF" w:rsidRDefault="005F2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F19EAB" w14:textId="77777777" w:rsidR="007B53EF" w:rsidRDefault="007B5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9EAC" w14:textId="77777777" w:rsidR="007B53EF" w:rsidRDefault="005F2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98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F19EAD" w14:textId="77777777" w:rsidR="007B53EF" w:rsidRDefault="007B5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19EA6" w14:textId="77777777" w:rsidR="00A1044A" w:rsidRDefault="00A1044A">
      <w:r>
        <w:separator/>
      </w:r>
    </w:p>
  </w:footnote>
  <w:footnote w:type="continuationSeparator" w:id="0">
    <w:p w14:paraId="7CF19EA7" w14:textId="77777777" w:rsidR="00A1044A" w:rsidRDefault="00A1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EF"/>
    <w:rsid w:val="00055C20"/>
    <w:rsid w:val="002E5983"/>
    <w:rsid w:val="004848A9"/>
    <w:rsid w:val="0059246A"/>
    <w:rsid w:val="005F2C02"/>
    <w:rsid w:val="00690DDA"/>
    <w:rsid w:val="007B53EF"/>
    <w:rsid w:val="009900BA"/>
    <w:rsid w:val="009D4D4F"/>
    <w:rsid w:val="00A1044A"/>
    <w:rsid w:val="00B43B83"/>
    <w:rsid w:val="00B50CD4"/>
    <w:rsid w:val="00D26521"/>
    <w:rsid w:val="00E46982"/>
    <w:rsid w:val="00E718D1"/>
    <w:rsid w:val="00E9787F"/>
    <w:rsid w:val="00F33B4B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19E26"/>
  <w15:docId w15:val="{90142238-8E9E-4222-82E4-91706FEA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09163808633C4E93D337081FEC3486" ma:contentTypeVersion="104" ma:contentTypeDescription="" ma:contentTypeScope="" ma:versionID="768d7735ada37c1f3a748054fd2ae2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2017-01-11T08:00:00+00:00</OpenedDate>
    <Date1 xmlns="dc463f71-b30c-4ab2-9473-d307f9d35888">2017-01-11T08:00:00+00:00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Inter Island, Inc.;CenturyTel of Washington, Inc.;IP DataStream, LLC</CaseCompanyNames>
    <Nickname xmlns="http://schemas.microsoft.com/sharepoint/v3" xsi:nil="true"/>
    <DocketNumber xmlns="dc463f71-b30c-4ab2-9473-d307f9d35888">170025</DocketNumber>
    <DelegatedOrder xmlns="dc463f71-b30c-4ab2-9473-d307f9d35888">false</DelegatedOrder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0D85CB9-EF5F-4747-8528-0BD8AEEED0CF}"/>
</file>

<file path=customXml/itemProps2.xml><?xml version="1.0" encoding="utf-8"?>
<ds:datastoreItem xmlns:ds="http://schemas.openxmlformats.org/officeDocument/2006/customXml" ds:itemID="{0EA558CC-E811-4F0A-8515-4B9C74DACE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D842DE-CD29-4674-A442-9A5C95173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3D401-0325-4C13-84D7-1FF8B909ECB9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a7bd91e-004b-490a-8704-e368d63d59a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4694700-9B71-4551-A97B-0553C577CD45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</vt:lpstr>
    </vt:vector>
  </TitlesOfParts>
  <Company>WUTC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Kredel, Ashley (UTC)</cp:lastModifiedBy>
  <cp:revision>2</cp:revision>
  <cp:lastPrinted>2017-01-11T20:16:00Z</cp:lastPrinted>
  <dcterms:created xsi:type="dcterms:W3CDTF">2017-01-12T20:14:00Z</dcterms:created>
  <dcterms:modified xsi:type="dcterms:W3CDTF">2017-01-12T20:14:00Z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0x0101006E56B4D1795A2E4DB2F0B01679ED314A002A09163808633C4E93D337081FEC3486</vt:lpwstr>
  </property>
  <property fmtid="{D5CDD505-2E9C-101B-9397-08002B2CF9AE}" pid="18" name="_docset_NoMedatataSyncRequired">
    <vt:lpwstr>False</vt:lpwstr>
  </property>
  <property fmtid="{D5CDD505-2E9C-101B-9397-08002B2CF9AE}" pid="19" name="IsEFSEC">
    <vt:bool>false</vt:bool>
  </property>
</Properties>
</file>