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49" w:rsidRPr="00C26525" w:rsidRDefault="006A7549" w:rsidP="00C24251">
      <w:pPr>
        <w:pStyle w:val="plain"/>
        <w:tabs>
          <w:tab w:val="right" w:pos="8820"/>
        </w:tabs>
        <w:spacing w:before="100" w:beforeAutospacing="1" w:line="240" w:lineRule="auto"/>
        <w:jc w:val="center"/>
        <w:rPr>
          <w:b/>
          <w:szCs w:val="24"/>
        </w:rPr>
      </w:pPr>
      <w:r w:rsidRPr="00C26525">
        <w:rPr>
          <w:b/>
          <w:szCs w:val="24"/>
        </w:rPr>
        <w:t xml:space="preserve">BEFORE THE </w:t>
      </w:r>
      <w:r w:rsidRPr="00C26525">
        <w:rPr>
          <w:b/>
          <w:szCs w:val="24"/>
        </w:rPr>
        <w:br/>
        <w:t>WASHINGTON UTILITIES &amp; TRANSPORTATION COMMISSION</w:t>
      </w:r>
    </w:p>
    <w:p w:rsidR="006A7549" w:rsidRPr="00C26525" w:rsidRDefault="006A7549" w:rsidP="00C24251">
      <w:pPr>
        <w:pStyle w:val="plain"/>
        <w:tabs>
          <w:tab w:val="right" w:pos="8820"/>
        </w:tabs>
        <w:spacing w:before="100" w:beforeAutospacing="1" w:line="240" w:lineRule="auto"/>
        <w:jc w:val="center"/>
        <w:rPr>
          <w:b/>
          <w:szCs w:val="24"/>
        </w:rPr>
      </w:pPr>
    </w:p>
    <w:tbl>
      <w:tblPr>
        <w:tblW w:w="0" w:type="auto"/>
        <w:tblLayout w:type="fixed"/>
        <w:tblCellMar>
          <w:left w:w="0" w:type="dxa"/>
          <w:right w:w="0" w:type="dxa"/>
        </w:tblCellMar>
        <w:tblLook w:val="0000" w:firstRow="0" w:lastRow="0" w:firstColumn="0" w:lastColumn="0" w:noHBand="0" w:noVBand="0"/>
      </w:tblPr>
      <w:tblGrid>
        <w:gridCol w:w="4590"/>
        <w:gridCol w:w="4410"/>
      </w:tblGrid>
      <w:tr w:rsidR="006A7549" w:rsidRPr="00C26525" w:rsidTr="00445234">
        <w:trPr>
          <w:cantSplit/>
        </w:trPr>
        <w:tc>
          <w:tcPr>
            <w:tcW w:w="4590" w:type="dxa"/>
            <w:tcBorders>
              <w:bottom w:val="single" w:sz="6" w:space="0" w:color="auto"/>
              <w:right w:val="single" w:sz="6" w:space="0" w:color="auto"/>
            </w:tcBorders>
          </w:tcPr>
          <w:p w:rsidR="006A7549" w:rsidRPr="00C26525" w:rsidRDefault="006A7549" w:rsidP="0098246C">
            <w:pPr>
              <w:pStyle w:val="plain"/>
              <w:tabs>
                <w:tab w:val="left" w:pos="720"/>
                <w:tab w:val="left" w:pos="2160"/>
              </w:tabs>
              <w:spacing w:before="240" w:after="240"/>
              <w:rPr>
                <w:szCs w:val="24"/>
              </w:rPr>
            </w:pPr>
            <w:r w:rsidRPr="00C26525">
              <w:rPr>
                <w:szCs w:val="24"/>
              </w:rPr>
              <w:t>In the Matter of the Petition of:</w:t>
            </w:r>
            <w:r w:rsidRPr="00C26525">
              <w:rPr>
                <w:szCs w:val="24"/>
              </w:rPr>
              <w:br/>
            </w:r>
            <w:r w:rsidRPr="00C26525">
              <w:rPr>
                <w:szCs w:val="24"/>
              </w:rPr>
              <w:br/>
              <w:t>PUGET SOUND ENERGY</w:t>
            </w:r>
            <w:r w:rsidRPr="00C26525">
              <w:rPr>
                <w:szCs w:val="24"/>
              </w:rPr>
              <w:br/>
            </w:r>
            <w:r w:rsidRPr="00C26525">
              <w:rPr>
                <w:szCs w:val="24"/>
              </w:rPr>
              <w:br/>
              <w:t xml:space="preserve">For An Order </w:t>
            </w:r>
            <w:r w:rsidR="00F3146F" w:rsidRPr="00150904">
              <w:rPr>
                <w:szCs w:val="24"/>
              </w:rPr>
              <w:t>Exclu</w:t>
            </w:r>
            <w:r w:rsidR="00F3146F">
              <w:rPr>
                <w:szCs w:val="24"/>
              </w:rPr>
              <w:t>ding 2015 August and November</w:t>
            </w:r>
            <w:r w:rsidR="00F3146F" w:rsidRPr="00DC6823">
              <w:rPr>
                <w:szCs w:val="24"/>
              </w:rPr>
              <w:t xml:space="preserve"> </w:t>
            </w:r>
            <w:r w:rsidR="00F3146F">
              <w:rPr>
                <w:szCs w:val="24"/>
              </w:rPr>
              <w:t>E</w:t>
            </w:r>
            <w:r w:rsidR="00F3146F" w:rsidRPr="006D2C74">
              <w:rPr>
                <w:szCs w:val="24"/>
              </w:rPr>
              <w:t xml:space="preserve">xtraordinary </w:t>
            </w:r>
            <w:r w:rsidR="00F3146F" w:rsidRPr="00DC6823">
              <w:rPr>
                <w:szCs w:val="24"/>
              </w:rPr>
              <w:t>Storm Event</w:t>
            </w:r>
            <w:r w:rsidR="00F3146F">
              <w:rPr>
                <w:szCs w:val="24"/>
              </w:rPr>
              <w:t>s</w:t>
            </w:r>
            <w:r w:rsidR="00F3146F" w:rsidRPr="00150904">
              <w:rPr>
                <w:szCs w:val="24"/>
              </w:rPr>
              <w:t xml:space="preserve"> from SQI</w:t>
            </w:r>
            <w:r w:rsidR="00F3146F">
              <w:rPr>
                <w:szCs w:val="24"/>
              </w:rPr>
              <w:t xml:space="preserve"> </w:t>
            </w:r>
            <w:r w:rsidR="00070716">
              <w:rPr>
                <w:szCs w:val="24"/>
              </w:rPr>
              <w:t xml:space="preserve">No. 3 </w:t>
            </w:r>
            <w:r w:rsidR="00F3146F">
              <w:rPr>
                <w:szCs w:val="24"/>
              </w:rPr>
              <w:t>SAIDI</w:t>
            </w:r>
            <w:r w:rsidR="00F3146F" w:rsidRPr="00150904">
              <w:rPr>
                <w:szCs w:val="24"/>
              </w:rPr>
              <w:t xml:space="preserve"> Performance Calculation</w:t>
            </w:r>
            <w:r w:rsidR="00F3146F" w:rsidDel="0098246C">
              <w:rPr>
                <w:szCs w:val="24"/>
              </w:rPr>
              <w:t xml:space="preserve"> </w:t>
            </w:r>
          </w:p>
        </w:tc>
        <w:tc>
          <w:tcPr>
            <w:tcW w:w="4410" w:type="dxa"/>
          </w:tcPr>
          <w:p w:rsidR="006A7549" w:rsidRPr="00C26525" w:rsidRDefault="006A7549" w:rsidP="0098246C">
            <w:pPr>
              <w:pStyle w:val="plain"/>
              <w:spacing w:before="240"/>
              <w:ind w:left="360"/>
              <w:rPr>
                <w:szCs w:val="24"/>
              </w:rPr>
            </w:pPr>
            <w:r w:rsidRPr="00C26525">
              <w:rPr>
                <w:szCs w:val="24"/>
              </w:rPr>
              <w:br/>
              <w:t>Docket No</w:t>
            </w:r>
            <w:r>
              <w:rPr>
                <w:szCs w:val="24"/>
              </w:rPr>
              <w:t>s</w:t>
            </w:r>
            <w:r w:rsidRPr="00C26525">
              <w:rPr>
                <w:szCs w:val="24"/>
              </w:rPr>
              <w:t>. UE-</w:t>
            </w:r>
            <w:r>
              <w:rPr>
                <w:szCs w:val="24"/>
              </w:rPr>
              <w:t xml:space="preserve"> </w:t>
            </w:r>
            <w:r w:rsidRPr="00C26525">
              <w:rPr>
                <w:szCs w:val="24"/>
              </w:rPr>
              <w:br/>
            </w:r>
            <w:r w:rsidRPr="00C26525">
              <w:rPr>
                <w:szCs w:val="24"/>
              </w:rPr>
              <w:br/>
              <w:t xml:space="preserve">PETITION FOR </w:t>
            </w:r>
            <w:r w:rsidR="00F3146F">
              <w:rPr>
                <w:szCs w:val="24"/>
              </w:rPr>
              <w:t xml:space="preserve">EXCLUSION OF EXTRAORDINARY </w:t>
            </w:r>
            <w:r w:rsidR="00070716">
              <w:rPr>
                <w:szCs w:val="24"/>
              </w:rPr>
              <w:t xml:space="preserve">STORM </w:t>
            </w:r>
            <w:r w:rsidR="00F3146F">
              <w:rPr>
                <w:szCs w:val="24"/>
              </w:rPr>
              <w:t>EVENTS FROM SQI-3 SAIDI PERFORMANCE CALCULATION</w:t>
            </w:r>
            <w:r w:rsidR="00F3146F" w:rsidDel="0098246C">
              <w:rPr>
                <w:szCs w:val="24"/>
              </w:rPr>
              <w:t xml:space="preserve"> </w:t>
            </w:r>
          </w:p>
        </w:tc>
      </w:tr>
    </w:tbl>
    <w:p w:rsidR="006A7549" w:rsidRPr="00C26525" w:rsidRDefault="006A7549" w:rsidP="00C24251">
      <w:pPr>
        <w:pStyle w:val="plain"/>
        <w:rPr>
          <w:szCs w:val="24"/>
        </w:rPr>
      </w:pPr>
    </w:p>
    <w:p w:rsidR="006A7549" w:rsidRPr="00397065" w:rsidRDefault="006A7549" w:rsidP="0016661C">
      <w:pPr>
        <w:pStyle w:val="Heading1"/>
        <w:numPr>
          <w:ilvl w:val="0"/>
          <w:numId w:val="4"/>
        </w:numPr>
        <w:spacing w:line="480" w:lineRule="auto"/>
        <w:jc w:val="center"/>
        <w:rPr>
          <w:szCs w:val="24"/>
        </w:rPr>
      </w:pPr>
      <w:r w:rsidRPr="00397065">
        <w:rPr>
          <w:szCs w:val="24"/>
        </w:rPr>
        <w:t>INTRODUCTION</w:t>
      </w:r>
    </w:p>
    <w:p w:rsidR="00E1729E" w:rsidRPr="001849A4" w:rsidRDefault="006A7549" w:rsidP="001849A4">
      <w:pPr>
        <w:pStyle w:val="Style1"/>
        <w:ind w:left="0" w:firstLine="720"/>
      </w:pPr>
      <w:r w:rsidRPr="00C26525">
        <w:t>In accordance with WAC 480-07-370(b), Puget Sound Energy (</w:t>
      </w:r>
      <w:r w:rsidR="000234E6">
        <w:t>“</w:t>
      </w:r>
      <w:r w:rsidRPr="00C26525">
        <w:t>PSE</w:t>
      </w:r>
      <w:r w:rsidR="000234E6">
        <w:t>”</w:t>
      </w:r>
      <w:r w:rsidR="008D6B48">
        <w:t xml:space="preserve"> or the </w:t>
      </w:r>
      <w:r w:rsidR="000234E6">
        <w:t>“</w:t>
      </w:r>
      <w:r w:rsidR="008D6B48">
        <w:t>Company</w:t>
      </w:r>
      <w:r w:rsidR="000234E6">
        <w:t>”</w:t>
      </w:r>
      <w:r w:rsidRPr="00C26525">
        <w:t xml:space="preserve">) respectfully petitions the Commission for an </w:t>
      </w:r>
      <w:r>
        <w:t>o</w:t>
      </w:r>
      <w:r w:rsidRPr="00C26525">
        <w:t xml:space="preserve">rder authorizing </w:t>
      </w:r>
      <w:r w:rsidR="007362F5">
        <w:t>PSE</w:t>
      </w:r>
      <w:r w:rsidRPr="00C26525">
        <w:t xml:space="preserve"> to </w:t>
      </w:r>
      <w:r>
        <w:t xml:space="preserve">exclude </w:t>
      </w:r>
      <w:r w:rsidRPr="00AF0E5C">
        <w:t xml:space="preserve">the </w:t>
      </w:r>
      <w:r w:rsidRPr="00655D87">
        <w:t xml:space="preserve">customer outage minutes </w:t>
      </w:r>
      <w:r w:rsidR="005032DE">
        <w:t xml:space="preserve">associated with two </w:t>
      </w:r>
      <w:r w:rsidR="005032DE" w:rsidRPr="005032DE">
        <w:t xml:space="preserve">extraordinary </w:t>
      </w:r>
      <w:r w:rsidR="005032DE">
        <w:t>storm events that occurred in August and November</w:t>
      </w:r>
      <w:r>
        <w:t xml:space="preserve"> </w:t>
      </w:r>
      <w:r w:rsidR="002D30A8">
        <w:t xml:space="preserve">2015 </w:t>
      </w:r>
      <w:r>
        <w:t xml:space="preserve">from the performance calculation of PSE’s </w:t>
      </w:r>
      <w:r w:rsidRPr="00C26525">
        <w:t xml:space="preserve">Service Quality Index </w:t>
      </w:r>
      <w:r>
        <w:t>(</w:t>
      </w:r>
      <w:r w:rsidR="000234E6">
        <w:t>“</w:t>
      </w:r>
      <w:r>
        <w:t>SQI</w:t>
      </w:r>
      <w:r w:rsidR="000234E6">
        <w:t>”</w:t>
      </w:r>
      <w:r>
        <w:t>) No</w:t>
      </w:r>
      <w:r w:rsidR="0037235F">
        <w:t>. </w:t>
      </w:r>
      <w:r>
        <w:t>3</w:t>
      </w:r>
      <w:r w:rsidR="00070716">
        <w:t>,</w:t>
      </w:r>
      <w:r w:rsidR="0016661C">
        <w:t xml:space="preserve"> </w:t>
      </w:r>
      <w:r w:rsidRPr="001849A4">
        <w:t>System Average Interruption Duration Index (</w:t>
      </w:r>
      <w:r w:rsidR="000234E6">
        <w:t>“</w:t>
      </w:r>
      <w:r w:rsidRPr="001849A4">
        <w:t>SAIDI</w:t>
      </w:r>
      <w:r w:rsidR="000234E6">
        <w:t>”</w:t>
      </w:r>
      <w:r w:rsidRPr="001849A4">
        <w:t>)</w:t>
      </w:r>
      <w:r w:rsidR="00070716">
        <w:t>,</w:t>
      </w:r>
      <w:r w:rsidR="006B1177" w:rsidRPr="009B2810">
        <w:rPr>
          <w:vertAlign w:val="superscript"/>
        </w:rPr>
        <w:footnoteReference w:id="2"/>
      </w:r>
      <w:r w:rsidRPr="001849A4">
        <w:t xml:space="preserve"> for SQI </w:t>
      </w:r>
      <w:r w:rsidR="00BE1866">
        <w:t xml:space="preserve">reporting </w:t>
      </w:r>
      <w:r w:rsidRPr="001849A4">
        <w:t>year 201</w:t>
      </w:r>
      <w:r w:rsidR="005032DE" w:rsidRPr="001849A4">
        <w:t>5</w:t>
      </w:r>
      <w:r w:rsidRPr="001849A4">
        <w:t xml:space="preserve"> and </w:t>
      </w:r>
      <w:r w:rsidR="008D6B48">
        <w:t xml:space="preserve">subsequent </w:t>
      </w:r>
      <w:r w:rsidR="007362F5" w:rsidRPr="001849A4">
        <w:t>years</w:t>
      </w:r>
      <w:r w:rsidRPr="001849A4">
        <w:t>.</w:t>
      </w:r>
      <w:r w:rsidR="00E1729E" w:rsidRPr="001849A4">
        <w:t xml:space="preserve"> </w:t>
      </w:r>
      <w:r w:rsidR="0037235F">
        <w:t xml:space="preserve">These two storm events are unusual and exceptional, </w:t>
      </w:r>
      <w:r w:rsidR="00FC3726">
        <w:t>and</w:t>
      </w:r>
      <w:r w:rsidR="0037235F">
        <w:t xml:space="preserve"> PSE’s level of preparedness and response was reasonable a</w:t>
      </w:r>
      <w:r w:rsidR="00FC3726">
        <w:t>s</w:t>
      </w:r>
      <w:r w:rsidR="0037235F">
        <w:t xml:space="preserve"> described in this (“Petition”).</w:t>
      </w:r>
    </w:p>
    <w:p w:rsidR="000D26F3" w:rsidRDefault="00E1729E" w:rsidP="001849A4">
      <w:pPr>
        <w:pStyle w:val="Style1"/>
        <w:ind w:left="0" w:firstLine="720"/>
      </w:pPr>
      <w:r w:rsidRPr="001849A4">
        <w:t xml:space="preserve">PSE’s overall 2015 SQI SAIDI performance </w:t>
      </w:r>
      <w:r w:rsidR="00EC7F8E" w:rsidRPr="001849A4">
        <w:t xml:space="preserve">with </w:t>
      </w:r>
      <w:r w:rsidRPr="001849A4">
        <w:t xml:space="preserve">the two </w:t>
      </w:r>
      <w:r w:rsidR="00EC7F8E" w:rsidRPr="001849A4">
        <w:t xml:space="preserve">extensive </w:t>
      </w:r>
      <w:r w:rsidR="00040FF9">
        <w:t xml:space="preserve">August and November </w:t>
      </w:r>
      <w:r w:rsidRPr="001849A4">
        <w:t xml:space="preserve">storm events </w:t>
      </w:r>
      <w:r w:rsidR="00EC7F8E" w:rsidRPr="001849A4">
        <w:t>is 361 minutes</w:t>
      </w:r>
      <w:r w:rsidR="00D351E3">
        <w:t>.  PSE’s overall 2015 SQI SAIDI performance</w:t>
      </w:r>
      <w:r w:rsidR="00D351E3" w:rsidRPr="001849A4">
        <w:t xml:space="preserve"> </w:t>
      </w:r>
      <w:r w:rsidR="006C786E">
        <w:t>excluding</w:t>
      </w:r>
      <w:r w:rsidR="00D351E3" w:rsidRPr="001849A4">
        <w:t xml:space="preserve"> the</w:t>
      </w:r>
      <w:r w:rsidR="00D351E3">
        <w:t>se two storm events is</w:t>
      </w:r>
      <w:r w:rsidR="00EC7F8E" w:rsidRPr="001849A4">
        <w:t xml:space="preserve"> </w:t>
      </w:r>
      <w:r w:rsidRPr="001849A4">
        <w:t>27</w:t>
      </w:r>
      <w:r w:rsidR="00D65A76" w:rsidRPr="001849A4">
        <w:t>2</w:t>
      </w:r>
      <w:r w:rsidR="00EC7F8E" w:rsidRPr="001849A4">
        <w:t xml:space="preserve"> minutes.</w:t>
      </w:r>
      <w:r w:rsidR="00D20772">
        <w:rPr>
          <w:rStyle w:val="FootnoteReference"/>
        </w:rPr>
        <w:footnoteReference w:id="3"/>
      </w:r>
      <w:r w:rsidR="00D65A76" w:rsidRPr="001849A4">
        <w:t xml:space="preserve"> The benchmark for this SQI is 320 minutes. The calculated penalty amount for the 361 minutes </w:t>
      </w:r>
      <w:r w:rsidR="007D5AFD">
        <w:t>would be</w:t>
      </w:r>
      <w:r w:rsidR="007D5AFD" w:rsidRPr="001849A4">
        <w:t xml:space="preserve"> </w:t>
      </w:r>
      <w:r w:rsidR="00D65A76" w:rsidRPr="001849A4">
        <w:t>$432,422</w:t>
      </w:r>
      <w:r w:rsidR="000E6FF7">
        <w:rPr>
          <w:rStyle w:val="FootnoteReference"/>
        </w:rPr>
        <w:footnoteReference w:id="4"/>
      </w:r>
      <w:r w:rsidR="00D65A76" w:rsidRPr="001849A4">
        <w:t>. There</w:t>
      </w:r>
      <w:r w:rsidR="00D65A76" w:rsidRPr="001849A4" w:rsidDel="007D5AFD">
        <w:t xml:space="preserve"> </w:t>
      </w:r>
      <w:r w:rsidR="007D5AFD">
        <w:t>would be</w:t>
      </w:r>
      <w:r w:rsidR="007D5AFD" w:rsidRPr="001849A4">
        <w:t xml:space="preserve"> </w:t>
      </w:r>
      <w:r w:rsidR="00D65A76" w:rsidRPr="001849A4">
        <w:t xml:space="preserve">no associated penalty for the </w:t>
      </w:r>
      <w:r w:rsidR="00BA509A">
        <w:t xml:space="preserve">SQI SAIDI </w:t>
      </w:r>
      <w:r w:rsidR="00D65A76" w:rsidRPr="001849A4">
        <w:t>performance of 272 minutes</w:t>
      </w:r>
      <w:r w:rsidR="007D5AFD">
        <w:t>, if the two extraordinary storms are excluded</w:t>
      </w:r>
      <w:r w:rsidR="00D65A76" w:rsidRPr="001849A4">
        <w:t>.</w:t>
      </w:r>
      <w:r w:rsidR="00D20772" w:rsidRPr="00655D87" w:rsidDel="00D20772">
        <w:t xml:space="preserve"> </w:t>
      </w:r>
    </w:p>
    <w:p w:rsidR="007A789D" w:rsidRDefault="000D26F3" w:rsidP="001849A4">
      <w:pPr>
        <w:pStyle w:val="Style1"/>
        <w:ind w:left="0" w:firstLine="720"/>
      </w:pPr>
      <w:r>
        <w:t xml:space="preserve">The SQI SAIDI calculation is a </w:t>
      </w:r>
      <w:r w:rsidR="00032912">
        <w:t>five</w:t>
      </w:r>
      <w:r>
        <w:t>-year rolling average of annual SAIDI results. The August storm event contributed 241 SAIDI minutes and the November storm event contributed 206 SAIDI minu</w:t>
      </w:r>
      <w:r w:rsidR="00490B09">
        <w:t>te</w:t>
      </w:r>
      <w:r>
        <w:t>s to the actual 2015 annual SAIDI result of 760 SAIDI minutes. With the 447 minutes associated with these two events excluded from the SQI SAIDI calculation, the adjusted 2015 annual SAIDI re</w:t>
      </w:r>
      <w:r w:rsidR="00B56A96">
        <w:t>s</w:t>
      </w:r>
      <w:r>
        <w:t>ult is 313 SAIDI minutes.</w:t>
      </w:r>
    </w:p>
    <w:p w:rsidR="00D9352D" w:rsidRDefault="000E6FF7" w:rsidP="009B2810">
      <w:pPr>
        <w:pStyle w:val="Style1"/>
        <w:ind w:left="0" w:firstLine="720"/>
      </w:pPr>
      <w:r>
        <w:t xml:space="preserve">In addition to </w:t>
      </w:r>
      <w:r w:rsidR="009B2810">
        <w:t>detailing PSE’s preparedness prior to the two storm events and PSE’s response and restoration efforts, t</w:t>
      </w:r>
      <w:r w:rsidR="00353C43">
        <w:t>h</w:t>
      </w:r>
      <w:r w:rsidR="009B0EF1">
        <w:t xml:space="preserve">is Petition demonstrates the </w:t>
      </w:r>
      <w:r w:rsidR="00353C43">
        <w:t xml:space="preserve">impact of the two </w:t>
      </w:r>
      <w:r w:rsidR="00D65A76">
        <w:t xml:space="preserve">harsh </w:t>
      </w:r>
      <w:r w:rsidR="00353C43">
        <w:t>storm events</w:t>
      </w:r>
      <w:r w:rsidR="009B0EF1">
        <w:t xml:space="preserve">, how they compared to the </w:t>
      </w:r>
      <w:r w:rsidR="00353C43">
        <w:t xml:space="preserve">two </w:t>
      </w:r>
      <w:r w:rsidR="009070E6">
        <w:t xml:space="preserve">prior </w:t>
      </w:r>
      <w:r w:rsidR="00353C43">
        <w:t xml:space="preserve">exceptions that have been excluded in the SQI SAIDI performance calculation </w:t>
      </w:r>
      <w:r w:rsidR="00D9352D">
        <w:t xml:space="preserve">as </w:t>
      </w:r>
      <w:r w:rsidR="00353C43">
        <w:t>provided in the Service Quality Program Mechanics</w:t>
      </w:r>
      <w:r w:rsidR="007B69B6">
        <w:rPr>
          <w:rStyle w:val="FootnoteReference"/>
        </w:rPr>
        <w:footnoteReference w:id="5"/>
      </w:r>
      <w:r w:rsidR="007B69B6">
        <w:t xml:space="preserve"> and as </w:t>
      </w:r>
      <w:r w:rsidR="00D9352D" w:rsidRPr="00442A83">
        <w:t>approved by the Commission</w:t>
      </w:r>
      <w:r w:rsidR="009070E6">
        <w:t>.  Those two prior exceptions are:</w:t>
      </w:r>
      <w:r w:rsidR="009B0EF1">
        <w:t xml:space="preserve"> </w:t>
      </w:r>
    </w:p>
    <w:p w:rsidR="00D9352D" w:rsidRDefault="00353C43" w:rsidP="0016661C">
      <w:pPr>
        <w:pStyle w:val="Style1"/>
        <w:numPr>
          <w:ilvl w:val="1"/>
          <w:numId w:val="3"/>
        </w:numPr>
      </w:pPr>
      <w:r>
        <w:t>Replacement of 2006 a</w:t>
      </w:r>
      <w:r w:rsidR="00442A83" w:rsidRPr="00442A83">
        <w:t xml:space="preserve">nnual </w:t>
      </w:r>
      <w:r w:rsidR="00F85993">
        <w:t>t</w:t>
      </w:r>
      <w:r w:rsidR="00442A83" w:rsidRPr="00442A83">
        <w:t xml:space="preserve">otal SAIDI </w:t>
      </w:r>
      <w:r w:rsidR="00D9352D">
        <w:t xml:space="preserve">of </w:t>
      </w:r>
      <w:r>
        <w:t xml:space="preserve">2,636 SAIDI minutes </w:t>
      </w:r>
      <w:r w:rsidR="00442A83" w:rsidRPr="00442A83">
        <w:t>2006</w:t>
      </w:r>
      <w:r w:rsidR="00F85993" w:rsidRPr="00C57891">
        <w:rPr>
          <w:rStyle w:val="FootnoteReference"/>
          <w:rFonts w:cs="Arial"/>
        </w:rPr>
        <w:footnoteReference w:id="6"/>
      </w:r>
      <w:r w:rsidR="00F85993">
        <w:t xml:space="preserve"> </w:t>
      </w:r>
      <w:r w:rsidR="00B41918">
        <w:t>in the benchmark calculation and the 2010 SQI SAIDI performance calcu</w:t>
      </w:r>
      <w:r w:rsidR="00B440AC">
        <w:t>lation</w:t>
      </w:r>
      <w:r w:rsidR="008F5050">
        <w:t>;</w:t>
      </w:r>
      <w:r w:rsidR="00B440AC">
        <w:t xml:space="preserve"> </w:t>
      </w:r>
      <w:r w:rsidR="00F85993">
        <w:t xml:space="preserve">and </w:t>
      </w:r>
    </w:p>
    <w:p w:rsidR="006D33E0" w:rsidRPr="00130F07" w:rsidRDefault="008F5050" w:rsidP="003D3B1F">
      <w:pPr>
        <w:pStyle w:val="Style1"/>
        <w:numPr>
          <w:ilvl w:val="1"/>
          <w:numId w:val="3"/>
        </w:numPr>
      </w:pPr>
      <w:r>
        <w:t xml:space="preserve">Removal of </w:t>
      </w:r>
      <w:r w:rsidR="00442A83" w:rsidRPr="00442A83">
        <w:t xml:space="preserve">1,269 SAIDI minutes from 2012 </w:t>
      </w:r>
      <w:r w:rsidR="00F85993">
        <w:t>a</w:t>
      </w:r>
      <w:r w:rsidR="00442A83" w:rsidRPr="00442A83">
        <w:t xml:space="preserve">nnual </w:t>
      </w:r>
      <w:r w:rsidR="00F85993">
        <w:t>t</w:t>
      </w:r>
      <w:r w:rsidR="00442A83" w:rsidRPr="00442A83">
        <w:t>otal SAIDI</w:t>
      </w:r>
      <w:r w:rsidR="00F85993">
        <w:rPr>
          <w:rStyle w:val="FootnoteReference"/>
          <w:rFonts w:ascii="Arial" w:hAnsi="Arial" w:cs="Arial"/>
          <w:sz w:val="22"/>
        </w:rPr>
        <w:footnoteReference w:id="7"/>
      </w:r>
      <w:r w:rsidR="00446540">
        <w:t xml:space="preserve"> for the performance calculation for 2012 and years</w:t>
      </w:r>
      <w:r w:rsidR="002D3DDB">
        <w:t xml:space="preserve"> after</w:t>
      </w:r>
      <w:r w:rsidR="00D9352D">
        <w:t>.</w:t>
      </w:r>
    </w:p>
    <w:p w:rsidR="006A7549" w:rsidRPr="00C26525" w:rsidRDefault="006A7549" w:rsidP="0016661C">
      <w:pPr>
        <w:numPr>
          <w:ilvl w:val="0"/>
          <w:numId w:val="3"/>
        </w:numPr>
        <w:spacing w:line="480" w:lineRule="auto"/>
        <w:ind w:left="0" w:right="144" w:firstLine="720"/>
        <w:rPr>
          <w:sz w:val="24"/>
          <w:szCs w:val="24"/>
        </w:rPr>
      </w:pPr>
      <w:r w:rsidRPr="00C26525">
        <w:rPr>
          <w:sz w:val="24"/>
          <w:szCs w:val="24"/>
        </w:rPr>
        <w:t xml:space="preserve">PSE is engaged in the business of providing electric and </w:t>
      </w:r>
      <w:r w:rsidR="00082193">
        <w:rPr>
          <w:sz w:val="24"/>
          <w:szCs w:val="24"/>
        </w:rPr>
        <w:t xml:space="preserve">natural </w:t>
      </w:r>
      <w:r w:rsidRPr="00C26525">
        <w:rPr>
          <w:sz w:val="24"/>
          <w:szCs w:val="24"/>
        </w:rPr>
        <w:t>gas service within the State of Washington as a public service company, and is subject to the regulatory authority of the Commission as to its retail rates, service, facilities and practices. Its full name and mailing address are:</w:t>
      </w:r>
    </w:p>
    <w:p w:rsidR="006D33E0" w:rsidRDefault="006A7549" w:rsidP="006D33E0">
      <w:pPr>
        <w:keepLines/>
        <w:ind w:left="1440"/>
        <w:rPr>
          <w:sz w:val="24"/>
          <w:szCs w:val="24"/>
        </w:rPr>
      </w:pPr>
      <w:r w:rsidRPr="00C26525">
        <w:rPr>
          <w:sz w:val="24"/>
          <w:szCs w:val="24"/>
        </w:rPr>
        <w:t>Puget Sound Energy</w:t>
      </w:r>
      <w:r w:rsidRPr="00C26525">
        <w:rPr>
          <w:sz w:val="24"/>
          <w:szCs w:val="24"/>
        </w:rPr>
        <w:br/>
      </w:r>
      <w:r w:rsidR="006D33E0" w:rsidRPr="006D33E0">
        <w:rPr>
          <w:sz w:val="24"/>
          <w:szCs w:val="24"/>
        </w:rPr>
        <w:t>Attn:</w:t>
      </w:r>
      <w:r w:rsidR="003D3B1F">
        <w:rPr>
          <w:sz w:val="24"/>
          <w:szCs w:val="24"/>
        </w:rPr>
        <w:t xml:space="preserve">  </w:t>
      </w:r>
      <w:r w:rsidR="006D33E0" w:rsidRPr="006D33E0">
        <w:rPr>
          <w:sz w:val="24"/>
          <w:szCs w:val="24"/>
        </w:rPr>
        <w:t>Ken Johnson</w:t>
      </w:r>
    </w:p>
    <w:p w:rsidR="006D33E0" w:rsidRDefault="006D33E0" w:rsidP="006D33E0">
      <w:pPr>
        <w:keepLines/>
        <w:ind w:left="1440"/>
        <w:rPr>
          <w:sz w:val="24"/>
          <w:szCs w:val="24"/>
        </w:rPr>
      </w:pPr>
      <w:r w:rsidRPr="006D33E0">
        <w:rPr>
          <w:sz w:val="24"/>
          <w:szCs w:val="24"/>
        </w:rPr>
        <w:t>Director</w:t>
      </w:r>
      <w:r w:rsidR="00082193">
        <w:rPr>
          <w:sz w:val="24"/>
          <w:szCs w:val="24"/>
        </w:rPr>
        <w:t>,</w:t>
      </w:r>
      <w:r w:rsidRPr="006D33E0">
        <w:rPr>
          <w:sz w:val="24"/>
          <w:szCs w:val="24"/>
        </w:rPr>
        <w:t xml:space="preserve"> State Regulatory Affairs</w:t>
      </w:r>
    </w:p>
    <w:p w:rsidR="006A7549" w:rsidRDefault="006A7549" w:rsidP="006D33E0">
      <w:pPr>
        <w:keepLines/>
        <w:ind w:left="1440"/>
        <w:rPr>
          <w:sz w:val="24"/>
          <w:szCs w:val="24"/>
        </w:rPr>
      </w:pPr>
      <w:r w:rsidRPr="00C26525">
        <w:rPr>
          <w:sz w:val="24"/>
          <w:szCs w:val="24"/>
        </w:rPr>
        <w:t>P.O. Box 97034</w:t>
      </w:r>
      <w:r w:rsidRPr="00C26525">
        <w:rPr>
          <w:sz w:val="24"/>
          <w:szCs w:val="24"/>
        </w:rPr>
        <w:br/>
        <w:t>Bellevue, Washington 98009-9734</w:t>
      </w:r>
    </w:p>
    <w:p w:rsidR="006D33E0" w:rsidRPr="00C26525" w:rsidRDefault="006D33E0" w:rsidP="006D33E0">
      <w:pPr>
        <w:keepLines/>
        <w:ind w:left="1440"/>
        <w:rPr>
          <w:sz w:val="24"/>
          <w:szCs w:val="24"/>
        </w:rPr>
      </w:pPr>
    </w:p>
    <w:p w:rsidR="006A7549" w:rsidRDefault="006A7549" w:rsidP="0016661C">
      <w:pPr>
        <w:numPr>
          <w:ilvl w:val="0"/>
          <w:numId w:val="3"/>
        </w:numPr>
        <w:spacing w:line="480" w:lineRule="auto"/>
        <w:ind w:left="0" w:right="144" w:firstLine="720"/>
        <w:rPr>
          <w:sz w:val="24"/>
          <w:szCs w:val="24"/>
        </w:rPr>
      </w:pPr>
      <w:r w:rsidRPr="00C26525">
        <w:rPr>
          <w:sz w:val="24"/>
          <w:szCs w:val="24"/>
        </w:rPr>
        <w:t>Rules and statutes that may be brought at issue in this Petition include RCW 80.01.040 and WAC 480-07-370(b).</w:t>
      </w:r>
    </w:p>
    <w:p w:rsidR="006A7549" w:rsidRPr="00397065" w:rsidRDefault="006A7549" w:rsidP="0016661C">
      <w:pPr>
        <w:pStyle w:val="Heading1"/>
        <w:numPr>
          <w:ilvl w:val="0"/>
          <w:numId w:val="4"/>
        </w:numPr>
        <w:spacing w:line="480" w:lineRule="auto"/>
        <w:jc w:val="center"/>
        <w:rPr>
          <w:szCs w:val="24"/>
        </w:rPr>
      </w:pPr>
      <w:r w:rsidRPr="00344853">
        <w:rPr>
          <w:szCs w:val="24"/>
        </w:rPr>
        <w:t>BACKGROUND</w:t>
      </w:r>
    </w:p>
    <w:p w:rsidR="00060F54" w:rsidRPr="001849A4" w:rsidRDefault="00C46C2A" w:rsidP="0016661C">
      <w:pPr>
        <w:pStyle w:val="Heading2"/>
        <w:numPr>
          <w:ilvl w:val="0"/>
          <w:numId w:val="5"/>
        </w:numPr>
        <w:spacing w:after="240"/>
        <w:jc w:val="both"/>
      </w:pPr>
      <w:r w:rsidRPr="001849A4">
        <w:rPr>
          <w:szCs w:val="24"/>
        </w:rPr>
        <w:t xml:space="preserve">Service Quality </w:t>
      </w:r>
      <w:r w:rsidR="00060F54" w:rsidRPr="001849A4">
        <w:t>Dockets</w:t>
      </w:r>
      <w:r w:rsidRPr="001849A4">
        <w:t xml:space="preserve"> Prior to Current Effective SQI SAIDI Measurement</w:t>
      </w:r>
    </w:p>
    <w:p w:rsidR="00060F54" w:rsidRPr="0066549D" w:rsidRDefault="00060F54" w:rsidP="0066549D">
      <w:pPr>
        <w:numPr>
          <w:ilvl w:val="0"/>
          <w:numId w:val="3"/>
        </w:numPr>
        <w:spacing w:line="480" w:lineRule="auto"/>
        <w:ind w:left="0" w:right="144" w:firstLine="720"/>
        <w:rPr>
          <w:sz w:val="24"/>
          <w:szCs w:val="24"/>
        </w:rPr>
      </w:pPr>
      <w:r w:rsidRPr="0066549D">
        <w:rPr>
          <w:sz w:val="24"/>
          <w:szCs w:val="24"/>
        </w:rPr>
        <w:t>PSE first implemented its Service Quality Program (</w:t>
      </w:r>
      <w:r w:rsidR="008B6132">
        <w:rPr>
          <w:sz w:val="24"/>
          <w:szCs w:val="24"/>
        </w:rPr>
        <w:t>“</w:t>
      </w:r>
      <w:r w:rsidRPr="0066549D">
        <w:rPr>
          <w:sz w:val="24"/>
          <w:szCs w:val="24"/>
        </w:rPr>
        <w:t>SQ Program</w:t>
      </w:r>
      <w:r w:rsidR="008B6132">
        <w:rPr>
          <w:sz w:val="24"/>
          <w:szCs w:val="24"/>
        </w:rPr>
        <w:t>”</w:t>
      </w:r>
      <w:r w:rsidRPr="0066549D">
        <w:rPr>
          <w:sz w:val="24"/>
          <w:szCs w:val="24"/>
        </w:rPr>
        <w:t>) pursuant to a settlement stipulation in the dockets approving the merger between Washington Natural Gas Company and Puget Sound Power &amp; Light Company</w:t>
      </w:r>
      <w:r w:rsidR="00C46C2A" w:rsidRPr="0066549D">
        <w:rPr>
          <w:sz w:val="24"/>
          <w:szCs w:val="24"/>
        </w:rPr>
        <w:t xml:space="preserve"> per its 1995</w:t>
      </w:r>
      <w:r w:rsidR="00EC7F8E">
        <w:rPr>
          <w:sz w:val="24"/>
          <w:szCs w:val="24"/>
        </w:rPr>
        <w:noBreakHyphen/>
      </w:r>
      <w:r w:rsidR="00C46C2A" w:rsidRPr="0066549D">
        <w:rPr>
          <w:sz w:val="24"/>
          <w:szCs w:val="24"/>
        </w:rPr>
        <w:t>1996 Merger Dockets</w:t>
      </w:r>
      <w:r w:rsidR="00C46C2A" w:rsidRPr="0066549D">
        <w:rPr>
          <w:sz w:val="24"/>
          <w:szCs w:val="24"/>
          <w:vertAlign w:val="superscript"/>
        </w:rPr>
        <w:footnoteReference w:id="8"/>
      </w:r>
      <w:r w:rsidR="00EC7F8E">
        <w:rPr>
          <w:sz w:val="24"/>
          <w:szCs w:val="24"/>
        </w:rPr>
        <w:t xml:space="preserve"> (1995</w:t>
      </w:r>
      <w:r w:rsidR="00EC7F8E">
        <w:rPr>
          <w:sz w:val="24"/>
          <w:szCs w:val="24"/>
        </w:rPr>
        <w:noBreakHyphen/>
      </w:r>
      <w:r w:rsidR="00BA509A">
        <w:rPr>
          <w:sz w:val="24"/>
          <w:szCs w:val="24"/>
        </w:rPr>
        <w:t>1</w:t>
      </w:r>
      <w:r w:rsidR="00EC7F8E">
        <w:rPr>
          <w:sz w:val="24"/>
          <w:szCs w:val="24"/>
        </w:rPr>
        <w:t xml:space="preserve">996 </w:t>
      </w:r>
      <w:r w:rsidR="00EC7F8E" w:rsidRPr="004A03E2">
        <w:rPr>
          <w:sz w:val="24"/>
          <w:szCs w:val="24"/>
        </w:rPr>
        <w:t>Merger Stipulation</w:t>
      </w:r>
      <w:r w:rsidR="00EC7F8E">
        <w:rPr>
          <w:sz w:val="24"/>
          <w:szCs w:val="24"/>
        </w:rPr>
        <w:t>)</w:t>
      </w:r>
      <w:r w:rsidRPr="0066549D">
        <w:rPr>
          <w:sz w:val="24"/>
          <w:szCs w:val="24"/>
        </w:rPr>
        <w:t>.</w:t>
      </w:r>
      <w:r w:rsidR="005C3A59" w:rsidRPr="0066549D">
        <w:rPr>
          <w:sz w:val="24"/>
          <w:szCs w:val="24"/>
        </w:rPr>
        <w:t xml:space="preserve"> </w:t>
      </w:r>
      <w:r w:rsidRPr="0066549D">
        <w:rPr>
          <w:sz w:val="24"/>
          <w:szCs w:val="24"/>
        </w:rPr>
        <w:t>The stated purpose of the SQ Program was to “provide a specific mechanism to assure customers that they will not experience deterioration in quality of service”</w:t>
      </w:r>
      <w:r w:rsidRPr="0066549D">
        <w:rPr>
          <w:sz w:val="24"/>
          <w:szCs w:val="24"/>
          <w:vertAlign w:val="superscript"/>
        </w:rPr>
        <w:footnoteReference w:id="9"/>
      </w:r>
      <w:r w:rsidRPr="0066549D">
        <w:rPr>
          <w:sz w:val="24"/>
          <w:szCs w:val="24"/>
        </w:rPr>
        <w:t xml:space="preserve"> and to “protect customers of PSE from poorly-targeted cost cutting”</w:t>
      </w:r>
      <w:r w:rsidRPr="0066549D">
        <w:rPr>
          <w:sz w:val="24"/>
          <w:szCs w:val="24"/>
          <w:vertAlign w:val="superscript"/>
        </w:rPr>
        <w:footnoteReference w:id="10"/>
      </w:r>
      <w:r w:rsidR="005C3A59" w:rsidRPr="0066549D">
        <w:rPr>
          <w:sz w:val="24"/>
          <w:szCs w:val="24"/>
        </w:rPr>
        <w:t xml:space="preserve"> as a result of the merger. </w:t>
      </w:r>
      <w:r w:rsidRPr="0066549D">
        <w:rPr>
          <w:sz w:val="24"/>
          <w:szCs w:val="24"/>
        </w:rPr>
        <w:t xml:space="preserve">The SQ Program was </w:t>
      </w:r>
      <w:r w:rsidRPr="0066549D" w:rsidDel="00F57E13">
        <w:rPr>
          <w:sz w:val="24"/>
          <w:szCs w:val="24"/>
        </w:rPr>
        <w:t>initially</w:t>
      </w:r>
      <w:r w:rsidRPr="0066549D">
        <w:rPr>
          <w:sz w:val="24"/>
          <w:szCs w:val="24"/>
        </w:rPr>
        <w:t xml:space="preserve"> set to be effective for five years</w:t>
      </w:r>
      <w:r w:rsidR="00727310" w:rsidRPr="0066549D">
        <w:rPr>
          <w:sz w:val="24"/>
          <w:szCs w:val="24"/>
        </w:rPr>
        <w:t xml:space="preserve"> but </w:t>
      </w:r>
      <w:r w:rsidR="008D6B48">
        <w:rPr>
          <w:sz w:val="24"/>
          <w:szCs w:val="24"/>
        </w:rPr>
        <w:t>was</w:t>
      </w:r>
      <w:r w:rsidR="008D6B48" w:rsidRPr="0066549D">
        <w:rPr>
          <w:sz w:val="24"/>
          <w:szCs w:val="24"/>
        </w:rPr>
        <w:t xml:space="preserve"> </w:t>
      </w:r>
      <w:r w:rsidR="00727310" w:rsidRPr="0066549D">
        <w:rPr>
          <w:sz w:val="24"/>
          <w:szCs w:val="24"/>
        </w:rPr>
        <w:t>extended in PSE’s 2001 general rate case dockets</w:t>
      </w:r>
      <w:r w:rsidR="00CB2DCB">
        <w:rPr>
          <w:sz w:val="24"/>
          <w:szCs w:val="24"/>
        </w:rPr>
        <w:t xml:space="preserve"> (</w:t>
      </w:r>
      <w:r w:rsidR="00B202A4">
        <w:rPr>
          <w:sz w:val="24"/>
          <w:szCs w:val="24"/>
        </w:rPr>
        <w:t>“</w:t>
      </w:r>
      <w:r w:rsidR="00CB2DCB">
        <w:rPr>
          <w:sz w:val="24"/>
          <w:szCs w:val="24"/>
        </w:rPr>
        <w:t>GRC</w:t>
      </w:r>
      <w:r w:rsidR="00B202A4">
        <w:rPr>
          <w:sz w:val="24"/>
          <w:szCs w:val="24"/>
        </w:rPr>
        <w:t>”</w:t>
      </w:r>
      <w:r w:rsidR="00CB2DCB">
        <w:rPr>
          <w:sz w:val="24"/>
          <w:szCs w:val="24"/>
        </w:rPr>
        <w:t>)</w:t>
      </w:r>
      <w:r w:rsidR="00727310" w:rsidRPr="0066549D">
        <w:rPr>
          <w:sz w:val="24"/>
          <w:szCs w:val="24"/>
          <w:vertAlign w:val="superscript"/>
        </w:rPr>
        <w:footnoteReference w:id="11"/>
      </w:r>
      <w:r w:rsidR="006F1670">
        <w:rPr>
          <w:sz w:val="24"/>
          <w:szCs w:val="24"/>
        </w:rPr>
        <w:t xml:space="preserve">, the 2007 </w:t>
      </w:r>
      <w:r w:rsidR="00CB2DCB">
        <w:rPr>
          <w:sz w:val="24"/>
          <w:szCs w:val="24"/>
        </w:rPr>
        <w:t>GRC</w:t>
      </w:r>
      <w:r w:rsidR="006F1670" w:rsidRPr="0066549D">
        <w:rPr>
          <w:sz w:val="24"/>
          <w:szCs w:val="24"/>
        </w:rPr>
        <w:t xml:space="preserve"> dockets</w:t>
      </w:r>
      <w:r w:rsidR="006F1670" w:rsidRPr="0066549D">
        <w:rPr>
          <w:sz w:val="24"/>
          <w:szCs w:val="24"/>
          <w:vertAlign w:val="superscript"/>
        </w:rPr>
        <w:footnoteReference w:id="12"/>
      </w:r>
      <w:r w:rsidR="00CB2DCB">
        <w:rPr>
          <w:sz w:val="24"/>
          <w:szCs w:val="24"/>
        </w:rPr>
        <w:t xml:space="preserve">, </w:t>
      </w:r>
      <w:r w:rsidR="00727310" w:rsidRPr="0066549D">
        <w:rPr>
          <w:sz w:val="24"/>
          <w:szCs w:val="24"/>
        </w:rPr>
        <w:t xml:space="preserve">and </w:t>
      </w:r>
      <w:r w:rsidR="006F1670">
        <w:rPr>
          <w:sz w:val="24"/>
          <w:szCs w:val="24"/>
        </w:rPr>
        <w:t xml:space="preserve">the </w:t>
      </w:r>
      <w:r w:rsidR="00727310" w:rsidRPr="0066549D">
        <w:rPr>
          <w:sz w:val="24"/>
          <w:szCs w:val="24"/>
        </w:rPr>
        <w:t xml:space="preserve">Puget Holdings/PSE Merger Docket </w:t>
      </w:r>
      <w:r w:rsidR="006F1670">
        <w:rPr>
          <w:sz w:val="24"/>
          <w:szCs w:val="24"/>
        </w:rPr>
        <w:t xml:space="preserve">No. </w:t>
      </w:r>
      <w:r w:rsidR="00727310" w:rsidRPr="0066549D">
        <w:rPr>
          <w:sz w:val="24"/>
          <w:szCs w:val="24"/>
        </w:rPr>
        <w:t>U-072375</w:t>
      </w:r>
      <w:r w:rsidR="00727310" w:rsidRPr="0066549D">
        <w:rPr>
          <w:sz w:val="24"/>
          <w:szCs w:val="24"/>
          <w:vertAlign w:val="superscript"/>
        </w:rPr>
        <w:footnoteReference w:id="13"/>
      </w:r>
      <w:r w:rsidRPr="0066549D">
        <w:rPr>
          <w:sz w:val="24"/>
          <w:szCs w:val="24"/>
        </w:rPr>
        <w:t>.</w:t>
      </w:r>
      <w:r w:rsidR="00C46C2A" w:rsidRPr="0066549D">
        <w:rPr>
          <w:sz w:val="24"/>
          <w:szCs w:val="24"/>
        </w:rPr>
        <w:t xml:space="preserve"> </w:t>
      </w:r>
      <w:r w:rsidR="00CB2DCB">
        <w:rPr>
          <w:sz w:val="24"/>
          <w:szCs w:val="24"/>
        </w:rPr>
        <w:t xml:space="preserve">The subsequent orders in the </w:t>
      </w:r>
      <w:r w:rsidR="00C46C2A" w:rsidRPr="0066549D">
        <w:rPr>
          <w:sz w:val="24"/>
          <w:szCs w:val="24"/>
        </w:rPr>
        <w:t xml:space="preserve">PSE’s 2007 </w:t>
      </w:r>
      <w:r w:rsidR="00CB2DCB">
        <w:rPr>
          <w:sz w:val="24"/>
          <w:szCs w:val="24"/>
        </w:rPr>
        <w:t>GRC</w:t>
      </w:r>
      <w:r w:rsidR="006F1670" w:rsidRPr="0066549D">
        <w:rPr>
          <w:sz w:val="24"/>
          <w:szCs w:val="24"/>
        </w:rPr>
        <w:t xml:space="preserve"> </w:t>
      </w:r>
      <w:r w:rsidR="00C46C2A" w:rsidRPr="0066549D">
        <w:rPr>
          <w:sz w:val="24"/>
          <w:szCs w:val="24"/>
        </w:rPr>
        <w:t xml:space="preserve">dockets </w:t>
      </w:r>
      <w:r w:rsidR="00CB2DCB">
        <w:rPr>
          <w:sz w:val="24"/>
          <w:szCs w:val="24"/>
        </w:rPr>
        <w:t>further modified the SQ program mechanics</w:t>
      </w:r>
      <w:r w:rsidR="00CB2DCB">
        <w:rPr>
          <w:rStyle w:val="FootnoteReference"/>
          <w:sz w:val="24"/>
          <w:szCs w:val="24"/>
        </w:rPr>
        <w:footnoteReference w:id="14"/>
      </w:r>
      <w:r w:rsidR="00CB2DCB">
        <w:rPr>
          <w:sz w:val="24"/>
          <w:szCs w:val="24"/>
        </w:rPr>
        <w:t>.</w:t>
      </w:r>
    </w:p>
    <w:p w:rsidR="00060F54" w:rsidRPr="00875AD0" w:rsidRDefault="00060F54" w:rsidP="0016661C">
      <w:pPr>
        <w:pStyle w:val="Heading2"/>
        <w:numPr>
          <w:ilvl w:val="0"/>
          <w:numId w:val="5"/>
        </w:numPr>
        <w:spacing w:after="240"/>
        <w:jc w:val="both"/>
      </w:pPr>
      <w:r w:rsidRPr="00875AD0">
        <w:t>2010 SQI SAIDI Petition</w:t>
      </w:r>
      <w:r w:rsidRPr="00875AD0">
        <w:rPr>
          <w:vertAlign w:val="superscript"/>
        </w:rPr>
        <w:footnoteReference w:id="15"/>
      </w:r>
      <w:r w:rsidRPr="00875AD0">
        <w:tab/>
      </w:r>
    </w:p>
    <w:p w:rsidR="00060F54" w:rsidRPr="00060F54" w:rsidRDefault="00060F54" w:rsidP="0016661C">
      <w:pPr>
        <w:numPr>
          <w:ilvl w:val="0"/>
          <w:numId w:val="3"/>
        </w:numPr>
        <w:spacing w:line="480" w:lineRule="auto"/>
        <w:ind w:left="0" w:right="144" w:firstLine="720"/>
        <w:rPr>
          <w:sz w:val="24"/>
          <w:szCs w:val="24"/>
        </w:rPr>
      </w:pPr>
      <w:r w:rsidRPr="00060F54">
        <w:rPr>
          <w:sz w:val="24"/>
          <w:szCs w:val="24"/>
        </w:rPr>
        <w:t>In 2010, PSE proposed a change to the SQI</w:t>
      </w:r>
      <w:r w:rsidR="00FB29E3">
        <w:rPr>
          <w:sz w:val="24"/>
          <w:szCs w:val="24"/>
        </w:rPr>
        <w:t xml:space="preserve"> No. 3</w:t>
      </w:r>
      <w:r w:rsidRPr="00060F54">
        <w:rPr>
          <w:sz w:val="24"/>
          <w:szCs w:val="24"/>
        </w:rPr>
        <w:t xml:space="preserve"> SAIDI benchmark and associated performance calculation that would be effective for four annual reporting periods, 2010 through 2013, </w:t>
      </w:r>
      <w:r w:rsidR="005C3A59">
        <w:rPr>
          <w:sz w:val="24"/>
          <w:szCs w:val="24"/>
        </w:rPr>
        <w:t>but could</w:t>
      </w:r>
      <w:r w:rsidR="00F6593E">
        <w:rPr>
          <w:sz w:val="24"/>
          <w:szCs w:val="24"/>
        </w:rPr>
        <w:t xml:space="preserve"> be extended </w:t>
      </w:r>
      <w:r w:rsidR="008D6B48">
        <w:rPr>
          <w:sz w:val="24"/>
          <w:szCs w:val="24"/>
        </w:rPr>
        <w:t>annually</w:t>
      </w:r>
      <w:r w:rsidR="00F6593E">
        <w:rPr>
          <w:sz w:val="24"/>
          <w:szCs w:val="24"/>
        </w:rPr>
        <w:t xml:space="preserve"> with the Commission’s approval. </w:t>
      </w:r>
      <w:r w:rsidRPr="00060F54">
        <w:rPr>
          <w:sz w:val="24"/>
          <w:szCs w:val="24"/>
        </w:rPr>
        <w:t xml:space="preserve">With Commission </w:t>
      </w:r>
      <w:r w:rsidR="008B6132">
        <w:rPr>
          <w:sz w:val="24"/>
          <w:szCs w:val="24"/>
        </w:rPr>
        <w:t>S</w:t>
      </w:r>
      <w:r w:rsidR="008B6132" w:rsidRPr="00060F54">
        <w:rPr>
          <w:sz w:val="24"/>
          <w:szCs w:val="24"/>
        </w:rPr>
        <w:t xml:space="preserve">taff’s </w:t>
      </w:r>
      <w:r w:rsidRPr="00060F54">
        <w:rPr>
          <w:sz w:val="24"/>
          <w:szCs w:val="24"/>
        </w:rPr>
        <w:t>support, the</w:t>
      </w:r>
      <w:r w:rsidRPr="00060F54" w:rsidDel="005A7CC5">
        <w:rPr>
          <w:sz w:val="24"/>
          <w:szCs w:val="24"/>
        </w:rPr>
        <w:t xml:space="preserve"> </w:t>
      </w:r>
      <w:r w:rsidRPr="00060F54">
        <w:rPr>
          <w:sz w:val="24"/>
          <w:szCs w:val="24"/>
        </w:rPr>
        <w:t>Commission approved the proposed temporary SQI No. 3 SAIDI mechanics</w:t>
      </w:r>
      <w:r w:rsidRPr="00305954">
        <w:rPr>
          <w:sz w:val="24"/>
          <w:szCs w:val="24"/>
          <w:vertAlign w:val="superscript"/>
        </w:rPr>
        <w:footnoteReference w:id="16"/>
      </w:r>
      <w:r w:rsidR="00DF7E8C">
        <w:rPr>
          <w:sz w:val="24"/>
          <w:szCs w:val="24"/>
        </w:rPr>
        <w:t>,</w:t>
      </w:r>
      <w:r w:rsidRPr="00060F54">
        <w:rPr>
          <w:sz w:val="24"/>
          <w:szCs w:val="24"/>
        </w:rPr>
        <w:t xml:space="preserve"> which included</w:t>
      </w:r>
      <w:r w:rsidRPr="00060F54" w:rsidDel="00FE7C1A">
        <w:rPr>
          <w:sz w:val="24"/>
          <w:szCs w:val="24"/>
        </w:rPr>
        <w:t xml:space="preserve"> </w:t>
      </w:r>
      <w:r w:rsidRPr="00060F54">
        <w:rPr>
          <w:sz w:val="24"/>
          <w:szCs w:val="24"/>
        </w:rPr>
        <w:t xml:space="preserve">an annual total SQI </w:t>
      </w:r>
      <w:r w:rsidR="007619CC">
        <w:rPr>
          <w:sz w:val="24"/>
          <w:szCs w:val="24"/>
        </w:rPr>
        <w:t xml:space="preserve">No. 3 </w:t>
      </w:r>
      <w:r w:rsidRPr="00060F54">
        <w:rPr>
          <w:sz w:val="24"/>
          <w:szCs w:val="24"/>
        </w:rPr>
        <w:t xml:space="preserve">SAIDI benchmark of 320 minutes and a corresponding annual performance calculation based on the </w:t>
      </w:r>
      <w:r w:rsidR="008F5050">
        <w:rPr>
          <w:sz w:val="24"/>
          <w:szCs w:val="24"/>
        </w:rPr>
        <w:t>five</w:t>
      </w:r>
      <w:r w:rsidR="00EC7F8E">
        <w:rPr>
          <w:sz w:val="24"/>
          <w:szCs w:val="24"/>
        </w:rPr>
        <w:noBreakHyphen/>
      </w:r>
      <w:r w:rsidRPr="00060F54">
        <w:rPr>
          <w:sz w:val="24"/>
          <w:szCs w:val="24"/>
        </w:rPr>
        <w:t>year</w:t>
      </w:r>
      <w:r w:rsidR="007619CC">
        <w:rPr>
          <w:sz w:val="24"/>
          <w:szCs w:val="24"/>
        </w:rPr>
        <w:t xml:space="preserve"> </w:t>
      </w:r>
      <w:r w:rsidRPr="00060F54">
        <w:rPr>
          <w:sz w:val="24"/>
          <w:szCs w:val="24"/>
        </w:rPr>
        <w:t>rolling average of annual all-inclusive SAIDI results.</w:t>
      </w:r>
      <w:r w:rsidRPr="00305954">
        <w:rPr>
          <w:sz w:val="24"/>
          <w:szCs w:val="24"/>
          <w:vertAlign w:val="superscript"/>
        </w:rPr>
        <w:footnoteReference w:id="17"/>
      </w:r>
      <w:r w:rsidRPr="00305954">
        <w:rPr>
          <w:sz w:val="24"/>
          <w:szCs w:val="24"/>
          <w:vertAlign w:val="superscript"/>
        </w:rPr>
        <w:t xml:space="preserve"> </w:t>
      </w:r>
      <w:r w:rsidRPr="00060F54">
        <w:rPr>
          <w:sz w:val="24"/>
          <w:szCs w:val="24"/>
        </w:rPr>
        <w:t xml:space="preserve">There was no provision for excluding </w:t>
      </w:r>
      <w:r w:rsidR="00F6593E">
        <w:rPr>
          <w:sz w:val="24"/>
          <w:szCs w:val="24"/>
        </w:rPr>
        <w:t>any outage e</w:t>
      </w:r>
      <w:r w:rsidRPr="00060F54">
        <w:rPr>
          <w:sz w:val="24"/>
          <w:szCs w:val="24"/>
        </w:rPr>
        <w:t xml:space="preserve">vents in this temporary SQI SAIDI mechanics except exclusions approved by the Commission. </w:t>
      </w:r>
    </w:p>
    <w:p w:rsidR="008A5230" w:rsidRPr="00060F54" w:rsidRDefault="008A5230" w:rsidP="0016661C">
      <w:pPr>
        <w:numPr>
          <w:ilvl w:val="0"/>
          <w:numId w:val="3"/>
        </w:numPr>
        <w:spacing w:line="480" w:lineRule="auto"/>
        <w:ind w:left="0" w:right="144" w:firstLine="720"/>
        <w:rPr>
          <w:sz w:val="24"/>
          <w:szCs w:val="24"/>
        </w:rPr>
      </w:pPr>
      <w:r>
        <w:rPr>
          <w:sz w:val="24"/>
          <w:szCs w:val="24"/>
        </w:rPr>
        <w:t xml:space="preserve">The key consideration of the </w:t>
      </w:r>
      <w:r w:rsidRPr="00975332">
        <w:rPr>
          <w:sz w:val="24"/>
          <w:szCs w:val="24"/>
        </w:rPr>
        <w:t>SQI No. 3 SAIDI mechanics</w:t>
      </w:r>
      <w:r w:rsidRPr="00F6593E">
        <w:rPr>
          <w:sz w:val="24"/>
          <w:szCs w:val="24"/>
        </w:rPr>
        <w:t xml:space="preserve"> </w:t>
      </w:r>
      <w:r>
        <w:rPr>
          <w:sz w:val="24"/>
          <w:szCs w:val="24"/>
        </w:rPr>
        <w:t xml:space="preserve">change is </w:t>
      </w:r>
      <w:r w:rsidRPr="00060F54">
        <w:rPr>
          <w:sz w:val="24"/>
          <w:szCs w:val="24"/>
        </w:rPr>
        <w:t xml:space="preserve">PSE’s implementation of a new </w:t>
      </w:r>
      <w:r>
        <w:rPr>
          <w:sz w:val="24"/>
          <w:szCs w:val="24"/>
        </w:rPr>
        <w:t>O</w:t>
      </w:r>
      <w:r w:rsidRPr="00060F54">
        <w:rPr>
          <w:sz w:val="24"/>
          <w:szCs w:val="24"/>
        </w:rPr>
        <w:t xml:space="preserve">utage </w:t>
      </w:r>
      <w:r>
        <w:rPr>
          <w:sz w:val="24"/>
          <w:szCs w:val="24"/>
        </w:rPr>
        <w:t>Management S</w:t>
      </w:r>
      <w:r w:rsidRPr="00060F54">
        <w:rPr>
          <w:sz w:val="24"/>
          <w:szCs w:val="24"/>
        </w:rPr>
        <w:t xml:space="preserve">ystem </w:t>
      </w:r>
      <w:r>
        <w:rPr>
          <w:sz w:val="24"/>
          <w:szCs w:val="24"/>
        </w:rPr>
        <w:t>(</w:t>
      </w:r>
      <w:r w:rsidR="008B6132">
        <w:rPr>
          <w:sz w:val="24"/>
          <w:szCs w:val="24"/>
        </w:rPr>
        <w:t>“</w:t>
      </w:r>
      <w:r>
        <w:rPr>
          <w:sz w:val="24"/>
          <w:szCs w:val="24"/>
        </w:rPr>
        <w:t>OMS</w:t>
      </w:r>
      <w:r w:rsidR="008B6132">
        <w:rPr>
          <w:sz w:val="24"/>
          <w:szCs w:val="24"/>
        </w:rPr>
        <w:t>”</w:t>
      </w:r>
      <w:r>
        <w:rPr>
          <w:sz w:val="24"/>
          <w:szCs w:val="24"/>
        </w:rPr>
        <w:t xml:space="preserve">) </w:t>
      </w:r>
      <w:r w:rsidRPr="00060F54">
        <w:rPr>
          <w:sz w:val="24"/>
          <w:szCs w:val="24"/>
        </w:rPr>
        <w:t>and the availability of analysis</w:t>
      </w:r>
      <w:r w:rsidR="00B56A96">
        <w:rPr>
          <w:sz w:val="24"/>
          <w:szCs w:val="24"/>
        </w:rPr>
        <w:noBreakHyphen/>
      </w:r>
      <w:r w:rsidR="005C3A59">
        <w:rPr>
          <w:sz w:val="24"/>
          <w:szCs w:val="24"/>
        </w:rPr>
        <w:t xml:space="preserve">ready data from the new system. </w:t>
      </w:r>
      <w:r w:rsidRPr="00060F54">
        <w:rPr>
          <w:sz w:val="24"/>
          <w:szCs w:val="24"/>
        </w:rPr>
        <w:t>Following th</w:t>
      </w:r>
      <w:r>
        <w:rPr>
          <w:sz w:val="24"/>
          <w:szCs w:val="24"/>
        </w:rPr>
        <w:t>e</w:t>
      </w:r>
      <w:r w:rsidRPr="00060F54">
        <w:rPr>
          <w:sz w:val="24"/>
          <w:szCs w:val="24"/>
        </w:rPr>
        <w:t xml:space="preserve"> </w:t>
      </w:r>
      <w:r>
        <w:rPr>
          <w:sz w:val="24"/>
          <w:szCs w:val="24"/>
        </w:rPr>
        <w:t xml:space="preserve">temporary SQI SAIDI mechanics </w:t>
      </w:r>
      <w:r w:rsidRPr="00060F54">
        <w:rPr>
          <w:sz w:val="24"/>
          <w:szCs w:val="24"/>
        </w:rPr>
        <w:t>period, PSE would establish permanent SQI SAIDI mechanics based on the industry accepted benchmark similar to IEEE Standard 1366</w:t>
      </w:r>
      <w:r w:rsidR="00216935">
        <w:rPr>
          <w:rStyle w:val="FootnoteReference"/>
          <w:sz w:val="24"/>
          <w:szCs w:val="24"/>
        </w:rPr>
        <w:footnoteReference w:id="18"/>
      </w:r>
      <w:r w:rsidRPr="00060F54">
        <w:rPr>
          <w:sz w:val="24"/>
          <w:szCs w:val="24"/>
        </w:rPr>
        <w:t>.</w:t>
      </w:r>
    </w:p>
    <w:p w:rsidR="00060F54" w:rsidRPr="005C3A59" w:rsidRDefault="006D0CE9" w:rsidP="005C3A59">
      <w:pPr>
        <w:numPr>
          <w:ilvl w:val="0"/>
          <w:numId w:val="3"/>
        </w:numPr>
        <w:spacing w:line="480" w:lineRule="auto"/>
        <w:ind w:left="0" w:right="144" w:firstLine="720"/>
        <w:rPr>
          <w:sz w:val="24"/>
          <w:szCs w:val="24"/>
        </w:rPr>
      </w:pPr>
      <w:r w:rsidRPr="00012BEB">
        <w:rPr>
          <w:sz w:val="24"/>
        </w:rPr>
        <w:t>Th</w:t>
      </w:r>
      <w:r w:rsidR="009F312B" w:rsidRPr="00012BEB">
        <w:rPr>
          <w:sz w:val="24"/>
        </w:rPr>
        <w:t xml:space="preserve">e temporary SQI No. 3 SAIDI mechanics </w:t>
      </w:r>
      <w:r w:rsidR="009F312B" w:rsidRPr="00012BEB">
        <w:rPr>
          <w:sz w:val="24"/>
          <w:szCs w:val="24"/>
        </w:rPr>
        <w:t>have been extended twice</w:t>
      </w:r>
      <w:r w:rsidRPr="00012BEB">
        <w:rPr>
          <w:sz w:val="24"/>
          <w:szCs w:val="24"/>
        </w:rPr>
        <w:t>,</w:t>
      </w:r>
      <w:r w:rsidR="009F312B" w:rsidRPr="00012BEB">
        <w:rPr>
          <w:sz w:val="24"/>
          <w:szCs w:val="24"/>
        </w:rPr>
        <w:t xml:space="preserve"> to the 2014 and 2015 reporting years</w:t>
      </w:r>
      <w:r w:rsidRPr="00012BEB">
        <w:rPr>
          <w:sz w:val="24"/>
          <w:szCs w:val="24"/>
        </w:rPr>
        <w:t>,</w:t>
      </w:r>
      <w:r w:rsidR="009F312B" w:rsidRPr="00012BEB">
        <w:rPr>
          <w:sz w:val="24"/>
          <w:szCs w:val="24"/>
        </w:rPr>
        <w:t xml:space="preserve"> </w:t>
      </w:r>
      <w:r w:rsidRPr="00012BEB">
        <w:rPr>
          <w:sz w:val="24"/>
          <w:szCs w:val="24"/>
        </w:rPr>
        <w:t>due to</w:t>
      </w:r>
      <w:r w:rsidR="009F312B" w:rsidRPr="00012BEB">
        <w:rPr>
          <w:sz w:val="24"/>
          <w:szCs w:val="24"/>
        </w:rPr>
        <w:t xml:space="preserve"> the implementation of the OMS and the deployment of PSE’s Geospatial Information System (</w:t>
      </w:r>
      <w:r w:rsidRPr="00012BEB">
        <w:rPr>
          <w:sz w:val="24"/>
          <w:szCs w:val="24"/>
        </w:rPr>
        <w:t>“</w:t>
      </w:r>
      <w:r w:rsidR="009F312B" w:rsidRPr="00012BEB">
        <w:rPr>
          <w:sz w:val="24"/>
          <w:szCs w:val="24"/>
        </w:rPr>
        <w:t>GIS</w:t>
      </w:r>
      <w:r w:rsidRPr="00012BEB">
        <w:rPr>
          <w:sz w:val="24"/>
          <w:szCs w:val="24"/>
        </w:rPr>
        <w:t>”</w:t>
      </w:r>
      <w:r w:rsidR="009F312B" w:rsidRPr="00012BEB">
        <w:rPr>
          <w:sz w:val="24"/>
          <w:szCs w:val="24"/>
        </w:rPr>
        <w:t xml:space="preserve">). </w:t>
      </w:r>
      <w:r w:rsidRPr="00012BEB">
        <w:rPr>
          <w:sz w:val="24"/>
          <w:szCs w:val="24"/>
        </w:rPr>
        <w:t xml:space="preserve"> </w:t>
      </w:r>
      <w:r w:rsidR="00060F54" w:rsidRPr="00060F54">
        <w:rPr>
          <w:sz w:val="24"/>
          <w:szCs w:val="24"/>
        </w:rPr>
        <w:t xml:space="preserve"> </w:t>
      </w:r>
    </w:p>
    <w:p w:rsidR="00060F54" w:rsidRPr="00875AD0" w:rsidRDefault="00C459AE" w:rsidP="0016661C">
      <w:pPr>
        <w:pStyle w:val="Heading2"/>
        <w:numPr>
          <w:ilvl w:val="0"/>
          <w:numId w:val="5"/>
        </w:numPr>
        <w:spacing w:after="240"/>
        <w:jc w:val="both"/>
      </w:pPr>
      <w:r>
        <w:t xml:space="preserve">Permanent Modification of SQI SAIDI </w:t>
      </w:r>
      <w:r w:rsidR="00496B72">
        <w:t>mechanics</w:t>
      </w:r>
    </w:p>
    <w:p w:rsidR="008E6F07" w:rsidRPr="008E6F07" w:rsidRDefault="005C3A59" w:rsidP="003D671C">
      <w:pPr>
        <w:numPr>
          <w:ilvl w:val="0"/>
          <w:numId w:val="3"/>
        </w:numPr>
        <w:spacing w:line="480" w:lineRule="auto"/>
        <w:ind w:left="0" w:right="144" w:firstLine="720"/>
      </w:pPr>
      <w:r>
        <w:rPr>
          <w:sz w:val="24"/>
          <w:szCs w:val="24"/>
        </w:rPr>
        <w:t xml:space="preserve">On </w:t>
      </w:r>
      <w:r w:rsidR="002E303F">
        <w:rPr>
          <w:sz w:val="24"/>
          <w:szCs w:val="24"/>
        </w:rPr>
        <w:t>November</w:t>
      </w:r>
      <w:r>
        <w:rPr>
          <w:sz w:val="24"/>
          <w:szCs w:val="24"/>
        </w:rPr>
        <w:t xml:space="preserve"> </w:t>
      </w:r>
      <w:r w:rsidR="00C459AE">
        <w:rPr>
          <w:sz w:val="24"/>
          <w:szCs w:val="24"/>
        </w:rPr>
        <w:t>30, 2015, PSE filed its proposed p</w:t>
      </w:r>
      <w:r w:rsidR="00C459AE" w:rsidRPr="003D671C">
        <w:rPr>
          <w:sz w:val="24"/>
        </w:rPr>
        <w:t xml:space="preserve">ermanent </w:t>
      </w:r>
      <w:r w:rsidR="00C459AE">
        <w:rPr>
          <w:sz w:val="24"/>
          <w:szCs w:val="24"/>
        </w:rPr>
        <w:t>m</w:t>
      </w:r>
      <w:r w:rsidR="00C459AE" w:rsidRPr="003D671C">
        <w:rPr>
          <w:sz w:val="24"/>
        </w:rPr>
        <w:t xml:space="preserve">odification of SQI SAIDI </w:t>
      </w:r>
      <w:r w:rsidR="00C459AE" w:rsidRPr="00C459AE">
        <w:rPr>
          <w:sz w:val="24"/>
          <w:szCs w:val="24"/>
        </w:rPr>
        <w:t xml:space="preserve">mechanics </w:t>
      </w:r>
      <w:r w:rsidR="00C459AE">
        <w:rPr>
          <w:sz w:val="24"/>
          <w:szCs w:val="24"/>
        </w:rPr>
        <w:t xml:space="preserve">in its </w:t>
      </w:r>
      <w:r w:rsidR="008E6F07" w:rsidRPr="003D671C">
        <w:rPr>
          <w:sz w:val="24"/>
        </w:rPr>
        <w:t xml:space="preserve">2015 SQI SAIDI </w:t>
      </w:r>
      <w:r w:rsidR="00C459AE">
        <w:rPr>
          <w:sz w:val="24"/>
          <w:szCs w:val="24"/>
        </w:rPr>
        <w:t>p</w:t>
      </w:r>
      <w:r w:rsidR="008E6F07" w:rsidRPr="00E64254">
        <w:rPr>
          <w:sz w:val="24"/>
          <w:szCs w:val="24"/>
        </w:rPr>
        <w:t>etition</w:t>
      </w:r>
      <w:r w:rsidR="008E6F07" w:rsidRPr="00E64254">
        <w:rPr>
          <w:sz w:val="24"/>
          <w:szCs w:val="24"/>
          <w:vertAlign w:val="superscript"/>
        </w:rPr>
        <w:footnoteReference w:id="19"/>
      </w:r>
      <w:r>
        <w:rPr>
          <w:sz w:val="24"/>
          <w:szCs w:val="24"/>
        </w:rPr>
        <w:t xml:space="preserve">. </w:t>
      </w:r>
      <w:r w:rsidR="00C459AE">
        <w:rPr>
          <w:sz w:val="24"/>
          <w:szCs w:val="24"/>
        </w:rPr>
        <w:t xml:space="preserve">The proposal includes the following key </w:t>
      </w:r>
      <w:r w:rsidR="00337190">
        <w:rPr>
          <w:sz w:val="24"/>
          <w:szCs w:val="24"/>
        </w:rPr>
        <w:t xml:space="preserve">changes to the SQI SAIDI mechanics: </w:t>
      </w:r>
    </w:p>
    <w:p w:rsidR="00337190" w:rsidRPr="00130F07" w:rsidRDefault="00337190">
      <w:pPr>
        <w:pStyle w:val="Style1"/>
        <w:numPr>
          <w:ilvl w:val="0"/>
          <w:numId w:val="30"/>
        </w:numPr>
        <w:spacing w:line="240" w:lineRule="auto"/>
        <w:ind w:left="1354"/>
      </w:pPr>
      <w:r w:rsidRPr="00130F07">
        <w:t>An annual SQI SAIDI performance determination that is con</w:t>
      </w:r>
      <w:r>
        <w:t>sistent with the IEEE standards.</w:t>
      </w:r>
    </w:p>
    <w:p w:rsidR="00337190" w:rsidRPr="00130F07" w:rsidRDefault="00337190">
      <w:pPr>
        <w:pStyle w:val="Style1"/>
        <w:numPr>
          <w:ilvl w:val="0"/>
          <w:numId w:val="30"/>
        </w:numPr>
        <w:spacing w:line="240" w:lineRule="auto"/>
        <w:ind w:left="1354"/>
      </w:pPr>
      <w:r w:rsidRPr="00130F07">
        <w:t xml:space="preserve">A </w:t>
      </w:r>
      <w:r>
        <w:t>b</w:t>
      </w:r>
      <w:r w:rsidRPr="00130F07">
        <w:t>enchmark design that incorporates the IEEE standards and the effect of the new OMS</w:t>
      </w:r>
      <w:r>
        <w:t>.</w:t>
      </w:r>
    </w:p>
    <w:p w:rsidR="00337190" w:rsidRDefault="00337190">
      <w:pPr>
        <w:pStyle w:val="Style1"/>
        <w:numPr>
          <w:ilvl w:val="0"/>
          <w:numId w:val="30"/>
        </w:numPr>
        <w:spacing w:line="240" w:lineRule="auto"/>
        <w:ind w:left="1354"/>
      </w:pPr>
      <w:r w:rsidRPr="00130F07">
        <w:t xml:space="preserve">A </w:t>
      </w:r>
      <w:r>
        <w:t>c</w:t>
      </w:r>
      <w:r w:rsidRPr="00130F07">
        <w:t xml:space="preserve">atastrophic event definition and threshold calculation that ensure </w:t>
      </w:r>
      <w:r>
        <w:t>consistent and reasonable</w:t>
      </w:r>
      <w:r w:rsidRPr="00130F07">
        <w:t xml:space="preserve"> measurement of SQI SAIDI performance and benchmark going forward.</w:t>
      </w:r>
    </w:p>
    <w:p w:rsidR="00337190" w:rsidRDefault="00337190">
      <w:pPr>
        <w:pStyle w:val="Style1"/>
        <w:numPr>
          <w:ilvl w:val="0"/>
          <w:numId w:val="0"/>
        </w:numPr>
        <w:spacing w:line="240" w:lineRule="auto"/>
      </w:pPr>
    </w:p>
    <w:p w:rsidR="00337190" w:rsidRPr="00337190" w:rsidRDefault="00337190">
      <w:pPr>
        <w:pStyle w:val="Style1"/>
        <w:numPr>
          <w:ilvl w:val="0"/>
          <w:numId w:val="0"/>
        </w:numPr>
      </w:pPr>
      <w:r>
        <w:t xml:space="preserve">The </w:t>
      </w:r>
      <w:r w:rsidRPr="00975332">
        <w:t xml:space="preserve">2015 SQI SAIDI </w:t>
      </w:r>
      <w:r>
        <w:t>p</w:t>
      </w:r>
      <w:r w:rsidRPr="00975332">
        <w:t>etition</w:t>
      </w:r>
      <w:r>
        <w:t xml:space="preserve"> is current</w:t>
      </w:r>
      <w:r w:rsidR="00367448">
        <w:t>ly</w:t>
      </w:r>
      <w:r>
        <w:t xml:space="preserve"> </w:t>
      </w:r>
      <w:r w:rsidR="00705635">
        <w:t>in the settlement phase of the adjudicated process</w:t>
      </w:r>
      <w:r w:rsidR="00866BE7">
        <w:t xml:space="preserve"> that </w:t>
      </w:r>
      <w:r w:rsidR="00705635">
        <w:t xml:space="preserve">was initiated </w:t>
      </w:r>
      <w:r w:rsidR="00866BE7">
        <w:t xml:space="preserve">per Commission </w:t>
      </w:r>
      <w:r w:rsidR="00705635" w:rsidRPr="00705635">
        <w:t>Order 26</w:t>
      </w:r>
      <w:r w:rsidR="005C3A59">
        <w:t xml:space="preserve"> on </w:t>
      </w:r>
      <w:r w:rsidR="00A30D44">
        <w:t>December</w:t>
      </w:r>
      <w:r w:rsidR="00866BE7">
        <w:t xml:space="preserve"> 31, 2015.</w:t>
      </w:r>
    </w:p>
    <w:p w:rsidR="006A7549" w:rsidRPr="00397065" w:rsidRDefault="006A7549" w:rsidP="0016661C">
      <w:pPr>
        <w:pStyle w:val="Heading1"/>
        <w:numPr>
          <w:ilvl w:val="0"/>
          <w:numId w:val="4"/>
        </w:numPr>
        <w:spacing w:line="480" w:lineRule="auto"/>
        <w:jc w:val="center"/>
        <w:rPr>
          <w:szCs w:val="24"/>
        </w:rPr>
      </w:pPr>
      <w:r>
        <w:rPr>
          <w:szCs w:val="24"/>
        </w:rPr>
        <w:t>STANDARD OF REVIEW</w:t>
      </w:r>
    </w:p>
    <w:p w:rsidR="007F0269" w:rsidRPr="003D671C" w:rsidRDefault="007F0269" w:rsidP="00A7396D">
      <w:pPr>
        <w:pStyle w:val="BodyTextIndent"/>
        <w:spacing w:line="240" w:lineRule="auto"/>
        <w:ind w:left="1440" w:right="1440"/>
      </w:pPr>
    </w:p>
    <w:p w:rsidR="007202FA" w:rsidRDefault="007202FA" w:rsidP="007202FA">
      <w:pPr>
        <w:numPr>
          <w:ilvl w:val="0"/>
          <w:numId w:val="3"/>
        </w:numPr>
        <w:spacing w:line="480" w:lineRule="auto"/>
        <w:ind w:left="0" w:right="144" w:firstLine="720"/>
        <w:rPr>
          <w:sz w:val="24"/>
          <w:szCs w:val="24"/>
        </w:rPr>
      </w:pPr>
      <w:r w:rsidRPr="00C671BA">
        <w:rPr>
          <w:sz w:val="24"/>
          <w:szCs w:val="24"/>
        </w:rPr>
        <w:t xml:space="preserve">The </w:t>
      </w:r>
      <w:r>
        <w:rPr>
          <w:sz w:val="24"/>
          <w:szCs w:val="24"/>
        </w:rPr>
        <w:t xml:space="preserve">current </w:t>
      </w:r>
      <w:r w:rsidRPr="00C671BA">
        <w:rPr>
          <w:sz w:val="24"/>
          <w:szCs w:val="24"/>
        </w:rPr>
        <w:t xml:space="preserve">Service Quality Program Mechanics allow exclusion </w:t>
      </w:r>
      <w:r>
        <w:rPr>
          <w:sz w:val="24"/>
          <w:szCs w:val="24"/>
        </w:rPr>
        <w:t xml:space="preserve">for </w:t>
      </w:r>
      <w:r w:rsidRPr="00C671BA">
        <w:rPr>
          <w:sz w:val="24"/>
          <w:szCs w:val="24"/>
        </w:rPr>
        <w:t xml:space="preserve">the calculation of </w:t>
      </w:r>
      <w:r w:rsidR="000E40FB">
        <w:rPr>
          <w:sz w:val="24"/>
          <w:szCs w:val="24"/>
        </w:rPr>
        <w:t xml:space="preserve">overall </w:t>
      </w:r>
      <w:r w:rsidRPr="00C671BA">
        <w:rPr>
          <w:sz w:val="24"/>
          <w:szCs w:val="24"/>
        </w:rPr>
        <w:t>SQI N</w:t>
      </w:r>
      <w:r>
        <w:rPr>
          <w:sz w:val="24"/>
          <w:szCs w:val="24"/>
        </w:rPr>
        <w:t>o. 3</w:t>
      </w:r>
      <w:r w:rsidRPr="00C671BA">
        <w:rPr>
          <w:sz w:val="24"/>
          <w:szCs w:val="24"/>
        </w:rPr>
        <w:t xml:space="preserve"> </w:t>
      </w:r>
      <w:r>
        <w:rPr>
          <w:sz w:val="24"/>
          <w:szCs w:val="24"/>
        </w:rPr>
        <w:t xml:space="preserve">SAIDI performance </w:t>
      </w:r>
      <w:r w:rsidR="000E40FB">
        <w:rPr>
          <w:sz w:val="24"/>
          <w:szCs w:val="24"/>
        </w:rPr>
        <w:t xml:space="preserve">for a reporting year </w:t>
      </w:r>
      <w:r>
        <w:rPr>
          <w:sz w:val="24"/>
          <w:szCs w:val="24"/>
        </w:rPr>
        <w:t>as follow</w:t>
      </w:r>
      <w:r w:rsidR="009070E6">
        <w:rPr>
          <w:sz w:val="24"/>
          <w:szCs w:val="24"/>
        </w:rPr>
        <w:t>s</w:t>
      </w:r>
      <w:r>
        <w:rPr>
          <w:sz w:val="24"/>
          <w:szCs w:val="24"/>
        </w:rPr>
        <w:t xml:space="preserve">: </w:t>
      </w:r>
    </w:p>
    <w:p w:rsidR="007202FA" w:rsidRPr="00AB7F37" w:rsidRDefault="007202FA" w:rsidP="00370C73">
      <w:pPr>
        <w:ind w:left="1440" w:right="1224"/>
        <w:rPr>
          <w:sz w:val="24"/>
          <w:szCs w:val="24"/>
        </w:rPr>
      </w:pPr>
      <w:r w:rsidRPr="00AB7F37">
        <w:rPr>
          <w:sz w:val="24"/>
          <w:szCs w:val="24"/>
        </w:rPr>
        <w:t>a.</w:t>
      </w:r>
      <w:r w:rsidRPr="00AB7F37">
        <w:rPr>
          <w:sz w:val="24"/>
          <w:szCs w:val="24"/>
        </w:rPr>
        <w:tab/>
        <w:t>Performance Calculation</w:t>
      </w:r>
      <w:r>
        <w:rPr>
          <w:rStyle w:val="FootnoteReference"/>
        </w:rPr>
        <w:footnoteReference w:id="20"/>
      </w:r>
    </w:p>
    <w:p w:rsidR="007202FA" w:rsidRDefault="007202FA" w:rsidP="00370C73">
      <w:pPr>
        <w:ind w:left="1440" w:right="1224"/>
        <w:rPr>
          <w:sz w:val="24"/>
          <w:szCs w:val="24"/>
        </w:rPr>
      </w:pPr>
      <w:r w:rsidRPr="00AB7F37">
        <w:rPr>
          <w:sz w:val="24"/>
          <w:szCs w:val="24"/>
        </w:rPr>
        <w:t xml:space="preserve">SQI SAIDI = Rolling </w:t>
      </w:r>
      <w:r w:rsidR="003445DD">
        <w:rPr>
          <w:sz w:val="24"/>
          <w:szCs w:val="24"/>
        </w:rPr>
        <w:t>five</w:t>
      </w:r>
      <w:r w:rsidRPr="00AB7F37">
        <w:rPr>
          <w:sz w:val="24"/>
          <w:szCs w:val="24"/>
        </w:rPr>
        <w:t>-year average of current year Annual Total SAIDI and prior four years Annual Total SAIDI results, excluding Annual Total SAIDI for 2006, the 1,269 SAIDI minut</w:t>
      </w:r>
      <w:r w:rsidR="005C3A59">
        <w:rPr>
          <w:sz w:val="24"/>
          <w:szCs w:val="24"/>
        </w:rPr>
        <w:t>es from 2012 Annual Total SAIDI</w:t>
      </w:r>
      <w:r w:rsidRPr="00AB7F37">
        <w:rPr>
          <w:sz w:val="24"/>
          <w:szCs w:val="24"/>
        </w:rPr>
        <w:t xml:space="preserve">, and any subsequent exclusion approved by the Commission.  Exclusions of an Annual Total SAIDI will be replaced by preceding Annual Total SAIDI performance </w:t>
      </w:r>
      <w:r w:rsidR="005C3A59">
        <w:rPr>
          <w:sz w:val="24"/>
          <w:szCs w:val="24"/>
        </w:rPr>
        <w:t>results until there are five</w:t>
      </w:r>
      <w:r w:rsidRPr="00C671BA">
        <w:rPr>
          <w:sz w:val="24"/>
          <w:szCs w:val="24"/>
        </w:rPr>
        <w:t xml:space="preserve"> years included in the calculation of current year SQI SAIDI.</w:t>
      </w:r>
    </w:p>
    <w:p w:rsidR="007202FA" w:rsidRPr="00C671BA" w:rsidRDefault="007202FA" w:rsidP="00370C73">
      <w:pPr>
        <w:ind w:left="1440" w:right="1224"/>
        <w:rPr>
          <w:sz w:val="24"/>
          <w:szCs w:val="24"/>
        </w:rPr>
      </w:pPr>
    </w:p>
    <w:p w:rsidR="007202FA" w:rsidRDefault="007202FA" w:rsidP="00370C73">
      <w:pPr>
        <w:ind w:left="1440" w:right="1224"/>
        <w:rPr>
          <w:sz w:val="24"/>
          <w:szCs w:val="24"/>
        </w:rPr>
      </w:pPr>
      <w:r w:rsidRPr="00C671BA">
        <w:rPr>
          <w:sz w:val="24"/>
          <w:szCs w:val="24"/>
        </w:rPr>
        <w:t xml:space="preserve">Annual Total SAIDI = (Total Customer Outage Minutes) / (Average Annual Electric Customer Count)  </w:t>
      </w:r>
    </w:p>
    <w:p w:rsidR="00CD46B9" w:rsidRPr="00C671BA" w:rsidRDefault="00CD46B9" w:rsidP="00370C73">
      <w:pPr>
        <w:ind w:left="1440" w:right="1224"/>
        <w:rPr>
          <w:sz w:val="24"/>
          <w:szCs w:val="24"/>
        </w:rPr>
      </w:pPr>
    </w:p>
    <w:p w:rsidR="007202FA" w:rsidRPr="00721106" w:rsidRDefault="007202FA" w:rsidP="00721106">
      <w:pPr>
        <w:numPr>
          <w:ilvl w:val="0"/>
          <w:numId w:val="3"/>
        </w:numPr>
        <w:spacing w:line="480" w:lineRule="auto"/>
        <w:ind w:left="0" w:right="144" w:firstLine="720"/>
        <w:rPr>
          <w:sz w:val="24"/>
          <w:szCs w:val="24"/>
        </w:rPr>
      </w:pPr>
      <w:r w:rsidRPr="00721106">
        <w:rPr>
          <w:sz w:val="24"/>
          <w:szCs w:val="24"/>
        </w:rPr>
        <w:t xml:space="preserve">As indicated above, there </w:t>
      </w:r>
      <w:r w:rsidR="00140DA7">
        <w:rPr>
          <w:sz w:val="24"/>
          <w:szCs w:val="24"/>
        </w:rPr>
        <w:t>are</w:t>
      </w:r>
      <w:r w:rsidR="00140DA7" w:rsidRPr="00721106">
        <w:rPr>
          <w:sz w:val="24"/>
          <w:szCs w:val="24"/>
        </w:rPr>
        <w:t xml:space="preserve"> </w:t>
      </w:r>
      <w:r w:rsidRPr="00721106">
        <w:rPr>
          <w:sz w:val="24"/>
          <w:szCs w:val="24"/>
        </w:rPr>
        <w:t xml:space="preserve">no specific </w:t>
      </w:r>
      <w:r w:rsidR="00140DA7">
        <w:rPr>
          <w:sz w:val="24"/>
          <w:szCs w:val="24"/>
        </w:rPr>
        <w:t>criteria</w:t>
      </w:r>
      <w:r w:rsidR="00140DA7" w:rsidRPr="00721106">
        <w:rPr>
          <w:sz w:val="24"/>
          <w:szCs w:val="24"/>
        </w:rPr>
        <w:t xml:space="preserve"> </w:t>
      </w:r>
      <w:r w:rsidRPr="00721106">
        <w:rPr>
          <w:sz w:val="24"/>
          <w:szCs w:val="24"/>
        </w:rPr>
        <w:t xml:space="preserve">for </w:t>
      </w:r>
      <w:r w:rsidR="009851BD">
        <w:rPr>
          <w:sz w:val="24"/>
          <w:szCs w:val="24"/>
        </w:rPr>
        <w:t xml:space="preserve">determining when </w:t>
      </w:r>
      <w:r w:rsidR="00140DA7">
        <w:rPr>
          <w:sz w:val="24"/>
          <w:szCs w:val="24"/>
        </w:rPr>
        <w:t xml:space="preserve">a storm event </w:t>
      </w:r>
      <w:r w:rsidR="009851BD">
        <w:rPr>
          <w:sz w:val="24"/>
          <w:szCs w:val="24"/>
        </w:rPr>
        <w:t>should</w:t>
      </w:r>
      <w:r w:rsidR="00140DA7">
        <w:rPr>
          <w:sz w:val="24"/>
          <w:szCs w:val="24"/>
        </w:rPr>
        <w:t xml:space="preserve"> be excluded from the SQI SAIDI performance calculation.  However, </w:t>
      </w:r>
      <w:r w:rsidRPr="00721106">
        <w:rPr>
          <w:sz w:val="24"/>
          <w:szCs w:val="24"/>
        </w:rPr>
        <w:t xml:space="preserve">the </w:t>
      </w:r>
      <w:r w:rsidR="0098379B">
        <w:rPr>
          <w:sz w:val="24"/>
          <w:szCs w:val="24"/>
        </w:rPr>
        <w:t xml:space="preserve">storm events PSE seeks to exclude in this Petition are similar to the storms events that the Commission has excluded in the past.  </w:t>
      </w:r>
      <w:r w:rsidR="00721106">
        <w:rPr>
          <w:sz w:val="24"/>
          <w:szCs w:val="24"/>
        </w:rPr>
        <w:t xml:space="preserve"> </w:t>
      </w:r>
      <w:r w:rsidRPr="00721106">
        <w:rPr>
          <w:sz w:val="24"/>
          <w:szCs w:val="24"/>
        </w:rPr>
        <w:t xml:space="preserve">The following table summarizes the </w:t>
      </w:r>
      <w:r w:rsidR="0098379B">
        <w:rPr>
          <w:sz w:val="24"/>
          <w:szCs w:val="24"/>
        </w:rPr>
        <w:t>storm events that the Commission previously excluded</w:t>
      </w:r>
      <w:r w:rsidRPr="00D96DEA">
        <w:rPr>
          <w:sz w:val="24"/>
          <w:szCs w:val="24"/>
        </w:rPr>
        <w:t xml:space="preserve"> and </w:t>
      </w:r>
      <w:r w:rsidR="0098379B">
        <w:rPr>
          <w:sz w:val="24"/>
          <w:szCs w:val="24"/>
        </w:rPr>
        <w:t xml:space="preserve">their </w:t>
      </w:r>
      <w:r w:rsidRPr="00D96DEA">
        <w:rPr>
          <w:sz w:val="24"/>
          <w:szCs w:val="24"/>
        </w:rPr>
        <w:t>outage impact.</w:t>
      </w:r>
    </w:p>
    <w:p w:rsidR="002D3DDB" w:rsidRDefault="002D3DDB" w:rsidP="000149B6">
      <w:pPr>
        <w:spacing w:line="480" w:lineRule="auto"/>
        <w:ind w:right="144"/>
        <w:jc w:val="center"/>
        <w:rPr>
          <w:sz w:val="24"/>
          <w:szCs w:val="24"/>
        </w:rPr>
      </w:pPr>
      <w:r>
        <w:rPr>
          <w:b/>
          <w:sz w:val="24"/>
          <w:szCs w:val="24"/>
        </w:rPr>
        <w:t xml:space="preserve">Table 1: </w:t>
      </w:r>
      <w:r w:rsidR="0070749E">
        <w:rPr>
          <w:b/>
          <w:sz w:val="24"/>
          <w:szCs w:val="24"/>
        </w:rPr>
        <w:t>Summary of Commission Approved SQI SAIDI Exclusions</w:t>
      </w:r>
    </w:p>
    <w:tbl>
      <w:tblPr>
        <w:tblStyle w:val="TableGrid"/>
        <w:tblW w:w="9090" w:type="dxa"/>
        <w:jc w:val="center"/>
        <w:tblInd w:w="18" w:type="dxa"/>
        <w:tblLayout w:type="fixed"/>
        <w:tblLook w:val="04A0" w:firstRow="1" w:lastRow="0" w:firstColumn="1" w:lastColumn="0" w:noHBand="0" w:noVBand="1"/>
      </w:tblPr>
      <w:tblGrid>
        <w:gridCol w:w="1350"/>
        <w:gridCol w:w="1800"/>
        <w:gridCol w:w="3330"/>
        <w:gridCol w:w="2610"/>
      </w:tblGrid>
      <w:tr w:rsidR="009B2810" w:rsidRPr="009B2810" w:rsidTr="00C57891">
        <w:trPr>
          <w:jc w:val="center"/>
        </w:trPr>
        <w:tc>
          <w:tcPr>
            <w:tcW w:w="1350" w:type="dxa"/>
            <w:vAlign w:val="center"/>
          </w:tcPr>
          <w:p w:rsidR="009B2810" w:rsidRPr="001849A4" w:rsidRDefault="009B2810" w:rsidP="00C57891">
            <w:pPr>
              <w:ind w:right="144"/>
              <w:jc w:val="center"/>
            </w:pPr>
            <w:r w:rsidRPr="001849A4">
              <w:t>Storm Event</w:t>
            </w:r>
          </w:p>
        </w:tc>
        <w:tc>
          <w:tcPr>
            <w:tcW w:w="1800" w:type="dxa"/>
            <w:vAlign w:val="center"/>
          </w:tcPr>
          <w:p w:rsidR="009B2810" w:rsidRPr="001849A4" w:rsidRDefault="009B2810" w:rsidP="00C57891">
            <w:pPr>
              <w:ind w:right="144"/>
              <w:jc w:val="center"/>
            </w:pPr>
            <w:r w:rsidRPr="001849A4">
              <w:t>Storm Event Duration</w:t>
            </w:r>
          </w:p>
        </w:tc>
        <w:tc>
          <w:tcPr>
            <w:tcW w:w="3330" w:type="dxa"/>
            <w:vAlign w:val="center"/>
          </w:tcPr>
          <w:p w:rsidR="009B2810" w:rsidRPr="001849A4" w:rsidRDefault="009B2810" w:rsidP="00C57891">
            <w:pPr>
              <w:ind w:right="144"/>
              <w:jc w:val="center"/>
            </w:pPr>
            <w:r w:rsidRPr="001849A4">
              <w:t>SQI SAIDI Performance Exclusion</w:t>
            </w:r>
          </w:p>
        </w:tc>
        <w:tc>
          <w:tcPr>
            <w:tcW w:w="2610" w:type="dxa"/>
            <w:vAlign w:val="center"/>
          </w:tcPr>
          <w:p w:rsidR="009B2810" w:rsidRPr="001849A4" w:rsidRDefault="009B2810" w:rsidP="00C57891">
            <w:pPr>
              <w:ind w:right="144"/>
              <w:jc w:val="center"/>
            </w:pPr>
            <w:r w:rsidRPr="001849A4">
              <w:t>Total Storm Event SAIDI Minutes</w:t>
            </w:r>
          </w:p>
        </w:tc>
      </w:tr>
      <w:tr w:rsidR="009B2810" w:rsidRPr="009B2810" w:rsidTr="00C57891">
        <w:trPr>
          <w:trHeight w:val="773"/>
          <w:jc w:val="center"/>
        </w:trPr>
        <w:tc>
          <w:tcPr>
            <w:tcW w:w="1350" w:type="dxa"/>
            <w:vAlign w:val="center"/>
          </w:tcPr>
          <w:p w:rsidR="009B2810" w:rsidRPr="001849A4" w:rsidRDefault="00CA402D" w:rsidP="00CA402D">
            <w:pPr>
              <w:ind w:right="144"/>
              <w:jc w:val="center"/>
            </w:pPr>
            <w:r>
              <w:t>All 2006 events</w:t>
            </w:r>
          </w:p>
        </w:tc>
        <w:tc>
          <w:tcPr>
            <w:tcW w:w="1800" w:type="dxa"/>
            <w:vAlign w:val="center"/>
          </w:tcPr>
          <w:p w:rsidR="009B2810" w:rsidRPr="001849A4" w:rsidRDefault="00CA402D" w:rsidP="00CA402D">
            <w:pPr>
              <w:ind w:right="144"/>
              <w:jc w:val="center"/>
            </w:pPr>
            <w:r>
              <w:t xml:space="preserve">All 2006 events, including </w:t>
            </w:r>
            <w:r w:rsidR="009B2810" w:rsidRPr="001849A4">
              <w:t>12/13/2006-12/28/2006</w:t>
            </w:r>
          </w:p>
        </w:tc>
        <w:tc>
          <w:tcPr>
            <w:tcW w:w="3330" w:type="dxa"/>
            <w:vAlign w:val="center"/>
          </w:tcPr>
          <w:p w:rsidR="009B2810" w:rsidRPr="001849A4" w:rsidRDefault="009B2810" w:rsidP="000149B6">
            <w:pPr>
              <w:ind w:right="144"/>
            </w:pPr>
            <w:r w:rsidRPr="001849A4">
              <w:t>Replacement of 2006 annual total SAIDI of 2,636 SAIDI minutes with preceding Annual Total SAIDI performance</w:t>
            </w:r>
            <w:r w:rsidR="002D3DDB">
              <w:t xml:space="preserve"> </w:t>
            </w:r>
            <w:r w:rsidR="002D3DDB" w:rsidRPr="002D3DDB">
              <w:t xml:space="preserve">in </w:t>
            </w:r>
            <w:r w:rsidR="002D3DDB">
              <w:t xml:space="preserve">setting of SQI SAIDI </w:t>
            </w:r>
            <w:r w:rsidR="002D3DDB" w:rsidRPr="002D3DDB">
              <w:t xml:space="preserve">benchmark and </w:t>
            </w:r>
            <w:r w:rsidR="002D3DDB">
              <w:t xml:space="preserve">in calculation of </w:t>
            </w:r>
            <w:r w:rsidR="002D3DDB" w:rsidRPr="002D3DDB">
              <w:t>SQI SAIDI performance</w:t>
            </w:r>
            <w:r w:rsidR="002D3DDB">
              <w:t xml:space="preserve"> results for 2010 </w:t>
            </w:r>
          </w:p>
        </w:tc>
        <w:tc>
          <w:tcPr>
            <w:tcW w:w="2610" w:type="dxa"/>
            <w:vAlign w:val="center"/>
          </w:tcPr>
          <w:p w:rsidR="009B2810" w:rsidRPr="001849A4" w:rsidRDefault="00CA402D" w:rsidP="00CA402D">
            <w:pPr>
              <w:ind w:right="144"/>
              <w:jc w:val="center"/>
            </w:pPr>
            <w:r>
              <w:t xml:space="preserve">2,636 for 1/1/2006-12/31/2006, including </w:t>
            </w:r>
            <w:r w:rsidR="009B2810" w:rsidRPr="001849A4">
              <w:t>2,055</w:t>
            </w:r>
            <w:r>
              <w:t xml:space="preserve"> for </w:t>
            </w:r>
            <w:r w:rsidRPr="001849A4">
              <w:t>12/13/2006-12/28/2006</w:t>
            </w:r>
          </w:p>
        </w:tc>
      </w:tr>
      <w:tr w:rsidR="009B2810" w:rsidRPr="009B2810" w:rsidTr="00C57891">
        <w:trPr>
          <w:jc w:val="center"/>
        </w:trPr>
        <w:tc>
          <w:tcPr>
            <w:tcW w:w="1350" w:type="dxa"/>
            <w:vAlign w:val="center"/>
          </w:tcPr>
          <w:p w:rsidR="009B2810" w:rsidRPr="001849A4" w:rsidRDefault="009B2810" w:rsidP="00C57891">
            <w:pPr>
              <w:ind w:right="144"/>
              <w:jc w:val="center"/>
            </w:pPr>
            <w:r w:rsidRPr="001849A4">
              <w:t>January 2012</w:t>
            </w:r>
          </w:p>
        </w:tc>
        <w:tc>
          <w:tcPr>
            <w:tcW w:w="1800" w:type="dxa"/>
            <w:vAlign w:val="center"/>
          </w:tcPr>
          <w:p w:rsidR="009B2810" w:rsidRPr="001849A4" w:rsidRDefault="009B2810" w:rsidP="00C57891">
            <w:pPr>
              <w:ind w:right="144"/>
              <w:jc w:val="center"/>
            </w:pPr>
            <w:r w:rsidRPr="001849A4">
              <w:t>1/18/2012-1/28/2012</w:t>
            </w:r>
          </w:p>
        </w:tc>
        <w:tc>
          <w:tcPr>
            <w:tcW w:w="3330" w:type="dxa"/>
            <w:vAlign w:val="center"/>
          </w:tcPr>
          <w:p w:rsidR="009B2810" w:rsidRPr="001849A4" w:rsidRDefault="009B2810" w:rsidP="000149B6">
            <w:pPr>
              <w:ind w:right="144"/>
            </w:pPr>
            <w:r w:rsidRPr="001849A4">
              <w:t>Exclusion of 1,269 SAIDI minutes from 2012 annual Total SAIDI</w:t>
            </w:r>
            <w:r w:rsidR="002D3DDB">
              <w:t xml:space="preserve"> and </w:t>
            </w:r>
            <w:r w:rsidR="002D3DDB" w:rsidRPr="002D3DDB">
              <w:t>for the performance calc</w:t>
            </w:r>
            <w:r w:rsidR="002D3DDB">
              <w:t xml:space="preserve">ulation for 2012 and </w:t>
            </w:r>
            <w:r w:rsidR="002D3DDB" w:rsidRPr="002D3DDB">
              <w:t>years</w:t>
            </w:r>
            <w:r w:rsidR="002D3DDB">
              <w:t xml:space="preserve"> after</w:t>
            </w:r>
          </w:p>
        </w:tc>
        <w:tc>
          <w:tcPr>
            <w:tcW w:w="2610" w:type="dxa"/>
            <w:vAlign w:val="center"/>
          </w:tcPr>
          <w:p w:rsidR="009B2810" w:rsidRPr="001849A4" w:rsidRDefault="009B2810" w:rsidP="00C57891">
            <w:pPr>
              <w:ind w:right="144"/>
              <w:jc w:val="center"/>
            </w:pPr>
            <w:r w:rsidRPr="001849A4">
              <w:t>1,269</w:t>
            </w:r>
          </w:p>
        </w:tc>
      </w:tr>
    </w:tbl>
    <w:p w:rsidR="00B45F45" w:rsidRDefault="00B45F45" w:rsidP="00B45F45">
      <w:pPr>
        <w:pStyle w:val="Style1"/>
        <w:numPr>
          <w:ilvl w:val="0"/>
          <w:numId w:val="0"/>
        </w:numPr>
      </w:pPr>
    </w:p>
    <w:p w:rsidR="007202FA" w:rsidRPr="00397065" w:rsidRDefault="007202FA" w:rsidP="007202FA">
      <w:pPr>
        <w:pStyle w:val="Heading1"/>
        <w:numPr>
          <w:ilvl w:val="0"/>
          <w:numId w:val="4"/>
        </w:numPr>
        <w:spacing w:line="480" w:lineRule="auto"/>
        <w:jc w:val="center"/>
        <w:rPr>
          <w:szCs w:val="24"/>
        </w:rPr>
      </w:pPr>
      <w:r>
        <w:rPr>
          <w:szCs w:val="24"/>
        </w:rPr>
        <w:t>IMPACT OF THE TWO 2015 EXTRAORDINARY STORM EVENTS</w:t>
      </w:r>
    </w:p>
    <w:p w:rsidR="004F59F4" w:rsidRDefault="007202FA" w:rsidP="003D671C">
      <w:pPr>
        <w:numPr>
          <w:ilvl w:val="0"/>
          <w:numId w:val="3"/>
        </w:numPr>
        <w:spacing w:line="480" w:lineRule="auto"/>
        <w:ind w:left="0" w:right="144" w:firstLine="720"/>
        <w:rPr>
          <w:sz w:val="24"/>
        </w:rPr>
      </w:pPr>
      <w:r w:rsidRPr="00293B95">
        <w:rPr>
          <w:sz w:val="24"/>
        </w:rPr>
        <w:t xml:space="preserve">To demonstrate the severity of the </w:t>
      </w:r>
      <w:r w:rsidR="000D3726" w:rsidRPr="00293B95">
        <w:rPr>
          <w:sz w:val="24"/>
        </w:rPr>
        <w:t xml:space="preserve">August and </w:t>
      </w:r>
      <w:r w:rsidRPr="00293B95">
        <w:rPr>
          <w:sz w:val="24"/>
        </w:rPr>
        <w:t xml:space="preserve">November </w:t>
      </w:r>
      <w:r w:rsidR="000D3726" w:rsidRPr="00293B95">
        <w:rPr>
          <w:sz w:val="24"/>
        </w:rPr>
        <w:t xml:space="preserve">2015 </w:t>
      </w:r>
      <w:r w:rsidR="00C133A1" w:rsidRPr="00293B95">
        <w:rPr>
          <w:sz w:val="24"/>
        </w:rPr>
        <w:t xml:space="preserve">storm </w:t>
      </w:r>
      <w:r w:rsidR="000D3726" w:rsidRPr="00293B95">
        <w:rPr>
          <w:sz w:val="24"/>
        </w:rPr>
        <w:t>e</w:t>
      </w:r>
      <w:r w:rsidRPr="00293B95">
        <w:rPr>
          <w:sz w:val="24"/>
        </w:rPr>
        <w:t>vent</w:t>
      </w:r>
      <w:r w:rsidR="000D3726" w:rsidRPr="00293B95">
        <w:rPr>
          <w:sz w:val="24"/>
        </w:rPr>
        <w:t>s</w:t>
      </w:r>
      <w:r w:rsidR="00C133A1" w:rsidRPr="00293B95">
        <w:rPr>
          <w:sz w:val="24"/>
        </w:rPr>
        <w:t xml:space="preserve">, the </w:t>
      </w:r>
      <w:r w:rsidRPr="00293B95">
        <w:rPr>
          <w:sz w:val="24"/>
        </w:rPr>
        <w:t xml:space="preserve">table </w:t>
      </w:r>
      <w:r w:rsidR="00C133A1" w:rsidRPr="00293B95">
        <w:rPr>
          <w:sz w:val="24"/>
        </w:rPr>
        <w:t xml:space="preserve">below </w:t>
      </w:r>
      <w:r w:rsidRPr="00293B95">
        <w:rPr>
          <w:sz w:val="24"/>
        </w:rPr>
        <w:t>lists the top 10 SQI Major Events</w:t>
      </w:r>
      <w:r w:rsidR="00B45F45">
        <w:rPr>
          <w:rStyle w:val="FootnoteReference"/>
          <w:sz w:val="24"/>
        </w:rPr>
        <w:footnoteReference w:id="21"/>
      </w:r>
      <w:r w:rsidRPr="00293B95">
        <w:rPr>
          <w:sz w:val="24"/>
        </w:rPr>
        <w:t xml:space="preserve"> since 2006</w:t>
      </w:r>
      <w:r w:rsidR="0066549D">
        <w:rPr>
          <w:sz w:val="24"/>
        </w:rPr>
        <w:t xml:space="preserve"> for PSE</w:t>
      </w:r>
      <w:r w:rsidRPr="00293B95">
        <w:rPr>
          <w:sz w:val="24"/>
        </w:rPr>
        <w:t xml:space="preserve">. </w:t>
      </w:r>
      <w:r w:rsidR="007E7D56" w:rsidRPr="00293B95">
        <w:rPr>
          <w:sz w:val="24"/>
        </w:rPr>
        <w:t xml:space="preserve">The top </w:t>
      </w:r>
      <w:r w:rsidR="00AE6A02">
        <w:rPr>
          <w:sz w:val="24"/>
        </w:rPr>
        <w:t>four</w:t>
      </w:r>
      <w:r w:rsidR="00AE6A02" w:rsidRPr="00293B95">
        <w:rPr>
          <w:sz w:val="24"/>
        </w:rPr>
        <w:t xml:space="preserve"> </w:t>
      </w:r>
      <w:r w:rsidR="00AE6A02">
        <w:rPr>
          <w:sz w:val="24"/>
        </w:rPr>
        <w:t xml:space="preserve">most </w:t>
      </w:r>
      <w:r w:rsidR="007E7D56" w:rsidRPr="00293B95">
        <w:rPr>
          <w:sz w:val="24"/>
        </w:rPr>
        <w:t>damaging storm events since 2006, in term</w:t>
      </w:r>
      <w:r w:rsidR="00C133A1" w:rsidRPr="00293B95">
        <w:rPr>
          <w:sz w:val="24"/>
        </w:rPr>
        <w:t>s</w:t>
      </w:r>
      <w:r w:rsidR="007E7D56" w:rsidRPr="00293B95">
        <w:rPr>
          <w:sz w:val="24"/>
        </w:rPr>
        <w:t xml:space="preserve"> of </w:t>
      </w:r>
      <w:r w:rsidR="00370C73">
        <w:rPr>
          <w:sz w:val="24"/>
        </w:rPr>
        <w:t xml:space="preserve">both </w:t>
      </w:r>
      <w:r w:rsidR="00942381" w:rsidRPr="00293B95">
        <w:rPr>
          <w:sz w:val="24"/>
        </w:rPr>
        <w:t>customer minutes of interruption (</w:t>
      </w:r>
      <w:r w:rsidR="008975FF">
        <w:rPr>
          <w:sz w:val="24"/>
        </w:rPr>
        <w:t>“</w:t>
      </w:r>
      <w:r w:rsidR="00942381" w:rsidRPr="00293B95">
        <w:rPr>
          <w:sz w:val="24"/>
        </w:rPr>
        <w:t>CMI</w:t>
      </w:r>
      <w:r w:rsidR="008975FF">
        <w:rPr>
          <w:sz w:val="24"/>
        </w:rPr>
        <w:t>”</w:t>
      </w:r>
      <w:r w:rsidR="00942381" w:rsidRPr="00293B95">
        <w:rPr>
          <w:sz w:val="24"/>
        </w:rPr>
        <w:t>)</w:t>
      </w:r>
      <w:r w:rsidR="00370C73">
        <w:rPr>
          <w:sz w:val="24"/>
        </w:rPr>
        <w:t xml:space="preserve"> and customer in</w:t>
      </w:r>
      <w:r w:rsidR="005D0D7F">
        <w:rPr>
          <w:sz w:val="24"/>
        </w:rPr>
        <w:t>terruption (</w:t>
      </w:r>
      <w:r w:rsidR="008975FF">
        <w:rPr>
          <w:sz w:val="24"/>
        </w:rPr>
        <w:t>“</w:t>
      </w:r>
      <w:r w:rsidR="005D0D7F">
        <w:rPr>
          <w:sz w:val="24"/>
        </w:rPr>
        <w:t>CI</w:t>
      </w:r>
      <w:r w:rsidR="008975FF">
        <w:rPr>
          <w:sz w:val="24"/>
        </w:rPr>
        <w:t>”</w:t>
      </w:r>
      <w:r w:rsidR="005D0D7F">
        <w:rPr>
          <w:sz w:val="24"/>
        </w:rPr>
        <w:t>)</w:t>
      </w:r>
      <w:r w:rsidR="007E7D56" w:rsidRPr="00293B95">
        <w:rPr>
          <w:sz w:val="24"/>
        </w:rPr>
        <w:t xml:space="preserve">, are the December 2006 event, the January 2012 </w:t>
      </w:r>
      <w:r w:rsidR="00C133A1" w:rsidRPr="00293B95">
        <w:rPr>
          <w:sz w:val="24"/>
        </w:rPr>
        <w:t>event</w:t>
      </w:r>
      <w:r w:rsidR="00AE6A02">
        <w:rPr>
          <w:sz w:val="24"/>
        </w:rPr>
        <w:t xml:space="preserve">, </w:t>
      </w:r>
      <w:r w:rsidR="007E7D56" w:rsidRPr="00293B95">
        <w:rPr>
          <w:sz w:val="24"/>
        </w:rPr>
        <w:t xml:space="preserve">the </w:t>
      </w:r>
      <w:r w:rsidR="00C133A1" w:rsidRPr="00293B95">
        <w:rPr>
          <w:sz w:val="24"/>
        </w:rPr>
        <w:t xml:space="preserve">August </w:t>
      </w:r>
      <w:r w:rsidR="00370C73">
        <w:rPr>
          <w:sz w:val="24"/>
        </w:rPr>
        <w:t xml:space="preserve">2015 </w:t>
      </w:r>
      <w:r w:rsidR="00C133A1" w:rsidRPr="00293B95">
        <w:rPr>
          <w:sz w:val="24"/>
        </w:rPr>
        <w:t>event</w:t>
      </w:r>
      <w:r w:rsidR="00AE6A02">
        <w:rPr>
          <w:sz w:val="24"/>
        </w:rPr>
        <w:t xml:space="preserve"> and</w:t>
      </w:r>
      <w:r w:rsidR="00C133A1" w:rsidRPr="00293B95">
        <w:rPr>
          <w:sz w:val="24"/>
        </w:rPr>
        <w:t xml:space="preserve"> </w:t>
      </w:r>
      <w:r w:rsidR="00AE6A02">
        <w:rPr>
          <w:sz w:val="24"/>
        </w:rPr>
        <w:t>t</w:t>
      </w:r>
      <w:r w:rsidR="00AE6A02" w:rsidRPr="00293B95">
        <w:rPr>
          <w:sz w:val="24"/>
        </w:rPr>
        <w:t xml:space="preserve">he </w:t>
      </w:r>
      <w:r w:rsidR="007E7D56" w:rsidRPr="00293B95">
        <w:rPr>
          <w:sz w:val="24"/>
        </w:rPr>
        <w:t>No</w:t>
      </w:r>
      <w:r w:rsidRPr="00293B95">
        <w:rPr>
          <w:sz w:val="24"/>
        </w:rPr>
        <w:t>vember</w:t>
      </w:r>
      <w:r w:rsidR="00370C73">
        <w:rPr>
          <w:sz w:val="24"/>
        </w:rPr>
        <w:t xml:space="preserve"> 2015</w:t>
      </w:r>
      <w:r w:rsidRPr="00293B95">
        <w:rPr>
          <w:sz w:val="24"/>
        </w:rPr>
        <w:t xml:space="preserve"> event</w:t>
      </w:r>
      <w:r w:rsidR="00AE6A02">
        <w:rPr>
          <w:sz w:val="24"/>
        </w:rPr>
        <w:t>.</w:t>
      </w:r>
      <w:r w:rsidR="007E3C0B">
        <w:rPr>
          <w:sz w:val="24"/>
        </w:rPr>
        <w:t xml:space="preserve">  The “SQI SAIDI Exclusion” column indicates if the Major Event was excluded from the SQI SAIDI calculation per the Commission approval</w:t>
      </w:r>
      <w:r w:rsidR="00140DA7">
        <w:rPr>
          <w:sz w:val="24"/>
        </w:rPr>
        <w:t>,</w:t>
      </w:r>
      <w:r w:rsidR="007E3C0B">
        <w:rPr>
          <w:sz w:val="24"/>
        </w:rPr>
        <w:t xml:space="preserve"> i.e., all events in 2006 and the January 2012 Major </w:t>
      </w:r>
      <w:r w:rsidR="008975FF">
        <w:rPr>
          <w:sz w:val="24"/>
        </w:rPr>
        <w:t>Events</w:t>
      </w:r>
      <w:r w:rsidR="007E3C0B">
        <w:rPr>
          <w:sz w:val="24"/>
        </w:rPr>
        <w:t xml:space="preserve">. </w:t>
      </w:r>
      <w:r w:rsidR="00313B6A">
        <w:rPr>
          <w:sz w:val="24"/>
        </w:rPr>
        <w:t xml:space="preserve"> </w:t>
      </w:r>
    </w:p>
    <w:p w:rsidR="00615325" w:rsidRDefault="00615325" w:rsidP="009403AE">
      <w:pPr>
        <w:jc w:val="center"/>
        <w:rPr>
          <w:sz w:val="24"/>
          <w:szCs w:val="24"/>
        </w:rPr>
      </w:pPr>
      <w:r>
        <w:rPr>
          <w:b/>
          <w:sz w:val="24"/>
          <w:szCs w:val="24"/>
        </w:rPr>
        <w:t>Table 2: Ranking of 2006-2015 SQI Major Events by C</w:t>
      </w:r>
      <w:r w:rsidRPr="00615325">
        <w:rPr>
          <w:b/>
          <w:sz w:val="24"/>
          <w:szCs w:val="24"/>
        </w:rPr>
        <w:t xml:space="preserve">ustomer </w:t>
      </w:r>
      <w:r>
        <w:rPr>
          <w:b/>
          <w:sz w:val="24"/>
          <w:szCs w:val="24"/>
        </w:rPr>
        <w:t>M</w:t>
      </w:r>
      <w:r w:rsidRPr="00615325">
        <w:rPr>
          <w:b/>
          <w:sz w:val="24"/>
          <w:szCs w:val="24"/>
        </w:rPr>
        <w:t xml:space="preserve">inutes of interruption (CMI) and </w:t>
      </w:r>
      <w:r>
        <w:rPr>
          <w:b/>
          <w:sz w:val="24"/>
          <w:szCs w:val="24"/>
        </w:rPr>
        <w:t>C</w:t>
      </w:r>
      <w:r w:rsidRPr="00615325">
        <w:rPr>
          <w:b/>
          <w:sz w:val="24"/>
          <w:szCs w:val="24"/>
        </w:rPr>
        <w:t xml:space="preserve">ustomer </w:t>
      </w:r>
      <w:r>
        <w:rPr>
          <w:b/>
          <w:sz w:val="24"/>
          <w:szCs w:val="24"/>
        </w:rPr>
        <w:t>I</w:t>
      </w:r>
      <w:r w:rsidRPr="00615325">
        <w:rPr>
          <w:b/>
          <w:sz w:val="24"/>
          <w:szCs w:val="24"/>
        </w:rPr>
        <w:t>nterruption (CI)</w:t>
      </w:r>
    </w:p>
    <w:tbl>
      <w:tblPr>
        <w:tblW w:w="4778" w:type="pct"/>
        <w:tblLayout w:type="fixed"/>
        <w:tblLook w:val="04A0" w:firstRow="1" w:lastRow="0" w:firstColumn="1" w:lastColumn="0" w:noHBand="0" w:noVBand="1"/>
      </w:tblPr>
      <w:tblGrid>
        <w:gridCol w:w="737"/>
        <w:gridCol w:w="1084"/>
        <w:gridCol w:w="1260"/>
        <w:gridCol w:w="1798"/>
        <w:gridCol w:w="1441"/>
        <w:gridCol w:w="899"/>
        <w:gridCol w:w="899"/>
        <w:gridCol w:w="1170"/>
      </w:tblGrid>
      <w:tr w:rsidR="00DF6891" w:rsidRPr="00FB3742" w:rsidTr="000149B6">
        <w:trPr>
          <w:trHeight w:val="720"/>
        </w:trPr>
        <w:tc>
          <w:tcPr>
            <w:tcW w:w="39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Rank</w:t>
            </w:r>
          </w:p>
        </w:tc>
        <w:tc>
          <w:tcPr>
            <w:tcW w:w="583" w:type="pct"/>
            <w:tcBorders>
              <w:top w:val="single" w:sz="4" w:space="0" w:color="auto"/>
              <w:left w:val="nil"/>
              <w:bottom w:val="single" w:sz="4" w:space="0" w:color="auto"/>
              <w:right w:val="single" w:sz="4" w:space="0" w:color="auto"/>
            </w:tcBorders>
            <w:shd w:val="clear" w:color="000000" w:fill="BFBFBF"/>
            <w:vAlign w:val="center"/>
          </w:tcPr>
          <w:p w:rsidR="00FB3742" w:rsidRPr="00FB3742" w:rsidRDefault="00FB3742">
            <w:pPr>
              <w:jc w:val="center"/>
              <w:rPr>
                <w:b/>
                <w:bCs/>
              </w:rPr>
            </w:pPr>
            <w:r w:rsidRPr="00CD463A">
              <w:rPr>
                <w:b/>
                <w:bCs/>
              </w:rPr>
              <w:t>SQI SAIDI Exclusion</w:t>
            </w:r>
          </w:p>
          <w:p w:rsidR="00FB3742" w:rsidRPr="00CD463A" w:rsidRDefault="00FB3742">
            <w:pPr>
              <w:jc w:val="center"/>
              <w:rPr>
                <w:b/>
                <w:bCs/>
              </w:rPr>
            </w:pPr>
          </w:p>
        </w:tc>
        <w:tc>
          <w:tcPr>
            <w:tcW w:w="67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SQI Major Events</w:t>
            </w:r>
          </w:p>
        </w:tc>
        <w:tc>
          <w:tcPr>
            <w:tcW w:w="968" w:type="pct"/>
            <w:tcBorders>
              <w:top w:val="single" w:sz="4" w:space="0" w:color="auto"/>
              <w:left w:val="nil"/>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Storm Name</w:t>
            </w:r>
          </w:p>
        </w:tc>
        <w:tc>
          <w:tcPr>
            <w:tcW w:w="776" w:type="pct"/>
            <w:tcBorders>
              <w:top w:val="single" w:sz="4" w:space="0" w:color="auto"/>
              <w:left w:val="nil"/>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CMI</w:t>
            </w:r>
          </w:p>
        </w:tc>
        <w:tc>
          <w:tcPr>
            <w:tcW w:w="484" w:type="pct"/>
            <w:tcBorders>
              <w:top w:val="single" w:sz="4" w:space="0" w:color="auto"/>
              <w:left w:val="nil"/>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CI</w:t>
            </w:r>
          </w:p>
        </w:tc>
        <w:tc>
          <w:tcPr>
            <w:tcW w:w="484" w:type="pct"/>
            <w:tcBorders>
              <w:top w:val="single" w:sz="4" w:space="0" w:color="auto"/>
              <w:left w:val="nil"/>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 of outages</w:t>
            </w:r>
          </w:p>
        </w:tc>
        <w:tc>
          <w:tcPr>
            <w:tcW w:w="630" w:type="pct"/>
            <w:tcBorders>
              <w:top w:val="single" w:sz="4" w:space="0" w:color="auto"/>
              <w:left w:val="nil"/>
              <w:bottom w:val="single" w:sz="4" w:space="0" w:color="auto"/>
              <w:right w:val="single" w:sz="4" w:space="0" w:color="auto"/>
            </w:tcBorders>
            <w:shd w:val="clear" w:color="000000" w:fill="BFBFBF"/>
            <w:vAlign w:val="center"/>
            <w:hideMark/>
          </w:tcPr>
          <w:p w:rsidR="00FB3742" w:rsidRPr="00CD463A" w:rsidRDefault="00FB3742">
            <w:pPr>
              <w:jc w:val="center"/>
              <w:rPr>
                <w:b/>
                <w:bCs/>
              </w:rPr>
            </w:pPr>
            <w:r w:rsidRPr="00CD463A">
              <w:rPr>
                <w:b/>
                <w:bCs/>
              </w:rPr>
              <w:t>% customers out during event</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r w:rsidRPr="00CD463A">
              <w:t>Yes</w:t>
            </w:r>
          </w:p>
        </w:tc>
        <w:tc>
          <w:tcPr>
            <w:tcW w:w="678"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12/13/2006 - 12/28/2006</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December 2006 Storm Event</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2,124,494,710</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711,895</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2,990</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68.2%</w:t>
            </w:r>
          </w:p>
        </w:tc>
      </w:tr>
      <w:tr w:rsidR="00DF6891" w:rsidRPr="00FB3742" w:rsidTr="000149B6">
        <w:trPr>
          <w:trHeight w:val="300"/>
        </w:trPr>
        <w:tc>
          <w:tcPr>
            <w:tcW w:w="396" w:type="pct"/>
            <w:tcBorders>
              <w:top w:val="nil"/>
              <w:left w:val="single" w:sz="4" w:space="0" w:color="auto"/>
              <w:bottom w:val="single" w:sz="18" w:space="0" w:color="auto"/>
              <w:right w:val="single" w:sz="4" w:space="0" w:color="auto"/>
            </w:tcBorders>
            <w:shd w:val="clear" w:color="auto" w:fill="auto"/>
            <w:noWrap/>
            <w:vAlign w:val="center"/>
            <w:hideMark/>
          </w:tcPr>
          <w:p w:rsidR="00FB3742" w:rsidRPr="00CD463A" w:rsidRDefault="00FB3742">
            <w:pPr>
              <w:jc w:val="center"/>
            </w:pPr>
            <w:r w:rsidRPr="00CD463A">
              <w:t>2</w:t>
            </w:r>
          </w:p>
        </w:tc>
        <w:tc>
          <w:tcPr>
            <w:tcW w:w="583" w:type="pct"/>
            <w:tcBorders>
              <w:top w:val="nil"/>
              <w:left w:val="nil"/>
              <w:bottom w:val="single" w:sz="18" w:space="0" w:color="auto"/>
              <w:right w:val="single" w:sz="4" w:space="0" w:color="auto"/>
            </w:tcBorders>
            <w:vAlign w:val="center"/>
          </w:tcPr>
          <w:p w:rsidR="00FB3742" w:rsidRPr="00CD463A" w:rsidRDefault="00FB3742" w:rsidP="00CD463A">
            <w:pPr>
              <w:jc w:val="center"/>
            </w:pPr>
            <w:r w:rsidRPr="00CD463A">
              <w:t>Yes</w:t>
            </w:r>
          </w:p>
        </w:tc>
        <w:tc>
          <w:tcPr>
            <w:tcW w:w="678" w:type="pct"/>
            <w:tcBorders>
              <w:top w:val="nil"/>
              <w:left w:val="single" w:sz="4" w:space="0" w:color="auto"/>
              <w:bottom w:val="single" w:sz="18" w:space="0" w:color="auto"/>
              <w:right w:val="single" w:sz="4" w:space="0" w:color="auto"/>
            </w:tcBorders>
            <w:shd w:val="clear" w:color="auto" w:fill="auto"/>
            <w:noWrap/>
            <w:vAlign w:val="center"/>
            <w:hideMark/>
          </w:tcPr>
          <w:p w:rsidR="00FB3742" w:rsidRPr="00CD463A" w:rsidRDefault="00FB3742" w:rsidP="00CD463A">
            <w:pPr>
              <w:jc w:val="center"/>
            </w:pPr>
            <w:r w:rsidRPr="00CD463A">
              <w:t>1/18/2012 - 1/28/2012</w:t>
            </w:r>
          </w:p>
        </w:tc>
        <w:tc>
          <w:tcPr>
            <w:tcW w:w="968" w:type="pct"/>
            <w:tcBorders>
              <w:top w:val="nil"/>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pPr>
            <w:r w:rsidRPr="00CD463A">
              <w:t>January 2012 Storm Event</w:t>
            </w:r>
          </w:p>
        </w:tc>
        <w:tc>
          <w:tcPr>
            <w:tcW w:w="776" w:type="pct"/>
            <w:tcBorders>
              <w:top w:val="nil"/>
              <w:left w:val="nil"/>
              <w:bottom w:val="single" w:sz="18" w:space="0" w:color="auto"/>
              <w:right w:val="single" w:sz="4" w:space="0" w:color="auto"/>
            </w:tcBorders>
            <w:shd w:val="clear" w:color="auto" w:fill="auto"/>
            <w:noWrap/>
            <w:vAlign w:val="center"/>
            <w:hideMark/>
          </w:tcPr>
          <w:p w:rsidR="00FB3742" w:rsidRPr="00CD463A" w:rsidRDefault="00FB3742">
            <w:pPr>
              <w:jc w:val="center"/>
            </w:pPr>
            <w:r w:rsidRPr="00CD463A">
              <w:t>1,385,545,922</w:t>
            </w:r>
          </w:p>
        </w:tc>
        <w:tc>
          <w:tcPr>
            <w:tcW w:w="484" w:type="pct"/>
            <w:tcBorders>
              <w:top w:val="nil"/>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pPr>
            <w:r w:rsidRPr="00CD463A">
              <w:t>763,690</w:t>
            </w:r>
          </w:p>
        </w:tc>
        <w:tc>
          <w:tcPr>
            <w:tcW w:w="484" w:type="pct"/>
            <w:tcBorders>
              <w:top w:val="nil"/>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pPr>
            <w:r w:rsidRPr="00CD463A">
              <w:t>2,459</w:t>
            </w:r>
          </w:p>
        </w:tc>
        <w:tc>
          <w:tcPr>
            <w:tcW w:w="630" w:type="pct"/>
            <w:tcBorders>
              <w:top w:val="nil"/>
              <w:left w:val="nil"/>
              <w:bottom w:val="single" w:sz="18" w:space="0" w:color="auto"/>
              <w:right w:val="single" w:sz="4" w:space="0" w:color="auto"/>
            </w:tcBorders>
            <w:shd w:val="clear" w:color="auto" w:fill="auto"/>
            <w:noWrap/>
            <w:vAlign w:val="center"/>
            <w:hideMark/>
          </w:tcPr>
          <w:p w:rsidR="00FB3742" w:rsidRPr="00CD463A" w:rsidRDefault="00FB3742">
            <w:pPr>
              <w:jc w:val="center"/>
            </w:pPr>
            <w:r w:rsidRPr="00CD463A">
              <w:t>69.9%</w:t>
            </w:r>
          </w:p>
        </w:tc>
      </w:tr>
      <w:tr w:rsidR="00DF6891" w:rsidRPr="00FB3742" w:rsidTr="000149B6">
        <w:trPr>
          <w:trHeight w:val="300"/>
        </w:trPr>
        <w:tc>
          <w:tcPr>
            <w:tcW w:w="396"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FB3742" w:rsidRPr="00CD463A" w:rsidRDefault="00FB3742">
            <w:pPr>
              <w:jc w:val="center"/>
              <w:rPr>
                <w:b/>
                <w:bCs/>
              </w:rPr>
            </w:pPr>
            <w:r w:rsidRPr="00CD463A">
              <w:rPr>
                <w:b/>
                <w:bCs/>
              </w:rPr>
              <w:t>3</w:t>
            </w:r>
          </w:p>
        </w:tc>
        <w:tc>
          <w:tcPr>
            <w:tcW w:w="583" w:type="pct"/>
            <w:tcBorders>
              <w:top w:val="single" w:sz="18" w:space="0" w:color="auto"/>
              <w:left w:val="nil"/>
              <w:bottom w:val="single" w:sz="4" w:space="0" w:color="auto"/>
              <w:right w:val="single" w:sz="4" w:space="0" w:color="auto"/>
            </w:tcBorders>
            <w:vAlign w:val="center"/>
          </w:tcPr>
          <w:p w:rsidR="00FB3742" w:rsidRPr="00CD463A" w:rsidRDefault="008C4C6B" w:rsidP="00CD463A">
            <w:pPr>
              <w:jc w:val="center"/>
              <w:rPr>
                <w:bCs/>
              </w:rPr>
            </w:pPr>
            <w:r>
              <w:rPr>
                <w:bCs/>
              </w:rPr>
              <w:t>Requested</w:t>
            </w:r>
          </w:p>
        </w:tc>
        <w:tc>
          <w:tcPr>
            <w:tcW w:w="678"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8/29/2015 - 9/4/2015</w:t>
            </w:r>
          </w:p>
        </w:tc>
        <w:tc>
          <w:tcPr>
            <w:tcW w:w="968"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August 2015 Storm Event</w:t>
            </w:r>
          </w:p>
        </w:tc>
        <w:tc>
          <w:tcPr>
            <w:tcW w:w="776"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pPr>
              <w:jc w:val="center"/>
              <w:rPr>
                <w:b/>
                <w:bCs/>
              </w:rPr>
            </w:pPr>
            <w:r w:rsidRPr="00CD463A">
              <w:rPr>
                <w:b/>
                <w:bCs/>
              </w:rPr>
              <w:t>268,810,338</w:t>
            </w:r>
          </w:p>
        </w:tc>
        <w:tc>
          <w:tcPr>
            <w:tcW w:w="484"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407,392</w:t>
            </w:r>
          </w:p>
        </w:tc>
        <w:tc>
          <w:tcPr>
            <w:tcW w:w="484"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1,887</w:t>
            </w:r>
          </w:p>
        </w:tc>
        <w:tc>
          <w:tcPr>
            <w:tcW w:w="630" w:type="pct"/>
            <w:tcBorders>
              <w:top w:val="single" w:sz="18" w:space="0" w:color="auto"/>
              <w:left w:val="nil"/>
              <w:bottom w:val="single" w:sz="4" w:space="0" w:color="auto"/>
              <w:right w:val="single" w:sz="18" w:space="0" w:color="auto"/>
            </w:tcBorders>
            <w:shd w:val="clear" w:color="auto" w:fill="auto"/>
            <w:noWrap/>
            <w:vAlign w:val="center"/>
            <w:hideMark/>
          </w:tcPr>
          <w:p w:rsidR="00FB3742" w:rsidRPr="00CD463A" w:rsidRDefault="00FB3742">
            <w:pPr>
              <w:jc w:val="center"/>
              <w:rPr>
                <w:b/>
                <w:bCs/>
              </w:rPr>
            </w:pPr>
            <w:r w:rsidRPr="00CD463A">
              <w:rPr>
                <w:b/>
                <w:bCs/>
              </w:rPr>
              <w:t>36.6%</w:t>
            </w:r>
          </w:p>
        </w:tc>
      </w:tr>
      <w:tr w:rsidR="00DF6891" w:rsidRPr="00FB3742" w:rsidTr="000149B6">
        <w:trPr>
          <w:trHeight w:val="300"/>
        </w:trPr>
        <w:tc>
          <w:tcPr>
            <w:tcW w:w="396"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FB3742" w:rsidRPr="00CD463A" w:rsidRDefault="00FB3742">
            <w:pPr>
              <w:jc w:val="center"/>
              <w:rPr>
                <w:b/>
                <w:bCs/>
              </w:rPr>
            </w:pPr>
            <w:r w:rsidRPr="00CD463A">
              <w:rPr>
                <w:b/>
                <w:bCs/>
              </w:rPr>
              <w:t>4</w:t>
            </w:r>
          </w:p>
        </w:tc>
        <w:tc>
          <w:tcPr>
            <w:tcW w:w="583" w:type="pct"/>
            <w:tcBorders>
              <w:top w:val="single" w:sz="4" w:space="0" w:color="auto"/>
              <w:left w:val="nil"/>
              <w:bottom w:val="single" w:sz="18" w:space="0" w:color="auto"/>
              <w:right w:val="single" w:sz="4" w:space="0" w:color="auto"/>
            </w:tcBorders>
            <w:vAlign w:val="center"/>
          </w:tcPr>
          <w:p w:rsidR="00FB3742" w:rsidRPr="00CD463A" w:rsidRDefault="008C4C6B" w:rsidP="00CD463A">
            <w:pPr>
              <w:jc w:val="center"/>
              <w:rPr>
                <w:b/>
                <w:bCs/>
              </w:rPr>
            </w:pPr>
            <w:r>
              <w:rPr>
                <w:bCs/>
              </w:rPr>
              <w:t xml:space="preserve"> Requested</w:t>
            </w:r>
          </w:p>
        </w:tc>
        <w:tc>
          <w:tcPr>
            <w:tcW w:w="678" w:type="pct"/>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11/17/2015 - 11/21/2015</w:t>
            </w:r>
          </w:p>
        </w:tc>
        <w:tc>
          <w:tcPr>
            <w:tcW w:w="968" w:type="pct"/>
            <w:tcBorders>
              <w:top w:val="single" w:sz="4" w:space="0" w:color="auto"/>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November 2015 Storm Event #1</w:t>
            </w:r>
          </w:p>
        </w:tc>
        <w:tc>
          <w:tcPr>
            <w:tcW w:w="776" w:type="pct"/>
            <w:tcBorders>
              <w:top w:val="single" w:sz="4" w:space="0" w:color="auto"/>
              <w:left w:val="nil"/>
              <w:bottom w:val="single" w:sz="18" w:space="0" w:color="auto"/>
              <w:right w:val="single" w:sz="4" w:space="0" w:color="auto"/>
            </w:tcBorders>
            <w:shd w:val="clear" w:color="auto" w:fill="auto"/>
            <w:noWrap/>
            <w:vAlign w:val="center"/>
            <w:hideMark/>
          </w:tcPr>
          <w:p w:rsidR="00FB3742" w:rsidRPr="00CD463A" w:rsidRDefault="00FB3742">
            <w:pPr>
              <w:jc w:val="center"/>
              <w:rPr>
                <w:b/>
                <w:bCs/>
              </w:rPr>
            </w:pPr>
            <w:r w:rsidRPr="00CD463A">
              <w:rPr>
                <w:b/>
                <w:bCs/>
              </w:rPr>
              <w:t>229,200,885</w:t>
            </w:r>
          </w:p>
        </w:tc>
        <w:tc>
          <w:tcPr>
            <w:tcW w:w="484" w:type="pct"/>
            <w:tcBorders>
              <w:top w:val="single" w:sz="4" w:space="0" w:color="auto"/>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381,182</w:t>
            </w:r>
          </w:p>
        </w:tc>
        <w:tc>
          <w:tcPr>
            <w:tcW w:w="484" w:type="pct"/>
            <w:tcBorders>
              <w:top w:val="single" w:sz="4" w:space="0" w:color="auto"/>
              <w:left w:val="nil"/>
              <w:bottom w:val="single" w:sz="18" w:space="0" w:color="auto"/>
              <w:right w:val="single" w:sz="4" w:space="0" w:color="auto"/>
            </w:tcBorders>
            <w:shd w:val="clear" w:color="auto" w:fill="auto"/>
            <w:noWrap/>
            <w:vAlign w:val="center"/>
            <w:hideMark/>
          </w:tcPr>
          <w:p w:rsidR="00FB3742" w:rsidRPr="00CD463A" w:rsidRDefault="00FB3742" w:rsidP="00CD463A">
            <w:pPr>
              <w:jc w:val="center"/>
              <w:rPr>
                <w:b/>
                <w:bCs/>
              </w:rPr>
            </w:pPr>
            <w:r w:rsidRPr="00CD463A">
              <w:rPr>
                <w:b/>
                <w:bCs/>
              </w:rPr>
              <w:t>1,198</w:t>
            </w:r>
          </w:p>
        </w:tc>
        <w:tc>
          <w:tcPr>
            <w:tcW w:w="630" w:type="pct"/>
            <w:tcBorders>
              <w:top w:val="single" w:sz="4" w:space="0" w:color="auto"/>
              <w:left w:val="nil"/>
              <w:bottom w:val="single" w:sz="18" w:space="0" w:color="auto"/>
              <w:right w:val="single" w:sz="18" w:space="0" w:color="auto"/>
            </w:tcBorders>
            <w:shd w:val="clear" w:color="auto" w:fill="auto"/>
            <w:noWrap/>
            <w:vAlign w:val="center"/>
            <w:hideMark/>
          </w:tcPr>
          <w:p w:rsidR="00FB3742" w:rsidRPr="00CD463A" w:rsidRDefault="00FB3742">
            <w:pPr>
              <w:jc w:val="center"/>
              <w:rPr>
                <w:b/>
                <w:bCs/>
              </w:rPr>
            </w:pPr>
            <w:r w:rsidRPr="00CD463A">
              <w:rPr>
                <w:b/>
                <w:bCs/>
              </w:rPr>
              <w:t>34.1%</w:t>
            </w:r>
          </w:p>
        </w:tc>
      </w:tr>
      <w:tr w:rsidR="00DF6891" w:rsidRPr="00FB3742" w:rsidTr="000149B6">
        <w:trPr>
          <w:trHeight w:val="300"/>
        </w:trPr>
        <w:tc>
          <w:tcPr>
            <w:tcW w:w="396"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5</w:t>
            </w:r>
          </w:p>
        </w:tc>
        <w:tc>
          <w:tcPr>
            <w:tcW w:w="583" w:type="pct"/>
            <w:tcBorders>
              <w:top w:val="single" w:sz="18" w:space="0" w:color="auto"/>
              <w:left w:val="nil"/>
              <w:bottom w:val="single" w:sz="4" w:space="0" w:color="auto"/>
              <w:right w:val="single" w:sz="4" w:space="0" w:color="auto"/>
            </w:tcBorders>
            <w:vAlign w:val="center"/>
          </w:tcPr>
          <w:p w:rsidR="00FB3742" w:rsidRPr="00CD463A" w:rsidRDefault="00FB3742" w:rsidP="00CD463A">
            <w:pPr>
              <w:jc w:val="center"/>
            </w:pPr>
            <w:r w:rsidRPr="00CD463A">
              <w:t>Yes</w:t>
            </w:r>
          </w:p>
        </w:tc>
        <w:tc>
          <w:tcPr>
            <w:tcW w:w="678" w:type="pc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2/3/2006 -2/8/2006</w:t>
            </w:r>
          </w:p>
        </w:tc>
        <w:tc>
          <w:tcPr>
            <w:tcW w:w="968"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February 2006 Storm #1</w:t>
            </w:r>
          </w:p>
        </w:tc>
        <w:tc>
          <w:tcPr>
            <w:tcW w:w="776"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185,311,175</w:t>
            </w:r>
          </w:p>
        </w:tc>
        <w:tc>
          <w:tcPr>
            <w:tcW w:w="484"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264,898</w:t>
            </w:r>
          </w:p>
        </w:tc>
        <w:tc>
          <w:tcPr>
            <w:tcW w:w="484"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1,148</w:t>
            </w:r>
          </w:p>
        </w:tc>
        <w:tc>
          <w:tcPr>
            <w:tcW w:w="630" w:type="pct"/>
            <w:tcBorders>
              <w:top w:val="single" w:sz="18" w:space="0" w:color="auto"/>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25.8%</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6</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rsidR="00FB3742" w:rsidRPr="00CD463A" w:rsidRDefault="00FB3742" w:rsidP="00DF6891">
            <w:pPr>
              <w:jc w:val="center"/>
            </w:pPr>
            <w:r w:rsidRPr="00CD463A">
              <w:t xml:space="preserve">11/22/2010 </w:t>
            </w:r>
            <w:r w:rsidR="00DF6891" w:rsidRPr="00CD463A">
              <w:t>-</w:t>
            </w:r>
            <w:r w:rsidRPr="00CD463A">
              <w:t xml:space="preserve"> 11/27/2010</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November 2010 Storm Event #2</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178,562,327</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201,602</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676</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18.6%</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7</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r w:rsidRPr="00CD463A">
              <w:t>Yes</w:t>
            </w:r>
          </w:p>
        </w:tc>
        <w:tc>
          <w:tcPr>
            <w:tcW w:w="678"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11/15/2006 - 11/19/2006</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November 2006 Storm Event</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119,347,305</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185,634</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1,003</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17.8%</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8</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rsidR="00FB3742" w:rsidRPr="00CD463A" w:rsidRDefault="00FB3742" w:rsidP="00CD463A">
            <w:pPr>
              <w:jc w:val="center"/>
            </w:pPr>
            <w:r w:rsidRPr="00CD463A">
              <w:t>10/25/2014 - 10/29/2014</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October 2014 Storm Event</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113,345,514</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177,612</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835</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16.1%</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9</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rsidR="00FB3742" w:rsidRPr="00CD463A" w:rsidRDefault="00FB3742">
            <w:pPr>
              <w:jc w:val="center"/>
            </w:pPr>
            <w:r w:rsidRPr="00CD463A">
              <w:t xml:space="preserve">11/15/2010 </w:t>
            </w:r>
            <w:r w:rsidR="00DF6891" w:rsidRPr="00CD463A">
              <w:t xml:space="preserve">- </w:t>
            </w:r>
            <w:r w:rsidRPr="00CD463A">
              <w:t>11/18/2010</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November 2010 Storm Event #1</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111,894,849</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203,275</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735</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18.7%</w:t>
            </w:r>
          </w:p>
        </w:tc>
      </w:tr>
      <w:tr w:rsidR="00DF6891" w:rsidRPr="00FB3742" w:rsidTr="000149B6">
        <w:trPr>
          <w:trHeight w:val="30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10</w:t>
            </w:r>
          </w:p>
        </w:tc>
        <w:tc>
          <w:tcPr>
            <w:tcW w:w="583" w:type="pct"/>
            <w:tcBorders>
              <w:top w:val="nil"/>
              <w:left w:val="nil"/>
              <w:bottom w:val="single" w:sz="4" w:space="0" w:color="auto"/>
              <w:right w:val="single" w:sz="4" w:space="0" w:color="auto"/>
            </w:tcBorders>
            <w:vAlign w:val="center"/>
          </w:tcPr>
          <w:p w:rsidR="00FB3742" w:rsidRPr="00CD463A" w:rsidRDefault="00FB3742" w:rsidP="00CD463A">
            <w:pPr>
              <w:jc w:val="center"/>
            </w:pPr>
          </w:p>
        </w:tc>
        <w:tc>
          <w:tcPr>
            <w:tcW w:w="678" w:type="pct"/>
            <w:tcBorders>
              <w:top w:val="nil"/>
              <w:left w:val="single" w:sz="4" w:space="0" w:color="auto"/>
              <w:bottom w:val="single" w:sz="4" w:space="0" w:color="auto"/>
              <w:right w:val="single" w:sz="4" w:space="0" w:color="auto"/>
            </w:tcBorders>
            <w:shd w:val="clear" w:color="auto" w:fill="auto"/>
            <w:vAlign w:val="center"/>
            <w:hideMark/>
          </w:tcPr>
          <w:p w:rsidR="00FB3742" w:rsidRPr="00CD463A" w:rsidRDefault="00FB3742" w:rsidP="00CD463A">
            <w:pPr>
              <w:jc w:val="center"/>
            </w:pPr>
            <w:r w:rsidRPr="00CD463A">
              <w:t>11/11/2014 - 11/15/2014</w:t>
            </w:r>
          </w:p>
        </w:tc>
        <w:tc>
          <w:tcPr>
            <w:tcW w:w="968"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November 2014 Storm Event</w:t>
            </w:r>
          </w:p>
        </w:tc>
        <w:tc>
          <w:tcPr>
            <w:tcW w:w="776"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109,325,558</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231,791</w:t>
            </w:r>
          </w:p>
        </w:tc>
        <w:tc>
          <w:tcPr>
            <w:tcW w:w="484"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rsidP="00CD463A">
            <w:pPr>
              <w:jc w:val="center"/>
            </w:pPr>
            <w:r w:rsidRPr="00CD463A">
              <w:t>715</w:t>
            </w:r>
          </w:p>
        </w:tc>
        <w:tc>
          <w:tcPr>
            <w:tcW w:w="630" w:type="pct"/>
            <w:tcBorders>
              <w:top w:val="nil"/>
              <w:left w:val="nil"/>
              <w:bottom w:val="single" w:sz="4" w:space="0" w:color="auto"/>
              <w:right w:val="single" w:sz="4" w:space="0" w:color="auto"/>
            </w:tcBorders>
            <w:shd w:val="clear" w:color="auto" w:fill="auto"/>
            <w:noWrap/>
            <w:vAlign w:val="center"/>
            <w:hideMark/>
          </w:tcPr>
          <w:p w:rsidR="00FB3742" w:rsidRPr="00CD463A" w:rsidRDefault="00FB3742">
            <w:pPr>
              <w:jc w:val="center"/>
            </w:pPr>
            <w:r w:rsidRPr="00CD463A">
              <w:t>15.4%</w:t>
            </w:r>
          </w:p>
        </w:tc>
      </w:tr>
    </w:tbl>
    <w:p w:rsidR="001F1A5E" w:rsidRDefault="001F1A5E" w:rsidP="001F1A5E">
      <w:pPr>
        <w:spacing w:line="480" w:lineRule="auto"/>
        <w:ind w:left="720" w:right="144"/>
        <w:rPr>
          <w:noProof/>
          <w:sz w:val="24"/>
        </w:rPr>
      </w:pPr>
    </w:p>
    <w:p w:rsidR="00B03002" w:rsidRDefault="007202FA" w:rsidP="00D343E8">
      <w:pPr>
        <w:numPr>
          <w:ilvl w:val="0"/>
          <w:numId w:val="3"/>
        </w:numPr>
        <w:spacing w:line="480" w:lineRule="auto"/>
        <w:ind w:left="0" w:right="144" w:firstLine="720"/>
        <w:rPr>
          <w:noProof/>
          <w:sz w:val="24"/>
        </w:rPr>
      </w:pPr>
      <w:r w:rsidRPr="00293B95">
        <w:rPr>
          <w:sz w:val="24"/>
        </w:rPr>
        <w:t xml:space="preserve">Another method to compare the severity of storms </w:t>
      </w:r>
      <w:r w:rsidR="00A37E20" w:rsidRPr="00293B95">
        <w:rPr>
          <w:sz w:val="24"/>
        </w:rPr>
        <w:t>utiliz</w:t>
      </w:r>
      <w:r w:rsidR="00A37E20">
        <w:rPr>
          <w:sz w:val="24"/>
        </w:rPr>
        <w:t>es</w:t>
      </w:r>
      <w:r w:rsidR="00A37E20" w:rsidRPr="00293B95">
        <w:rPr>
          <w:sz w:val="24"/>
        </w:rPr>
        <w:t xml:space="preserve"> </w:t>
      </w:r>
      <w:r w:rsidRPr="00293B95">
        <w:rPr>
          <w:sz w:val="24"/>
        </w:rPr>
        <w:t>the IEEE 4.5 Beta Method</w:t>
      </w:r>
      <w:r w:rsidR="00C8055A" w:rsidRPr="004F3499">
        <w:rPr>
          <w:rStyle w:val="FootnoteReference"/>
          <w:sz w:val="24"/>
          <w:szCs w:val="24"/>
        </w:rPr>
        <w:footnoteReference w:id="22"/>
      </w:r>
      <w:r w:rsidR="00C133A1" w:rsidRPr="00293B95">
        <w:rPr>
          <w:sz w:val="24"/>
        </w:rPr>
        <w:t>. While this</w:t>
      </w:r>
      <w:r w:rsidR="00313B6A">
        <w:rPr>
          <w:sz w:val="24"/>
        </w:rPr>
        <w:t xml:space="preserve"> methodology has</w:t>
      </w:r>
      <w:r w:rsidR="00C133A1" w:rsidRPr="00293B95">
        <w:rPr>
          <w:sz w:val="24"/>
        </w:rPr>
        <w:t xml:space="preserve"> not</w:t>
      </w:r>
      <w:r w:rsidRPr="00293B95">
        <w:rPr>
          <w:sz w:val="24"/>
        </w:rPr>
        <w:t xml:space="preserve"> </w:t>
      </w:r>
      <w:r w:rsidR="00313B6A">
        <w:rPr>
          <w:sz w:val="24"/>
        </w:rPr>
        <w:t xml:space="preserve">yet been adopted as </w:t>
      </w:r>
      <w:r w:rsidRPr="00293B95">
        <w:rPr>
          <w:sz w:val="24"/>
        </w:rPr>
        <w:t>a formal IEEE standard</w:t>
      </w:r>
      <w:r w:rsidR="00C8055A" w:rsidRPr="007D45C4">
        <w:rPr>
          <w:sz w:val="24"/>
          <w:vertAlign w:val="superscript"/>
        </w:rPr>
        <w:footnoteReference w:id="23"/>
      </w:r>
      <w:r w:rsidRPr="00293B95">
        <w:rPr>
          <w:sz w:val="24"/>
        </w:rPr>
        <w:t>, utilities have recognized that days that exceed 4.5 times</w:t>
      </w:r>
      <w:r w:rsidR="007F1817" w:rsidRPr="00293B95">
        <w:rPr>
          <w:sz w:val="24"/>
        </w:rPr>
        <w:t xml:space="preserve"> (i.e., 4.5 Beta)</w:t>
      </w:r>
      <w:r w:rsidRPr="00293B95">
        <w:rPr>
          <w:sz w:val="24"/>
        </w:rPr>
        <w:t xml:space="preserve"> the average daily SAIDI</w:t>
      </w:r>
      <w:r w:rsidR="007F1817" w:rsidRPr="00293B95">
        <w:rPr>
          <w:sz w:val="24"/>
        </w:rPr>
        <w:t xml:space="preserve"> (i.e., T</w:t>
      </w:r>
      <w:r w:rsidR="007F1817" w:rsidRPr="00293B95">
        <w:rPr>
          <w:sz w:val="24"/>
          <w:vertAlign w:val="subscript"/>
        </w:rPr>
        <w:t>M</w:t>
      </w:r>
      <w:r w:rsidR="00060ACA" w:rsidRPr="00293B95">
        <w:rPr>
          <w:sz w:val="24"/>
          <w:vertAlign w:val="subscript"/>
        </w:rPr>
        <w:t>ED</w:t>
      </w:r>
      <w:r w:rsidR="007F1817" w:rsidRPr="00293B95">
        <w:rPr>
          <w:sz w:val="24"/>
        </w:rPr>
        <w:t>)</w:t>
      </w:r>
      <w:r w:rsidRPr="00293B95">
        <w:rPr>
          <w:sz w:val="24"/>
        </w:rPr>
        <w:t xml:space="preserve"> are catastrophic </w:t>
      </w:r>
      <w:r w:rsidR="007E7D56" w:rsidRPr="00293B95">
        <w:rPr>
          <w:sz w:val="24"/>
        </w:rPr>
        <w:t>m</w:t>
      </w:r>
      <w:r w:rsidRPr="00293B95">
        <w:rPr>
          <w:sz w:val="24"/>
        </w:rPr>
        <w:t xml:space="preserve">ajor </w:t>
      </w:r>
      <w:r w:rsidR="007E7D56" w:rsidRPr="00293B95">
        <w:rPr>
          <w:sz w:val="24"/>
        </w:rPr>
        <w:t>e</w:t>
      </w:r>
      <w:r w:rsidRPr="00293B95">
        <w:rPr>
          <w:sz w:val="24"/>
        </w:rPr>
        <w:t>vent days</w:t>
      </w:r>
      <w:r w:rsidR="00C8055A" w:rsidRPr="007D45C4">
        <w:rPr>
          <w:sz w:val="24"/>
          <w:vertAlign w:val="superscript"/>
        </w:rPr>
        <w:footnoteReference w:id="24"/>
      </w:r>
      <w:r w:rsidRPr="00293B95">
        <w:rPr>
          <w:sz w:val="24"/>
        </w:rPr>
        <w:t>.</w:t>
      </w:r>
      <w:r w:rsidR="00C133A1" w:rsidRPr="00293B95">
        <w:rPr>
          <w:sz w:val="24"/>
        </w:rPr>
        <w:t xml:space="preserve"> </w:t>
      </w:r>
      <w:r w:rsidR="00AE6A02">
        <w:rPr>
          <w:sz w:val="24"/>
        </w:rPr>
        <w:t xml:space="preserve">In the past 10 years, PSE has had 12 days </w:t>
      </w:r>
      <w:r w:rsidRPr="00293B95">
        <w:rPr>
          <w:sz w:val="24"/>
        </w:rPr>
        <w:t>that exceed the 4.5 Beta T</w:t>
      </w:r>
      <w:r w:rsidRPr="00293B95">
        <w:rPr>
          <w:sz w:val="24"/>
          <w:vertAlign w:val="subscript"/>
        </w:rPr>
        <w:t>MED</w:t>
      </w:r>
      <w:r w:rsidR="00AE6A02">
        <w:rPr>
          <w:sz w:val="24"/>
          <w:vertAlign w:val="subscript"/>
        </w:rPr>
        <w:t xml:space="preserve">, </w:t>
      </w:r>
      <w:r w:rsidR="003E4449">
        <w:rPr>
          <w:sz w:val="24"/>
        </w:rPr>
        <w:t xml:space="preserve">which are </w:t>
      </w:r>
      <w:r w:rsidR="008C4C6B">
        <w:rPr>
          <w:sz w:val="24"/>
        </w:rPr>
        <w:t>p</w:t>
      </w:r>
      <w:r w:rsidR="00AE6A02" w:rsidRPr="000D09EF">
        <w:rPr>
          <w:sz w:val="24"/>
        </w:rPr>
        <w:t>resented</w:t>
      </w:r>
      <w:r w:rsidR="00AE6A02">
        <w:rPr>
          <w:sz w:val="24"/>
          <w:vertAlign w:val="subscript"/>
        </w:rPr>
        <w:t xml:space="preserve"> </w:t>
      </w:r>
      <w:r w:rsidR="00AE6A02">
        <w:rPr>
          <w:sz w:val="24"/>
        </w:rPr>
        <w:t>in the table below</w:t>
      </w:r>
      <w:r w:rsidRPr="00293B95">
        <w:rPr>
          <w:sz w:val="24"/>
        </w:rPr>
        <w:t xml:space="preserve">. </w:t>
      </w:r>
      <w:r w:rsidR="007F1817" w:rsidRPr="00293B95">
        <w:rPr>
          <w:sz w:val="24"/>
        </w:rPr>
        <w:t>Again, the impact</w:t>
      </w:r>
      <w:r w:rsidR="00C133A1" w:rsidRPr="00293B95">
        <w:rPr>
          <w:sz w:val="24"/>
        </w:rPr>
        <w:t xml:space="preserve"> of the August and November 2015</w:t>
      </w:r>
      <w:r w:rsidR="007F1817" w:rsidRPr="00293B95">
        <w:rPr>
          <w:sz w:val="24"/>
        </w:rPr>
        <w:t xml:space="preserve"> storm events </w:t>
      </w:r>
      <w:r w:rsidR="00C133A1" w:rsidRPr="00293B95">
        <w:rPr>
          <w:sz w:val="24"/>
        </w:rPr>
        <w:t xml:space="preserve">are </w:t>
      </w:r>
      <w:r w:rsidR="00A71189">
        <w:rPr>
          <w:sz w:val="24"/>
        </w:rPr>
        <w:t xml:space="preserve">consistent with </w:t>
      </w:r>
      <w:r w:rsidR="00D343E8" w:rsidRPr="00293B95">
        <w:rPr>
          <w:sz w:val="24"/>
        </w:rPr>
        <w:t>event</w:t>
      </w:r>
      <w:r w:rsidR="00A71189">
        <w:rPr>
          <w:sz w:val="24"/>
        </w:rPr>
        <w:t>s</w:t>
      </w:r>
      <w:r w:rsidR="00D343E8" w:rsidRPr="00293B95">
        <w:rPr>
          <w:sz w:val="24"/>
        </w:rPr>
        <w:t xml:space="preserve"> that the Commission has recognized as extraordinary events for the purpose of SQI SAIDI benchmark and performance calculation</w:t>
      </w:r>
      <w:r w:rsidR="00070716">
        <w:rPr>
          <w:sz w:val="24"/>
        </w:rPr>
        <w:t>,</w:t>
      </w:r>
      <w:r w:rsidR="00385923">
        <w:rPr>
          <w:sz w:val="24"/>
        </w:rPr>
        <w:t xml:space="preserve"> i.e., all 2006 events and the January 2012 event</w:t>
      </w:r>
      <w:r w:rsidR="00D343E8" w:rsidRPr="00293B95">
        <w:rPr>
          <w:sz w:val="24"/>
        </w:rPr>
        <w:t>.</w:t>
      </w:r>
      <w:r w:rsidRPr="00293B95">
        <w:rPr>
          <w:sz w:val="24"/>
        </w:rPr>
        <w:t xml:space="preserve"> </w:t>
      </w:r>
      <w:r w:rsidR="001E7220">
        <w:rPr>
          <w:sz w:val="24"/>
        </w:rPr>
        <w:t xml:space="preserve"> </w:t>
      </w:r>
    </w:p>
    <w:p w:rsidR="00B03002" w:rsidRPr="000149B6" w:rsidRDefault="00B03002" w:rsidP="000149B6">
      <w:pPr>
        <w:ind w:right="144"/>
        <w:jc w:val="center"/>
        <w:rPr>
          <w:b/>
        </w:rPr>
      </w:pPr>
      <w:r w:rsidRPr="000149B6">
        <w:rPr>
          <w:b/>
          <w:sz w:val="24"/>
          <w:szCs w:val="24"/>
        </w:rPr>
        <w:t xml:space="preserve">Table </w:t>
      </w:r>
      <w:r w:rsidR="001E7220">
        <w:rPr>
          <w:b/>
          <w:sz w:val="24"/>
          <w:szCs w:val="24"/>
        </w:rPr>
        <w:t>3</w:t>
      </w:r>
      <w:r w:rsidRPr="000149B6">
        <w:rPr>
          <w:b/>
          <w:sz w:val="24"/>
          <w:szCs w:val="24"/>
        </w:rPr>
        <w:t xml:space="preserve">: Ranking of 2006-2015 </w:t>
      </w:r>
      <w:r>
        <w:rPr>
          <w:b/>
          <w:sz w:val="24"/>
          <w:szCs w:val="24"/>
        </w:rPr>
        <w:t xml:space="preserve">Catastrophic </w:t>
      </w:r>
      <w:r w:rsidR="00385923">
        <w:rPr>
          <w:b/>
          <w:sz w:val="24"/>
          <w:szCs w:val="24"/>
        </w:rPr>
        <w:t>Events</w:t>
      </w:r>
      <w:r>
        <w:rPr>
          <w:b/>
          <w:sz w:val="24"/>
          <w:szCs w:val="24"/>
        </w:rPr>
        <w:t xml:space="preserve"> Based on IEEE </w:t>
      </w:r>
      <w:r w:rsidRPr="00B03002">
        <w:rPr>
          <w:b/>
          <w:sz w:val="24"/>
          <w:szCs w:val="24"/>
        </w:rPr>
        <w:t xml:space="preserve">4.5 Beta Method </w:t>
      </w:r>
      <w:r w:rsidRPr="000149B6">
        <w:rPr>
          <w:b/>
          <w:sz w:val="24"/>
          <w:szCs w:val="24"/>
        </w:rPr>
        <w:t xml:space="preserve">by </w:t>
      </w:r>
      <w:r>
        <w:rPr>
          <w:b/>
          <w:sz w:val="24"/>
          <w:szCs w:val="24"/>
        </w:rPr>
        <w:t>Daily SAIDI</w:t>
      </w:r>
    </w:p>
    <w:p w:rsidR="00B03002" w:rsidRPr="00F2081C" w:rsidDel="00293B95" w:rsidRDefault="00B03002" w:rsidP="003E4449">
      <w:pPr>
        <w:spacing w:line="480" w:lineRule="auto"/>
        <w:ind w:left="180" w:right="144"/>
        <w:rPr>
          <w:noProof/>
          <w:sz w:val="24"/>
        </w:rPr>
      </w:pPr>
    </w:p>
    <w:tbl>
      <w:tblPr>
        <w:tblW w:w="6480" w:type="dxa"/>
        <w:jc w:val="center"/>
        <w:tblInd w:w="103" w:type="dxa"/>
        <w:tblLook w:val="04A0" w:firstRow="1" w:lastRow="0" w:firstColumn="1" w:lastColumn="0" w:noHBand="0" w:noVBand="1"/>
      </w:tblPr>
      <w:tblGrid>
        <w:gridCol w:w="720"/>
        <w:gridCol w:w="1220"/>
        <w:gridCol w:w="1220"/>
        <w:gridCol w:w="1360"/>
        <w:gridCol w:w="960"/>
        <w:gridCol w:w="1000"/>
      </w:tblGrid>
      <w:tr w:rsidR="00FB3742" w:rsidRPr="005A11F4" w:rsidTr="000D09EF">
        <w:trPr>
          <w:trHeight w:val="525"/>
          <w:jc w:val="center"/>
        </w:trPr>
        <w:tc>
          <w:tcPr>
            <w:tcW w:w="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3742" w:rsidRPr="000D09EF" w:rsidRDefault="00FB3742">
            <w:pPr>
              <w:jc w:val="center"/>
              <w:rPr>
                <w:b/>
                <w:bCs/>
              </w:rPr>
            </w:pPr>
            <w:r w:rsidRPr="000D09EF">
              <w:rPr>
                <w:b/>
                <w:bCs/>
              </w:rPr>
              <w:t>Rank</w:t>
            </w:r>
          </w:p>
        </w:tc>
        <w:tc>
          <w:tcPr>
            <w:tcW w:w="1220" w:type="dxa"/>
            <w:tcBorders>
              <w:top w:val="single" w:sz="4" w:space="0" w:color="auto"/>
              <w:left w:val="nil"/>
              <w:bottom w:val="single" w:sz="4" w:space="0" w:color="auto"/>
              <w:right w:val="single" w:sz="4" w:space="0" w:color="auto"/>
            </w:tcBorders>
            <w:shd w:val="clear" w:color="000000" w:fill="BFBFBF"/>
            <w:vAlign w:val="center"/>
          </w:tcPr>
          <w:p w:rsidR="00FB3742" w:rsidRPr="000D09EF" w:rsidRDefault="00FB3742">
            <w:pPr>
              <w:jc w:val="center"/>
              <w:rPr>
                <w:b/>
                <w:bCs/>
              </w:rPr>
            </w:pPr>
            <w:r w:rsidRPr="005A11F4">
              <w:rPr>
                <w:b/>
                <w:bCs/>
              </w:rPr>
              <w:t>SQI SAIDI Exclusion</w:t>
            </w:r>
          </w:p>
        </w:tc>
        <w:tc>
          <w:tcPr>
            <w:tcW w:w="12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B3742" w:rsidRPr="000D09EF" w:rsidRDefault="00FB3742">
            <w:pPr>
              <w:jc w:val="center"/>
              <w:rPr>
                <w:b/>
                <w:bCs/>
              </w:rPr>
            </w:pPr>
            <w:r w:rsidRPr="000D09EF">
              <w:rPr>
                <w:b/>
                <w:bCs/>
              </w:rPr>
              <w:t>Year</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rsidR="00FB3742" w:rsidRPr="000D09EF" w:rsidRDefault="00FB3742" w:rsidP="00EE0887">
            <w:pPr>
              <w:jc w:val="center"/>
              <w:rPr>
                <w:b/>
                <w:bCs/>
              </w:rPr>
            </w:pPr>
            <w:r w:rsidRPr="000D09EF">
              <w:rPr>
                <w:b/>
                <w:bCs/>
              </w:rPr>
              <w:t>Catastrophic Days</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FB3742" w:rsidRPr="000D09EF" w:rsidRDefault="00FB3742">
            <w:pPr>
              <w:jc w:val="center"/>
              <w:rPr>
                <w:b/>
                <w:bCs/>
              </w:rPr>
            </w:pPr>
            <w:r w:rsidRPr="000D09EF">
              <w:rPr>
                <w:b/>
                <w:bCs/>
              </w:rPr>
              <w:t>Daily SAIDI</w:t>
            </w:r>
          </w:p>
        </w:tc>
        <w:tc>
          <w:tcPr>
            <w:tcW w:w="1000" w:type="dxa"/>
            <w:tcBorders>
              <w:top w:val="single" w:sz="4" w:space="0" w:color="auto"/>
              <w:left w:val="nil"/>
              <w:bottom w:val="single" w:sz="4" w:space="0" w:color="auto"/>
              <w:right w:val="single" w:sz="4" w:space="0" w:color="auto"/>
            </w:tcBorders>
            <w:shd w:val="clear" w:color="000000" w:fill="BFBFBF"/>
            <w:vAlign w:val="center"/>
            <w:hideMark/>
          </w:tcPr>
          <w:p w:rsidR="00FB3742" w:rsidRPr="000D09EF" w:rsidRDefault="00FB3742">
            <w:pPr>
              <w:jc w:val="center"/>
              <w:rPr>
                <w:b/>
                <w:bCs/>
              </w:rPr>
            </w:pPr>
            <w:r w:rsidRPr="000D09EF">
              <w:rPr>
                <w:b/>
                <w:bCs/>
              </w:rPr>
              <w:t xml:space="preserve">4.5 </w:t>
            </w:r>
            <w:r w:rsidR="00EE0887">
              <w:rPr>
                <w:b/>
                <w:bCs/>
              </w:rPr>
              <w:t xml:space="preserve">Beta </w:t>
            </w:r>
            <w:r w:rsidRPr="000D09EF">
              <w:rPr>
                <w:b/>
                <w:bCs/>
              </w:rPr>
              <w:t>T</w:t>
            </w:r>
            <w:r w:rsidRPr="000D09EF">
              <w:rPr>
                <w:b/>
                <w:bCs/>
                <w:vertAlign w:val="subscript"/>
              </w:rPr>
              <w:t>MED</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w:t>
            </w:r>
          </w:p>
        </w:tc>
        <w:tc>
          <w:tcPr>
            <w:tcW w:w="1220" w:type="dxa"/>
            <w:tcBorders>
              <w:top w:val="nil"/>
              <w:left w:val="nil"/>
              <w:bottom w:val="single" w:sz="4" w:space="0" w:color="auto"/>
              <w:right w:val="single" w:sz="4" w:space="0" w:color="auto"/>
            </w:tcBorders>
            <w:vAlign w:val="center"/>
          </w:tcPr>
          <w:p w:rsidR="00FB3742" w:rsidRPr="00F54F26" w:rsidRDefault="00FB3742">
            <w:pPr>
              <w:jc w:val="center"/>
            </w:pPr>
            <w:r w:rsidRPr="00F54F26">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2006</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12/14/2006</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1,505.95</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79.27</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w:t>
            </w:r>
          </w:p>
        </w:tc>
        <w:tc>
          <w:tcPr>
            <w:tcW w:w="1220" w:type="dxa"/>
            <w:tcBorders>
              <w:top w:val="nil"/>
              <w:left w:val="nil"/>
              <w:bottom w:val="single" w:sz="4" w:space="0" w:color="auto"/>
              <w:right w:val="single" w:sz="4" w:space="0" w:color="auto"/>
            </w:tcBorders>
            <w:vAlign w:val="center"/>
          </w:tcPr>
          <w:p w:rsidR="00FB3742" w:rsidRPr="00F54F26" w:rsidRDefault="00FB3742">
            <w:pPr>
              <w:jc w:val="center"/>
            </w:pPr>
            <w:r w:rsidRPr="00F54F26">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2012</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1/19/2012</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898.70</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77.59</w:t>
            </w:r>
          </w:p>
        </w:tc>
      </w:tr>
      <w:tr w:rsidR="00FB3742" w:rsidRPr="005A11F4" w:rsidTr="000D09EF">
        <w:trPr>
          <w:trHeight w:val="270"/>
          <w:jc w:val="center"/>
        </w:trPr>
        <w:tc>
          <w:tcPr>
            <w:tcW w:w="720" w:type="dxa"/>
            <w:tcBorders>
              <w:top w:val="nil"/>
              <w:left w:val="single" w:sz="4" w:space="0" w:color="auto"/>
              <w:bottom w:val="single" w:sz="18" w:space="0" w:color="auto"/>
              <w:right w:val="single" w:sz="4" w:space="0" w:color="auto"/>
            </w:tcBorders>
            <w:shd w:val="clear" w:color="auto" w:fill="auto"/>
            <w:noWrap/>
            <w:vAlign w:val="center"/>
            <w:hideMark/>
          </w:tcPr>
          <w:p w:rsidR="00FB3742" w:rsidRPr="00F54F26" w:rsidRDefault="00FB3742">
            <w:pPr>
              <w:jc w:val="center"/>
            </w:pPr>
            <w:r w:rsidRPr="00F54F26">
              <w:t>3</w:t>
            </w:r>
          </w:p>
        </w:tc>
        <w:tc>
          <w:tcPr>
            <w:tcW w:w="1220" w:type="dxa"/>
            <w:tcBorders>
              <w:top w:val="nil"/>
              <w:left w:val="nil"/>
              <w:bottom w:val="single" w:sz="18" w:space="0" w:color="auto"/>
              <w:right w:val="single" w:sz="4" w:space="0" w:color="auto"/>
            </w:tcBorders>
            <w:vAlign w:val="center"/>
          </w:tcPr>
          <w:p w:rsidR="00FB3742" w:rsidRPr="00F54F26" w:rsidRDefault="00FB3742">
            <w:pPr>
              <w:jc w:val="center"/>
            </w:pPr>
            <w:r w:rsidRPr="00F54F26">
              <w:t>Yes</w:t>
            </w:r>
          </w:p>
        </w:tc>
        <w:tc>
          <w:tcPr>
            <w:tcW w:w="1220" w:type="dxa"/>
            <w:tcBorders>
              <w:top w:val="nil"/>
              <w:left w:val="single" w:sz="4" w:space="0" w:color="auto"/>
              <w:bottom w:val="single" w:sz="18" w:space="0" w:color="auto"/>
              <w:right w:val="single" w:sz="4" w:space="0" w:color="auto"/>
            </w:tcBorders>
            <w:shd w:val="clear" w:color="auto" w:fill="auto"/>
            <w:noWrap/>
            <w:vAlign w:val="center"/>
            <w:hideMark/>
          </w:tcPr>
          <w:p w:rsidR="00FB3742" w:rsidRPr="00F54F26" w:rsidRDefault="00FB3742">
            <w:pPr>
              <w:jc w:val="center"/>
            </w:pPr>
            <w:r w:rsidRPr="00F54F26">
              <w:t>2006</w:t>
            </w:r>
          </w:p>
        </w:tc>
        <w:tc>
          <w:tcPr>
            <w:tcW w:w="1360" w:type="dxa"/>
            <w:tcBorders>
              <w:top w:val="nil"/>
              <w:left w:val="nil"/>
              <w:bottom w:val="single" w:sz="18" w:space="0" w:color="auto"/>
              <w:right w:val="single" w:sz="4" w:space="0" w:color="auto"/>
            </w:tcBorders>
            <w:shd w:val="clear" w:color="auto" w:fill="auto"/>
            <w:noWrap/>
            <w:vAlign w:val="center"/>
            <w:hideMark/>
          </w:tcPr>
          <w:p w:rsidR="00FB3742" w:rsidRPr="00F54F26" w:rsidRDefault="00FB3742">
            <w:pPr>
              <w:jc w:val="center"/>
            </w:pPr>
            <w:r w:rsidRPr="00F54F26">
              <w:t>12/15/2006</w:t>
            </w:r>
          </w:p>
        </w:tc>
        <w:tc>
          <w:tcPr>
            <w:tcW w:w="960" w:type="dxa"/>
            <w:tcBorders>
              <w:top w:val="nil"/>
              <w:left w:val="nil"/>
              <w:bottom w:val="single" w:sz="18" w:space="0" w:color="auto"/>
              <w:right w:val="single" w:sz="4" w:space="0" w:color="auto"/>
            </w:tcBorders>
            <w:shd w:val="clear" w:color="auto" w:fill="auto"/>
            <w:noWrap/>
            <w:vAlign w:val="center"/>
            <w:hideMark/>
          </w:tcPr>
          <w:p w:rsidR="00FB3742" w:rsidRPr="00F54F26" w:rsidRDefault="00FB3742">
            <w:pPr>
              <w:jc w:val="center"/>
            </w:pPr>
            <w:r w:rsidRPr="00F54F26">
              <w:t>285.34</w:t>
            </w:r>
          </w:p>
        </w:tc>
        <w:tc>
          <w:tcPr>
            <w:tcW w:w="1000" w:type="dxa"/>
            <w:tcBorders>
              <w:top w:val="nil"/>
              <w:left w:val="nil"/>
              <w:bottom w:val="single" w:sz="18" w:space="0" w:color="auto"/>
              <w:right w:val="single" w:sz="4" w:space="0" w:color="auto"/>
            </w:tcBorders>
            <w:shd w:val="clear" w:color="auto" w:fill="auto"/>
            <w:noWrap/>
            <w:vAlign w:val="center"/>
            <w:hideMark/>
          </w:tcPr>
          <w:p w:rsidR="00FB3742" w:rsidRPr="00F54F26" w:rsidRDefault="00FB3742">
            <w:pPr>
              <w:jc w:val="center"/>
            </w:pPr>
            <w:r w:rsidRPr="00F54F26">
              <w:t>79.27</w:t>
            </w:r>
          </w:p>
        </w:tc>
      </w:tr>
      <w:tr w:rsidR="00FB3742" w:rsidRPr="005A11F4" w:rsidTr="000D09EF">
        <w:trPr>
          <w:trHeight w:val="255"/>
          <w:jc w:val="center"/>
        </w:trPr>
        <w:tc>
          <w:tcPr>
            <w:tcW w:w="720"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FB3742" w:rsidRPr="00F54F26" w:rsidRDefault="00FB3742">
            <w:pPr>
              <w:jc w:val="center"/>
              <w:rPr>
                <w:b/>
                <w:bCs/>
              </w:rPr>
            </w:pPr>
            <w:r w:rsidRPr="00F54F26">
              <w:rPr>
                <w:b/>
                <w:bCs/>
              </w:rPr>
              <w:t>4</w:t>
            </w:r>
          </w:p>
        </w:tc>
        <w:tc>
          <w:tcPr>
            <w:tcW w:w="1220" w:type="dxa"/>
            <w:tcBorders>
              <w:top w:val="single" w:sz="18" w:space="0" w:color="auto"/>
              <w:left w:val="nil"/>
              <w:bottom w:val="single" w:sz="4" w:space="0" w:color="auto"/>
              <w:right w:val="single" w:sz="4" w:space="0" w:color="auto"/>
            </w:tcBorders>
            <w:vAlign w:val="center"/>
          </w:tcPr>
          <w:p w:rsidR="00FB3742" w:rsidRPr="00F54F26" w:rsidRDefault="009851BD">
            <w:pPr>
              <w:jc w:val="center"/>
              <w:rPr>
                <w:bCs/>
              </w:rPr>
            </w:pPr>
            <w:r>
              <w:rPr>
                <w:bCs/>
              </w:rPr>
              <w:t>Requested</w:t>
            </w:r>
          </w:p>
        </w:tc>
        <w:tc>
          <w:tcPr>
            <w:tcW w:w="122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0D09EF" w:rsidRDefault="00FB3742">
            <w:pPr>
              <w:jc w:val="center"/>
              <w:rPr>
                <w:b/>
                <w:bCs/>
              </w:rPr>
            </w:pPr>
            <w:r w:rsidRPr="000D09EF">
              <w:rPr>
                <w:b/>
                <w:bCs/>
              </w:rPr>
              <w:t>2015</w:t>
            </w:r>
          </w:p>
        </w:tc>
        <w:tc>
          <w:tcPr>
            <w:tcW w:w="1360" w:type="dxa"/>
            <w:tcBorders>
              <w:top w:val="single" w:sz="18" w:space="0" w:color="auto"/>
              <w:left w:val="nil"/>
              <w:bottom w:val="single" w:sz="4" w:space="0" w:color="auto"/>
              <w:right w:val="single" w:sz="4" w:space="0" w:color="auto"/>
            </w:tcBorders>
            <w:shd w:val="clear" w:color="auto" w:fill="auto"/>
            <w:noWrap/>
            <w:vAlign w:val="center"/>
            <w:hideMark/>
          </w:tcPr>
          <w:p w:rsidR="00FB3742" w:rsidRPr="000D09EF" w:rsidRDefault="00FB3742">
            <w:pPr>
              <w:jc w:val="center"/>
              <w:rPr>
                <w:b/>
                <w:bCs/>
              </w:rPr>
            </w:pPr>
            <w:r w:rsidRPr="000D09EF">
              <w:rPr>
                <w:b/>
                <w:bCs/>
              </w:rPr>
              <w:t>8/29/2015</w:t>
            </w:r>
          </w:p>
        </w:tc>
        <w:tc>
          <w:tcPr>
            <w:tcW w:w="960" w:type="dxa"/>
            <w:tcBorders>
              <w:top w:val="single" w:sz="18" w:space="0" w:color="auto"/>
              <w:left w:val="nil"/>
              <w:bottom w:val="single" w:sz="4" w:space="0" w:color="auto"/>
              <w:right w:val="single" w:sz="4" w:space="0" w:color="auto"/>
            </w:tcBorders>
            <w:shd w:val="clear" w:color="auto" w:fill="auto"/>
            <w:noWrap/>
            <w:vAlign w:val="center"/>
            <w:hideMark/>
          </w:tcPr>
          <w:p w:rsidR="00FB3742" w:rsidRPr="000D09EF" w:rsidRDefault="00FB3742">
            <w:pPr>
              <w:jc w:val="center"/>
              <w:rPr>
                <w:b/>
                <w:bCs/>
              </w:rPr>
            </w:pPr>
            <w:r w:rsidRPr="000D09EF">
              <w:rPr>
                <w:b/>
                <w:bCs/>
              </w:rPr>
              <w:t>217.96</w:t>
            </w:r>
          </w:p>
        </w:tc>
        <w:tc>
          <w:tcPr>
            <w:tcW w:w="1000" w:type="dxa"/>
            <w:tcBorders>
              <w:top w:val="single" w:sz="18" w:space="0" w:color="auto"/>
              <w:left w:val="nil"/>
              <w:bottom w:val="single" w:sz="4" w:space="0" w:color="auto"/>
              <w:right w:val="single" w:sz="18" w:space="0" w:color="auto"/>
            </w:tcBorders>
            <w:shd w:val="clear" w:color="auto" w:fill="auto"/>
            <w:noWrap/>
            <w:vAlign w:val="center"/>
            <w:hideMark/>
          </w:tcPr>
          <w:p w:rsidR="00FB3742" w:rsidRPr="000D09EF" w:rsidRDefault="00FB3742">
            <w:pPr>
              <w:jc w:val="center"/>
              <w:rPr>
                <w:b/>
                <w:bCs/>
              </w:rPr>
            </w:pPr>
            <w:r w:rsidRPr="000D09EF">
              <w:rPr>
                <w:b/>
                <w:bCs/>
              </w:rPr>
              <w:t>96.58</w:t>
            </w:r>
          </w:p>
        </w:tc>
      </w:tr>
      <w:tr w:rsidR="00FB3742" w:rsidRPr="005A11F4" w:rsidTr="000D09EF">
        <w:trPr>
          <w:trHeight w:val="270"/>
          <w:jc w:val="center"/>
        </w:trPr>
        <w:tc>
          <w:tcPr>
            <w:tcW w:w="720" w:type="dxa"/>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FB3742" w:rsidRPr="00F54F26" w:rsidRDefault="00FB3742">
            <w:pPr>
              <w:jc w:val="center"/>
              <w:rPr>
                <w:b/>
                <w:bCs/>
              </w:rPr>
            </w:pPr>
            <w:r w:rsidRPr="00F54F26">
              <w:rPr>
                <w:b/>
                <w:bCs/>
              </w:rPr>
              <w:t>5</w:t>
            </w:r>
          </w:p>
        </w:tc>
        <w:tc>
          <w:tcPr>
            <w:tcW w:w="1220" w:type="dxa"/>
            <w:tcBorders>
              <w:top w:val="single" w:sz="4" w:space="0" w:color="auto"/>
              <w:left w:val="nil"/>
              <w:bottom w:val="single" w:sz="18" w:space="0" w:color="auto"/>
              <w:right w:val="single" w:sz="4" w:space="0" w:color="auto"/>
            </w:tcBorders>
            <w:vAlign w:val="center"/>
          </w:tcPr>
          <w:p w:rsidR="00FB3742" w:rsidRPr="00F54F26" w:rsidRDefault="009851BD" w:rsidP="009851BD">
            <w:pPr>
              <w:jc w:val="center"/>
              <w:rPr>
                <w:bCs/>
              </w:rPr>
            </w:pPr>
            <w:r>
              <w:rPr>
                <w:bCs/>
              </w:rPr>
              <w:t>Requested</w:t>
            </w:r>
          </w:p>
        </w:tc>
        <w:tc>
          <w:tcPr>
            <w:tcW w:w="1220"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FB3742" w:rsidRPr="00F54F26" w:rsidRDefault="00FB3742">
            <w:pPr>
              <w:jc w:val="center"/>
              <w:rPr>
                <w:b/>
                <w:bCs/>
              </w:rPr>
            </w:pPr>
            <w:r w:rsidRPr="00F54F26">
              <w:rPr>
                <w:b/>
                <w:bCs/>
              </w:rPr>
              <w:t>2015</w:t>
            </w:r>
          </w:p>
        </w:tc>
        <w:tc>
          <w:tcPr>
            <w:tcW w:w="1360" w:type="dxa"/>
            <w:tcBorders>
              <w:top w:val="single" w:sz="4" w:space="0" w:color="auto"/>
              <w:left w:val="nil"/>
              <w:bottom w:val="single" w:sz="18" w:space="0" w:color="auto"/>
              <w:right w:val="single" w:sz="4" w:space="0" w:color="auto"/>
            </w:tcBorders>
            <w:shd w:val="clear" w:color="auto" w:fill="auto"/>
            <w:noWrap/>
            <w:vAlign w:val="center"/>
            <w:hideMark/>
          </w:tcPr>
          <w:p w:rsidR="00FB3742" w:rsidRPr="00F54F26" w:rsidRDefault="00FB3742">
            <w:pPr>
              <w:jc w:val="center"/>
              <w:rPr>
                <w:b/>
                <w:bCs/>
              </w:rPr>
            </w:pPr>
            <w:r w:rsidRPr="00F54F26">
              <w:rPr>
                <w:b/>
                <w:bCs/>
              </w:rPr>
              <w:t>11/17/2015</w:t>
            </w:r>
          </w:p>
        </w:tc>
        <w:tc>
          <w:tcPr>
            <w:tcW w:w="960" w:type="dxa"/>
            <w:tcBorders>
              <w:top w:val="single" w:sz="4" w:space="0" w:color="auto"/>
              <w:left w:val="nil"/>
              <w:bottom w:val="single" w:sz="18" w:space="0" w:color="auto"/>
              <w:right w:val="single" w:sz="4" w:space="0" w:color="auto"/>
            </w:tcBorders>
            <w:shd w:val="clear" w:color="auto" w:fill="auto"/>
            <w:noWrap/>
            <w:vAlign w:val="center"/>
            <w:hideMark/>
          </w:tcPr>
          <w:p w:rsidR="00FB3742" w:rsidRPr="00F54F26" w:rsidRDefault="00FB3742">
            <w:pPr>
              <w:jc w:val="center"/>
              <w:rPr>
                <w:b/>
                <w:bCs/>
              </w:rPr>
            </w:pPr>
            <w:r w:rsidRPr="00F54F26">
              <w:rPr>
                <w:b/>
                <w:bCs/>
              </w:rPr>
              <w:t>187.12</w:t>
            </w:r>
          </w:p>
        </w:tc>
        <w:tc>
          <w:tcPr>
            <w:tcW w:w="1000" w:type="dxa"/>
            <w:tcBorders>
              <w:top w:val="single" w:sz="4" w:space="0" w:color="auto"/>
              <w:left w:val="nil"/>
              <w:bottom w:val="single" w:sz="18" w:space="0" w:color="auto"/>
              <w:right w:val="single" w:sz="18" w:space="0" w:color="auto"/>
            </w:tcBorders>
            <w:shd w:val="clear" w:color="auto" w:fill="auto"/>
            <w:noWrap/>
            <w:vAlign w:val="center"/>
            <w:hideMark/>
          </w:tcPr>
          <w:p w:rsidR="00FB3742" w:rsidRPr="00F54F26" w:rsidRDefault="00FB3742">
            <w:pPr>
              <w:jc w:val="center"/>
              <w:rPr>
                <w:b/>
                <w:bCs/>
              </w:rPr>
            </w:pPr>
            <w:r w:rsidRPr="00F54F26">
              <w:rPr>
                <w:b/>
                <w:bCs/>
              </w:rPr>
              <w:t>96.58</w:t>
            </w:r>
          </w:p>
        </w:tc>
      </w:tr>
      <w:tr w:rsidR="00FB3742" w:rsidRPr="005A11F4" w:rsidTr="000D09EF">
        <w:trPr>
          <w:trHeight w:val="255"/>
          <w:jc w:val="center"/>
        </w:trPr>
        <w:tc>
          <w:tcPr>
            <w:tcW w:w="72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6</w:t>
            </w:r>
          </w:p>
        </w:tc>
        <w:tc>
          <w:tcPr>
            <w:tcW w:w="1220" w:type="dxa"/>
            <w:tcBorders>
              <w:top w:val="single" w:sz="18" w:space="0" w:color="auto"/>
              <w:left w:val="nil"/>
              <w:bottom w:val="single" w:sz="4" w:space="0" w:color="auto"/>
              <w:right w:val="single" w:sz="4" w:space="0" w:color="auto"/>
            </w:tcBorders>
            <w:vAlign w:val="center"/>
          </w:tcPr>
          <w:p w:rsidR="00FB3742" w:rsidRPr="00F54F26" w:rsidRDefault="00FB3742">
            <w:pPr>
              <w:jc w:val="center"/>
            </w:pPr>
            <w:r w:rsidRPr="00F54F26">
              <w:t>Yes</w:t>
            </w:r>
          </w:p>
        </w:tc>
        <w:tc>
          <w:tcPr>
            <w:tcW w:w="122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2006</w:t>
            </w:r>
          </w:p>
        </w:tc>
        <w:tc>
          <w:tcPr>
            <w:tcW w:w="1360" w:type="dxa"/>
            <w:tcBorders>
              <w:top w:val="single" w:sz="18" w:space="0" w:color="auto"/>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2/4/2006</w:t>
            </w:r>
          </w:p>
        </w:tc>
        <w:tc>
          <w:tcPr>
            <w:tcW w:w="960" w:type="dxa"/>
            <w:tcBorders>
              <w:top w:val="single" w:sz="18" w:space="0" w:color="auto"/>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162.48</w:t>
            </w:r>
          </w:p>
        </w:tc>
        <w:tc>
          <w:tcPr>
            <w:tcW w:w="1000" w:type="dxa"/>
            <w:tcBorders>
              <w:top w:val="single" w:sz="18" w:space="0" w:color="auto"/>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79.27</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w:t>
            </w:r>
          </w:p>
        </w:tc>
        <w:tc>
          <w:tcPr>
            <w:tcW w:w="1220" w:type="dxa"/>
            <w:tcBorders>
              <w:top w:val="nil"/>
              <w:left w:val="nil"/>
              <w:bottom w:val="single" w:sz="4" w:space="0" w:color="auto"/>
              <w:right w:val="single" w:sz="4" w:space="0" w:color="auto"/>
            </w:tcBorders>
            <w:vAlign w:val="center"/>
          </w:tcPr>
          <w:p w:rsidR="00FB3742" w:rsidRPr="000D09EF" w:rsidRDefault="00FB3742">
            <w:pPr>
              <w:jc w:val="center"/>
            </w:pPr>
            <w:r w:rsidRPr="00F54F26">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2012</w:t>
            </w:r>
          </w:p>
        </w:tc>
        <w:tc>
          <w:tcPr>
            <w:tcW w:w="1360" w:type="dxa"/>
            <w:tcBorders>
              <w:top w:val="nil"/>
              <w:left w:val="nil"/>
              <w:bottom w:val="single" w:sz="4" w:space="0" w:color="auto"/>
              <w:right w:val="single" w:sz="4" w:space="0" w:color="auto"/>
            </w:tcBorders>
            <w:shd w:val="clear" w:color="auto" w:fill="auto"/>
            <w:vAlign w:val="center"/>
            <w:hideMark/>
          </w:tcPr>
          <w:p w:rsidR="00FB3742" w:rsidRPr="00F54F26" w:rsidRDefault="00FB3742">
            <w:pPr>
              <w:jc w:val="center"/>
            </w:pPr>
            <w:r w:rsidRPr="00F54F26">
              <w:t>1/18/2012</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148.39</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77.59</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8</w:t>
            </w:r>
          </w:p>
        </w:tc>
        <w:tc>
          <w:tcPr>
            <w:tcW w:w="1220" w:type="dxa"/>
            <w:tcBorders>
              <w:top w:val="nil"/>
              <w:left w:val="nil"/>
              <w:bottom w:val="single" w:sz="4" w:space="0" w:color="auto"/>
              <w:right w:val="single" w:sz="4" w:space="0" w:color="auto"/>
            </w:tcBorders>
            <w:vAlign w:val="center"/>
          </w:tcPr>
          <w:p w:rsidR="00FB3742" w:rsidRPr="00F54F26" w:rsidRDefault="00FB3742">
            <w:pPr>
              <w:jc w:val="cente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2010</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11/22/2010</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124.14</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120.21</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9</w:t>
            </w:r>
          </w:p>
        </w:tc>
        <w:tc>
          <w:tcPr>
            <w:tcW w:w="1220" w:type="dxa"/>
            <w:tcBorders>
              <w:top w:val="nil"/>
              <w:left w:val="nil"/>
              <w:bottom w:val="single" w:sz="4" w:space="0" w:color="auto"/>
              <w:right w:val="single" w:sz="4" w:space="0" w:color="auto"/>
            </w:tcBorders>
            <w:vAlign w:val="center"/>
          </w:tcPr>
          <w:p w:rsidR="00FB3742" w:rsidRPr="00F54F26" w:rsidRDefault="005A11F4">
            <w:pPr>
              <w:jc w:val="center"/>
            </w:pPr>
            <w:r>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2006</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11/15/2006</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107.64</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79.27</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10</w:t>
            </w:r>
          </w:p>
        </w:tc>
        <w:tc>
          <w:tcPr>
            <w:tcW w:w="1220" w:type="dxa"/>
            <w:tcBorders>
              <w:top w:val="nil"/>
              <w:left w:val="nil"/>
              <w:bottom w:val="single" w:sz="4" w:space="0" w:color="auto"/>
              <w:right w:val="single" w:sz="4" w:space="0" w:color="auto"/>
            </w:tcBorders>
            <w:vAlign w:val="center"/>
          </w:tcPr>
          <w:p w:rsidR="00FB3742" w:rsidRPr="00F54F26" w:rsidRDefault="005A11F4">
            <w:pPr>
              <w:jc w:val="center"/>
            </w:pPr>
            <w:r>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2012</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1/20/2012</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106.96</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77.59</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11</w:t>
            </w:r>
          </w:p>
        </w:tc>
        <w:tc>
          <w:tcPr>
            <w:tcW w:w="1220" w:type="dxa"/>
            <w:tcBorders>
              <w:top w:val="nil"/>
              <w:left w:val="nil"/>
              <w:bottom w:val="single" w:sz="4" w:space="0" w:color="auto"/>
              <w:right w:val="single" w:sz="4" w:space="0" w:color="auto"/>
            </w:tcBorders>
            <w:vAlign w:val="center"/>
          </w:tcPr>
          <w:p w:rsidR="00FB3742" w:rsidRPr="00F54F26" w:rsidRDefault="005A11F4">
            <w:pPr>
              <w:jc w:val="center"/>
            </w:pPr>
            <w:r>
              <w:t>Yes</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2006</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12/16/2006</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105.88</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79.27</w:t>
            </w:r>
          </w:p>
        </w:tc>
      </w:tr>
      <w:tr w:rsidR="00FB3742" w:rsidRPr="005A11F4" w:rsidTr="000D09E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12</w:t>
            </w:r>
          </w:p>
        </w:tc>
        <w:tc>
          <w:tcPr>
            <w:tcW w:w="1220" w:type="dxa"/>
            <w:tcBorders>
              <w:top w:val="nil"/>
              <w:left w:val="nil"/>
              <w:bottom w:val="single" w:sz="4" w:space="0" w:color="auto"/>
              <w:right w:val="single" w:sz="4" w:space="0" w:color="auto"/>
            </w:tcBorders>
            <w:vAlign w:val="center"/>
          </w:tcPr>
          <w:p w:rsidR="00FB3742" w:rsidRPr="00F54F26" w:rsidRDefault="00FB3742">
            <w:pPr>
              <w:jc w:val="cente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2014</w:t>
            </w:r>
          </w:p>
        </w:tc>
        <w:tc>
          <w:tcPr>
            <w:tcW w:w="13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10/25/2014</w:t>
            </w:r>
          </w:p>
        </w:tc>
        <w:tc>
          <w:tcPr>
            <w:tcW w:w="96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93.38</w:t>
            </w:r>
          </w:p>
        </w:tc>
        <w:tc>
          <w:tcPr>
            <w:tcW w:w="1000" w:type="dxa"/>
            <w:tcBorders>
              <w:top w:val="nil"/>
              <w:left w:val="nil"/>
              <w:bottom w:val="single" w:sz="4" w:space="0" w:color="auto"/>
              <w:right w:val="single" w:sz="4" w:space="0" w:color="auto"/>
            </w:tcBorders>
            <w:shd w:val="clear" w:color="auto" w:fill="auto"/>
            <w:noWrap/>
            <w:vAlign w:val="center"/>
            <w:hideMark/>
          </w:tcPr>
          <w:p w:rsidR="00FB3742" w:rsidRPr="00F54F26" w:rsidRDefault="00FB3742">
            <w:pPr>
              <w:jc w:val="center"/>
            </w:pPr>
            <w:r w:rsidRPr="00F54F26">
              <w:t>87.44</w:t>
            </w:r>
          </w:p>
        </w:tc>
      </w:tr>
    </w:tbl>
    <w:p w:rsidR="009F4359" w:rsidRDefault="009F4359" w:rsidP="00F54F26">
      <w:pPr>
        <w:spacing w:line="480" w:lineRule="auto"/>
        <w:ind w:left="720" w:right="144"/>
        <w:rPr>
          <w:sz w:val="24"/>
          <w:szCs w:val="24"/>
        </w:rPr>
      </w:pPr>
    </w:p>
    <w:p w:rsidR="00AF1B53" w:rsidRDefault="003E4449" w:rsidP="00EE0EA0">
      <w:pPr>
        <w:numPr>
          <w:ilvl w:val="0"/>
          <w:numId w:val="3"/>
        </w:numPr>
        <w:spacing w:line="480" w:lineRule="auto"/>
        <w:ind w:left="0" w:right="144" w:firstLine="720"/>
        <w:rPr>
          <w:sz w:val="24"/>
        </w:rPr>
      </w:pPr>
      <w:r w:rsidRPr="007D45C4">
        <w:rPr>
          <w:sz w:val="24"/>
        </w:rPr>
        <w:t xml:space="preserve">The two tables above rank outage events based upon the determination of SQI Major Event and the IEEE’s 4.5 Beta Method.  As shown above, the impact of the August and November 2015 storm events were similar to the storm events that </w:t>
      </w:r>
      <w:r w:rsidR="00A37E20">
        <w:rPr>
          <w:sz w:val="24"/>
        </w:rPr>
        <w:t xml:space="preserve">the Commission has </w:t>
      </w:r>
      <w:r w:rsidRPr="007D45C4">
        <w:rPr>
          <w:sz w:val="24"/>
        </w:rPr>
        <w:t xml:space="preserve">excluded from the SQI SAIDI performance calculation. </w:t>
      </w:r>
    </w:p>
    <w:p w:rsidR="00A833FE" w:rsidRPr="007705A6" w:rsidRDefault="008975FF" w:rsidP="00521F0E">
      <w:pPr>
        <w:numPr>
          <w:ilvl w:val="0"/>
          <w:numId w:val="3"/>
        </w:numPr>
        <w:spacing w:line="480" w:lineRule="auto"/>
        <w:ind w:left="0" w:right="144" w:firstLine="720"/>
      </w:pPr>
      <w:r>
        <w:rPr>
          <w:sz w:val="24"/>
        </w:rPr>
        <w:t xml:space="preserve">Exhibit </w:t>
      </w:r>
      <w:r w:rsidR="00A752A5">
        <w:rPr>
          <w:sz w:val="24"/>
        </w:rPr>
        <w:t>A to this Petition includes the m</w:t>
      </w:r>
      <w:r w:rsidR="00A833FE">
        <w:rPr>
          <w:sz w:val="24"/>
        </w:rPr>
        <w:t>edia coverage</w:t>
      </w:r>
      <w:r w:rsidR="00A752A5">
        <w:rPr>
          <w:sz w:val="24"/>
        </w:rPr>
        <w:t xml:space="preserve">, the </w:t>
      </w:r>
      <w:r w:rsidR="00A752A5" w:rsidRPr="00A752A5">
        <w:rPr>
          <w:sz w:val="24"/>
          <w:szCs w:val="24"/>
        </w:rPr>
        <w:t>National Weather Service</w:t>
      </w:r>
      <w:r w:rsidR="00A752A5">
        <w:rPr>
          <w:sz w:val="24"/>
        </w:rPr>
        <w:t xml:space="preserve"> severe weather </w:t>
      </w:r>
      <w:r w:rsidR="00A119D5">
        <w:rPr>
          <w:sz w:val="24"/>
        </w:rPr>
        <w:t>alerts</w:t>
      </w:r>
      <w:r w:rsidR="00A752A5">
        <w:rPr>
          <w:sz w:val="24"/>
        </w:rPr>
        <w:t xml:space="preserve"> and bullet</w:t>
      </w:r>
      <w:r w:rsidR="00DD7D84">
        <w:rPr>
          <w:sz w:val="24"/>
        </w:rPr>
        <w:t>in</w:t>
      </w:r>
      <w:r w:rsidR="00A752A5">
        <w:rPr>
          <w:sz w:val="24"/>
        </w:rPr>
        <w:t>s</w:t>
      </w:r>
      <w:r w:rsidR="00A119D5">
        <w:rPr>
          <w:sz w:val="24"/>
        </w:rPr>
        <w:t xml:space="preserve">, and </w:t>
      </w:r>
      <w:r w:rsidR="00A752A5">
        <w:rPr>
          <w:sz w:val="24"/>
        </w:rPr>
        <w:t xml:space="preserve">the other </w:t>
      </w:r>
      <w:r w:rsidR="001A061F">
        <w:rPr>
          <w:sz w:val="24"/>
        </w:rPr>
        <w:t>d</w:t>
      </w:r>
      <w:r w:rsidR="00A752A5">
        <w:rPr>
          <w:sz w:val="24"/>
        </w:rPr>
        <w:t>ocuments</w:t>
      </w:r>
      <w:r w:rsidR="001A061F">
        <w:rPr>
          <w:sz w:val="24"/>
        </w:rPr>
        <w:t xml:space="preserve"> referenced in t</w:t>
      </w:r>
      <w:r w:rsidR="00A752A5">
        <w:rPr>
          <w:sz w:val="24"/>
        </w:rPr>
        <w:t>his Pet</w:t>
      </w:r>
      <w:r w:rsidR="001A061F">
        <w:rPr>
          <w:sz w:val="24"/>
        </w:rPr>
        <w:t xml:space="preserve">ition about the </w:t>
      </w:r>
      <w:r w:rsidR="00A119D5">
        <w:rPr>
          <w:sz w:val="24"/>
        </w:rPr>
        <w:t>August and November 2015 storm</w:t>
      </w:r>
      <w:r w:rsidR="00872BDC">
        <w:rPr>
          <w:sz w:val="24"/>
        </w:rPr>
        <w:t xml:space="preserve"> events</w:t>
      </w:r>
      <w:r w:rsidR="001A061F">
        <w:rPr>
          <w:sz w:val="24"/>
        </w:rPr>
        <w:t>.</w:t>
      </w:r>
    </w:p>
    <w:p w:rsidR="00012D41" w:rsidRPr="00397065" w:rsidRDefault="00012D41" w:rsidP="00012D41">
      <w:pPr>
        <w:pStyle w:val="Heading1"/>
        <w:numPr>
          <w:ilvl w:val="0"/>
          <w:numId w:val="4"/>
        </w:numPr>
        <w:spacing w:line="480" w:lineRule="auto"/>
        <w:jc w:val="center"/>
        <w:rPr>
          <w:szCs w:val="24"/>
        </w:rPr>
      </w:pPr>
      <w:r>
        <w:rPr>
          <w:szCs w:val="24"/>
        </w:rPr>
        <w:t>IMPROVEMENT IN EMERGENCY RESPONSE APPROACH</w:t>
      </w:r>
    </w:p>
    <w:p w:rsidR="00AF1B53" w:rsidRPr="00521F0E" w:rsidRDefault="003E4449" w:rsidP="00EE0EA0">
      <w:pPr>
        <w:numPr>
          <w:ilvl w:val="0"/>
          <w:numId w:val="3"/>
        </w:numPr>
        <w:spacing w:line="480" w:lineRule="auto"/>
        <w:ind w:left="0" w:right="144" w:firstLine="720"/>
        <w:rPr>
          <w:sz w:val="24"/>
        </w:rPr>
      </w:pPr>
      <w:r w:rsidRPr="00EE0EA0">
        <w:rPr>
          <w:sz w:val="24"/>
        </w:rPr>
        <w:t xml:space="preserve">Since the </w:t>
      </w:r>
      <w:r w:rsidR="00AF1B53" w:rsidRPr="00EE0EA0">
        <w:rPr>
          <w:sz w:val="24"/>
        </w:rPr>
        <w:t xml:space="preserve">January </w:t>
      </w:r>
      <w:r w:rsidRPr="00EE0EA0">
        <w:rPr>
          <w:sz w:val="24"/>
        </w:rPr>
        <w:t xml:space="preserve">2012 storm, PSE has made </w:t>
      </w:r>
      <w:r w:rsidR="00012D41">
        <w:rPr>
          <w:sz w:val="24"/>
        </w:rPr>
        <w:t>significant</w:t>
      </w:r>
      <w:r w:rsidRPr="00EE0EA0">
        <w:rPr>
          <w:sz w:val="24"/>
        </w:rPr>
        <w:t xml:space="preserve"> improvement in its emergency response </w:t>
      </w:r>
      <w:r w:rsidR="00522018" w:rsidRPr="00EE0EA0">
        <w:rPr>
          <w:sz w:val="24"/>
        </w:rPr>
        <w:t>approach</w:t>
      </w:r>
      <w:r w:rsidR="005421C8">
        <w:rPr>
          <w:sz w:val="24"/>
        </w:rPr>
        <w:t xml:space="preserve">, and has </w:t>
      </w:r>
      <w:r w:rsidRPr="00EE0EA0">
        <w:rPr>
          <w:sz w:val="24"/>
        </w:rPr>
        <w:t>modeled</w:t>
      </w:r>
      <w:r w:rsidRPr="00EE0EA0" w:rsidDel="006D3E29">
        <w:rPr>
          <w:sz w:val="24"/>
        </w:rPr>
        <w:t xml:space="preserve"> </w:t>
      </w:r>
      <w:r w:rsidRPr="00EE0EA0">
        <w:rPr>
          <w:sz w:val="24"/>
        </w:rPr>
        <w:t xml:space="preserve">the incident command structure that many companies and public agencies use to help manage emergencies. </w:t>
      </w:r>
      <w:r w:rsidR="00522018" w:rsidRPr="00EE0EA0">
        <w:rPr>
          <w:sz w:val="24"/>
        </w:rPr>
        <w:t xml:space="preserve">Clear roles and responsibilities are consistent from location to location, from event to event, and PSE can quickly scale up or down as needed. Annually, PSE conducts training for all storm roles and practices using a mock storm event. As emergency events are anticipated, PSE forecasts likely scenarios based on best information available and prepares for what is likely to be needed, for logistics, equipment, people, and advanced communication.  During the event, PSE’s dedicated employees and contractors work around the clock in the field, on the phones, communicating with customers and our Emergency </w:t>
      </w:r>
      <w:r w:rsidR="00737D70">
        <w:rPr>
          <w:sz w:val="24"/>
        </w:rPr>
        <w:t>Coordination</w:t>
      </w:r>
      <w:r w:rsidR="00522018" w:rsidRPr="00EE0EA0">
        <w:rPr>
          <w:sz w:val="24"/>
        </w:rPr>
        <w:t xml:space="preserve"> Center (</w:t>
      </w:r>
      <w:r w:rsidR="008975FF">
        <w:rPr>
          <w:sz w:val="24"/>
        </w:rPr>
        <w:t>“</w:t>
      </w:r>
      <w:r w:rsidR="00522018" w:rsidRPr="00EE0EA0">
        <w:rPr>
          <w:sz w:val="24"/>
        </w:rPr>
        <w:t>ECC</w:t>
      </w:r>
      <w:r w:rsidR="008975FF">
        <w:rPr>
          <w:sz w:val="24"/>
        </w:rPr>
        <w:t>”</w:t>
      </w:r>
      <w:r w:rsidR="00522018" w:rsidRPr="00EE0EA0">
        <w:rPr>
          <w:sz w:val="24"/>
        </w:rPr>
        <w:t xml:space="preserve">).  </w:t>
      </w:r>
    </w:p>
    <w:p w:rsidR="00791868" w:rsidRPr="00521F0E" w:rsidRDefault="003E4449" w:rsidP="00EE0EA0">
      <w:pPr>
        <w:numPr>
          <w:ilvl w:val="0"/>
          <w:numId w:val="3"/>
        </w:numPr>
        <w:spacing w:line="480" w:lineRule="auto"/>
        <w:ind w:left="0" w:right="144" w:firstLine="720"/>
        <w:rPr>
          <w:sz w:val="24"/>
        </w:rPr>
      </w:pPr>
      <w:r w:rsidRPr="00EE0EA0">
        <w:rPr>
          <w:sz w:val="24"/>
        </w:rPr>
        <w:t xml:space="preserve">In </w:t>
      </w:r>
      <w:r w:rsidRPr="007D45C4">
        <w:rPr>
          <w:sz w:val="24"/>
        </w:rPr>
        <w:t xml:space="preserve">addition, PSE conducts a post-incident analysis after each storm and quickly identifies areas needing improvement. Further, PSE’s OMS and online and mobile outage maps have helped </w:t>
      </w:r>
      <w:r w:rsidR="00AC5037">
        <w:rPr>
          <w:sz w:val="24"/>
        </w:rPr>
        <w:t xml:space="preserve">PSE </w:t>
      </w:r>
      <w:r w:rsidRPr="007D45C4">
        <w:rPr>
          <w:sz w:val="24"/>
        </w:rPr>
        <w:t xml:space="preserve">communicate </w:t>
      </w:r>
      <w:r w:rsidR="00AC5037">
        <w:rPr>
          <w:sz w:val="24"/>
        </w:rPr>
        <w:t xml:space="preserve">with customers about </w:t>
      </w:r>
      <w:r w:rsidRPr="007D45C4">
        <w:rPr>
          <w:sz w:val="24"/>
        </w:rPr>
        <w:t>outages</w:t>
      </w:r>
      <w:r w:rsidR="00AC5037">
        <w:rPr>
          <w:sz w:val="24"/>
        </w:rPr>
        <w:t>,</w:t>
      </w:r>
      <w:r w:rsidRPr="007D45C4">
        <w:rPr>
          <w:sz w:val="24"/>
        </w:rPr>
        <w:t xml:space="preserve"> while also delivering more </w:t>
      </w:r>
      <w:r w:rsidR="00872BDC">
        <w:rPr>
          <w:sz w:val="24"/>
        </w:rPr>
        <w:t xml:space="preserve">outage and restoration progress </w:t>
      </w:r>
      <w:r w:rsidRPr="007D45C4">
        <w:rPr>
          <w:sz w:val="24"/>
        </w:rPr>
        <w:t xml:space="preserve">information to </w:t>
      </w:r>
      <w:r w:rsidR="00872BDC">
        <w:rPr>
          <w:sz w:val="24"/>
        </w:rPr>
        <w:t>PSE</w:t>
      </w:r>
      <w:r w:rsidRPr="007D45C4">
        <w:rPr>
          <w:sz w:val="24"/>
        </w:rPr>
        <w:t xml:space="preserve">. As a result, the impact of these two 2015 storms on SAIDI was further minimized by these improvements to emergency response. SAIDI likely would have been higher had the 2015 storms occurred before all of these process and system improvements were </w:t>
      </w:r>
      <w:r w:rsidR="00791868" w:rsidRPr="007D45C4">
        <w:rPr>
          <w:sz w:val="24"/>
        </w:rPr>
        <w:t>implemented</w:t>
      </w:r>
      <w:r w:rsidR="00D44DFE" w:rsidRPr="007D45C4">
        <w:rPr>
          <w:sz w:val="24"/>
        </w:rPr>
        <w:t xml:space="preserve">. </w:t>
      </w:r>
    </w:p>
    <w:p w:rsidR="000B7168" w:rsidRDefault="00373C55" w:rsidP="00C57891">
      <w:pPr>
        <w:numPr>
          <w:ilvl w:val="0"/>
          <w:numId w:val="3"/>
        </w:numPr>
        <w:spacing w:line="480" w:lineRule="auto"/>
        <w:ind w:left="0" w:right="144" w:firstLine="720"/>
        <w:rPr>
          <w:sz w:val="24"/>
          <w:szCs w:val="24"/>
        </w:rPr>
      </w:pPr>
      <w:r>
        <w:rPr>
          <w:sz w:val="24"/>
          <w:szCs w:val="24"/>
        </w:rPr>
        <w:t xml:space="preserve">As </w:t>
      </w:r>
      <w:r w:rsidR="00CD46B9">
        <w:rPr>
          <w:sz w:val="24"/>
          <w:szCs w:val="24"/>
        </w:rPr>
        <w:t xml:space="preserve">a reflection of PSE’s </w:t>
      </w:r>
      <w:r>
        <w:rPr>
          <w:sz w:val="24"/>
          <w:szCs w:val="24"/>
        </w:rPr>
        <w:t>improvements</w:t>
      </w:r>
      <w:r w:rsidR="00CD46B9">
        <w:rPr>
          <w:sz w:val="24"/>
          <w:szCs w:val="24"/>
        </w:rPr>
        <w:t xml:space="preserve"> in emergency storm response</w:t>
      </w:r>
      <w:r w:rsidR="00D44DFE">
        <w:rPr>
          <w:sz w:val="24"/>
          <w:szCs w:val="24"/>
        </w:rPr>
        <w:t>,</w:t>
      </w:r>
      <w:r w:rsidR="000B7168">
        <w:rPr>
          <w:sz w:val="24"/>
          <w:szCs w:val="24"/>
        </w:rPr>
        <w:t xml:space="preserve"> the table below summarizes the number of customers restored for the</w:t>
      </w:r>
      <w:r w:rsidR="00122100">
        <w:rPr>
          <w:sz w:val="24"/>
          <w:szCs w:val="24"/>
        </w:rPr>
        <w:t xml:space="preserve"> top two </w:t>
      </w:r>
      <w:r w:rsidR="00D53775" w:rsidRPr="000F4024">
        <w:rPr>
          <w:sz w:val="24"/>
          <w:szCs w:val="24"/>
        </w:rPr>
        <w:t>extraordinary</w:t>
      </w:r>
      <w:r w:rsidR="00D53775">
        <w:rPr>
          <w:sz w:val="24"/>
          <w:szCs w:val="24"/>
        </w:rPr>
        <w:t xml:space="preserve"> </w:t>
      </w:r>
      <w:r w:rsidR="00122100">
        <w:rPr>
          <w:sz w:val="24"/>
          <w:szCs w:val="24"/>
        </w:rPr>
        <w:t>events in the previous 10 years compared to the two storms for which PSE is requesting exclusion</w:t>
      </w:r>
      <w:r w:rsidR="00D53775">
        <w:rPr>
          <w:sz w:val="24"/>
          <w:szCs w:val="24"/>
        </w:rPr>
        <w:t>s</w:t>
      </w:r>
      <w:r w:rsidR="00122100">
        <w:rPr>
          <w:sz w:val="24"/>
          <w:szCs w:val="24"/>
        </w:rPr>
        <w:t xml:space="preserve"> for </w:t>
      </w:r>
      <w:r w:rsidR="00D53775">
        <w:rPr>
          <w:sz w:val="24"/>
          <w:szCs w:val="24"/>
        </w:rPr>
        <w:t>SQI SAIDI performance calculation</w:t>
      </w:r>
      <w:r w:rsidR="00122100">
        <w:rPr>
          <w:sz w:val="24"/>
          <w:szCs w:val="24"/>
        </w:rPr>
        <w:t xml:space="preserve">. </w:t>
      </w:r>
      <w:r w:rsidR="00D44DFE">
        <w:rPr>
          <w:sz w:val="24"/>
          <w:szCs w:val="24"/>
        </w:rPr>
        <w:t xml:space="preserve">The 2006 and 2012 </w:t>
      </w:r>
      <w:r w:rsidR="00D53775" w:rsidRPr="000F4024">
        <w:rPr>
          <w:sz w:val="24"/>
          <w:szCs w:val="24"/>
        </w:rPr>
        <w:t>extraordinary</w:t>
      </w:r>
      <w:r w:rsidR="00D53775">
        <w:rPr>
          <w:sz w:val="24"/>
          <w:szCs w:val="24"/>
        </w:rPr>
        <w:t xml:space="preserve"> </w:t>
      </w:r>
      <w:r w:rsidR="00D44DFE">
        <w:rPr>
          <w:sz w:val="24"/>
          <w:szCs w:val="24"/>
        </w:rPr>
        <w:t xml:space="preserve">events had a much lower </w:t>
      </w:r>
      <w:r w:rsidR="00C33DAD">
        <w:rPr>
          <w:sz w:val="24"/>
          <w:szCs w:val="24"/>
        </w:rPr>
        <w:t>restoration</w:t>
      </w:r>
      <w:r w:rsidR="00B0381A" w:rsidRPr="000F4024">
        <w:rPr>
          <w:sz w:val="24"/>
          <w:szCs w:val="24"/>
        </w:rPr>
        <w:t xml:space="preserve"> </w:t>
      </w:r>
      <w:r w:rsidR="00D44DFE">
        <w:rPr>
          <w:sz w:val="24"/>
          <w:szCs w:val="24"/>
        </w:rPr>
        <w:t>rate than the 2015 events</w:t>
      </w:r>
      <w:r w:rsidR="004304A2">
        <w:rPr>
          <w:sz w:val="24"/>
          <w:szCs w:val="24"/>
        </w:rPr>
        <w:t xml:space="preserve"> which ultimately drove a higher SAIDI, CMI, and event duration for the 2006 and 2012 events</w:t>
      </w:r>
      <w:r w:rsidR="00D44DFE">
        <w:rPr>
          <w:sz w:val="24"/>
          <w:szCs w:val="24"/>
        </w:rPr>
        <w:t xml:space="preserve">. </w:t>
      </w:r>
    </w:p>
    <w:p w:rsidR="00CD0FBC" w:rsidRPr="008D6B48" w:rsidRDefault="00CD0FBC" w:rsidP="00B202A4">
      <w:pPr>
        <w:rPr>
          <w:b/>
          <w:sz w:val="24"/>
          <w:szCs w:val="24"/>
        </w:rPr>
      </w:pPr>
      <w:r w:rsidRPr="008D6B48">
        <w:rPr>
          <w:b/>
          <w:sz w:val="24"/>
          <w:szCs w:val="24"/>
        </w:rPr>
        <w:t xml:space="preserve">Table </w:t>
      </w:r>
      <w:r w:rsidR="00791868">
        <w:rPr>
          <w:b/>
          <w:sz w:val="24"/>
          <w:szCs w:val="24"/>
        </w:rPr>
        <w:t>4</w:t>
      </w:r>
      <w:r w:rsidRPr="008D6B48">
        <w:rPr>
          <w:b/>
          <w:sz w:val="24"/>
          <w:szCs w:val="24"/>
        </w:rPr>
        <w:t>: Storm Restoration Impacts for selected 2006, 2012 and 2015 storms</w:t>
      </w:r>
    </w:p>
    <w:tbl>
      <w:tblPr>
        <w:tblW w:w="79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702"/>
        <w:gridCol w:w="1520"/>
        <w:gridCol w:w="960"/>
        <w:gridCol w:w="960"/>
        <w:gridCol w:w="960"/>
      </w:tblGrid>
      <w:tr w:rsidR="000B7168" w:rsidRPr="000B7168" w:rsidTr="009C3890">
        <w:trPr>
          <w:trHeight w:val="255"/>
          <w:jc w:val="center"/>
        </w:trPr>
        <w:tc>
          <w:tcPr>
            <w:tcW w:w="1818" w:type="dxa"/>
            <w:shd w:val="clear" w:color="auto" w:fill="auto"/>
            <w:noWrap/>
            <w:vAlign w:val="center"/>
            <w:hideMark/>
          </w:tcPr>
          <w:p w:rsidR="000B7168" w:rsidRPr="000B7168" w:rsidRDefault="000B7168" w:rsidP="008D6B48">
            <w:pPr>
              <w:jc w:val="center"/>
            </w:pPr>
          </w:p>
        </w:tc>
        <w:tc>
          <w:tcPr>
            <w:tcW w:w="1702" w:type="dxa"/>
            <w:shd w:val="clear" w:color="auto" w:fill="auto"/>
            <w:noWrap/>
            <w:vAlign w:val="center"/>
            <w:hideMark/>
          </w:tcPr>
          <w:p w:rsidR="000B7168" w:rsidRPr="000B7168" w:rsidRDefault="000B7168" w:rsidP="008D6B48">
            <w:pPr>
              <w:jc w:val="center"/>
            </w:pPr>
          </w:p>
        </w:tc>
        <w:tc>
          <w:tcPr>
            <w:tcW w:w="1520" w:type="dxa"/>
            <w:shd w:val="clear" w:color="auto" w:fill="auto"/>
            <w:noWrap/>
            <w:vAlign w:val="center"/>
            <w:hideMark/>
          </w:tcPr>
          <w:p w:rsidR="000B7168" w:rsidRPr="000B7168" w:rsidRDefault="000B7168" w:rsidP="008D6B48">
            <w:pPr>
              <w:jc w:val="center"/>
            </w:pPr>
          </w:p>
        </w:tc>
        <w:tc>
          <w:tcPr>
            <w:tcW w:w="2880" w:type="dxa"/>
            <w:gridSpan w:val="3"/>
            <w:shd w:val="clear" w:color="auto" w:fill="auto"/>
            <w:noWrap/>
            <w:vAlign w:val="center"/>
            <w:hideMark/>
          </w:tcPr>
          <w:p w:rsidR="000B7168" w:rsidRPr="000B7168" w:rsidRDefault="000B7168" w:rsidP="00D53775">
            <w:pPr>
              <w:jc w:val="center"/>
              <w:rPr>
                <w:b/>
                <w:bCs/>
              </w:rPr>
            </w:pPr>
            <w:r w:rsidRPr="000B7168">
              <w:rPr>
                <w:b/>
                <w:bCs/>
              </w:rPr>
              <w:t>% of Customers Restored</w:t>
            </w:r>
          </w:p>
        </w:tc>
      </w:tr>
      <w:tr w:rsidR="000B7168" w:rsidRPr="000B7168" w:rsidTr="009C3890">
        <w:trPr>
          <w:trHeight w:val="510"/>
          <w:jc w:val="center"/>
        </w:trPr>
        <w:tc>
          <w:tcPr>
            <w:tcW w:w="1818" w:type="dxa"/>
            <w:shd w:val="clear" w:color="auto" w:fill="auto"/>
            <w:noWrap/>
            <w:vAlign w:val="center"/>
            <w:hideMark/>
          </w:tcPr>
          <w:p w:rsidR="000B7168" w:rsidRPr="000B7168" w:rsidRDefault="000B7168" w:rsidP="008D6B48">
            <w:pPr>
              <w:jc w:val="center"/>
            </w:pPr>
            <w:r w:rsidRPr="000B7168">
              <w:t>Event Date</w:t>
            </w:r>
          </w:p>
        </w:tc>
        <w:tc>
          <w:tcPr>
            <w:tcW w:w="1702" w:type="dxa"/>
            <w:shd w:val="clear" w:color="auto" w:fill="auto"/>
            <w:noWrap/>
            <w:vAlign w:val="center"/>
            <w:hideMark/>
          </w:tcPr>
          <w:p w:rsidR="000B7168" w:rsidRPr="000B7168" w:rsidRDefault="000B7168" w:rsidP="008D6B48">
            <w:pPr>
              <w:jc w:val="center"/>
            </w:pPr>
            <w:r w:rsidRPr="000B7168">
              <w:t>Storm Name</w:t>
            </w:r>
          </w:p>
        </w:tc>
        <w:tc>
          <w:tcPr>
            <w:tcW w:w="1520" w:type="dxa"/>
            <w:shd w:val="clear" w:color="auto" w:fill="auto"/>
            <w:noWrap/>
            <w:vAlign w:val="center"/>
            <w:hideMark/>
          </w:tcPr>
          <w:p w:rsidR="000B7168" w:rsidRPr="000B7168" w:rsidRDefault="000B7168" w:rsidP="00D53775">
            <w:pPr>
              <w:jc w:val="center"/>
            </w:pPr>
            <w:r w:rsidRPr="000B7168">
              <w:t>Event Duration</w:t>
            </w:r>
            <w:r w:rsidR="006D3E29">
              <w:t xml:space="preserve"> (</w:t>
            </w:r>
            <w:r w:rsidR="00751402">
              <w:t>Hours: Minutes</w:t>
            </w:r>
            <w:r w:rsidR="006D3E29">
              <w:t>)</w:t>
            </w:r>
          </w:p>
        </w:tc>
        <w:tc>
          <w:tcPr>
            <w:tcW w:w="960" w:type="dxa"/>
            <w:shd w:val="clear" w:color="auto" w:fill="auto"/>
            <w:vAlign w:val="center"/>
            <w:hideMark/>
          </w:tcPr>
          <w:p w:rsidR="000B7168" w:rsidRPr="000B7168" w:rsidRDefault="000B7168" w:rsidP="00A35A61">
            <w:pPr>
              <w:jc w:val="center"/>
            </w:pPr>
            <w:r w:rsidRPr="000B7168">
              <w:t>25% into Storm</w:t>
            </w:r>
          </w:p>
        </w:tc>
        <w:tc>
          <w:tcPr>
            <w:tcW w:w="960" w:type="dxa"/>
            <w:shd w:val="clear" w:color="auto" w:fill="auto"/>
            <w:vAlign w:val="center"/>
            <w:hideMark/>
          </w:tcPr>
          <w:p w:rsidR="000B7168" w:rsidRPr="000B7168" w:rsidRDefault="000B7168" w:rsidP="00743686">
            <w:pPr>
              <w:jc w:val="center"/>
            </w:pPr>
            <w:r w:rsidRPr="000B7168">
              <w:t>50% into Storm</w:t>
            </w:r>
          </w:p>
        </w:tc>
        <w:tc>
          <w:tcPr>
            <w:tcW w:w="960" w:type="dxa"/>
            <w:shd w:val="clear" w:color="auto" w:fill="auto"/>
            <w:vAlign w:val="center"/>
            <w:hideMark/>
          </w:tcPr>
          <w:p w:rsidR="000B7168" w:rsidRPr="000B7168" w:rsidRDefault="000B7168" w:rsidP="00D53775">
            <w:pPr>
              <w:jc w:val="center"/>
            </w:pPr>
            <w:r w:rsidRPr="000B7168">
              <w:t>75% into Storm</w:t>
            </w:r>
          </w:p>
        </w:tc>
      </w:tr>
      <w:tr w:rsidR="000B7168" w:rsidRPr="000B7168" w:rsidTr="009C3890">
        <w:trPr>
          <w:trHeight w:val="510"/>
          <w:jc w:val="center"/>
        </w:trPr>
        <w:tc>
          <w:tcPr>
            <w:tcW w:w="1818" w:type="dxa"/>
            <w:shd w:val="clear" w:color="auto" w:fill="auto"/>
            <w:vAlign w:val="center"/>
            <w:hideMark/>
          </w:tcPr>
          <w:p w:rsidR="000B7168" w:rsidRPr="000B7168" w:rsidRDefault="000B7168" w:rsidP="00D53775">
            <w:pPr>
              <w:jc w:val="center"/>
            </w:pPr>
            <w:r w:rsidRPr="000B7168">
              <w:t>12/13/2006 - 12/28/2006</w:t>
            </w:r>
          </w:p>
        </w:tc>
        <w:tc>
          <w:tcPr>
            <w:tcW w:w="1702" w:type="dxa"/>
            <w:shd w:val="clear" w:color="auto" w:fill="auto"/>
            <w:vAlign w:val="center"/>
            <w:hideMark/>
          </w:tcPr>
          <w:p w:rsidR="000B7168" w:rsidRPr="000B7168" w:rsidRDefault="000B7168" w:rsidP="00A35A61">
            <w:pPr>
              <w:jc w:val="center"/>
            </w:pPr>
            <w:r w:rsidRPr="000B7168">
              <w:t>December 2006 Storm Event</w:t>
            </w:r>
          </w:p>
        </w:tc>
        <w:tc>
          <w:tcPr>
            <w:tcW w:w="1520" w:type="dxa"/>
            <w:shd w:val="clear" w:color="auto" w:fill="auto"/>
            <w:noWrap/>
            <w:vAlign w:val="center"/>
            <w:hideMark/>
          </w:tcPr>
          <w:p w:rsidR="000B7168" w:rsidRPr="000B7168" w:rsidRDefault="000B7168" w:rsidP="00743686">
            <w:pPr>
              <w:jc w:val="center"/>
            </w:pPr>
            <w:r w:rsidRPr="000B7168">
              <w:t>374:30</w:t>
            </w:r>
          </w:p>
        </w:tc>
        <w:tc>
          <w:tcPr>
            <w:tcW w:w="960" w:type="dxa"/>
            <w:shd w:val="clear" w:color="auto" w:fill="auto"/>
            <w:noWrap/>
            <w:vAlign w:val="center"/>
            <w:hideMark/>
          </w:tcPr>
          <w:p w:rsidR="000B7168" w:rsidRPr="000B7168" w:rsidRDefault="000B7168" w:rsidP="008D6B48">
            <w:pPr>
              <w:jc w:val="center"/>
            </w:pPr>
            <w:r w:rsidRPr="000B7168">
              <w:t>56%</w:t>
            </w:r>
          </w:p>
        </w:tc>
        <w:tc>
          <w:tcPr>
            <w:tcW w:w="960" w:type="dxa"/>
            <w:shd w:val="clear" w:color="auto" w:fill="auto"/>
            <w:noWrap/>
            <w:vAlign w:val="center"/>
            <w:hideMark/>
          </w:tcPr>
          <w:p w:rsidR="000B7168" w:rsidRPr="000B7168" w:rsidRDefault="000B7168" w:rsidP="008D6B48">
            <w:pPr>
              <w:jc w:val="center"/>
            </w:pPr>
            <w:r w:rsidRPr="000B7168">
              <w:t>84%</w:t>
            </w:r>
          </w:p>
        </w:tc>
        <w:tc>
          <w:tcPr>
            <w:tcW w:w="960" w:type="dxa"/>
            <w:shd w:val="clear" w:color="auto" w:fill="auto"/>
            <w:noWrap/>
            <w:vAlign w:val="center"/>
            <w:hideMark/>
          </w:tcPr>
          <w:p w:rsidR="000B7168" w:rsidRPr="000B7168" w:rsidRDefault="000B7168" w:rsidP="008D6B48">
            <w:pPr>
              <w:jc w:val="center"/>
            </w:pPr>
            <w:r w:rsidRPr="000B7168">
              <w:t>97%</w:t>
            </w:r>
          </w:p>
        </w:tc>
      </w:tr>
      <w:tr w:rsidR="000B7168" w:rsidRPr="000B7168" w:rsidTr="009C3890">
        <w:trPr>
          <w:trHeight w:val="510"/>
          <w:jc w:val="center"/>
        </w:trPr>
        <w:tc>
          <w:tcPr>
            <w:tcW w:w="1818" w:type="dxa"/>
            <w:shd w:val="clear" w:color="auto" w:fill="auto"/>
            <w:vAlign w:val="center"/>
            <w:hideMark/>
          </w:tcPr>
          <w:p w:rsidR="000B7168" w:rsidRPr="000B7168" w:rsidRDefault="000B7168" w:rsidP="00D53775">
            <w:pPr>
              <w:jc w:val="center"/>
            </w:pPr>
            <w:r w:rsidRPr="000B7168">
              <w:t>1/18/2012 - 1/28/2012</w:t>
            </w:r>
          </w:p>
        </w:tc>
        <w:tc>
          <w:tcPr>
            <w:tcW w:w="1702" w:type="dxa"/>
            <w:shd w:val="clear" w:color="auto" w:fill="auto"/>
            <w:vAlign w:val="center"/>
            <w:hideMark/>
          </w:tcPr>
          <w:p w:rsidR="000B7168" w:rsidRPr="000B7168" w:rsidRDefault="000B7168" w:rsidP="00A35A61">
            <w:pPr>
              <w:jc w:val="center"/>
            </w:pPr>
            <w:r w:rsidRPr="000B7168">
              <w:t>January 2012 Storm Event</w:t>
            </w:r>
          </w:p>
        </w:tc>
        <w:tc>
          <w:tcPr>
            <w:tcW w:w="1520" w:type="dxa"/>
            <w:shd w:val="clear" w:color="auto" w:fill="auto"/>
            <w:noWrap/>
            <w:vAlign w:val="center"/>
            <w:hideMark/>
          </w:tcPr>
          <w:p w:rsidR="000B7168" w:rsidRPr="000B7168" w:rsidRDefault="000B7168" w:rsidP="00743686">
            <w:pPr>
              <w:jc w:val="center"/>
            </w:pPr>
            <w:r w:rsidRPr="000B7168">
              <w:t>261:58</w:t>
            </w:r>
          </w:p>
        </w:tc>
        <w:tc>
          <w:tcPr>
            <w:tcW w:w="960" w:type="dxa"/>
            <w:shd w:val="clear" w:color="auto" w:fill="auto"/>
            <w:noWrap/>
            <w:vAlign w:val="center"/>
            <w:hideMark/>
          </w:tcPr>
          <w:p w:rsidR="000B7168" w:rsidRPr="000B7168" w:rsidRDefault="000B7168" w:rsidP="008D6B48">
            <w:pPr>
              <w:jc w:val="center"/>
            </w:pPr>
            <w:r w:rsidRPr="000B7168">
              <w:t>42%</w:t>
            </w:r>
          </w:p>
        </w:tc>
        <w:tc>
          <w:tcPr>
            <w:tcW w:w="960" w:type="dxa"/>
            <w:shd w:val="clear" w:color="auto" w:fill="auto"/>
            <w:noWrap/>
            <w:vAlign w:val="center"/>
            <w:hideMark/>
          </w:tcPr>
          <w:p w:rsidR="000B7168" w:rsidRPr="000B7168" w:rsidRDefault="000B7168" w:rsidP="008D6B48">
            <w:pPr>
              <w:jc w:val="center"/>
            </w:pPr>
            <w:r w:rsidRPr="000B7168">
              <w:t>82%</w:t>
            </w:r>
          </w:p>
        </w:tc>
        <w:tc>
          <w:tcPr>
            <w:tcW w:w="960" w:type="dxa"/>
            <w:shd w:val="clear" w:color="auto" w:fill="auto"/>
            <w:noWrap/>
            <w:vAlign w:val="center"/>
            <w:hideMark/>
          </w:tcPr>
          <w:p w:rsidR="000B7168" w:rsidRPr="000B7168" w:rsidRDefault="000B7168" w:rsidP="008D6B48">
            <w:pPr>
              <w:jc w:val="center"/>
            </w:pPr>
            <w:r w:rsidRPr="000B7168">
              <w:t>98%</w:t>
            </w:r>
          </w:p>
        </w:tc>
      </w:tr>
      <w:tr w:rsidR="000B7168" w:rsidRPr="000B7168" w:rsidTr="009C3890">
        <w:trPr>
          <w:trHeight w:val="510"/>
          <w:jc w:val="center"/>
        </w:trPr>
        <w:tc>
          <w:tcPr>
            <w:tcW w:w="1818" w:type="dxa"/>
            <w:shd w:val="clear" w:color="auto" w:fill="auto"/>
            <w:vAlign w:val="center"/>
            <w:hideMark/>
          </w:tcPr>
          <w:p w:rsidR="000B7168" w:rsidRPr="000B7168" w:rsidRDefault="000B7168" w:rsidP="00D53775">
            <w:pPr>
              <w:jc w:val="center"/>
            </w:pPr>
            <w:r w:rsidRPr="000B7168">
              <w:t>8/29/2015 - 9/4/2015</w:t>
            </w:r>
          </w:p>
        </w:tc>
        <w:tc>
          <w:tcPr>
            <w:tcW w:w="1702" w:type="dxa"/>
            <w:shd w:val="clear" w:color="auto" w:fill="auto"/>
            <w:vAlign w:val="center"/>
            <w:hideMark/>
          </w:tcPr>
          <w:p w:rsidR="000B7168" w:rsidRPr="000B7168" w:rsidRDefault="000B7168" w:rsidP="00A35A61">
            <w:pPr>
              <w:jc w:val="center"/>
            </w:pPr>
            <w:r w:rsidRPr="000B7168">
              <w:t>August 2015 Storm Event</w:t>
            </w:r>
          </w:p>
        </w:tc>
        <w:tc>
          <w:tcPr>
            <w:tcW w:w="1520" w:type="dxa"/>
            <w:shd w:val="clear" w:color="auto" w:fill="auto"/>
            <w:noWrap/>
            <w:vAlign w:val="center"/>
            <w:hideMark/>
          </w:tcPr>
          <w:p w:rsidR="000B7168" w:rsidRPr="000B7168" w:rsidRDefault="000B7168" w:rsidP="00743686">
            <w:pPr>
              <w:jc w:val="center"/>
            </w:pPr>
            <w:r w:rsidRPr="000B7168">
              <w:t>151:00</w:t>
            </w:r>
          </w:p>
        </w:tc>
        <w:tc>
          <w:tcPr>
            <w:tcW w:w="960" w:type="dxa"/>
            <w:shd w:val="clear" w:color="auto" w:fill="auto"/>
            <w:noWrap/>
            <w:vAlign w:val="center"/>
            <w:hideMark/>
          </w:tcPr>
          <w:p w:rsidR="000B7168" w:rsidRPr="000B7168" w:rsidRDefault="000B7168" w:rsidP="008D6B48">
            <w:pPr>
              <w:jc w:val="center"/>
            </w:pPr>
            <w:r w:rsidRPr="000B7168">
              <w:t>86%</w:t>
            </w:r>
          </w:p>
        </w:tc>
        <w:tc>
          <w:tcPr>
            <w:tcW w:w="960" w:type="dxa"/>
            <w:shd w:val="clear" w:color="auto" w:fill="auto"/>
            <w:noWrap/>
            <w:vAlign w:val="center"/>
            <w:hideMark/>
          </w:tcPr>
          <w:p w:rsidR="000B7168" w:rsidRPr="000B7168" w:rsidRDefault="000B7168" w:rsidP="008D6B48">
            <w:pPr>
              <w:jc w:val="center"/>
            </w:pPr>
            <w:r w:rsidRPr="000B7168">
              <w:t>95%</w:t>
            </w:r>
          </w:p>
        </w:tc>
        <w:tc>
          <w:tcPr>
            <w:tcW w:w="960" w:type="dxa"/>
            <w:shd w:val="clear" w:color="auto" w:fill="auto"/>
            <w:noWrap/>
            <w:vAlign w:val="center"/>
            <w:hideMark/>
          </w:tcPr>
          <w:p w:rsidR="000B7168" w:rsidRPr="000B7168" w:rsidRDefault="000B7168" w:rsidP="008D6B48">
            <w:pPr>
              <w:jc w:val="center"/>
            </w:pPr>
            <w:r w:rsidRPr="000B7168">
              <w:t>98%</w:t>
            </w:r>
          </w:p>
        </w:tc>
      </w:tr>
      <w:tr w:rsidR="000B7168" w:rsidRPr="000B7168" w:rsidTr="009C3890">
        <w:trPr>
          <w:trHeight w:val="510"/>
          <w:jc w:val="center"/>
        </w:trPr>
        <w:tc>
          <w:tcPr>
            <w:tcW w:w="1818" w:type="dxa"/>
            <w:shd w:val="clear" w:color="auto" w:fill="auto"/>
            <w:vAlign w:val="center"/>
            <w:hideMark/>
          </w:tcPr>
          <w:p w:rsidR="000B7168" w:rsidRPr="000B7168" w:rsidRDefault="000B7168" w:rsidP="00D53775">
            <w:pPr>
              <w:jc w:val="center"/>
            </w:pPr>
            <w:r w:rsidRPr="000B7168">
              <w:t>11/17/2015 - 11/21/2015</w:t>
            </w:r>
          </w:p>
        </w:tc>
        <w:tc>
          <w:tcPr>
            <w:tcW w:w="1702" w:type="dxa"/>
            <w:shd w:val="clear" w:color="auto" w:fill="auto"/>
            <w:vAlign w:val="center"/>
            <w:hideMark/>
          </w:tcPr>
          <w:p w:rsidR="000B7168" w:rsidRPr="000B7168" w:rsidRDefault="000B7168" w:rsidP="00A35A61">
            <w:pPr>
              <w:jc w:val="center"/>
            </w:pPr>
            <w:r w:rsidRPr="000B7168">
              <w:t>November 2015 Storm Event #1</w:t>
            </w:r>
          </w:p>
        </w:tc>
        <w:tc>
          <w:tcPr>
            <w:tcW w:w="1520" w:type="dxa"/>
            <w:shd w:val="clear" w:color="auto" w:fill="auto"/>
            <w:noWrap/>
            <w:vAlign w:val="center"/>
            <w:hideMark/>
          </w:tcPr>
          <w:p w:rsidR="000B7168" w:rsidRPr="000B7168" w:rsidRDefault="000B7168" w:rsidP="00743686">
            <w:pPr>
              <w:jc w:val="center"/>
            </w:pPr>
            <w:r w:rsidRPr="000B7168">
              <w:t>106:00</w:t>
            </w:r>
          </w:p>
        </w:tc>
        <w:tc>
          <w:tcPr>
            <w:tcW w:w="960" w:type="dxa"/>
            <w:shd w:val="clear" w:color="auto" w:fill="auto"/>
            <w:noWrap/>
            <w:vAlign w:val="center"/>
            <w:hideMark/>
          </w:tcPr>
          <w:p w:rsidR="000B7168" w:rsidRPr="000B7168" w:rsidRDefault="000B7168" w:rsidP="008D6B48">
            <w:pPr>
              <w:jc w:val="center"/>
            </w:pPr>
            <w:r w:rsidRPr="000B7168">
              <w:t>80%</w:t>
            </w:r>
          </w:p>
        </w:tc>
        <w:tc>
          <w:tcPr>
            <w:tcW w:w="960" w:type="dxa"/>
            <w:shd w:val="clear" w:color="auto" w:fill="auto"/>
            <w:noWrap/>
            <w:vAlign w:val="center"/>
            <w:hideMark/>
          </w:tcPr>
          <w:p w:rsidR="000B7168" w:rsidRPr="000B7168" w:rsidRDefault="000B7168" w:rsidP="008D6B48">
            <w:pPr>
              <w:jc w:val="center"/>
            </w:pPr>
            <w:r w:rsidRPr="000B7168">
              <w:t>97%</w:t>
            </w:r>
          </w:p>
        </w:tc>
        <w:tc>
          <w:tcPr>
            <w:tcW w:w="960" w:type="dxa"/>
            <w:shd w:val="clear" w:color="auto" w:fill="auto"/>
            <w:noWrap/>
            <w:vAlign w:val="center"/>
            <w:hideMark/>
          </w:tcPr>
          <w:p w:rsidR="000B7168" w:rsidRPr="000B7168" w:rsidRDefault="000B7168" w:rsidP="008D6B48">
            <w:pPr>
              <w:jc w:val="center"/>
            </w:pPr>
            <w:r w:rsidRPr="000B7168">
              <w:t>99%</w:t>
            </w:r>
          </w:p>
        </w:tc>
      </w:tr>
    </w:tbl>
    <w:p w:rsidR="000B7168" w:rsidRDefault="000B7168" w:rsidP="008D6B48">
      <w:pPr>
        <w:spacing w:line="480" w:lineRule="auto"/>
        <w:ind w:left="720" w:right="144"/>
        <w:rPr>
          <w:sz w:val="24"/>
          <w:szCs w:val="24"/>
        </w:rPr>
      </w:pPr>
    </w:p>
    <w:p w:rsidR="00B0381A" w:rsidRPr="00336D77" w:rsidRDefault="00B0381A" w:rsidP="00C57891">
      <w:pPr>
        <w:numPr>
          <w:ilvl w:val="0"/>
          <w:numId w:val="3"/>
        </w:numPr>
        <w:spacing w:line="480" w:lineRule="auto"/>
        <w:ind w:left="0" w:right="144" w:firstLine="720"/>
        <w:rPr>
          <w:sz w:val="24"/>
          <w:szCs w:val="24"/>
        </w:rPr>
      </w:pPr>
      <w:r w:rsidRPr="000F4024">
        <w:rPr>
          <w:sz w:val="24"/>
          <w:szCs w:val="24"/>
        </w:rPr>
        <w:t>The following sections provide details about the two unusual 2015 storm events and PSE’s preparedness and response to the two extraordinary storm events.</w:t>
      </w:r>
      <w:r w:rsidR="00525973">
        <w:rPr>
          <w:sz w:val="24"/>
          <w:szCs w:val="24"/>
        </w:rPr>
        <w:t xml:space="preserve"> Timelines for key activities occurring during the August and November events are provided in </w:t>
      </w:r>
      <w:r w:rsidR="00AB3E04">
        <w:rPr>
          <w:sz w:val="24"/>
          <w:szCs w:val="24"/>
        </w:rPr>
        <w:t xml:space="preserve">Exhibits </w:t>
      </w:r>
      <w:r w:rsidR="00324F0F">
        <w:rPr>
          <w:sz w:val="24"/>
          <w:szCs w:val="24"/>
        </w:rPr>
        <w:t xml:space="preserve">B </w:t>
      </w:r>
      <w:r w:rsidR="00AB3E04">
        <w:rPr>
          <w:sz w:val="24"/>
          <w:szCs w:val="24"/>
        </w:rPr>
        <w:t xml:space="preserve">and </w:t>
      </w:r>
      <w:r w:rsidR="00324F0F">
        <w:rPr>
          <w:sz w:val="24"/>
          <w:szCs w:val="24"/>
        </w:rPr>
        <w:t>C</w:t>
      </w:r>
      <w:r w:rsidR="00736007">
        <w:rPr>
          <w:sz w:val="24"/>
          <w:szCs w:val="24"/>
        </w:rPr>
        <w:t>,</w:t>
      </w:r>
      <w:r w:rsidR="00525973">
        <w:rPr>
          <w:sz w:val="24"/>
          <w:szCs w:val="24"/>
        </w:rPr>
        <w:t xml:space="preserve"> respectively.</w:t>
      </w:r>
    </w:p>
    <w:p w:rsidR="006A7549" w:rsidRPr="00397065" w:rsidRDefault="007A789D" w:rsidP="0016661C">
      <w:pPr>
        <w:pStyle w:val="Heading1"/>
        <w:numPr>
          <w:ilvl w:val="0"/>
          <w:numId w:val="4"/>
        </w:numPr>
        <w:spacing w:line="480" w:lineRule="auto"/>
        <w:jc w:val="center"/>
        <w:rPr>
          <w:szCs w:val="24"/>
        </w:rPr>
      </w:pPr>
      <w:r>
        <w:rPr>
          <w:szCs w:val="24"/>
        </w:rPr>
        <w:t xml:space="preserve">AUGUST </w:t>
      </w:r>
      <w:r w:rsidR="003B1A18">
        <w:rPr>
          <w:szCs w:val="24"/>
        </w:rPr>
        <w:t>STORM EVENT</w:t>
      </w:r>
    </w:p>
    <w:p w:rsidR="00E8592A" w:rsidRDefault="005E0A36" w:rsidP="0016661C">
      <w:pPr>
        <w:numPr>
          <w:ilvl w:val="0"/>
          <w:numId w:val="3"/>
        </w:numPr>
        <w:spacing w:line="480" w:lineRule="auto"/>
        <w:ind w:left="0" w:right="144" w:firstLine="720"/>
      </w:pPr>
      <w:r w:rsidRPr="0016661C">
        <w:rPr>
          <w:sz w:val="24"/>
        </w:rPr>
        <w:t xml:space="preserve">The August 2015 </w:t>
      </w:r>
      <w:r w:rsidR="00A31013">
        <w:rPr>
          <w:sz w:val="24"/>
          <w:szCs w:val="24"/>
        </w:rPr>
        <w:t>s</w:t>
      </w:r>
      <w:r w:rsidRPr="0016661C">
        <w:rPr>
          <w:sz w:val="24"/>
          <w:szCs w:val="24"/>
        </w:rPr>
        <w:t xml:space="preserve">torm </w:t>
      </w:r>
      <w:r w:rsidR="00A31013">
        <w:rPr>
          <w:sz w:val="24"/>
          <w:szCs w:val="24"/>
        </w:rPr>
        <w:t>e</w:t>
      </w:r>
      <w:r w:rsidRPr="0016661C">
        <w:rPr>
          <w:sz w:val="24"/>
          <w:szCs w:val="24"/>
        </w:rPr>
        <w:t>vent</w:t>
      </w:r>
      <w:r w:rsidRPr="0016661C">
        <w:rPr>
          <w:sz w:val="24"/>
        </w:rPr>
        <w:t xml:space="preserve"> was the </w:t>
      </w:r>
      <w:r w:rsidR="009C6520">
        <w:rPr>
          <w:sz w:val="24"/>
        </w:rPr>
        <w:t xml:space="preserve">strongest </w:t>
      </w:r>
      <w:r w:rsidRPr="0016661C">
        <w:rPr>
          <w:sz w:val="24"/>
        </w:rPr>
        <w:t>summer</w:t>
      </w:r>
      <w:r w:rsidR="00597532">
        <w:rPr>
          <w:sz w:val="24"/>
          <w:szCs w:val="24"/>
        </w:rPr>
        <w:t xml:space="preserve"> </w:t>
      </w:r>
      <w:r w:rsidRPr="0016661C">
        <w:rPr>
          <w:sz w:val="24"/>
          <w:szCs w:val="24"/>
        </w:rPr>
        <w:t xml:space="preserve">storm </w:t>
      </w:r>
      <w:r w:rsidR="009C6520">
        <w:rPr>
          <w:sz w:val="24"/>
          <w:szCs w:val="24"/>
        </w:rPr>
        <w:t>in Northwest history</w:t>
      </w:r>
      <w:r w:rsidR="009C6520">
        <w:rPr>
          <w:rStyle w:val="FootnoteReference"/>
          <w:sz w:val="24"/>
          <w:szCs w:val="24"/>
        </w:rPr>
        <w:footnoteReference w:id="25"/>
      </w:r>
      <w:r w:rsidR="009C6520">
        <w:rPr>
          <w:sz w:val="24"/>
          <w:szCs w:val="24"/>
        </w:rPr>
        <w:t xml:space="preserve"> </w:t>
      </w:r>
      <w:r w:rsidR="00597532">
        <w:rPr>
          <w:sz w:val="24"/>
          <w:szCs w:val="24"/>
        </w:rPr>
        <w:t>and</w:t>
      </w:r>
      <w:r w:rsidR="00C0377F" w:rsidRPr="0016661C">
        <w:rPr>
          <w:sz w:val="24"/>
          <w:szCs w:val="24"/>
        </w:rPr>
        <w:t xml:space="preserve"> </w:t>
      </w:r>
      <w:r w:rsidR="00C0377F" w:rsidRPr="0016661C">
        <w:rPr>
          <w:sz w:val="24"/>
        </w:rPr>
        <w:t>was e</w:t>
      </w:r>
      <w:r w:rsidRPr="0016661C">
        <w:rPr>
          <w:sz w:val="24"/>
        </w:rPr>
        <w:t xml:space="preserve">xacerbated by drier than normal </w:t>
      </w:r>
      <w:r w:rsidRPr="00596C36" w:rsidDel="00597532">
        <w:rPr>
          <w:sz w:val="24"/>
        </w:rPr>
        <w:t>weather</w:t>
      </w:r>
      <w:r w:rsidR="008B18A7">
        <w:rPr>
          <w:sz w:val="24"/>
        </w:rPr>
        <w:t xml:space="preserve"> in 2015</w:t>
      </w:r>
      <w:r w:rsidR="00597532" w:rsidRPr="00596C36">
        <w:rPr>
          <w:sz w:val="24"/>
          <w:szCs w:val="24"/>
        </w:rPr>
        <w:t xml:space="preserve">. </w:t>
      </w:r>
      <w:r w:rsidR="00374E47">
        <w:rPr>
          <w:sz w:val="24"/>
          <w:szCs w:val="24"/>
        </w:rPr>
        <w:t xml:space="preserve">More than 400,000 of PSE’s electric customers were without power during the event. </w:t>
      </w:r>
      <w:r w:rsidR="005B1062">
        <w:rPr>
          <w:sz w:val="24"/>
          <w:szCs w:val="24"/>
        </w:rPr>
        <w:t xml:space="preserve">Other utilities in the region were also significantly impacted. </w:t>
      </w:r>
      <w:r w:rsidR="00374E47">
        <w:rPr>
          <w:sz w:val="24"/>
          <w:szCs w:val="24"/>
        </w:rPr>
        <w:t xml:space="preserve">Seattle City Light </w:t>
      </w:r>
      <w:r w:rsidR="006D3E29">
        <w:rPr>
          <w:sz w:val="24"/>
          <w:szCs w:val="24"/>
        </w:rPr>
        <w:t xml:space="preserve">reported </w:t>
      </w:r>
      <w:r w:rsidR="00374E47">
        <w:rPr>
          <w:sz w:val="24"/>
          <w:szCs w:val="24"/>
        </w:rPr>
        <w:t>that the utility had</w:t>
      </w:r>
      <w:r w:rsidR="005B1062">
        <w:rPr>
          <w:sz w:val="24"/>
          <w:szCs w:val="24"/>
        </w:rPr>
        <w:t xml:space="preserve"> not</w:t>
      </w:r>
      <w:r w:rsidR="00374E47">
        <w:rPr>
          <w:sz w:val="24"/>
          <w:szCs w:val="24"/>
        </w:rPr>
        <w:t xml:space="preserve"> been hit with such a destructive storm since the 2006 Hanukkah Eve storm</w:t>
      </w:r>
      <w:r w:rsidR="00374E47">
        <w:rPr>
          <w:rStyle w:val="FootnoteReference"/>
          <w:sz w:val="24"/>
        </w:rPr>
        <w:footnoteReference w:id="26"/>
      </w:r>
      <w:r w:rsidR="004F3499">
        <w:rPr>
          <w:sz w:val="24"/>
        </w:rPr>
        <w:t>.</w:t>
      </w:r>
      <w:r w:rsidR="00374E47">
        <w:rPr>
          <w:sz w:val="24"/>
          <w:szCs w:val="24"/>
        </w:rPr>
        <w:t xml:space="preserve"> </w:t>
      </w:r>
      <w:r w:rsidR="004F4D9F">
        <w:rPr>
          <w:sz w:val="24"/>
        </w:rPr>
        <w:t xml:space="preserve">Throughout most of 2015, </w:t>
      </w:r>
      <w:r w:rsidR="00C133A1">
        <w:rPr>
          <w:sz w:val="24"/>
          <w:szCs w:val="24"/>
        </w:rPr>
        <w:t>w</w:t>
      </w:r>
      <w:r w:rsidR="004F4D9F" w:rsidRPr="0016661C">
        <w:rPr>
          <w:sz w:val="24"/>
          <w:szCs w:val="24"/>
        </w:rPr>
        <w:t>estern</w:t>
      </w:r>
      <w:r w:rsidR="004F4D9F" w:rsidRPr="0016661C">
        <w:rPr>
          <w:sz w:val="24"/>
        </w:rPr>
        <w:t xml:space="preserve"> Washington experienced abnormal to severe drought conditions due to record low snow pack and precipitation levels</w:t>
      </w:r>
      <w:r w:rsidR="003E0544">
        <w:rPr>
          <w:rStyle w:val="FootnoteReference"/>
          <w:sz w:val="24"/>
        </w:rPr>
        <w:footnoteReference w:id="27"/>
      </w:r>
      <w:r w:rsidR="0066549D">
        <w:rPr>
          <w:sz w:val="24"/>
        </w:rPr>
        <w:t xml:space="preserve">. </w:t>
      </w:r>
      <w:r w:rsidR="004F4D9F" w:rsidRPr="0016661C">
        <w:rPr>
          <w:sz w:val="24"/>
        </w:rPr>
        <w:t xml:space="preserve">As a result of </w:t>
      </w:r>
      <w:r w:rsidR="00383857">
        <w:rPr>
          <w:sz w:val="24"/>
          <w:szCs w:val="24"/>
        </w:rPr>
        <w:t>tho</w:t>
      </w:r>
      <w:r w:rsidR="004F4D9F" w:rsidRPr="0016661C">
        <w:rPr>
          <w:sz w:val="24"/>
          <w:szCs w:val="24"/>
        </w:rPr>
        <w:t>se</w:t>
      </w:r>
      <w:r w:rsidR="004F4D9F" w:rsidRPr="0016661C">
        <w:rPr>
          <w:sz w:val="24"/>
        </w:rPr>
        <w:t xml:space="preserve"> adverse conditions, trees were stressed and dying </w:t>
      </w:r>
      <w:r w:rsidR="00A31013">
        <w:rPr>
          <w:sz w:val="24"/>
          <w:szCs w:val="24"/>
        </w:rPr>
        <w:t xml:space="preserve">in very dry </w:t>
      </w:r>
      <w:r w:rsidR="004F4D9F" w:rsidRPr="0016661C">
        <w:rPr>
          <w:sz w:val="24"/>
        </w:rPr>
        <w:t>soil conditions</w:t>
      </w:r>
      <w:r w:rsidR="00A31013">
        <w:rPr>
          <w:sz w:val="24"/>
          <w:szCs w:val="24"/>
        </w:rPr>
        <w:t>.</w:t>
      </w:r>
      <w:r w:rsidR="004F4D9F" w:rsidDel="00A31013">
        <w:rPr>
          <w:sz w:val="24"/>
        </w:rPr>
        <w:t xml:space="preserve"> </w:t>
      </w:r>
      <w:r w:rsidR="00383857">
        <w:rPr>
          <w:sz w:val="24"/>
          <w:szCs w:val="24"/>
        </w:rPr>
        <w:t>Many t</w:t>
      </w:r>
      <w:r w:rsidR="004F4D9F" w:rsidRPr="0016661C">
        <w:rPr>
          <w:sz w:val="24"/>
          <w:szCs w:val="24"/>
        </w:rPr>
        <w:t xml:space="preserve">rees </w:t>
      </w:r>
      <w:r w:rsidR="004F4D9F" w:rsidRPr="0016661C">
        <w:rPr>
          <w:sz w:val="24"/>
        </w:rPr>
        <w:t>are shallow rooted with the roots spreading wide rather than deep</w:t>
      </w:r>
      <w:r w:rsidR="00C133A1">
        <w:rPr>
          <w:sz w:val="24"/>
        </w:rPr>
        <w:t xml:space="preserve">. </w:t>
      </w:r>
      <w:r w:rsidR="00131933" w:rsidRPr="0016661C">
        <w:rPr>
          <w:sz w:val="24"/>
        </w:rPr>
        <w:t xml:space="preserve">When </w:t>
      </w:r>
      <w:r w:rsidR="004F4D9F" w:rsidRPr="0016661C">
        <w:rPr>
          <w:sz w:val="24"/>
        </w:rPr>
        <w:t xml:space="preserve">soil conditions are too dry to be a counterbalancing weight, </w:t>
      </w:r>
      <w:r w:rsidR="000B094B">
        <w:rPr>
          <w:sz w:val="24"/>
          <w:szCs w:val="24"/>
        </w:rPr>
        <w:t xml:space="preserve">strong </w:t>
      </w:r>
      <w:r w:rsidR="004F4D9F" w:rsidRPr="0016661C">
        <w:rPr>
          <w:sz w:val="24"/>
        </w:rPr>
        <w:t>wind</w:t>
      </w:r>
      <w:r w:rsidR="000B094B">
        <w:rPr>
          <w:sz w:val="24"/>
          <w:szCs w:val="24"/>
        </w:rPr>
        <w:t>s can easily topple trees and</w:t>
      </w:r>
      <w:r w:rsidR="000B094B" w:rsidDel="00597532">
        <w:rPr>
          <w:sz w:val="24"/>
          <w:szCs w:val="24"/>
        </w:rPr>
        <w:t xml:space="preserve"> </w:t>
      </w:r>
      <w:r w:rsidR="000B094B">
        <w:rPr>
          <w:sz w:val="24"/>
          <w:szCs w:val="24"/>
        </w:rPr>
        <w:t xml:space="preserve">quickly </w:t>
      </w:r>
      <w:r w:rsidR="004F4D9F" w:rsidRPr="0016661C">
        <w:rPr>
          <w:sz w:val="24"/>
        </w:rPr>
        <w:t xml:space="preserve">send </w:t>
      </w:r>
      <w:r w:rsidR="000B094B">
        <w:rPr>
          <w:sz w:val="24"/>
          <w:szCs w:val="24"/>
        </w:rPr>
        <w:t xml:space="preserve">branches </w:t>
      </w:r>
      <w:r w:rsidR="004F4D9F" w:rsidRPr="0016661C">
        <w:rPr>
          <w:sz w:val="24"/>
        </w:rPr>
        <w:t>sailing</w:t>
      </w:r>
      <w:r w:rsidR="003E0544">
        <w:rPr>
          <w:rStyle w:val="FootnoteReference"/>
          <w:sz w:val="24"/>
        </w:rPr>
        <w:footnoteReference w:id="28"/>
      </w:r>
      <w:r w:rsidR="00597532">
        <w:rPr>
          <w:sz w:val="24"/>
          <w:szCs w:val="24"/>
        </w:rPr>
        <w:t>, especially when branches have leaves</w:t>
      </w:r>
      <w:r w:rsidR="004F4D9F" w:rsidRPr="00A31013">
        <w:rPr>
          <w:sz w:val="24"/>
          <w:szCs w:val="24"/>
        </w:rPr>
        <w:t xml:space="preserve">. </w:t>
      </w:r>
      <w:r w:rsidR="00C133A1">
        <w:rPr>
          <w:sz w:val="24"/>
          <w:szCs w:val="24"/>
        </w:rPr>
        <w:t>During</w:t>
      </w:r>
      <w:r w:rsidR="00597532">
        <w:rPr>
          <w:sz w:val="24"/>
          <w:szCs w:val="24"/>
        </w:rPr>
        <w:t xml:space="preserve"> the August storm, trees were very vulnerable to wind damage due to the combination of being fully leafed and stressed </w:t>
      </w:r>
      <w:r w:rsidR="004F4D9F" w:rsidRPr="0016661C">
        <w:rPr>
          <w:sz w:val="24"/>
        </w:rPr>
        <w:t>due to drought con</w:t>
      </w:r>
      <w:r w:rsidR="000C0504" w:rsidRPr="0016661C">
        <w:rPr>
          <w:sz w:val="24"/>
        </w:rPr>
        <w:t>ditions</w:t>
      </w:r>
      <w:r w:rsidR="006E20B8">
        <w:rPr>
          <w:rStyle w:val="FootnoteReference"/>
          <w:sz w:val="24"/>
        </w:rPr>
        <w:footnoteReference w:id="29"/>
      </w:r>
      <w:r w:rsidR="000C0504" w:rsidRPr="0016661C">
        <w:rPr>
          <w:sz w:val="24"/>
          <w:szCs w:val="24"/>
        </w:rPr>
        <w:t>.</w:t>
      </w:r>
      <w:r w:rsidR="000C0504" w:rsidRPr="0016661C">
        <w:rPr>
          <w:sz w:val="24"/>
        </w:rPr>
        <w:t xml:space="preserve"> With the wind gusts higher than the region had ever experienced in the summer, </w:t>
      </w:r>
      <w:r w:rsidR="00597532">
        <w:rPr>
          <w:sz w:val="24"/>
          <w:szCs w:val="24"/>
        </w:rPr>
        <w:t>t</w:t>
      </w:r>
      <w:r w:rsidR="004F4D9F" w:rsidRPr="0016661C">
        <w:rPr>
          <w:sz w:val="24"/>
          <w:szCs w:val="24"/>
        </w:rPr>
        <w:t xml:space="preserve">rees were </w:t>
      </w:r>
      <w:r w:rsidR="004F4D9F" w:rsidRPr="0016661C">
        <w:rPr>
          <w:sz w:val="24"/>
        </w:rPr>
        <w:t xml:space="preserve">uprooted </w:t>
      </w:r>
      <w:r w:rsidR="00112768">
        <w:rPr>
          <w:sz w:val="24"/>
          <w:szCs w:val="24"/>
        </w:rPr>
        <w:t>and fell on power lines, causing widespread outages.</w:t>
      </w:r>
      <w:r w:rsidR="004F4D9F" w:rsidRPr="00852E5E">
        <w:rPr>
          <w:sz w:val="24"/>
          <w:szCs w:val="24"/>
        </w:rPr>
        <w:t xml:space="preserve"> </w:t>
      </w:r>
    </w:p>
    <w:p w:rsidR="000C55A0" w:rsidRDefault="00900E34" w:rsidP="0016661C">
      <w:pPr>
        <w:numPr>
          <w:ilvl w:val="0"/>
          <w:numId w:val="3"/>
        </w:numPr>
        <w:spacing w:line="480" w:lineRule="auto"/>
        <w:ind w:left="0" w:right="144" w:firstLine="720"/>
        <w:rPr>
          <w:sz w:val="24"/>
          <w:szCs w:val="24"/>
        </w:rPr>
      </w:pPr>
      <w:r>
        <w:rPr>
          <w:sz w:val="24"/>
          <w:szCs w:val="24"/>
        </w:rPr>
        <w:t xml:space="preserve">On Saturday, </w:t>
      </w:r>
      <w:r w:rsidR="00F622EE">
        <w:rPr>
          <w:sz w:val="24"/>
          <w:szCs w:val="24"/>
        </w:rPr>
        <w:t>August</w:t>
      </w:r>
      <w:r>
        <w:rPr>
          <w:sz w:val="24"/>
          <w:szCs w:val="24"/>
        </w:rPr>
        <w:t xml:space="preserve"> 29, 2015 around 10 a</w:t>
      </w:r>
      <w:r w:rsidR="00F622EE">
        <w:rPr>
          <w:sz w:val="24"/>
          <w:szCs w:val="24"/>
        </w:rPr>
        <w:t>.</w:t>
      </w:r>
      <w:r>
        <w:rPr>
          <w:sz w:val="24"/>
          <w:szCs w:val="24"/>
        </w:rPr>
        <w:t>m</w:t>
      </w:r>
      <w:r w:rsidR="00F622EE">
        <w:rPr>
          <w:sz w:val="24"/>
          <w:szCs w:val="24"/>
        </w:rPr>
        <w:t>.</w:t>
      </w:r>
      <w:r>
        <w:rPr>
          <w:sz w:val="24"/>
          <w:szCs w:val="24"/>
        </w:rPr>
        <w:t xml:space="preserve">, the wind started to impact the PSE system. Throughout the morning of Saturday, </w:t>
      </w:r>
      <w:r w:rsidR="00F622EE">
        <w:rPr>
          <w:sz w:val="24"/>
          <w:szCs w:val="24"/>
        </w:rPr>
        <w:t>August</w:t>
      </w:r>
      <w:r>
        <w:rPr>
          <w:sz w:val="24"/>
          <w:szCs w:val="24"/>
        </w:rPr>
        <w:t xml:space="preserve"> 29, 2015, all PSE regional </w:t>
      </w:r>
      <w:r w:rsidR="00221406">
        <w:rPr>
          <w:sz w:val="24"/>
          <w:szCs w:val="24"/>
        </w:rPr>
        <w:t>operating</w:t>
      </w:r>
      <w:r>
        <w:rPr>
          <w:sz w:val="24"/>
          <w:szCs w:val="24"/>
        </w:rPr>
        <w:t xml:space="preserve"> bases were opened and crews were mobilized</w:t>
      </w:r>
      <w:r w:rsidR="002623C7">
        <w:rPr>
          <w:sz w:val="24"/>
          <w:szCs w:val="24"/>
        </w:rPr>
        <w:t xml:space="preserve"> to restore power</w:t>
      </w:r>
      <w:r>
        <w:rPr>
          <w:sz w:val="24"/>
          <w:szCs w:val="24"/>
        </w:rPr>
        <w:t xml:space="preserve">. The regional storm bases were demobilized between </w:t>
      </w:r>
      <w:r w:rsidR="00F622EE">
        <w:rPr>
          <w:sz w:val="24"/>
          <w:szCs w:val="24"/>
        </w:rPr>
        <w:t>August</w:t>
      </w:r>
      <w:r>
        <w:rPr>
          <w:sz w:val="24"/>
          <w:szCs w:val="24"/>
        </w:rPr>
        <w:t xml:space="preserve"> 30, 2015 and </w:t>
      </w:r>
      <w:r w:rsidR="00F622EE">
        <w:rPr>
          <w:sz w:val="24"/>
          <w:szCs w:val="24"/>
        </w:rPr>
        <w:t>September</w:t>
      </w:r>
      <w:r>
        <w:rPr>
          <w:sz w:val="24"/>
          <w:szCs w:val="24"/>
        </w:rPr>
        <w:t xml:space="preserve"> 3, 2015 and more than 9</w:t>
      </w:r>
      <w:r w:rsidR="001E3550">
        <w:rPr>
          <w:sz w:val="24"/>
          <w:szCs w:val="24"/>
        </w:rPr>
        <w:t>3</w:t>
      </w:r>
      <w:r>
        <w:rPr>
          <w:sz w:val="24"/>
          <w:szCs w:val="24"/>
        </w:rPr>
        <w:t xml:space="preserve">% of customers affected had been restored by </w:t>
      </w:r>
      <w:r w:rsidR="00A30D44">
        <w:rPr>
          <w:sz w:val="24"/>
          <w:szCs w:val="24"/>
        </w:rPr>
        <w:t>August</w:t>
      </w:r>
      <w:r>
        <w:rPr>
          <w:sz w:val="24"/>
          <w:szCs w:val="24"/>
        </w:rPr>
        <w:t xml:space="preserve"> 31, 2015. </w:t>
      </w:r>
      <w:r w:rsidR="000C55A0">
        <w:rPr>
          <w:sz w:val="24"/>
          <w:szCs w:val="24"/>
        </w:rPr>
        <w:t>The customer minute</w:t>
      </w:r>
      <w:r w:rsidR="000B094B">
        <w:rPr>
          <w:sz w:val="24"/>
          <w:szCs w:val="24"/>
        </w:rPr>
        <w:t>s</w:t>
      </w:r>
      <w:r w:rsidR="00A257CB">
        <w:rPr>
          <w:sz w:val="24"/>
          <w:szCs w:val="24"/>
        </w:rPr>
        <w:t xml:space="preserve"> of</w:t>
      </w:r>
      <w:r w:rsidR="00A63566" w:rsidDel="00A257CB">
        <w:rPr>
          <w:sz w:val="24"/>
          <w:szCs w:val="24"/>
        </w:rPr>
        <w:t xml:space="preserve"> </w:t>
      </w:r>
      <w:r w:rsidR="00A257CB">
        <w:rPr>
          <w:sz w:val="24"/>
          <w:szCs w:val="24"/>
        </w:rPr>
        <w:t xml:space="preserve">interruption </w:t>
      </w:r>
      <w:r w:rsidR="000C55A0">
        <w:rPr>
          <w:sz w:val="24"/>
          <w:szCs w:val="24"/>
        </w:rPr>
        <w:t xml:space="preserve">from the event were 268,810,338 </w:t>
      </w:r>
      <w:r w:rsidR="00A63566">
        <w:rPr>
          <w:sz w:val="24"/>
          <w:szCs w:val="24"/>
        </w:rPr>
        <w:t>minutes</w:t>
      </w:r>
      <w:r w:rsidR="00FA62FB">
        <w:rPr>
          <w:sz w:val="24"/>
          <w:szCs w:val="24"/>
        </w:rPr>
        <w:t>, adding</w:t>
      </w:r>
      <w:r w:rsidR="00522018">
        <w:rPr>
          <w:sz w:val="24"/>
          <w:szCs w:val="24"/>
        </w:rPr>
        <w:t xml:space="preserve"> </w:t>
      </w:r>
      <w:r w:rsidR="00FA62FB">
        <w:rPr>
          <w:sz w:val="24"/>
          <w:szCs w:val="24"/>
        </w:rPr>
        <w:t xml:space="preserve">241 minutes to the </w:t>
      </w:r>
      <w:r w:rsidR="00A257CB">
        <w:rPr>
          <w:sz w:val="24"/>
          <w:szCs w:val="24"/>
        </w:rPr>
        <w:t xml:space="preserve">2015 </w:t>
      </w:r>
      <w:r w:rsidR="00F30AD6">
        <w:rPr>
          <w:sz w:val="24"/>
          <w:szCs w:val="24"/>
        </w:rPr>
        <w:t xml:space="preserve">annual </w:t>
      </w:r>
      <w:r w:rsidR="000C55A0">
        <w:rPr>
          <w:sz w:val="24"/>
          <w:szCs w:val="24"/>
        </w:rPr>
        <w:t>SAIDI</w:t>
      </w:r>
      <w:r w:rsidR="00FA62FB">
        <w:rPr>
          <w:sz w:val="24"/>
          <w:szCs w:val="24"/>
        </w:rPr>
        <w:t xml:space="preserve"> </w:t>
      </w:r>
      <w:r w:rsidR="006E3EF4">
        <w:rPr>
          <w:sz w:val="24"/>
          <w:szCs w:val="24"/>
        </w:rPr>
        <w:t>result</w:t>
      </w:r>
      <w:r w:rsidR="00A257CB">
        <w:rPr>
          <w:sz w:val="24"/>
          <w:szCs w:val="24"/>
        </w:rPr>
        <w:t xml:space="preserve"> and 48 minutes to the 2015 SQI SAIDI </w:t>
      </w:r>
      <w:r w:rsidR="006E3EF4">
        <w:rPr>
          <w:sz w:val="24"/>
          <w:szCs w:val="24"/>
        </w:rPr>
        <w:t>result</w:t>
      </w:r>
      <w:r w:rsidR="00FA62FB">
        <w:rPr>
          <w:sz w:val="24"/>
          <w:szCs w:val="24"/>
        </w:rPr>
        <w:t>.</w:t>
      </w:r>
      <w:r w:rsidR="00FA62FB" w:rsidDel="00522018">
        <w:rPr>
          <w:sz w:val="24"/>
          <w:szCs w:val="24"/>
        </w:rPr>
        <w:t xml:space="preserve"> </w:t>
      </w:r>
      <w:r w:rsidR="00C95380">
        <w:rPr>
          <w:sz w:val="24"/>
          <w:szCs w:val="24"/>
        </w:rPr>
        <w:t xml:space="preserve">The restoration costs associated with the August storm event are detailed in the </w:t>
      </w:r>
      <w:r w:rsidR="00C83EAF">
        <w:rPr>
          <w:sz w:val="24"/>
          <w:szCs w:val="24"/>
        </w:rPr>
        <w:t>Exhibit D</w:t>
      </w:r>
      <w:r w:rsidR="00317EF2">
        <w:rPr>
          <w:sz w:val="24"/>
          <w:szCs w:val="24"/>
        </w:rPr>
        <w:t xml:space="preserve"> to this Petition</w:t>
      </w:r>
      <w:r w:rsidR="00C95380">
        <w:rPr>
          <w:sz w:val="24"/>
          <w:szCs w:val="24"/>
        </w:rPr>
        <w:t>.</w:t>
      </w:r>
    </w:p>
    <w:p w:rsidR="00F009F2" w:rsidRPr="00875AD0" w:rsidRDefault="001A419D" w:rsidP="0066548D">
      <w:pPr>
        <w:pStyle w:val="Heading2"/>
        <w:numPr>
          <w:ilvl w:val="0"/>
          <w:numId w:val="0"/>
        </w:numPr>
        <w:spacing w:after="240"/>
        <w:jc w:val="both"/>
      </w:pPr>
      <w:r>
        <w:t>A.</w:t>
      </w:r>
      <w:r>
        <w:tab/>
      </w:r>
      <w:r w:rsidR="00F009F2" w:rsidRPr="00875AD0">
        <w:t>Preparation</w:t>
      </w:r>
    </w:p>
    <w:p w:rsidR="00ED5196" w:rsidRDefault="00473D72" w:rsidP="0016661C">
      <w:pPr>
        <w:numPr>
          <w:ilvl w:val="0"/>
          <w:numId w:val="3"/>
        </w:numPr>
        <w:spacing w:line="480" w:lineRule="auto"/>
        <w:ind w:left="0" w:right="144" w:firstLine="720"/>
        <w:rPr>
          <w:sz w:val="24"/>
          <w:szCs w:val="24"/>
        </w:rPr>
      </w:pPr>
      <w:r w:rsidRPr="00473D72">
        <w:rPr>
          <w:sz w:val="24"/>
          <w:szCs w:val="24"/>
        </w:rPr>
        <w:t xml:space="preserve"> </w:t>
      </w:r>
      <w:r>
        <w:rPr>
          <w:sz w:val="24"/>
          <w:szCs w:val="24"/>
        </w:rPr>
        <w:t xml:space="preserve">A </w:t>
      </w:r>
      <w:r w:rsidRPr="00473D72">
        <w:rPr>
          <w:sz w:val="24"/>
          <w:szCs w:val="24"/>
        </w:rPr>
        <w:t xml:space="preserve">National Weather Service forecast bulletin was issued on </w:t>
      </w:r>
      <w:r w:rsidR="007C1AD0">
        <w:rPr>
          <w:sz w:val="24"/>
          <w:szCs w:val="24"/>
        </w:rPr>
        <w:t xml:space="preserve">Friday, </w:t>
      </w:r>
      <w:r w:rsidR="00F622EE">
        <w:rPr>
          <w:sz w:val="24"/>
          <w:szCs w:val="24"/>
        </w:rPr>
        <w:t>August</w:t>
      </w:r>
      <w:r w:rsidR="0066549D">
        <w:rPr>
          <w:sz w:val="24"/>
          <w:szCs w:val="24"/>
        </w:rPr>
        <w:t xml:space="preserve"> </w:t>
      </w:r>
      <w:r w:rsidRPr="00473D72">
        <w:rPr>
          <w:sz w:val="24"/>
          <w:szCs w:val="24"/>
        </w:rPr>
        <w:t>28, 2015 at 11:54</w:t>
      </w:r>
      <w:r w:rsidR="004F3499">
        <w:rPr>
          <w:sz w:val="24"/>
          <w:szCs w:val="24"/>
        </w:rPr>
        <w:t xml:space="preserve"> in the morning</w:t>
      </w:r>
      <w:r w:rsidR="006E20B8">
        <w:rPr>
          <w:rStyle w:val="FootnoteReference"/>
          <w:sz w:val="24"/>
          <w:szCs w:val="24"/>
        </w:rPr>
        <w:footnoteReference w:id="30"/>
      </w:r>
      <w:r w:rsidR="004F3499">
        <w:rPr>
          <w:sz w:val="24"/>
          <w:szCs w:val="24"/>
        </w:rPr>
        <w:t xml:space="preserve">. </w:t>
      </w:r>
      <w:r w:rsidRPr="00473D72">
        <w:rPr>
          <w:sz w:val="24"/>
          <w:szCs w:val="24"/>
        </w:rPr>
        <w:t xml:space="preserve"> While the forecast indicated the potential for strong winds, the impact to the Puget Sound area was uncertain</w:t>
      </w:r>
      <w:r w:rsidR="00597532">
        <w:rPr>
          <w:sz w:val="24"/>
          <w:szCs w:val="24"/>
        </w:rPr>
        <w:t xml:space="preserve"> in the forecast</w:t>
      </w:r>
      <w:r w:rsidRPr="00473D72">
        <w:rPr>
          <w:sz w:val="24"/>
          <w:szCs w:val="24"/>
        </w:rPr>
        <w:t>.</w:t>
      </w:r>
      <w:r w:rsidR="00641983">
        <w:rPr>
          <w:sz w:val="24"/>
          <w:szCs w:val="24"/>
        </w:rPr>
        <w:t xml:space="preserve"> </w:t>
      </w:r>
      <w:r w:rsidRPr="00473D72">
        <w:rPr>
          <w:sz w:val="24"/>
          <w:szCs w:val="24"/>
        </w:rPr>
        <w:t xml:space="preserve">At the time of the initial weather forecast, no </w:t>
      </w:r>
      <w:r w:rsidR="00641983">
        <w:rPr>
          <w:sz w:val="24"/>
          <w:szCs w:val="24"/>
        </w:rPr>
        <w:t>w</w:t>
      </w:r>
      <w:r w:rsidRPr="00473D72">
        <w:rPr>
          <w:sz w:val="24"/>
          <w:szCs w:val="24"/>
        </w:rPr>
        <w:t xml:space="preserve">ind </w:t>
      </w:r>
      <w:r w:rsidR="00641983">
        <w:rPr>
          <w:sz w:val="24"/>
          <w:szCs w:val="24"/>
        </w:rPr>
        <w:t>a</w:t>
      </w:r>
      <w:r w:rsidRPr="00473D72">
        <w:rPr>
          <w:sz w:val="24"/>
          <w:szCs w:val="24"/>
        </w:rPr>
        <w:t xml:space="preserve">dvisory or </w:t>
      </w:r>
      <w:r w:rsidR="00641983">
        <w:rPr>
          <w:sz w:val="24"/>
          <w:szCs w:val="24"/>
        </w:rPr>
        <w:t>h</w:t>
      </w:r>
      <w:r w:rsidRPr="00473D72">
        <w:rPr>
          <w:sz w:val="24"/>
          <w:szCs w:val="24"/>
        </w:rPr>
        <w:t xml:space="preserve">igh </w:t>
      </w:r>
      <w:r w:rsidR="00641983">
        <w:rPr>
          <w:sz w:val="24"/>
          <w:szCs w:val="24"/>
        </w:rPr>
        <w:t>w</w:t>
      </w:r>
      <w:r w:rsidRPr="00473D72">
        <w:rPr>
          <w:sz w:val="24"/>
          <w:szCs w:val="24"/>
        </w:rPr>
        <w:t xml:space="preserve">ind </w:t>
      </w:r>
      <w:r w:rsidR="00641983">
        <w:rPr>
          <w:sz w:val="24"/>
          <w:szCs w:val="24"/>
        </w:rPr>
        <w:t>w</w:t>
      </w:r>
      <w:r w:rsidRPr="00473D72">
        <w:rPr>
          <w:sz w:val="24"/>
          <w:szCs w:val="24"/>
        </w:rPr>
        <w:t>arning had been issued</w:t>
      </w:r>
      <w:r w:rsidR="002054F9">
        <w:rPr>
          <w:sz w:val="24"/>
          <w:szCs w:val="24"/>
        </w:rPr>
        <w:t>;</w:t>
      </w:r>
      <w:r w:rsidRPr="00473D72">
        <w:rPr>
          <w:sz w:val="24"/>
          <w:szCs w:val="24"/>
        </w:rPr>
        <w:t xml:space="preserve"> the </w:t>
      </w:r>
      <w:r w:rsidR="00742A49">
        <w:rPr>
          <w:sz w:val="24"/>
          <w:szCs w:val="24"/>
        </w:rPr>
        <w:t>forecast</w:t>
      </w:r>
      <w:r w:rsidR="002054F9">
        <w:rPr>
          <w:sz w:val="24"/>
          <w:szCs w:val="24"/>
        </w:rPr>
        <w:t xml:space="preserve"> called for</w:t>
      </w:r>
      <w:r w:rsidRPr="00473D72">
        <w:rPr>
          <w:sz w:val="24"/>
          <w:szCs w:val="24"/>
        </w:rPr>
        <w:t xml:space="preserve"> sustained winds </w:t>
      </w:r>
      <w:r w:rsidR="002054F9">
        <w:rPr>
          <w:sz w:val="24"/>
          <w:szCs w:val="24"/>
        </w:rPr>
        <w:t xml:space="preserve">in the </w:t>
      </w:r>
      <w:r w:rsidRPr="00473D72">
        <w:rPr>
          <w:sz w:val="24"/>
          <w:szCs w:val="24"/>
        </w:rPr>
        <w:t xml:space="preserve">20 to 35 </w:t>
      </w:r>
      <w:r w:rsidR="007C1AD0">
        <w:rPr>
          <w:sz w:val="24"/>
          <w:szCs w:val="24"/>
        </w:rPr>
        <w:t xml:space="preserve">mph </w:t>
      </w:r>
      <w:r w:rsidR="002054F9">
        <w:rPr>
          <w:sz w:val="24"/>
          <w:szCs w:val="24"/>
        </w:rPr>
        <w:t>range</w:t>
      </w:r>
      <w:r w:rsidRPr="00473D72">
        <w:rPr>
          <w:sz w:val="24"/>
          <w:szCs w:val="24"/>
        </w:rPr>
        <w:t xml:space="preserve"> with possible gusts </w:t>
      </w:r>
      <w:r w:rsidR="002054F9">
        <w:rPr>
          <w:sz w:val="24"/>
          <w:szCs w:val="24"/>
        </w:rPr>
        <w:t xml:space="preserve">up to </w:t>
      </w:r>
      <w:r w:rsidRPr="00473D72">
        <w:rPr>
          <w:sz w:val="24"/>
          <w:szCs w:val="24"/>
        </w:rPr>
        <w:t>40 to 50</w:t>
      </w:r>
      <w:r w:rsidR="00597532">
        <w:rPr>
          <w:sz w:val="24"/>
          <w:szCs w:val="24"/>
        </w:rPr>
        <w:t xml:space="preserve"> </w:t>
      </w:r>
      <w:r w:rsidR="007C1AD0">
        <w:rPr>
          <w:sz w:val="24"/>
          <w:szCs w:val="24"/>
        </w:rPr>
        <w:t>mph</w:t>
      </w:r>
      <w:r w:rsidR="00742A49">
        <w:rPr>
          <w:sz w:val="24"/>
          <w:szCs w:val="24"/>
        </w:rPr>
        <w:t>. Given that</w:t>
      </w:r>
      <w:r w:rsidRPr="00473D72">
        <w:rPr>
          <w:sz w:val="24"/>
          <w:szCs w:val="24"/>
        </w:rPr>
        <w:t xml:space="preserve"> forecast</w:t>
      </w:r>
      <w:r w:rsidR="00297C67">
        <w:rPr>
          <w:sz w:val="24"/>
          <w:szCs w:val="24"/>
        </w:rPr>
        <w:t xml:space="preserve">, </w:t>
      </w:r>
      <w:r w:rsidR="00641983">
        <w:rPr>
          <w:sz w:val="24"/>
          <w:szCs w:val="24"/>
        </w:rPr>
        <w:t xml:space="preserve">PSE’s </w:t>
      </w:r>
      <w:r w:rsidR="00F32F46">
        <w:rPr>
          <w:sz w:val="24"/>
          <w:szCs w:val="24"/>
        </w:rPr>
        <w:t xml:space="preserve">Electric </w:t>
      </w:r>
      <w:r w:rsidR="00ED5196">
        <w:rPr>
          <w:sz w:val="24"/>
          <w:szCs w:val="24"/>
        </w:rPr>
        <w:t>System Operations and</w:t>
      </w:r>
      <w:r w:rsidRPr="00473D72">
        <w:rPr>
          <w:sz w:val="24"/>
          <w:szCs w:val="24"/>
        </w:rPr>
        <w:t xml:space="preserve"> Emergency Management </w:t>
      </w:r>
      <w:r w:rsidR="00FB65C2">
        <w:rPr>
          <w:sz w:val="24"/>
          <w:szCs w:val="24"/>
        </w:rPr>
        <w:t xml:space="preserve">departments </w:t>
      </w:r>
      <w:r w:rsidRPr="00473D72">
        <w:rPr>
          <w:sz w:val="24"/>
          <w:szCs w:val="24"/>
        </w:rPr>
        <w:t xml:space="preserve">were </w:t>
      </w:r>
      <w:r w:rsidR="00597532">
        <w:rPr>
          <w:sz w:val="24"/>
          <w:szCs w:val="24"/>
        </w:rPr>
        <w:t>on alert</w:t>
      </w:r>
      <w:r w:rsidR="00856DFB">
        <w:rPr>
          <w:sz w:val="24"/>
          <w:szCs w:val="24"/>
        </w:rPr>
        <w:t xml:space="preserve"> for additional information. Based on the forecasts to that point</w:t>
      </w:r>
      <w:r w:rsidR="007C1AD0">
        <w:rPr>
          <w:sz w:val="24"/>
          <w:szCs w:val="24"/>
        </w:rPr>
        <w:t>,</w:t>
      </w:r>
      <w:r w:rsidR="00856DFB">
        <w:rPr>
          <w:sz w:val="24"/>
          <w:szCs w:val="24"/>
        </w:rPr>
        <w:t xml:space="preserve"> and given the circumstances of a dry summer and the possible effect of wind on trees that ha</w:t>
      </w:r>
      <w:r w:rsidR="00597532">
        <w:rPr>
          <w:sz w:val="24"/>
          <w:szCs w:val="24"/>
        </w:rPr>
        <w:t>d</w:t>
      </w:r>
      <w:r w:rsidR="00856DFB">
        <w:rPr>
          <w:sz w:val="24"/>
          <w:szCs w:val="24"/>
        </w:rPr>
        <w:t xml:space="preserve"> not yet lost any leaves, </w:t>
      </w:r>
      <w:r w:rsidR="001849A4">
        <w:rPr>
          <w:sz w:val="24"/>
          <w:szCs w:val="24"/>
        </w:rPr>
        <w:t>E</w:t>
      </w:r>
      <w:r w:rsidR="00641983">
        <w:rPr>
          <w:sz w:val="24"/>
          <w:szCs w:val="24"/>
        </w:rPr>
        <w:t xml:space="preserve">lectric </w:t>
      </w:r>
      <w:r w:rsidR="00856DFB">
        <w:rPr>
          <w:sz w:val="24"/>
          <w:szCs w:val="24"/>
        </w:rPr>
        <w:t>System Operation</w:t>
      </w:r>
      <w:r w:rsidR="007C1AD0">
        <w:rPr>
          <w:sz w:val="24"/>
          <w:szCs w:val="24"/>
        </w:rPr>
        <w:t>s</w:t>
      </w:r>
      <w:r w:rsidR="00856DFB">
        <w:rPr>
          <w:sz w:val="24"/>
          <w:szCs w:val="24"/>
        </w:rPr>
        <w:t xml:space="preserve"> proactively </w:t>
      </w:r>
      <w:r w:rsidR="002623C7">
        <w:rPr>
          <w:sz w:val="24"/>
          <w:szCs w:val="24"/>
        </w:rPr>
        <w:t xml:space="preserve">scheduled </w:t>
      </w:r>
      <w:r w:rsidR="00856DFB">
        <w:rPr>
          <w:sz w:val="24"/>
          <w:szCs w:val="24"/>
        </w:rPr>
        <w:t xml:space="preserve">an extra </w:t>
      </w:r>
      <w:r w:rsidR="00641983">
        <w:rPr>
          <w:sz w:val="24"/>
          <w:szCs w:val="24"/>
        </w:rPr>
        <w:t>s</w:t>
      </w:r>
      <w:r w:rsidR="00856DFB">
        <w:rPr>
          <w:sz w:val="24"/>
          <w:szCs w:val="24"/>
        </w:rPr>
        <w:t xml:space="preserve">ystem </w:t>
      </w:r>
      <w:r w:rsidR="00641983">
        <w:rPr>
          <w:sz w:val="24"/>
          <w:szCs w:val="24"/>
        </w:rPr>
        <w:t>o</w:t>
      </w:r>
      <w:r w:rsidR="00856DFB">
        <w:rPr>
          <w:sz w:val="24"/>
          <w:szCs w:val="24"/>
        </w:rPr>
        <w:t xml:space="preserve">perator for the </w:t>
      </w:r>
      <w:r w:rsidR="001F5966">
        <w:rPr>
          <w:sz w:val="24"/>
          <w:szCs w:val="24"/>
        </w:rPr>
        <w:t xml:space="preserve">upcoming </w:t>
      </w:r>
      <w:r w:rsidR="00856DFB">
        <w:rPr>
          <w:sz w:val="24"/>
          <w:szCs w:val="24"/>
        </w:rPr>
        <w:t xml:space="preserve">Saturday day shift. </w:t>
      </w:r>
    </w:p>
    <w:p w:rsidR="00596C36" w:rsidRPr="00596C36" w:rsidRDefault="00473D72" w:rsidP="0016661C">
      <w:pPr>
        <w:numPr>
          <w:ilvl w:val="0"/>
          <w:numId w:val="3"/>
        </w:numPr>
        <w:spacing w:line="480" w:lineRule="auto"/>
        <w:ind w:left="0" w:right="144" w:firstLine="720"/>
        <w:rPr>
          <w:sz w:val="24"/>
          <w:szCs w:val="24"/>
        </w:rPr>
      </w:pPr>
      <w:r w:rsidRPr="00473D72">
        <w:rPr>
          <w:sz w:val="24"/>
          <w:szCs w:val="24"/>
        </w:rPr>
        <w:t>At 2:</w:t>
      </w:r>
      <w:r w:rsidR="00DC2587">
        <w:rPr>
          <w:sz w:val="24"/>
          <w:szCs w:val="24"/>
        </w:rPr>
        <w:t>29 p.m.</w:t>
      </w:r>
      <w:r w:rsidRPr="00473D72">
        <w:rPr>
          <w:sz w:val="24"/>
          <w:szCs w:val="24"/>
        </w:rPr>
        <w:t xml:space="preserve"> on </w:t>
      </w:r>
      <w:r w:rsidR="00EF26C8">
        <w:rPr>
          <w:sz w:val="24"/>
          <w:szCs w:val="24"/>
        </w:rPr>
        <w:t xml:space="preserve">Friday, </w:t>
      </w:r>
      <w:r w:rsidR="00F622EE">
        <w:rPr>
          <w:sz w:val="24"/>
          <w:szCs w:val="24"/>
        </w:rPr>
        <w:t>August</w:t>
      </w:r>
      <w:r w:rsidR="002025A3">
        <w:rPr>
          <w:sz w:val="24"/>
          <w:szCs w:val="24"/>
        </w:rPr>
        <w:t xml:space="preserve"> </w:t>
      </w:r>
      <w:r w:rsidRPr="00473D72">
        <w:rPr>
          <w:sz w:val="24"/>
          <w:szCs w:val="24"/>
        </w:rPr>
        <w:t>2</w:t>
      </w:r>
      <w:r w:rsidR="00EF26C8">
        <w:rPr>
          <w:sz w:val="24"/>
          <w:szCs w:val="24"/>
        </w:rPr>
        <w:t>8</w:t>
      </w:r>
      <w:r w:rsidRPr="00473D72">
        <w:rPr>
          <w:sz w:val="24"/>
          <w:szCs w:val="24"/>
        </w:rPr>
        <w:t xml:space="preserve">, a </w:t>
      </w:r>
      <w:r w:rsidR="00641983">
        <w:rPr>
          <w:sz w:val="24"/>
          <w:szCs w:val="24"/>
        </w:rPr>
        <w:t>w</w:t>
      </w:r>
      <w:r w:rsidR="007C1AD0" w:rsidRPr="00473D72">
        <w:rPr>
          <w:sz w:val="24"/>
          <w:szCs w:val="24"/>
        </w:rPr>
        <w:t xml:space="preserve">ind </w:t>
      </w:r>
      <w:r w:rsidR="00641983">
        <w:rPr>
          <w:sz w:val="24"/>
          <w:szCs w:val="24"/>
        </w:rPr>
        <w:t>a</w:t>
      </w:r>
      <w:r w:rsidRPr="00473D72">
        <w:rPr>
          <w:sz w:val="24"/>
          <w:szCs w:val="24"/>
        </w:rPr>
        <w:t>dvisory was issued</w:t>
      </w:r>
      <w:r w:rsidR="007C1AD0">
        <w:rPr>
          <w:sz w:val="24"/>
          <w:szCs w:val="24"/>
        </w:rPr>
        <w:t xml:space="preserve"> by the National Weather Service</w:t>
      </w:r>
      <w:r w:rsidRPr="00473D72">
        <w:rPr>
          <w:sz w:val="24"/>
          <w:szCs w:val="24"/>
        </w:rPr>
        <w:t xml:space="preserve"> noting possible gusts </w:t>
      </w:r>
      <w:r w:rsidR="00EF26C8">
        <w:rPr>
          <w:sz w:val="24"/>
          <w:szCs w:val="24"/>
        </w:rPr>
        <w:t xml:space="preserve">up </w:t>
      </w:r>
      <w:r w:rsidRPr="00473D72">
        <w:rPr>
          <w:sz w:val="24"/>
          <w:szCs w:val="24"/>
        </w:rPr>
        <w:t>to 45</w:t>
      </w:r>
      <w:r w:rsidRPr="00473D72" w:rsidDel="007C1AD0">
        <w:rPr>
          <w:sz w:val="24"/>
          <w:szCs w:val="24"/>
        </w:rPr>
        <w:t xml:space="preserve"> </w:t>
      </w:r>
      <w:r w:rsidR="007C1AD0">
        <w:rPr>
          <w:sz w:val="24"/>
          <w:szCs w:val="24"/>
        </w:rPr>
        <w:t>mph</w:t>
      </w:r>
      <w:r w:rsidR="00EF26C8">
        <w:rPr>
          <w:sz w:val="24"/>
          <w:szCs w:val="24"/>
        </w:rPr>
        <w:t xml:space="preserve"> starting the following morning</w:t>
      </w:r>
      <w:r w:rsidR="0022693F">
        <w:rPr>
          <w:rStyle w:val="FootnoteReference"/>
          <w:sz w:val="24"/>
          <w:szCs w:val="24"/>
        </w:rPr>
        <w:footnoteReference w:id="31"/>
      </w:r>
      <w:r w:rsidRPr="00473D72">
        <w:rPr>
          <w:sz w:val="24"/>
          <w:szCs w:val="24"/>
        </w:rPr>
        <w:t>. At 3:57</w:t>
      </w:r>
      <w:r w:rsidR="00DC2587">
        <w:rPr>
          <w:sz w:val="24"/>
          <w:szCs w:val="24"/>
        </w:rPr>
        <w:t xml:space="preserve"> </w:t>
      </w:r>
      <w:r w:rsidRPr="00473D72">
        <w:rPr>
          <w:sz w:val="24"/>
          <w:szCs w:val="24"/>
        </w:rPr>
        <w:t>a</w:t>
      </w:r>
      <w:r w:rsidR="00DC2587">
        <w:rPr>
          <w:sz w:val="24"/>
          <w:szCs w:val="24"/>
        </w:rPr>
        <w:t>.</w:t>
      </w:r>
      <w:r w:rsidRPr="00473D72">
        <w:rPr>
          <w:sz w:val="24"/>
          <w:szCs w:val="24"/>
        </w:rPr>
        <w:t>m</w:t>
      </w:r>
      <w:r w:rsidR="00DC2587">
        <w:rPr>
          <w:sz w:val="24"/>
          <w:szCs w:val="24"/>
        </w:rPr>
        <w:t>.</w:t>
      </w:r>
      <w:r w:rsidRPr="00473D72">
        <w:rPr>
          <w:sz w:val="24"/>
          <w:szCs w:val="24"/>
        </w:rPr>
        <w:t xml:space="preserve"> on</w:t>
      </w:r>
      <w:r w:rsidRPr="00473D72" w:rsidDel="00EF26C8">
        <w:rPr>
          <w:sz w:val="24"/>
          <w:szCs w:val="24"/>
        </w:rPr>
        <w:t xml:space="preserve"> </w:t>
      </w:r>
      <w:r w:rsidR="00EF26C8">
        <w:rPr>
          <w:sz w:val="24"/>
          <w:szCs w:val="24"/>
        </w:rPr>
        <w:t xml:space="preserve">Saturday, </w:t>
      </w:r>
      <w:r w:rsidR="00F622EE">
        <w:rPr>
          <w:sz w:val="24"/>
          <w:szCs w:val="24"/>
        </w:rPr>
        <w:t>August</w:t>
      </w:r>
      <w:r w:rsidR="00EF26C8">
        <w:rPr>
          <w:sz w:val="24"/>
          <w:szCs w:val="24"/>
        </w:rPr>
        <w:t xml:space="preserve"> </w:t>
      </w:r>
      <w:r w:rsidR="00317855">
        <w:rPr>
          <w:sz w:val="24"/>
          <w:szCs w:val="24"/>
        </w:rPr>
        <w:t>29</w:t>
      </w:r>
      <w:r w:rsidR="00EF26C8">
        <w:rPr>
          <w:sz w:val="24"/>
          <w:szCs w:val="24"/>
        </w:rPr>
        <w:t>, the advisory</w:t>
      </w:r>
      <w:r w:rsidR="00EF26C8" w:rsidRPr="00473D72">
        <w:rPr>
          <w:sz w:val="24"/>
          <w:szCs w:val="24"/>
        </w:rPr>
        <w:t xml:space="preserve"> </w:t>
      </w:r>
      <w:r w:rsidRPr="00473D72">
        <w:rPr>
          <w:sz w:val="24"/>
          <w:szCs w:val="24"/>
        </w:rPr>
        <w:t xml:space="preserve">was </w:t>
      </w:r>
      <w:r w:rsidR="00EF26C8">
        <w:rPr>
          <w:sz w:val="24"/>
          <w:szCs w:val="24"/>
        </w:rPr>
        <w:t xml:space="preserve">upgraded </w:t>
      </w:r>
      <w:r w:rsidRPr="00473D72">
        <w:rPr>
          <w:sz w:val="24"/>
          <w:szCs w:val="24"/>
        </w:rPr>
        <w:t xml:space="preserve">to a </w:t>
      </w:r>
      <w:r w:rsidR="00641983">
        <w:rPr>
          <w:sz w:val="24"/>
          <w:szCs w:val="24"/>
        </w:rPr>
        <w:t>h</w:t>
      </w:r>
      <w:r w:rsidRPr="00473D72">
        <w:rPr>
          <w:sz w:val="24"/>
          <w:szCs w:val="24"/>
        </w:rPr>
        <w:t xml:space="preserve">igh </w:t>
      </w:r>
      <w:r w:rsidR="00641983">
        <w:rPr>
          <w:sz w:val="24"/>
          <w:szCs w:val="24"/>
        </w:rPr>
        <w:t>w</w:t>
      </w:r>
      <w:r w:rsidRPr="00473D72">
        <w:rPr>
          <w:sz w:val="24"/>
          <w:szCs w:val="24"/>
        </w:rPr>
        <w:t xml:space="preserve">ind </w:t>
      </w:r>
      <w:r w:rsidR="00641983">
        <w:rPr>
          <w:sz w:val="24"/>
          <w:szCs w:val="24"/>
        </w:rPr>
        <w:t>w</w:t>
      </w:r>
      <w:r w:rsidRPr="00473D72">
        <w:rPr>
          <w:sz w:val="24"/>
          <w:szCs w:val="24"/>
        </w:rPr>
        <w:t>arning</w:t>
      </w:r>
      <w:r w:rsidR="0022693F">
        <w:rPr>
          <w:rStyle w:val="FootnoteReference"/>
          <w:sz w:val="24"/>
          <w:szCs w:val="24"/>
        </w:rPr>
        <w:footnoteReference w:id="32"/>
      </w:r>
      <w:r w:rsidRPr="00473D72">
        <w:rPr>
          <w:sz w:val="24"/>
          <w:szCs w:val="24"/>
        </w:rPr>
        <w:t xml:space="preserve">. Both the advisory and warning indicated the wind impacts would affect </w:t>
      </w:r>
      <w:r w:rsidR="005D0D7F">
        <w:rPr>
          <w:sz w:val="24"/>
          <w:szCs w:val="24"/>
        </w:rPr>
        <w:t>n</w:t>
      </w:r>
      <w:r w:rsidRPr="00473D72">
        <w:rPr>
          <w:sz w:val="24"/>
          <w:szCs w:val="24"/>
        </w:rPr>
        <w:t xml:space="preserve">orth and </w:t>
      </w:r>
      <w:r w:rsidR="005D0D7F">
        <w:rPr>
          <w:sz w:val="24"/>
          <w:szCs w:val="24"/>
        </w:rPr>
        <w:t>c</w:t>
      </w:r>
      <w:r w:rsidRPr="00473D72">
        <w:rPr>
          <w:sz w:val="24"/>
          <w:szCs w:val="24"/>
        </w:rPr>
        <w:t xml:space="preserve">entral </w:t>
      </w:r>
      <w:r w:rsidR="005D0D7F">
        <w:rPr>
          <w:sz w:val="24"/>
          <w:szCs w:val="24"/>
        </w:rPr>
        <w:t>c</w:t>
      </w:r>
      <w:r w:rsidRPr="00473D72">
        <w:rPr>
          <w:sz w:val="24"/>
          <w:szCs w:val="24"/>
        </w:rPr>
        <w:t xml:space="preserve">oast, </w:t>
      </w:r>
      <w:r w:rsidR="005D0D7F">
        <w:rPr>
          <w:sz w:val="24"/>
          <w:szCs w:val="24"/>
        </w:rPr>
        <w:t>n</w:t>
      </w:r>
      <w:r w:rsidRPr="00473D72">
        <w:rPr>
          <w:sz w:val="24"/>
          <w:szCs w:val="24"/>
        </w:rPr>
        <w:t xml:space="preserve">orthern and </w:t>
      </w:r>
      <w:r w:rsidR="005D0D7F">
        <w:rPr>
          <w:sz w:val="24"/>
          <w:szCs w:val="24"/>
        </w:rPr>
        <w:t>n</w:t>
      </w:r>
      <w:r w:rsidRPr="00473D72">
        <w:rPr>
          <w:sz w:val="24"/>
          <w:szCs w:val="24"/>
        </w:rPr>
        <w:t xml:space="preserve">orth </w:t>
      </w:r>
      <w:r w:rsidR="005D0D7F">
        <w:rPr>
          <w:sz w:val="24"/>
          <w:szCs w:val="24"/>
        </w:rPr>
        <w:t>i</w:t>
      </w:r>
      <w:r w:rsidRPr="00473D72">
        <w:rPr>
          <w:sz w:val="24"/>
          <w:szCs w:val="24"/>
        </w:rPr>
        <w:t>nterior</w:t>
      </w:r>
      <w:r w:rsidR="00742A49">
        <w:rPr>
          <w:sz w:val="24"/>
          <w:szCs w:val="24"/>
        </w:rPr>
        <w:t xml:space="preserve"> </w:t>
      </w:r>
      <w:r w:rsidRPr="00473D72">
        <w:rPr>
          <w:sz w:val="24"/>
          <w:szCs w:val="24"/>
        </w:rPr>
        <w:t xml:space="preserve">and </w:t>
      </w:r>
      <w:r w:rsidR="005D0D7F">
        <w:rPr>
          <w:sz w:val="24"/>
          <w:szCs w:val="24"/>
        </w:rPr>
        <w:t>s</w:t>
      </w:r>
      <w:r w:rsidRPr="00473D72">
        <w:rPr>
          <w:sz w:val="24"/>
          <w:szCs w:val="24"/>
        </w:rPr>
        <w:t xml:space="preserve">outhwest Puget Sound. In reality, </w:t>
      </w:r>
      <w:r w:rsidR="004304A2">
        <w:rPr>
          <w:sz w:val="24"/>
          <w:szCs w:val="24"/>
        </w:rPr>
        <w:t xml:space="preserve">on Saturday </w:t>
      </w:r>
      <w:r w:rsidR="008B6DAD">
        <w:rPr>
          <w:sz w:val="24"/>
          <w:szCs w:val="24"/>
        </w:rPr>
        <w:t xml:space="preserve">around 10:00 a.m. </w:t>
      </w:r>
      <w:r w:rsidRPr="00473D72">
        <w:rPr>
          <w:sz w:val="24"/>
          <w:szCs w:val="24"/>
        </w:rPr>
        <w:t xml:space="preserve">the winds </w:t>
      </w:r>
      <w:r w:rsidR="00EF26C8">
        <w:rPr>
          <w:sz w:val="24"/>
          <w:szCs w:val="24"/>
        </w:rPr>
        <w:t xml:space="preserve">first </w:t>
      </w:r>
      <w:r w:rsidRPr="00473D72">
        <w:rPr>
          <w:sz w:val="24"/>
          <w:szCs w:val="24"/>
        </w:rPr>
        <w:t xml:space="preserve">impacted </w:t>
      </w:r>
      <w:r w:rsidR="005D0D7F">
        <w:rPr>
          <w:sz w:val="24"/>
          <w:szCs w:val="24"/>
        </w:rPr>
        <w:t>PSE’s</w:t>
      </w:r>
      <w:r w:rsidRPr="00473D72">
        <w:rPr>
          <w:sz w:val="24"/>
          <w:szCs w:val="24"/>
        </w:rPr>
        <w:t xml:space="preserve"> most </w:t>
      </w:r>
      <w:r w:rsidR="00EF26C8">
        <w:rPr>
          <w:sz w:val="24"/>
          <w:szCs w:val="24"/>
        </w:rPr>
        <w:t>s</w:t>
      </w:r>
      <w:r w:rsidRPr="00473D72">
        <w:rPr>
          <w:sz w:val="24"/>
          <w:szCs w:val="24"/>
        </w:rPr>
        <w:t xml:space="preserve">outhern </w:t>
      </w:r>
      <w:r w:rsidR="00566481">
        <w:rPr>
          <w:sz w:val="24"/>
          <w:szCs w:val="24"/>
        </w:rPr>
        <w:t>service territory</w:t>
      </w:r>
      <w:r w:rsidRPr="00473D72">
        <w:rPr>
          <w:sz w:val="24"/>
          <w:szCs w:val="24"/>
        </w:rPr>
        <w:t>, Thurston County</w:t>
      </w:r>
      <w:r w:rsidR="00EF26C8">
        <w:rPr>
          <w:sz w:val="24"/>
          <w:szCs w:val="24"/>
        </w:rPr>
        <w:t>,</w:t>
      </w:r>
      <w:r w:rsidRPr="00473D72">
        <w:rPr>
          <w:sz w:val="24"/>
          <w:szCs w:val="24"/>
        </w:rPr>
        <w:t xml:space="preserve"> and </w:t>
      </w:r>
      <w:r w:rsidR="00EF26C8">
        <w:rPr>
          <w:sz w:val="24"/>
          <w:szCs w:val="24"/>
        </w:rPr>
        <w:t xml:space="preserve">then </w:t>
      </w:r>
      <w:r w:rsidRPr="00473D72">
        <w:rPr>
          <w:sz w:val="24"/>
          <w:szCs w:val="24"/>
        </w:rPr>
        <w:t xml:space="preserve">proceeded to move </w:t>
      </w:r>
      <w:r w:rsidR="00EF26C8">
        <w:rPr>
          <w:sz w:val="24"/>
          <w:szCs w:val="24"/>
        </w:rPr>
        <w:t>n</w:t>
      </w:r>
      <w:r w:rsidR="00DC2587">
        <w:rPr>
          <w:sz w:val="24"/>
          <w:szCs w:val="24"/>
        </w:rPr>
        <w:t>orth</w:t>
      </w:r>
      <w:r w:rsidRPr="00473D72">
        <w:rPr>
          <w:sz w:val="24"/>
          <w:szCs w:val="24"/>
        </w:rPr>
        <w:t xml:space="preserve"> with gusts between 60</w:t>
      </w:r>
      <w:r w:rsidR="00DC2587">
        <w:rPr>
          <w:sz w:val="24"/>
          <w:szCs w:val="24"/>
        </w:rPr>
        <w:t xml:space="preserve"> to </w:t>
      </w:r>
      <w:r w:rsidRPr="00473D72">
        <w:rPr>
          <w:sz w:val="24"/>
          <w:szCs w:val="24"/>
        </w:rPr>
        <w:t xml:space="preserve">70 </w:t>
      </w:r>
      <w:r w:rsidR="00DC2587">
        <w:rPr>
          <w:sz w:val="24"/>
          <w:szCs w:val="24"/>
        </w:rPr>
        <w:t>mph</w:t>
      </w:r>
      <w:r w:rsidRPr="00473D72">
        <w:rPr>
          <w:sz w:val="24"/>
          <w:szCs w:val="24"/>
        </w:rPr>
        <w:t>.</w:t>
      </w:r>
      <w:r w:rsidR="00596C36">
        <w:rPr>
          <w:sz w:val="24"/>
          <w:szCs w:val="24"/>
        </w:rPr>
        <w:t xml:space="preserve"> </w:t>
      </w:r>
    </w:p>
    <w:p w:rsidR="00773852" w:rsidRPr="00D311A5" w:rsidRDefault="003B0196" w:rsidP="00C57891">
      <w:pPr>
        <w:numPr>
          <w:ilvl w:val="0"/>
          <w:numId w:val="3"/>
        </w:numPr>
        <w:spacing w:line="480" w:lineRule="auto"/>
        <w:ind w:left="0" w:right="144" w:firstLine="720"/>
      </w:pPr>
      <w:r>
        <w:rPr>
          <w:sz w:val="24"/>
          <w:szCs w:val="24"/>
        </w:rPr>
        <w:t>In preparation for the storm</w:t>
      </w:r>
      <w:r w:rsidR="00596C36" w:rsidRPr="00D311A5">
        <w:rPr>
          <w:sz w:val="24"/>
          <w:szCs w:val="24"/>
        </w:rPr>
        <w:t>, PSE posted on its Facebook</w:t>
      </w:r>
      <w:r w:rsidR="00290C6C">
        <w:rPr>
          <w:rStyle w:val="FootnoteReference"/>
          <w:sz w:val="24"/>
          <w:szCs w:val="24"/>
        </w:rPr>
        <w:footnoteReference w:id="33"/>
      </w:r>
      <w:r w:rsidR="00596C36" w:rsidRPr="00D311A5">
        <w:rPr>
          <w:sz w:val="24"/>
          <w:szCs w:val="24"/>
        </w:rPr>
        <w:t xml:space="preserve"> page and Twitter</w:t>
      </w:r>
      <w:r w:rsidR="00290C6C">
        <w:rPr>
          <w:rStyle w:val="FootnoteReference"/>
          <w:sz w:val="24"/>
          <w:szCs w:val="24"/>
        </w:rPr>
        <w:footnoteReference w:id="34"/>
      </w:r>
      <w:r w:rsidR="00596C36" w:rsidRPr="00D311A5">
        <w:rPr>
          <w:sz w:val="24"/>
          <w:szCs w:val="24"/>
        </w:rPr>
        <w:t xml:space="preserve"> account that stormy weather was forecasted for </w:t>
      </w:r>
      <w:r w:rsidR="00773852" w:rsidRPr="00D311A5">
        <w:rPr>
          <w:sz w:val="24"/>
          <w:szCs w:val="24"/>
        </w:rPr>
        <w:t>PSE’s</w:t>
      </w:r>
      <w:r w:rsidR="00596C36" w:rsidRPr="00D311A5">
        <w:rPr>
          <w:sz w:val="24"/>
          <w:szCs w:val="24"/>
        </w:rPr>
        <w:t xml:space="preserve"> </w:t>
      </w:r>
      <w:r w:rsidR="00566481" w:rsidRPr="00D311A5">
        <w:rPr>
          <w:sz w:val="24"/>
          <w:szCs w:val="24"/>
        </w:rPr>
        <w:t>service territory</w:t>
      </w:r>
      <w:r w:rsidR="00596C36" w:rsidRPr="00D311A5">
        <w:rPr>
          <w:sz w:val="24"/>
          <w:szCs w:val="24"/>
        </w:rPr>
        <w:t xml:space="preserve"> and encouraged followers to prepare for potential power outages by downloading the myPSE</w:t>
      </w:r>
      <w:r w:rsidR="00290C6C">
        <w:rPr>
          <w:rStyle w:val="FootnoteReference"/>
          <w:sz w:val="24"/>
          <w:szCs w:val="24"/>
        </w:rPr>
        <w:footnoteReference w:id="35"/>
      </w:r>
      <w:r w:rsidR="00596C36" w:rsidRPr="00D311A5">
        <w:rPr>
          <w:sz w:val="24"/>
          <w:szCs w:val="24"/>
        </w:rPr>
        <w:t xml:space="preserve"> app. </w:t>
      </w:r>
    </w:p>
    <w:p w:rsidR="00624584" w:rsidRPr="00D311A5" w:rsidRDefault="00DC2587" w:rsidP="00C57891">
      <w:pPr>
        <w:numPr>
          <w:ilvl w:val="0"/>
          <w:numId w:val="3"/>
        </w:numPr>
        <w:spacing w:line="480" w:lineRule="auto"/>
        <w:ind w:left="0" w:right="144" w:firstLine="720"/>
      </w:pPr>
      <w:r w:rsidRPr="00D311A5">
        <w:rPr>
          <w:sz w:val="24"/>
          <w:szCs w:val="24"/>
        </w:rPr>
        <w:t>At the Customer Care Center</w:t>
      </w:r>
      <w:r w:rsidR="001B2FB1" w:rsidRPr="00D311A5">
        <w:rPr>
          <w:sz w:val="24"/>
          <w:szCs w:val="24"/>
        </w:rPr>
        <w:t xml:space="preserve"> (</w:t>
      </w:r>
      <w:r w:rsidR="008975FF">
        <w:rPr>
          <w:sz w:val="24"/>
          <w:szCs w:val="24"/>
        </w:rPr>
        <w:t>“</w:t>
      </w:r>
      <w:r w:rsidR="001B2FB1" w:rsidRPr="00D311A5">
        <w:rPr>
          <w:sz w:val="24"/>
          <w:szCs w:val="24"/>
        </w:rPr>
        <w:t>CCC</w:t>
      </w:r>
      <w:r w:rsidR="008975FF">
        <w:rPr>
          <w:sz w:val="24"/>
          <w:szCs w:val="24"/>
        </w:rPr>
        <w:t>”</w:t>
      </w:r>
      <w:r w:rsidR="001B2FB1" w:rsidRPr="00D311A5">
        <w:rPr>
          <w:sz w:val="24"/>
          <w:szCs w:val="24"/>
        </w:rPr>
        <w:t>)</w:t>
      </w:r>
      <w:r w:rsidRPr="00D311A5">
        <w:rPr>
          <w:sz w:val="24"/>
          <w:szCs w:val="24"/>
        </w:rPr>
        <w:t xml:space="preserve">, additional </w:t>
      </w:r>
      <w:r w:rsidR="001B2FB1" w:rsidRPr="00D311A5">
        <w:rPr>
          <w:sz w:val="24"/>
          <w:szCs w:val="24"/>
        </w:rPr>
        <w:t>CCC employees</w:t>
      </w:r>
      <w:r w:rsidRPr="00D311A5">
        <w:rPr>
          <w:sz w:val="24"/>
          <w:szCs w:val="24"/>
        </w:rPr>
        <w:t xml:space="preserve"> were scheduled to work the overnight shift on </w:t>
      </w:r>
      <w:r w:rsidR="00F622EE">
        <w:rPr>
          <w:sz w:val="24"/>
          <w:szCs w:val="24"/>
        </w:rPr>
        <w:t>August</w:t>
      </w:r>
      <w:r w:rsidRPr="00D311A5">
        <w:rPr>
          <w:sz w:val="24"/>
          <w:szCs w:val="24"/>
        </w:rPr>
        <w:t xml:space="preserve"> 28 and during the day on </w:t>
      </w:r>
      <w:r w:rsidR="00F622EE">
        <w:rPr>
          <w:sz w:val="24"/>
          <w:szCs w:val="24"/>
        </w:rPr>
        <w:t>August</w:t>
      </w:r>
      <w:r w:rsidRPr="00D311A5">
        <w:rPr>
          <w:sz w:val="24"/>
          <w:szCs w:val="24"/>
        </w:rPr>
        <w:t xml:space="preserve"> 29 in anticipation of the storm.</w:t>
      </w:r>
      <w:r w:rsidR="00742A49" w:rsidRPr="00D311A5">
        <w:rPr>
          <w:sz w:val="24"/>
          <w:szCs w:val="24"/>
        </w:rPr>
        <w:t xml:space="preserve"> </w:t>
      </w:r>
      <w:r w:rsidR="003B0196">
        <w:rPr>
          <w:sz w:val="24"/>
          <w:szCs w:val="24"/>
        </w:rPr>
        <w:t xml:space="preserve">As the </w:t>
      </w:r>
      <w:r w:rsidR="00356795">
        <w:rPr>
          <w:sz w:val="24"/>
          <w:szCs w:val="24"/>
        </w:rPr>
        <w:t xml:space="preserve">storm </w:t>
      </w:r>
      <w:r w:rsidR="004F3499">
        <w:rPr>
          <w:sz w:val="24"/>
          <w:szCs w:val="24"/>
        </w:rPr>
        <w:t>approached</w:t>
      </w:r>
      <w:r w:rsidR="00742A49" w:rsidRPr="00D311A5">
        <w:rPr>
          <w:sz w:val="24"/>
          <w:szCs w:val="24"/>
        </w:rPr>
        <w:t>,</w:t>
      </w:r>
      <w:r w:rsidR="001D6DDB" w:rsidRPr="00D311A5">
        <w:rPr>
          <w:sz w:val="24"/>
          <w:szCs w:val="24"/>
        </w:rPr>
        <w:t xml:space="preserve"> PSE continued posting messages about the expected high winds and encouraged customers to use the outage map</w:t>
      </w:r>
      <w:r w:rsidR="00290C6C">
        <w:rPr>
          <w:rStyle w:val="FootnoteReference"/>
          <w:sz w:val="24"/>
          <w:szCs w:val="24"/>
        </w:rPr>
        <w:footnoteReference w:id="36"/>
      </w:r>
      <w:r w:rsidR="00290C6C">
        <w:rPr>
          <w:sz w:val="24"/>
          <w:szCs w:val="24"/>
        </w:rPr>
        <w:t xml:space="preserve"> </w:t>
      </w:r>
      <w:r w:rsidR="001D6DDB" w:rsidRPr="00D311A5">
        <w:rPr>
          <w:sz w:val="24"/>
          <w:szCs w:val="24"/>
        </w:rPr>
        <w:t>on pse.com for information.</w:t>
      </w:r>
      <w:r w:rsidR="001D6DDB" w:rsidRPr="00C57891">
        <w:t xml:space="preserve"> </w:t>
      </w:r>
    </w:p>
    <w:p w:rsidR="00852E5E" w:rsidRPr="00473D72" w:rsidRDefault="00FB788B" w:rsidP="0016661C">
      <w:pPr>
        <w:numPr>
          <w:ilvl w:val="0"/>
          <w:numId w:val="3"/>
        </w:numPr>
        <w:spacing w:line="480" w:lineRule="auto"/>
        <w:ind w:left="0" w:right="144" w:firstLine="720"/>
        <w:rPr>
          <w:sz w:val="24"/>
          <w:szCs w:val="24"/>
        </w:rPr>
      </w:pPr>
      <w:r>
        <w:rPr>
          <w:sz w:val="24"/>
          <w:szCs w:val="24"/>
        </w:rPr>
        <w:t>At the onset of the storm</w:t>
      </w:r>
      <w:r w:rsidR="00AD4B51">
        <w:rPr>
          <w:sz w:val="24"/>
          <w:szCs w:val="24"/>
        </w:rPr>
        <w:t>, PSE</w:t>
      </w:r>
      <w:r w:rsidR="001F5966">
        <w:rPr>
          <w:sz w:val="24"/>
          <w:szCs w:val="24"/>
        </w:rPr>
        <w:t xml:space="preserve"> mobilized </w:t>
      </w:r>
      <w:r w:rsidR="00AD4B51">
        <w:rPr>
          <w:sz w:val="24"/>
          <w:szCs w:val="24"/>
        </w:rPr>
        <w:t>its</w:t>
      </w:r>
      <w:r w:rsidR="001F5966">
        <w:rPr>
          <w:sz w:val="24"/>
          <w:szCs w:val="24"/>
        </w:rPr>
        <w:t xml:space="preserve"> full complement of first responders and crews and deployed additional </w:t>
      </w:r>
      <w:r w:rsidR="00AD4B51">
        <w:rPr>
          <w:sz w:val="24"/>
          <w:szCs w:val="24"/>
        </w:rPr>
        <w:t>personnel</w:t>
      </w:r>
      <w:r w:rsidR="001F5966">
        <w:rPr>
          <w:sz w:val="24"/>
          <w:szCs w:val="24"/>
        </w:rPr>
        <w:t xml:space="preserve"> who </w:t>
      </w:r>
      <w:r w:rsidR="00AD4B51">
        <w:rPr>
          <w:sz w:val="24"/>
          <w:szCs w:val="24"/>
        </w:rPr>
        <w:t>were pre</w:t>
      </w:r>
      <w:r w:rsidR="001F5966">
        <w:rPr>
          <w:sz w:val="24"/>
          <w:szCs w:val="24"/>
        </w:rPr>
        <w:t xml:space="preserve">-assigned to emergency response roles. </w:t>
      </w:r>
      <w:r w:rsidR="00510562">
        <w:rPr>
          <w:sz w:val="24"/>
          <w:szCs w:val="24"/>
        </w:rPr>
        <w:t>As the storm progressed</w:t>
      </w:r>
      <w:r w:rsidR="00B40FBE">
        <w:rPr>
          <w:sz w:val="24"/>
          <w:szCs w:val="24"/>
        </w:rPr>
        <w:t>,</w:t>
      </w:r>
      <w:r>
        <w:rPr>
          <w:sz w:val="24"/>
          <w:szCs w:val="24"/>
        </w:rPr>
        <w:t xml:space="preserve"> PSE </w:t>
      </w:r>
      <w:r w:rsidR="001F5966">
        <w:rPr>
          <w:sz w:val="24"/>
          <w:szCs w:val="24"/>
        </w:rPr>
        <w:t xml:space="preserve">mobilized additional </w:t>
      </w:r>
      <w:r w:rsidR="00F71949">
        <w:rPr>
          <w:sz w:val="24"/>
          <w:szCs w:val="24"/>
        </w:rPr>
        <w:t xml:space="preserve">contract </w:t>
      </w:r>
      <w:r w:rsidR="001F5966">
        <w:rPr>
          <w:sz w:val="24"/>
          <w:szCs w:val="24"/>
        </w:rPr>
        <w:t xml:space="preserve">electric line crews and </w:t>
      </w:r>
      <w:r w:rsidR="00AD4B51">
        <w:rPr>
          <w:sz w:val="24"/>
          <w:szCs w:val="24"/>
        </w:rPr>
        <w:t>tree</w:t>
      </w:r>
      <w:r w:rsidR="001F5966">
        <w:rPr>
          <w:sz w:val="24"/>
          <w:szCs w:val="24"/>
        </w:rPr>
        <w:t xml:space="preserve"> crews to assist with the restoration.</w:t>
      </w:r>
    </w:p>
    <w:p w:rsidR="00875AD0" w:rsidRPr="00875AD0" w:rsidRDefault="001A419D" w:rsidP="008D6B48">
      <w:pPr>
        <w:pStyle w:val="Heading2"/>
        <w:numPr>
          <w:ilvl w:val="0"/>
          <w:numId w:val="0"/>
        </w:numPr>
        <w:spacing w:after="240"/>
        <w:jc w:val="both"/>
      </w:pPr>
      <w:r>
        <w:t>B.</w:t>
      </w:r>
      <w:r>
        <w:tab/>
      </w:r>
      <w:r w:rsidR="00875AD0">
        <w:t>Operational Response</w:t>
      </w:r>
    </w:p>
    <w:p w:rsidR="00D26035" w:rsidRPr="00D311A5" w:rsidRDefault="00B40FBE" w:rsidP="00C57891">
      <w:pPr>
        <w:numPr>
          <w:ilvl w:val="0"/>
          <w:numId w:val="3"/>
        </w:numPr>
        <w:spacing w:line="480" w:lineRule="auto"/>
        <w:ind w:left="0" w:right="144" w:firstLine="720"/>
      </w:pPr>
      <w:r w:rsidRPr="00D311A5">
        <w:rPr>
          <w:sz w:val="24"/>
          <w:szCs w:val="24"/>
        </w:rPr>
        <w:t xml:space="preserve"> </w:t>
      </w:r>
      <w:r w:rsidR="004713C3">
        <w:rPr>
          <w:sz w:val="24"/>
          <w:szCs w:val="24"/>
        </w:rPr>
        <w:t>As previously noted, a</w:t>
      </w:r>
      <w:r w:rsidR="004713C3" w:rsidRPr="00D311A5">
        <w:rPr>
          <w:sz w:val="24"/>
          <w:szCs w:val="24"/>
        </w:rPr>
        <w:t xml:space="preserve"> </w:t>
      </w:r>
      <w:r w:rsidR="00FB65C2" w:rsidRPr="00D311A5">
        <w:rPr>
          <w:sz w:val="24"/>
          <w:szCs w:val="24"/>
        </w:rPr>
        <w:t>h</w:t>
      </w:r>
      <w:r w:rsidR="00D26035" w:rsidRPr="00D311A5">
        <w:rPr>
          <w:sz w:val="24"/>
          <w:szCs w:val="24"/>
        </w:rPr>
        <w:t xml:space="preserve">igh </w:t>
      </w:r>
      <w:r w:rsidR="00F54F26" w:rsidRPr="00D311A5">
        <w:rPr>
          <w:sz w:val="24"/>
          <w:szCs w:val="24"/>
        </w:rPr>
        <w:t>wind</w:t>
      </w:r>
      <w:r w:rsidR="00D26035" w:rsidRPr="00D311A5">
        <w:rPr>
          <w:sz w:val="24"/>
          <w:szCs w:val="24"/>
        </w:rPr>
        <w:t xml:space="preserve"> </w:t>
      </w:r>
      <w:r w:rsidR="00FB65C2" w:rsidRPr="00D311A5">
        <w:rPr>
          <w:sz w:val="24"/>
          <w:szCs w:val="24"/>
        </w:rPr>
        <w:t>w</w:t>
      </w:r>
      <w:r w:rsidR="00D26035" w:rsidRPr="00D311A5">
        <w:rPr>
          <w:sz w:val="24"/>
          <w:szCs w:val="24"/>
        </w:rPr>
        <w:t xml:space="preserve">arning was </w:t>
      </w:r>
      <w:r w:rsidR="00FB65C2" w:rsidRPr="00D311A5">
        <w:rPr>
          <w:sz w:val="24"/>
          <w:szCs w:val="24"/>
        </w:rPr>
        <w:t>issued</w:t>
      </w:r>
      <w:r w:rsidR="00D26035" w:rsidRPr="00D311A5">
        <w:rPr>
          <w:sz w:val="24"/>
          <w:szCs w:val="24"/>
        </w:rPr>
        <w:t xml:space="preserve"> </w:t>
      </w:r>
      <w:r w:rsidR="00045BE2">
        <w:rPr>
          <w:sz w:val="24"/>
          <w:szCs w:val="24"/>
        </w:rPr>
        <w:t>at approximately</w:t>
      </w:r>
      <w:r w:rsidR="00045BE2" w:rsidRPr="00D311A5">
        <w:rPr>
          <w:sz w:val="24"/>
          <w:szCs w:val="24"/>
        </w:rPr>
        <w:t xml:space="preserve"> </w:t>
      </w:r>
      <w:r w:rsidR="00D26035" w:rsidRPr="00D311A5">
        <w:rPr>
          <w:sz w:val="24"/>
          <w:szCs w:val="24"/>
        </w:rPr>
        <w:t xml:space="preserve">4 a.m. Saturday, </w:t>
      </w:r>
      <w:r w:rsidR="00F622EE">
        <w:rPr>
          <w:sz w:val="24"/>
          <w:szCs w:val="24"/>
        </w:rPr>
        <w:t>August</w:t>
      </w:r>
      <w:r w:rsidR="00D26035" w:rsidRPr="00D311A5">
        <w:rPr>
          <w:sz w:val="24"/>
          <w:szCs w:val="24"/>
        </w:rPr>
        <w:t xml:space="preserve"> 29</w:t>
      </w:r>
      <w:r w:rsidR="008D1083">
        <w:rPr>
          <w:sz w:val="24"/>
          <w:szCs w:val="24"/>
        </w:rPr>
        <w:t>,</w:t>
      </w:r>
      <w:r w:rsidR="00D26035" w:rsidRPr="00D311A5">
        <w:rPr>
          <w:sz w:val="24"/>
          <w:szCs w:val="24"/>
        </w:rPr>
        <w:t xml:space="preserve"> for a</w:t>
      </w:r>
      <w:r w:rsidR="00D53ACB" w:rsidRPr="00D311A5">
        <w:rPr>
          <w:sz w:val="24"/>
          <w:szCs w:val="24"/>
        </w:rPr>
        <w:t xml:space="preserve">n effective period of </w:t>
      </w:r>
      <w:r w:rsidR="00D26035" w:rsidRPr="00D311A5">
        <w:rPr>
          <w:sz w:val="24"/>
          <w:szCs w:val="24"/>
        </w:rPr>
        <w:t xml:space="preserve">8 a.m. to 6 p.m. </w:t>
      </w:r>
      <w:r w:rsidR="006E3F65" w:rsidRPr="00D311A5">
        <w:rPr>
          <w:sz w:val="24"/>
          <w:szCs w:val="24"/>
        </w:rPr>
        <w:t xml:space="preserve">Over the course of the morning and afternoon of </w:t>
      </w:r>
      <w:r w:rsidR="002025A3" w:rsidRPr="00D311A5">
        <w:rPr>
          <w:sz w:val="24"/>
          <w:szCs w:val="24"/>
        </w:rPr>
        <w:t>that Saturday</w:t>
      </w:r>
      <w:r w:rsidR="006E3F65" w:rsidRPr="00D311A5">
        <w:rPr>
          <w:sz w:val="24"/>
          <w:szCs w:val="24"/>
        </w:rPr>
        <w:t xml:space="preserve">, all regional </w:t>
      </w:r>
      <w:r w:rsidR="00D311A5" w:rsidRPr="00D311A5">
        <w:rPr>
          <w:sz w:val="24"/>
          <w:szCs w:val="24"/>
        </w:rPr>
        <w:t xml:space="preserve">operating </w:t>
      </w:r>
      <w:r w:rsidR="006E3F65" w:rsidRPr="00D311A5">
        <w:rPr>
          <w:sz w:val="24"/>
          <w:szCs w:val="24"/>
        </w:rPr>
        <w:t>bases and the ECC were mobilized.</w:t>
      </w:r>
      <w:r w:rsidR="00D26035" w:rsidRPr="00D311A5">
        <w:rPr>
          <w:sz w:val="24"/>
          <w:szCs w:val="24"/>
        </w:rPr>
        <w:t xml:space="preserve"> </w:t>
      </w:r>
    </w:p>
    <w:p w:rsidR="00D26035" w:rsidRPr="00850495" w:rsidRDefault="00D26035" w:rsidP="00C57891">
      <w:pPr>
        <w:numPr>
          <w:ilvl w:val="0"/>
          <w:numId w:val="3"/>
        </w:numPr>
        <w:spacing w:line="480" w:lineRule="auto"/>
        <w:ind w:left="0" w:right="144" w:firstLine="720"/>
      </w:pPr>
      <w:r w:rsidRPr="00850495">
        <w:rPr>
          <w:sz w:val="24"/>
          <w:szCs w:val="24"/>
        </w:rPr>
        <w:t>By 6 p.m.</w:t>
      </w:r>
      <w:r w:rsidR="00B40FBE" w:rsidRPr="00850495">
        <w:rPr>
          <w:sz w:val="24"/>
          <w:szCs w:val="24"/>
        </w:rPr>
        <w:t xml:space="preserve"> on Saturday, </w:t>
      </w:r>
      <w:r w:rsidR="00F622EE">
        <w:rPr>
          <w:sz w:val="24"/>
          <w:szCs w:val="24"/>
        </w:rPr>
        <w:t>August</w:t>
      </w:r>
      <w:r w:rsidR="002025A3" w:rsidRPr="00850495">
        <w:rPr>
          <w:sz w:val="24"/>
          <w:szCs w:val="24"/>
        </w:rPr>
        <w:t xml:space="preserve"> 29</w:t>
      </w:r>
      <w:r w:rsidRPr="00850495">
        <w:rPr>
          <w:sz w:val="24"/>
          <w:szCs w:val="24"/>
        </w:rPr>
        <w:t xml:space="preserve">, </w:t>
      </w:r>
      <w:r w:rsidR="00F71949">
        <w:rPr>
          <w:sz w:val="24"/>
          <w:szCs w:val="24"/>
        </w:rPr>
        <w:t xml:space="preserve">damage assessment of transmission and distribution lines was occurring, including helicopter assessment of PSEs transmission line damage.   </w:t>
      </w:r>
      <w:r w:rsidR="004F59F4">
        <w:rPr>
          <w:sz w:val="24"/>
          <w:szCs w:val="24"/>
        </w:rPr>
        <w:t>Restoration</w:t>
      </w:r>
      <w:r w:rsidR="00F71949">
        <w:rPr>
          <w:sz w:val="24"/>
          <w:szCs w:val="24"/>
        </w:rPr>
        <w:t xml:space="preserve"> of power had been underway for several hours. </w:t>
      </w:r>
    </w:p>
    <w:p w:rsidR="00D04BA5" w:rsidRPr="00297703" w:rsidRDefault="00D26035" w:rsidP="00C57891">
      <w:pPr>
        <w:numPr>
          <w:ilvl w:val="0"/>
          <w:numId w:val="3"/>
        </w:numPr>
        <w:spacing w:line="480" w:lineRule="auto"/>
        <w:ind w:left="0" w:right="144" w:firstLine="720"/>
      </w:pPr>
      <w:r w:rsidRPr="00297703">
        <w:rPr>
          <w:sz w:val="24"/>
          <w:szCs w:val="24"/>
        </w:rPr>
        <w:t>By 10 p.m.</w:t>
      </w:r>
      <w:r w:rsidR="001620E9" w:rsidRPr="00297703">
        <w:rPr>
          <w:sz w:val="24"/>
          <w:szCs w:val="24"/>
        </w:rPr>
        <w:t xml:space="preserve"> </w:t>
      </w:r>
      <w:r w:rsidR="00B40FBE" w:rsidRPr="00297703">
        <w:rPr>
          <w:sz w:val="24"/>
          <w:szCs w:val="24"/>
        </w:rPr>
        <w:t xml:space="preserve">on Saturday, </w:t>
      </w:r>
      <w:r w:rsidR="00F622EE">
        <w:rPr>
          <w:sz w:val="24"/>
          <w:szCs w:val="24"/>
        </w:rPr>
        <w:t>August</w:t>
      </w:r>
      <w:r w:rsidR="002025A3" w:rsidRPr="00297703">
        <w:rPr>
          <w:sz w:val="24"/>
          <w:szCs w:val="24"/>
        </w:rPr>
        <w:t xml:space="preserve"> 29</w:t>
      </w:r>
      <w:r w:rsidRPr="00297703">
        <w:rPr>
          <w:sz w:val="24"/>
          <w:szCs w:val="24"/>
        </w:rPr>
        <w:t xml:space="preserve">, approximately </w:t>
      </w:r>
      <w:r w:rsidR="004F59F4">
        <w:rPr>
          <w:sz w:val="24"/>
          <w:szCs w:val="24"/>
        </w:rPr>
        <w:t>60</w:t>
      </w:r>
      <w:r w:rsidRPr="00297703">
        <w:rPr>
          <w:sz w:val="24"/>
          <w:szCs w:val="24"/>
        </w:rPr>
        <w:t xml:space="preserve"> percent of the affected customers had been restored, leaving about 160,000 customers without power. </w:t>
      </w:r>
    </w:p>
    <w:p w:rsidR="00856DFB" w:rsidRPr="00297703" w:rsidRDefault="00856DFB" w:rsidP="00C57891">
      <w:pPr>
        <w:numPr>
          <w:ilvl w:val="0"/>
          <w:numId w:val="3"/>
        </w:numPr>
        <w:spacing w:line="480" w:lineRule="auto"/>
        <w:ind w:left="0" w:right="144" w:firstLine="720"/>
      </w:pPr>
      <w:r w:rsidRPr="00297703">
        <w:rPr>
          <w:sz w:val="24"/>
          <w:szCs w:val="24"/>
        </w:rPr>
        <w:t>By 6</w:t>
      </w:r>
      <w:r w:rsidR="00890B13" w:rsidRPr="00297703">
        <w:rPr>
          <w:sz w:val="24"/>
          <w:szCs w:val="24"/>
        </w:rPr>
        <w:t xml:space="preserve"> </w:t>
      </w:r>
      <w:r w:rsidRPr="00297703">
        <w:rPr>
          <w:sz w:val="24"/>
          <w:szCs w:val="24"/>
        </w:rPr>
        <w:t>a</w:t>
      </w:r>
      <w:r w:rsidR="00890B13" w:rsidRPr="00297703">
        <w:rPr>
          <w:sz w:val="24"/>
          <w:szCs w:val="24"/>
        </w:rPr>
        <w:t>.</w:t>
      </w:r>
      <w:r w:rsidRPr="00297703">
        <w:rPr>
          <w:sz w:val="24"/>
          <w:szCs w:val="24"/>
        </w:rPr>
        <w:t>m</w:t>
      </w:r>
      <w:r w:rsidR="00890B13" w:rsidRPr="00297703">
        <w:rPr>
          <w:sz w:val="24"/>
          <w:szCs w:val="24"/>
        </w:rPr>
        <w:t>.</w:t>
      </w:r>
      <w:r w:rsidRPr="00297703">
        <w:rPr>
          <w:sz w:val="24"/>
          <w:szCs w:val="24"/>
        </w:rPr>
        <w:t xml:space="preserve"> on </w:t>
      </w:r>
      <w:r w:rsidR="00506F8C" w:rsidRPr="00297703">
        <w:rPr>
          <w:sz w:val="24"/>
          <w:szCs w:val="24"/>
        </w:rPr>
        <w:t xml:space="preserve">Sunday, </w:t>
      </w:r>
      <w:r w:rsidR="00F622EE">
        <w:rPr>
          <w:sz w:val="24"/>
          <w:szCs w:val="24"/>
        </w:rPr>
        <w:t>August</w:t>
      </w:r>
      <w:r w:rsidRPr="00297703">
        <w:rPr>
          <w:sz w:val="24"/>
          <w:szCs w:val="24"/>
        </w:rPr>
        <w:t xml:space="preserve"> 30</w:t>
      </w:r>
      <w:r w:rsidR="00890B13" w:rsidRPr="00297703">
        <w:rPr>
          <w:sz w:val="24"/>
          <w:szCs w:val="24"/>
        </w:rPr>
        <w:t xml:space="preserve"> </w:t>
      </w:r>
      <w:r w:rsidR="004A6E65" w:rsidRPr="00297703">
        <w:rPr>
          <w:sz w:val="24"/>
          <w:szCs w:val="24"/>
        </w:rPr>
        <w:t>–</w:t>
      </w:r>
      <w:r w:rsidRPr="00297703">
        <w:rPr>
          <w:sz w:val="24"/>
          <w:szCs w:val="24"/>
        </w:rPr>
        <w:t xml:space="preserve"> just 16 hours after the peak of the event</w:t>
      </w:r>
      <w:r w:rsidR="00890B13" w:rsidRPr="00297703">
        <w:rPr>
          <w:sz w:val="24"/>
          <w:szCs w:val="24"/>
        </w:rPr>
        <w:t xml:space="preserve"> </w:t>
      </w:r>
      <w:r w:rsidR="004F59F4" w:rsidRPr="00297703">
        <w:rPr>
          <w:sz w:val="24"/>
          <w:szCs w:val="24"/>
        </w:rPr>
        <w:t xml:space="preserve">– </w:t>
      </w:r>
      <w:r w:rsidR="004F59F4">
        <w:rPr>
          <w:sz w:val="24"/>
          <w:szCs w:val="24"/>
        </w:rPr>
        <w:t>75% of affected</w:t>
      </w:r>
      <w:r w:rsidR="00F71949">
        <w:rPr>
          <w:sz w:val="24"/>
          <w:szCs w:val="24"/>
        </w:rPr>
        <w:t xml:space="preserve"> customers had been restored and </w:t>
      </w:r>
      <w:r w:rsidRPr="00297703">
        <w:rPr>
          <w:sz w:val="24"/>
          <w:szCs w:val="24"/>
        </w:rPr>
        <w:t>approximately 100,000 customers remained without power</w:t>
      </w:r>
      <w:r w:rsidR="00F71949">
        <w:rPr>
          <w:sz w:val="24"/>
          <w:szCs w:val="24"/>
        </w:rPr>
        <w:t>.  The restoration workforce</w:t>
      </w:r>
      <w:r w:rsidR="00E0344A">
        <w:rPr>
          <w:sz w:val="24"/>
          <w:szCs w:val="24"/>
        </w:rPr>
        <w:t xml:space="preserve">, </w:t>
      </w:r>
      <w:r w:rsidR="004F59F4">
        <w:rPr>
          <w:sz w:val="24"/>
          <w:szCs w:val="24"/>
        </w:rPr>
        <w:t>who</w:t>
      </w:r>
      <w:r w:rsidR="00E0344A">
        <w:rPr>
          <w:sz w:val="24"/>
          <w:szCs w:val="24"/>
        </w:rPr>
        <w:t xml:space="preserve"> had been working around the clock,</w:t>
      </w:r>
      <w:r w:rsidR="00F71949">
        <w:rPr>
          <w:sz w:val="24"/>
          <w:szCs w:val="24"/>
        </w:rPr>
        <w:t xml:space="preserve"> had scaled to include</w:t>
      </w:r>
      <w:r w:rsidRPr="00297703">
        <w:rPr>
          <w:sz w:val="24"/>
          <w:szCs w:val="24"/>
        </w:rPr>
        <w:t xml:space="preserve"> 60 </w:t>
      </w:r>
      <w:r w:rsidR="00F71949">
        <w:rPr>
          <w:sz w:val="24"/>
          <w:szCs w:val="24"/>
        </w:rPr>
        <w:t xml:space="preserve">line </w:t>
      </w:r>
      <w:r w:rsidRPr="00297703">
        <w:rPr>
          <w:sz w:val="24"/>
          <w:szCs w:val="24"/>
        </w:rPr>
        <w:t>crews</w:t>
      </w:r>
      <w:r w:rsidR="00490B09">
        <w:rPr>
          <w:sz w:val="24"/>
          <w:szCs w:val="24"/>
        </w:rPr>
        <w:t xml:space="preserve"> and</w:t>
      </w:r>
      <w:r w:rsidR="00F71949">
        <w:rPr>
          <w:sz w:val="24"/>
          <w:szCs w:val="24"/>
        </w:rPr>
        <w:t xml:space="preserve"> </w:t>
      </w:r>
      <w:r w:rsidR="00490B09">
        <w:rPr>
          <w:sz w:val="24"/>
          <w:szCs w:val="24"/>
        </w:rPr>
        <w:t>17</w:t>
      </w:r>
      <w:r w:rsidR="00E0344A">
        <w:rPr>
          <w:sz w:val="24"/>
          <w:szCs w:val="24"/>
        </w:rPr>
        <w:t xml:space="preserve"> tree crews </w:t>
      </w:r>
      <w:r w:rsidR="00F71949">
        <w:rPr>
          <w:sz w:val="24"/>
          <w:szCs w:val="24"/>
        </w:rPr>
        <w:t>in addition to PSE first responder</w:t>
      </w:r>
      <w:r w:rsidR="00E0344A">
        <w:rPr>
          <w:sz w:val="24"/>
          <w:szCs w:val="24"/>
        </w:rPr>
        <w:t xml:space="preserve">s, damage assessors, and logistics, communications, call center, </w:t>
      </w:r>
      <w:r w:rsidR="004F59F4">
        <w:rPr>
          <w:sz w:val="24"/>
          <w:szCs w:val="24"/>
        </w:rPr>
        <w:t xml:space="preserve">and </w:t>
      </w:r>
      <w:r w:rsidR="00737D70">
        <w:rPr>
          <w:sz w:val="24"/>
          <w:szCs w:val="24"/>
        </w:rPr>
        <w:t>ECC</w:t>
      </w:r>
      <w:r w:rsidR="00E0344A">
        <w:rPr>
          <w:sz w:val="24"/>
          <w:szCs w:val="24"/>
        </w:rPr>
        <w:t xml:space="preserve"> person</w:t>
      </w:r>
      <w:r w:rsidR="004F59F4">
        <w:rPr>
          <w:sz w:val="24"/>
          <w:szCs w:val="24"/>
        </w:rPr>
        <w:t>n</w:t>
      </w:r>
      <w:r w:rsidR="00E0344A">
        <w:rPr>
          <w:sz w:val="24"/>
          <w:szCs w:val="24"/>
        </w:rPr>
        <w:t xml:space="preserve">el. </w:t>
      </w:r>
      <w:r w:rsidRPr="00297703">
        <w:rPr>
          <w:sz w:val="24"/>
          <w:szCs w:val="24"/>
        </w:rPr>
        <w:t xml:space="preserve">Additional helicopter </w:t>
      </w:r>
      <w:r w:rsidR="00F71949">
        <w:rPr>
          <w:sz w:val="24"/>
          <w:szCs w:val="24"/>
        </w:rPr>
        <w:t xml:space="preserve">damage assessment </w:t>
      </w:r>
      <w:r w:rsidRPr="00297703">
        <w:rPr>
          <w:sz w:val="24"/>
          <w:szCs w:val="24"/>
        </w:rPr>
        <w:t>patrols were</w:t>
      </w:r>
      <w:r w:rsidR="00E0344A">
        <w:rPr>
          <w:sz w:val="24"/>
          <w:szCs w:val="24"/>
        </w:rPr>
        <w:t xml:space="preserve"> also</w:t>
      </w:r>
      <w:r w:rsidRPr="00297703">
        <w:rPr>
          <w:sz w:val="24"/>
          <w:szCs w:val="24"/>
        </w:rPr>
        <w:t xml:space="preserve"> arranged</w:t>
      </w:r>
      <w:r w:rsidR="00D23480" w:rsidRPr="00297703">
        <w:rPr>
          <w:sz w:val="24"/>
          <w:szCs w:val="24"/>
        </w:rPr>
        <w:t xml:space="preserve">. </w:t>
      </w:r>
    </w:p>
    <w:p w:rsidR="00856DFB" w:rsidRPr="0020642F" w:rsidRDefault="00856DFB" w:rsidP="00C57891">
      <w:pPr>
        <w:numPr>
          <w:ilvl w:val="0"/>
          <w:numId w:val="3"/>
        </w:numPr>
        <w:spacing w:line="480" w:lineRule="auto"/>
        <w:ind w:left="0" w:right="144" w:firstLine="720"/>
      </w:pPr>
      <w:r w:rsidRPr="0020642F">
        <w:rPr>
          <w:sz w:val="24"/>
          <w:szCs w:val="24"/>
        </w:rPr>
        <w:t xml:space="preserve">By noon on Sunday, </w:t>
      </w:r>
      <w:r w:rsidR="00F622EE">
        <w:rPr>
          <w:sz w:val="24"/>
          <w:szCs w:val="24"/>
        </w:rPr>
        <w:t>August</w:t>
      </w:r>
      <w:r w:rsidRPr="0020642F">
        <w:rPr>
          <w:sz w:val="24"/>
          <w:szCs w:val="24"/>
        </w:rPr>
        <w:t xml:space="preserve"> 30</w:t>
      </w:r>
      <w:r w:rsidR="00890B13" w:rsidRPr="0020642F">
        <w:rPr>
          <w:sz w:val="24"/>
          <w:szCs w:val="24"/>
        </w:rPr>
        <w:t xml:space="preserve"> </w:t>
      </w:r>
      <w:r w:rsidR="00A75709" w:rsidRPr="0020642F">
        <w:rPr>
          <w:sz w:val="24"/>
          <w:szCs w:val="24"/>
        </w:rPr>
        <w:t>–</w:t>
      </w:r>
      <w:r w:rsidRPr="0020642F">
        <w:rPr>
          <w:sz w:val="24"/>
          <w:szCs w:val="24"/>
        </w:rPr>
        <w:t xml:space="preserve"> approximately 21 hours after the outage peak</w:t>
      </w:r>
      <w:r w:rsidR="00890B13" w:rsidRPr="0020642F">
        <w:rPr>
          <w:sz w:val="24"/>
          <w:szCs w:val="24"/>
        </w:rPr>
        <w:t xml:space="preserve"> </w:t>
      </w:r>
      <w:r w:rsidR="00A75709" w:rsidRPr="0020642F">
        <w:rPr>
          <w:sz w:val="24"/>
          <w:szCs w:val="24"/>
        </w:rPr>
        <w:t>–</w:t>
      </w:r>
      <w:r w:rsidRPr="0020642F">
        <w:rPr>
          <w:sz w:val="24"/>
          <w:szCs w:val="24"/>
        </w:rPr>
        <w:t xml:space="preserve">PSE </w:t>
      </w:r>
      <w:r w:rsidR="00E0344A">
        <w:rPr>
          <w:sz w:val="24"/>
          <w:szCs w:val="24"/>
        </w:rPr>
        <w:t xml:space="preserve">continued to scale up its power restoration efforts and associated workforce – including scaling up to 78 electric line crews.   </w:t>
      </w:r>
      <w:r w:rsidR="004F59F4">
        <w:rPr>
          <w:sz w:val="24"/>
          <w:szCs w:val="24"/>
        </w:rPr>
        <w:t>Ninety-three percent of affected</w:t>
      </w:r>
      <w:r w:rsidR="00E0344A">
        <w:rPr>
          <w:sz w:val="24"/>
          <w:szCs w:val="24"/>
        </w:rPr>
        <w:t xml:space="preserve"> </w:t>
      </w:r>
      <w:r w:rsidR="004F59F4">
        <w:rPr>
          <w:sz w:val="24"/>
          <w:szCs w:val="24"/>
        </w:rPr>
        <w:t>customers</w:t>
      </w:r>
      <w:r w:rsidR="00E0344A">
        <w:rPr>
          <w:sz w:val="24"/>
          <w:szCs w:val="24"/>
        </w:rPr>
        <w:t xml:space="preserve"> had been restored and </w:t>
      </w:r>
      <w:r w:rsidR="00496B72" w:rsidRPr="0020642F">
        <w:rPr>
          <w:sz w:val="24"/>
          <w:szCs w:val="24"/>
        </w:rPr>
        <w:t xml:space="preserve">approximately </w:t>
      </w:r>
      <w:r w:rsidRPr="0020642F">
        <w:rPr>
          <w:sz w:val="24"/>
          <w:szCs w:val="24"/>
        </w:rPr>
        <w:t>27,0</w:t>
      </w:r>
      <w:r w:rsidR="00496B72" w:rsidRPr="0020642F">
        <w:rPr>
          <w:sz w:val="24"/>
          <w:szCs w:val="24"/>
        </w:rPr>
        <w:t>0</w:t>
      </w:r>
      <w:r w:rsidRPr="0020642F">
        <w:rPr>
          <w:sz w:val="24"/>
          <w:szCs w:val="24"/>
        </w:rPr>
        <w:t xml:space="preserve">0 customers </w:t>
      </w:r>
      <w:r w:rsidR="004F59F4">
        <w:rPr>
          <w:sz w:val="24"/>
          <w:szCs w:val="24"/>
        </w:rPr>
        <w:t xml:space="preserve">were still </w:t>
      </w:r>
      <w:r w:rsidR="00890B13" w:rsidRPr="0020642F">
        <w:rPr>
          <w:sz w:val="24"/>
          <w:szCs w:val="24"/>
        </w:rPr>
        <w:t>with</w:t>
      </w:r>
      <w:r w:rsidRPr="0020642F">
        <w:rPr>
          <w:sz w:val="24"/>
          <w:szCs w:val="24"/>
        </w:rPr>
        <w:t>out power.</w:t>
      </w:r>
      <w:r w:rsidR="00EE0EA0">
        <w:rPr>
          <w:sz w:val="24"/>
          <w:szCs w:val="24"/>
        </w:rPr>
        <w:t xml:space="preserve"> </w:t>
      </w:r>
    </w:p>
    <w:p w:rsidR="00856DFB" w:rsidRPr="00515972" w:rsidRDefault="00D23480" w:rsidP="00C57891">
      <w:pPr>
        <w:numPr>
          <w:ilvl w:val="0"/>
          <w:numId w:val="3"/>
        </w:numPr>
        <w:spacing w:line="480" w:lineRule="auto"/>
        <w:ind w:left="0" w:right="144" w:firstLine="720"/>
      </w:pPr>
      <w:r w:rsidRPr="00785855">
        <w:rPr>
          <w:sz w:val="24"/>
          <w:szCs w:val="24"/>
        </w:rPr>
        <w:t>Most</w:t>
      </w:r>
      <w:r w:rsidR="00856DFB" w:rsidRPr="00785855">
        <w:rPr>
          <w:sz w:val="24"/>
          <w:szCs w:val="24"/>
        </w:rPr>
        <w:t xml:space="preserve"> regional storm bases demobilized between </w:t>
      </w:r>
      <w:r w:rsidR="00F622EE">
        <w:rPr>
          <w:sz w:val="24"/>
          <w:szCs w:val="24"/>
        </w:rPr>
        <w:t>August</w:t>
      </w:r>
      <w:r w:rsidR="00890B13" w:rsidRPr="00785855">
        <w:rPr>
          <w:sz w:val="24"/>
          <w:szCs w:val="24"/>
        </w:rPr>
        <w:t xml:space="preserve"> 30</w:t>
      </w:r>
      <w:r w:rsidR="00856DFB" w:rsidRPr="00785855">
        <w:rPr>
          <w:sz w:val="24"/>
          <w:szCs w:val="24"/>
        </w:rPr>
        <w:t xml:space="preserve"> and </w:t>
      </w:r>
      <w:r w:rsidR="00F622EE">
        <w:rPr>
          <w:sz w:val="24"/>
          <w:szCs w:val="24"/>
        </w:rPr>
        <w:t>September</w:t>
      </w:r>
      <w:r w:rsidR="00890B13" w:rsidRPr="00785855">
        <w:rPr>
          <w:sz w:val="24"/>
          <w:szCs w:val="24"/>
        </w:rPr>
        <w:t xml:space="preserve"> 1,</w:t>
      </w:r>
      <w:r w:rsidR="00856DFB" w:rsidRPr="00785855">
        <w:rPr>
          <w:sz w:val="24"/>
          <w:szCs w:val="24"/>
        </w:rPr>
        <w:t xml:space="preserve"> </w:t>
      </w:r>
      <w:r w:rsidRPr="00785855">
        <w:rPr>
          <w:sz w:val="24"/>
          <w:szCs w:val="24"/>
        </w:rPr>
        <w:t xml:space="preserve">with the one </w:t>
      </w:r>
      <w:r w:rsidR="00856DFB" w:rsidRPr="00785855">
        <w:rPr>
          <w:sz w:val="24"/>
          <w:szCs w:val="24"/>
        </w:rPr>
        <w:t>except</w:t>
      </w:r>
      <w:r w:rsidRPr="00785855">
        <w:rPr>
          <w:sz w:val="24"/>
          <w:szCs w:val="24"/>
        </w:rPr>
        <w:t xml:space="preserve">ion being the </w:t>
      </w:r>
      <w:r w:rsidR="004D5581" w:rsidRPr="00785855">
        <w:rPr>
          <w:sz w:val="24"/>
          <w:szCs w:val="24"/>
        </w:rPr>
        <w:t>n</w:t>
      </w:r>
      <w:r w:rsidR="00856DFB" w:rsidRPr="00785855">
        <w:rPr>
          <w:sz w:val="24"/>
          <w:szCs w:val="24"/>
        </w:rPr>
        <w:t>orthern base</w:t>
      </w:r>
      <w:r w:rsidR="004D5581" w:rsidRPr="00785855">
        <w:rPr>
          <w:sz w:val="24"/>
          <w:szCs w:val="24"/>
        </w:rPr>
        <w:t>,</w:t>
      </w:r>
      <w:r w:rsidR="00856DFB" w:rsidRPr="00785855">
        <w:rPr>
          <w:sz w:val="24"/>
          <w:szCs w:val="24"/>
        </w:rPr>
        <w:t xml:space="preserve"> which closed on </w:t>
      </w:r>
      <w:r w:rsidR="00F622EE">
        <w:rPr>
          <w:sz w:val="24"/>
          <w:szCs w:val="24"/>
        </w:rPr>
        <w:t>September</w:t>
      </w:r>
      <w:r w:rsidR="00890B13" w:rsidRPr="00785855">
        <w:rPr>
          <w:sz w:val="24"/>
          <w:szCs w:val="24"/>
        </w:rPr>
        <w:t xml:space="preserve"> 3</w:t>
      </w:r>
      <w:r w:rsidR="00856DFB" w:rsidRPr="00785855">
        <w:rPr>
          <w:sz w:val="24"/>
          <w:szCs w:val="24"/>
        </w:rPr>
        <w:t xml:space="preserve"> at</w:t>
      </w:r>
      <w:r w:rsidR="00856DFB" w:rsidRPr="00785855" w:rsidDel="00890B13">
        <w:rPr>
          <w:sz w:val="24"/>
          <w:szCs w:val="24"/>
        </w:rPr>
        <w:t xml:space="preserve"> </w:t>
      </w:r>
      <w:r w:rsidR="00890B13" w:rsidRPr="00785855">
        <w:rPr>
          <w:sz w:val="24"/>
          <w:szCs w:val="24"/>
        </w:rPr>
        <w:t>3</w:t>
      </w:r>
      <w:r w:rsidR="00960FAC" w:rsidRPr="00785855">
        <w:rPr>
          <w:sz w:val="24"/>
          <w:szCs w:val="24"/>
        </w:rPr>
        <w:t>:00</w:t>
      </w:r>
      <w:r w:rsidR="00890B13" w:rsidRPr="00785855">
        <w:rPr>
          <w:sz w:val="24"/>
          <w:szCs w:val="24"/>
        </w:rPr>
        <w:t xml:space="preserve"> p.m</w:t>
      </w:r>
      <w:r w:rsidRPr="00785855">
        <w:rPr>
          <w:sz w:val="24"/>
          <w:szCs w:val="24"/>
        </w:rPr>
        <w:t xml:space="preserve">. As </w:t>
      </w:r>
      <w:r w:rsidR="004D5581" w:rsidRPr="00785855">
        <w:rPr>
          <w:sz w:val="24"/>
          <w:szCs w:val="24"/>
        </w:rPr>
        <w:t>other regi</w:t>
      </w:r>
      <w:r w:rsidR="001849A4" w:rsidRPr="00785855">
        <w:rPr>
          <w:sz w:val="24"/>
          <w:szCs w:val="24"/>
        </w:rPr>
        <w:t>o</w:t>
      </w:r>
      <w:r w:rsidR="004D5581" w:rsidRPr="00785855">
        <w:rPr>
          <w:sz w:val="24"/>
          <w:szCs w:val="24"/>
        </w:rPr>
        <w:t xml:space="preserve">nal storm </w:t>
      </w:r>
      <w:r w:rsidR="00856DFB" w:rsidRPr="00785855">
        <w:rPr>
          <w:sz w:val="24"/>
          <w:szCs w:val="24"/>
        </w:rPr>
        <w:t xml:space="preserve">bases </w:t>
      </w:r>
      <w:r w:rsidR="004D5581" w:rsidRPr="00785855">
        <w:rPr>
          <w:sz w:val="24"/>
          <w:szCs w:val="24"/>
        </w:rPr>
        <w:t xml:space="preserve">were </w:t>
      </w:r>
      <w:r w:rsidR="00856DFB" w:rsidRPr="00785855">
        <w:rPr>
          <w:sz w:val="24"/>
          <w:szCs w:val="24"/>
        </w:rPr>
        <w:t>demobilized, many of</w:t>
      </w:r>
      <w:r w:rsidR="001849A4" w:rsidRPr="00785855">
        <w:rPr>
          <w:sz w:val="24"/>
          <w:szCs w:val="24"/>
        </w:rPr>
        <w:t xml:space="preserve"> the </w:t>
      </w:r>
      <w:r w:rsidR="004D5581" w:rsidRPr="00785855">
        <w:rPr>
          <w:sz w:val="24"/>
          <w:szCs w:val="24"/>
        </w:rPr>
        <w:t xml:space="preserve">available </w:t>
      </w:r>
      <w:r w:rsidR="00856DFB" w:rsidRPr="00785855">
        <w:rPr>
          <w:sz w:val="24"/>
          <w:szCs w:val="24"/>
        </w:rPr>
        <w:t xml:space="preserve">resources were reallocated to assist in the </w:t>
      </w:r>
      <w:r w:rsidR="004D5581" w:rsidRPr="00785855">
        <w:rPr>
          <w:sz w:val="24"/>
          <w:szCs w:val="24"/>
        </w:rPr>
        <w:t>n</w:t>
      </w:r>
      <w:r w:rsidR="00856DFB" w:rsidRPr="00785855">
        <w:rPr>
          <w:sz w:val="24"/>
          <w:szCs w:val="24"/>
        </w:rPr>
        <w:t>orthern restoration effort.</w:t>
      </w:r>
    </w:p>
    <w:p w:rsidR="00856DFB" w:rsidRPr="00EC3CC0" w:rsidRDefault="00186A82" w:rsidP="00521F0E">
      <w:pPr>
        <w:numPr>
          <w:ilvl w:val="0"/>
          <w:numId w:val="3"/>
        </w:numPr>
        <w:spacing w:line="480" w:lineRule="auto"/>
        <w:ind w:left="0" w:right="144" w:firstLine="720"/>
        <w:rPr>
          <w:sz w:val="24"/>
          <w:szCs w:val="24"/>
        </w:rPr>
      </w:pPr>
      <w:r w:rsidRPr="00515972">
        <w:rPr>
          <w:sz w:val="24"/>
          <w:szCs w:val="24"/>
        </w:rPr>
        <w:t>All restoration activities were completed without injury</w:t>
      </w:r>
      <w:r w:rsidR="00E0344A">
        <w:rPr>
          <w:sz w:val="24"/>
          <w:szCs w:val="24"/>
        </w:rPr>
        <w:t xml:space="preserve"> to any PSE or contracted </w:t>
      </w:r>
      <w:r w:rsidR="002D6F0E">
        <w:rPr>
          <w:sz w:val="24"/>
          <w:szCs w:val="24"/>
        </w:rPr>
        <w:t>personnel</w:t>
      </w:r>
      <w:r w:rsidRPr="00515972">
        <w:rPr>
          <w:sz w:val="24"/>
          <w:szCs w:val="24"/>
        </w:rPr>
        <w:t>.</w:t>
      </w:r>
    </w:p>
    <w:p w:rsidR="00D04BA5" w:rsidRPr="00875AD0" w:rsidRDefault="001A419D" w:rsidP="0066548D">
      <w:pPr>
        <w:pStyle w:val="Heading2"/>
        <w:numPr>
          <w:ilvl w:val="0"/>
          <w:numId w:val="0"/>
        </w:numPr>
        <w:spacing w:after="240"/>
        <w:jc w:val="both"/>
      </w:pPr>
      <w:r>
        <w:t>C.</w:t>
      </w:r>
      <w:r>
        <w:tab/>
      </w:r>
      <w:r w:rsidR="00D04BA5">
        <w:t>Communication</w:t>
      </w:r>
    </w:p>
    <w:p w:rsidR="00A75709" w:rsidRPr="00785855" w:rsidRDefault="00E3727E" w:rsidP="00C57891">
      <w:pPr>
        <w:numPr>
          <w:ilvl w:val="0"/>
          <w:numId w:val="3"/>
        </w:numPr>
        <w:spacing w:line="480" w:lineRule="auto"/>
        <w:ind w:left="0" w:right="144" w:firstLine="720"/>
      </w:pPr>
      <w:r w:rsidRPr="00785855">
        <w:rPr>
          <w:sz w:val="24"/>
          <w:szCs w:val="24"/>
        </w:rPr>
        <w:t xml:space="preserve">From </w:t>
      </w:r>
      <w:r w:rsidR="00F622EE">
        <w:rPr>
          <w:sz w:val="24"/>
          <w:szCs w:val="24"/>
        </w:rPr>
        <w:t>August</w:t>
      </w:r>
      <w:r w:rsidRPr="00785855">
        <w:rPr>
          <w:sz w:val="24"/>
          <w:szCs w:val="24"/>
        </w:rPr>
        <w:t xml:space="preserve"> 28</w:t>
      </w:r>
      <w:r w:rsidR="00C67590" w:rsidRPr="00785855">
        <w:rPr>
          <w:sz w:val="24"/>
          <w:szCs w:val="24"/>
        </w:rPr>
        <w:t xml:space="preserve"> through </w:t>
      </w:r>
      <w:r w:rsidR="00F622EE">
        <w:rPr>
          <w:sz w:val="24"/>
          <w:szCs w:val="24"/>
        </w:rPr>
        <w:t>September</w:t>
      </w:r>
      <w:r w:rsidRPr="00785855">
        <w:rPr>
          <w:sz w:val="24"/>
          <w:szCs w:val="24"/>
        </w:rPr>
        <w:t xml:space="preserve"> 2, PSE posted 88 </w:t>
      </w:r>
      <w:r w:rsidR="00F35D3E" w:rsidRPr="00785855">
        <w:rPr>
          <w:sz w:val="24"/>
          <w:szCs w:val="24"/>
        </w:rPr>
        <w:t xml:space="preserve">general </w:t>
      </w:r>
      <w:r w:rsidRPr="00785855">
        <w:rPr>
          <w:sz w:val="24"/>
          <w:szCs w:val="24"/>
        </w:rPr>
        <w:t>messages on Facebook and 243 tweets on Twitter</w:t>
      </w:r>
      <w:r w:rsidR="002F484D" w:rsidRPr="00785855">
        <w:rPr>
          <w:sz w:val="24"/>
          <w:szCs w:val="24"/>
        </w:rPr>
        <w:t xml:space="preserve"> </w:t>
      </w:r>
      <w:r w:rsidR="00F35D3E" w:rsidRPr="00785855">
        <w:rPr>
          <w:sz w:val="24"/>
          <w:szCs w:val="24"/>
        </w:rPr>
        <w:t xml:space="preserve">that provided information about overall </w:t>
      </w:r>
      <w:r w:rsidR="002F484D" w:rsidRPr="00785855">
        <w:rPr>
          <w:sz w:val="24"/>
          <w:szCs w:val="24"/>
        </w:rPr>
        <w:t>storm restoration efforts</w:t>
      </w:r>
      <w:r w:rsidRPr="00785855">
        <w:rPr>
          <w:sz w:val="24"/>
          <w:szCs w:val="24"/>
        </w:rPr>
        <w:t xml:space="preserve">. </w:t>
      </w:r>
      <w:r w:rsidR="00F35D3E" w:rsidRPr="00785855">
        <w:rPr>
          <w:sz w:val="24"/>
          <w:szCs w:val="24"/>
        </w:rPr>
        <w:t>To address individual customer questions and concerns</w:t>
      </w:r>
      <w:r w:rsidR="004A6E65" w:rsidRPr="00785855">
        <w:rPr>
          <w:sz w:val="24"/>
          <w:szCs w:val="24"/>
        </w:rPr>
        <w:t xml:space="preserve"> during that same timeframe</w:t>
      </w:r>
      <w:r w:rsidR="00F35D3E" w:rsidRPr="00785855">
        <w:rPr>
          <w:sz w:val="24"/>
          <w:szCs w:val="24"/>
        </w:rPr>
        <w:t xml:space="preserve">, </w:t>
      </w:r>
      <w:r w:rsidRPr="00785855">
        <w:rPr>
          <w:sz w:val="24"/>
          <w:szCs w:val="24"/>
        </w:rPr>
        <w:t xml:space="preserve">PSE social media crew members responded </w:t>
      </w:r>
      <w:r w:rsidR="00F35D3E" w:rsidRPr="00785855">
        <w:rPr>
          <w:sz w:val="24"/>
          <w:szCs w:val="24"/>
        </w:rPr>
        <w:t xml:space="preserve">directly </w:t>
      </w:r>
      <w:r w:rsidRPr="00785855">
        <w:rPr>
          <w:sz w:val="24"/>
          <w:szCs w:val="24"/>
        </w:rPr>
        <w:t xml:space="preserve">to 241 </w:t>
      </w:r>
      <w:r w:rsidR="00F35D3E" w:rsidRPr="00785855">
        <w:rPr>
          <w:sz w:val="24"/>
          <w:szCs w:val="24"/>
        </w:rPr>
        <w:t>posts</w:t>
      </w:r>
      <w:r w:rsidRPr="00785855">
        <w:rPr>
          <w:sz w:val="24"/>
          <w:szCs w:val="24"/>
        </w:rPr>
        <w:t xml:space="preserve"> by customers on Facebook and replied to 360 mentions on Twi</w:t>
      </w:r>
      <w:r w:rsidR="004A6E65" w:rsidRPr="00785855">
        <w:rPr>
          <w:sz w:val="24"/>
          <w:szCs w:val="24"/>
        </w:rPr>
        <w:t>tter</w:t>
      </w:r>
      <w:r w:rsidRPr="00785855">
        <w:rPr>
          <w:sz w:val="24"/>
          <w:szCs w:val="24"/>
        </w:rPr>
        <w:t>.</w:t>
      </w:r>
      <w:r w:rsidR="006E7FF4" w:rsidRPr="00785855">
        <w:rPr>
          <w:sz w:val="24"/>
          <w:szCs w:val="24"/>
        </w:rPr>
        <w:t xml:space="preserve"> </w:t>
      </w:r>
    </w:p>
    <w:p w:rsidR="00E3727E" w:rsidRPr="00785855" w:rsidRDefault="00EC3CC0" w:rsidP="00C57891">
      <w:pPr>
        <w:numPr>
          <w:ilvl w:val="0"/>
          <w:numId w:val="3"/>
        </w:numPr>
        <w:spacing w:line="480" w:lineRule="auto"/>
        <w:ind w:left="0" w:right="144" w:firstLine="720"/>
      </w:pPr>
      <w:r>
        <w:rPr>
          <w:sz w:val="24"/>
          <w:szCs w:val="24"/>
        </w:rPr>
        <w:t>P</w:t>
      </w:r>
      <w:r w:rsidR="00E3727E" w:rsidRPr="00785855">
        <w:rPr>
          <w:sz w:val="24"/>
          <w:szCs w:val="24"/>
        </w:rPr>
        <w:t xml:space="preserve">hotographers were deployed to </w:t>
      </w:r>
      <w:r w:rsidR="00852BF6" w:rsidRPr="00785855">
        <w:rPr>
          <w:sz w:val="24"/>
          <w:szCs w:val="24"/>
        </w:rPr>
        <w:t>hard</w:t>
      </w:r>
      <w:r w:rsidR="00852BF6" w:rsidRPr="00785855">
        <w:rPr>
          <w:sz w:val="24"/>
          <w:szCs w:val="24"/>
        </w:rPr>
        <w:noBreakHyphen/>
        <w:t xml:space="preserve">hit areas of </w:t>
      </w:r>
      <w:r w:rsidR="002F26F8" w:rsidRPr="00785855">
        <w:rPr>
          <w:sz w:val="24"/>
          <w:szCs w:val="24"/>
        </w:rPr>
        <w:t>n</w:t>
      </w:r>
      <w:r w:rsidR="00E3727E" w:rsidRPr="00785855">
        <w:rPr>
          <w:sz w:val="24"/>
          <w:szCs w:val="24"/>
        </w:rPr>
        <w:t>orth</w:t>
      </w:r>
      <w:r w:rsidR="002F26F8" w:rsidRPr="00785855">
        <w:rPr>
          <w:sz w:val="24"/>
          <w:szCs w:val="24"/>
        </w:rPr>
        <w:t>ern</w:t>
      </w:r>
      <w:r w:rsidR="00E3727E" w:rsidRPr="00785855">
        <w:rPr>
          <w:sz w:val="24"/>
          <w:szCs w:val="24"/>
        </w:rPr>
        <w:t xml:space="preserve"> Kitsap County, Whidbey Island, </w:t>
      </w:r>
      <w:r w:rsidR="00852BF6" w:rsidRPr="00785855">
        <w:rPr>
          <w:sz w:val="24"/>
          <w:szCs w:val="24"/>
        </w:rPr>
        <w:t xml:space="preserve">and the </w:t>
      </w:r>
      <w:r w:rsidR="00812261" w:rsidRPr="00785855">
        <w:rPr>
          <w:sz w:val="24"/>
          <w:szCs w:val="24"/>
        </w:rPr>
        <w:t>c</w:t>
      </w:r>
      <w:r w:rsidR="00852BF6" w:rsidRPr="00785855">
        <w:rPr>
          <w:sz w:val="24"/>
          <w:szCs w:val="24"/>
        </w:rPr>
        <w:t xml:space="preserve">ities of </w:t>
      </w:r>
      <w:r w:rsidR="00E3727E" w:rsidRPr="00785855">
        <w:rPr>
          <w:sz w:val="24"/>
          <w:szCs w:val="24"/>
        </w:rPr>
        <w:t xml:space="preserve">Bellingham, Olympia, Kirkland and Kenmore. Over </w:t>
      </w:r>
      <w:r>
        <w:rPr>
          <w:sz w:val="24"/>
          <w:szCs w:val="24"/>
        </w:rPr>
        <w:t>the</w:t>
      </w:r>
      <w:r w:rsidRPr="00785855">
        <w:rPr>
          <w:sz w:val="24"/>
          <w:szCs w:val="24"/>
        </w:rPr>
        <w:t xml:space="preserve"> </w:t>
      </w:r>
      <w:r w:rsidR="00E3727E" w:rsidRPr="00785855">
        <w:rPr>
          <w:sz w:val="24"/>
          <w:szCs w:val="24"/>
        </w:rPr>
        <w:t>six days</w:t>
      </w:r>
      <w:r>
        <w:rPr>
          <w:sz w:val="24"/>
          <w:szCs w:val="24"/>
        </w:rPr>
        <w:t xml:space="preserve"> of the event</w:t>
      </w:r>
      <w:r w:rsidR="00E3727E" w:rsidRPr="00785855">
        <w:rPr>
          <w:sz w:val="24"/>
          <w:szCs w:val="24"/>
        </w:rPr>
        <w:t>, PSE posted 104 photos to its Flickr</w:t>
      </w:r>
      <w:r w:rsidR="00D61CC2">
        <w:rPr>
          <w:sz w:val="24"/>
          <w:szCs w:val="24"/>
        </w:rPr>
        <w:t xml:space="preserve"> </w:t>
      </w:r>
      <w:r w:rsidR="001179C5" w:rsidRPr="00C57891">
        <w:rPr>
          <w:vertAlign w:val="superscript"/>
        </w:rPr>
        <w:footnoteReference w:id="37"/>
      </w:r>
      <w:r w:rsidR="00E3727E" w:rsidRPr="00785855">
        <w:rPr>
          <w:sz w:val="24"/>
          <w:szCs w:val="24"/>
        </w:rPr>
        <w:t xml:space="preserve"> page</w:t>
      </w:r>
      <w:r w:rsidR="002F26F8" w:rsidRPr="00785855">
        <w:rPr>
          <w:sz w:val="24"/>
          <w:szCs w:val="24"/>
        </w:rPr>
        <w:t>,</w:t>
      </w:r>
      <w:r w:rsidR="00E3727E" w:rsidRPr="00785855">
        <w:rPr>
          <w:sz w:val="24"/>
          <w:szCs w:val="24"/>
        </w:rPr>
        <w:t xml:space="preserve"> which received 2,292,381 views. Local media outlets </w:t>
      </w:r>
      <w:r w:rsidR="002F26F8" w:rsidRPr="00785855">
        <w:rPr>
          <w:sz w:val="24"/>
          <w:szCs w:val="24"/>
        </w:rPr>
        <w:t xml:space="preserve">incorporated </w:t>
      </w:r>
      <w:r w:rsidR="00E3727E" w:rsidRPr="00785855">
        <w:rPr>
          <w:sz w:val="24"/>
          <w:szCs w:val="24"/>
        </w:rPr>
        <w:t xml:space="preserve">PSE’s photos </w:t>
      </w:r>
      <w:r w:rsidR="002F26F8" w:rsidRPr="00785855">
        <w:rPr>
          <w:sz w:val="24"/>
          <w:szCs w:val="24"/>
        </w:rPr>
        <w:t xml:space="preserve">in </w:t>
      </w:r>
      <w:r w:rsidR="00E3727E" w:rsidRPr="00785855">
        <w:rPr>
          <w:sz w:val="24"/>
          <w:szCs w:val="24"/>
        </w:rPr>
        <w:t>their news coverage</w:t>
      </w:r>
      <w:r w:rsidR="002F484D" w:rsidRPr="00785855">
        <w:rPr>
          <w:sz w:val="24"/>
          <w:szCs w:val="24"/>
        </w:rPr>
        <w:t xml:space="preserve"> to help spread information about the extent of the damage and restoration efforts</w:t>
      </w:r>
      <w:r w:rsidR="00E3727E" w:rsidRPr="00785855">
        <w:rPr>
          <w:sz w:val="24"/>
          <w:szCs w:val="24"/>
        </w:rPr>
        <w:t>.</w:t>
      </w:r>
      <w:r w:rsidR="00A75709" w:rsidRPr="00785855">
        <w:rPr>
          <w:sz w:val="24"/>
          <w:szCs w:val="24"/>
        </w:rPr>
        <w:t xml:space="preserve"> </w:t>
      </w:r>
      <w:r w:rsidR="00E3727E" w:rsidRPr="00785855">
        <w:rPr>
          <w:sz w:val="24"/>
          <w:szCs w:val="24"/>
        </w:rPr>
        <w:t>PSE posted six videos to its YouTube channel</w:t>
      </w:r>
      <w:r w:rsidR="0058442A">
        <w:rPr>
          <w:rStyle w:val="FootnoteReference"/>
          <w:sz w:val="24"/>
          <w:szCs w:val="24"/>
        </w:rPr>
        <w:footnoteReference w:id="38"/>
      </w:r>
      <w:r w:rsidR="00E3727E" w:rsidRPr="00785855">
        <w:rPr>
          <w:sz w:val="24"/>
          <w:szCs w:val="24"/>
        </w:rPr>
        <w:t xml:space="preserve"> to show customers how this early season storm impacted PSE’s electric system and the </w:t>
      </w:r>
      <w:r w:rsidR="007A5380">
        <w:rPr>
          <w:sz w:val="24"/>
          <w:szCs w:val="24"/>
        </w:rPr>
        <w:t>C</w:t>
      </w:r>
      <w:r w:rsidR="007A5380" w:rsidRPr="00785855">
        <w:rPr>
          <w:sz w:val="24"/>
          <w:szCs w:val="24"/>
        </w:rPr>
        <w:t xml:space="preserve">ompany’s </w:t>
      </w:r>
      <w:r w:rsidR="00E3727E" w:rsidRPr="00785855">
        <w:rPr>
          <w:sz w:val="24"/>
          <w:szCs w:val="24"/>
        </w:rPr>
        <w:t xml:space="preserve">response and restoration efforts. These videos were viewed 439 times. </w:t>
      </w:r>
    </w:p>
    <w:p w:rsidR="00CD4EBE" w:rsidRPr="00785855" w:rsidRDefault="006E7FF4" w:rsidP="00C57891">
      <w:pPr>
        <w:numPr>
          <w:ilvl w:val="0"/>
          <w:numId w:val="3"/>
        </w:numPr>
        <w:spacing w:line="480" w:lineRule="auto"/>
        <w:ind w:left="0" w:right="144" w:firstLine="720"/>
      </w:pPr>
      <w:r w:rsidRPr="00785855">
        <w:rPr>
          <w:sz w:val="24"/>
          <w:szCs w:val="24"/>
        </w:rPr>
        <w:t>P</w:t>
      </w:r>
      <w:r w:rsidR="00E3727E" w:rsidRPr="00785855">
        <w:rPr>
          <w:sz w:val="24"/>
          <w:szCs w:val="24"/>
        </w:rPr>
        <w:t>SE’s media relations team sent emails with restoration information to local media outlets.</w:t>
      </w:r>
      <w:r w:rsidR="002F484D" w:rsidRPr="00785855">
        <w:rPr>
          <w:sz w:val="24"/>
          <w:szCs w:val="24"/>
        </w:rPr>
        <w:t xml:space="preserve"> </w:t>
      </w:r>
      <w:r w:rsidR="00E3727E" w:rsidRPr="00785855">
        <w:rPr>
          <w:sz w:val="24"/>
          <w:szCs w:val="24"/>
        </w:rPr>
        <w:t xml:space="preserve">Between </w:t>
      </w:r>
      <w:r w:rsidR="00F622EE">
        <w:rPr>
          <w:sz w:val="24"/>
          <w:szCs w:val="24"/>
        </w:rPr>
        <w:t>August</w:t>
      </w:r>
      <w:r w:rsidR="00C67590" w:rsidRPr="00785855">
        <w:rPr>
          <w:sz w:val="24"/>
          <w:szCs w:val="24"/>
        </w:rPr>
        <w:t xml:space="preserve"> 28 and </w:t>
      </w:r>
      <w:r w:rsidR="00F622EE">
        <w:rPr>
          <w:sz w:val="24"/>
          <w:szCs w:val="24"/>
        </w:rPr>
        <w:t>September</w:t>
      </w:r>
      <w:r w:rsidR="00E3727E" w:rsidRPr="00785855">
        <w:rPr>
          <w:sz w:val="24"/>
          <w:szCs w:val="24"/>
        </w:rPr>
        <w:t xml:space="preserve"> 2</w:t>
      </w:r>
      <w:r w:rsidR="00C67590" w:rsidRPr="00785855">
        <w:rPr>
          <w:sz w:val="24"/>
          <w:szCs w:val="24"/>
        </w:rPr>
        <w:t>, 2015</w:t>
      </w:r>
      <w:r w:rsidR="00E3727E" w:rsidRPr="00785855">
        <w:rPr>
          <w:sz w:val="24"/>
          <w:szCs w:val="24"/>
        </w:rPr>
        <w:t xml:space="preserve">, PSE’s media relations team took </w:t>
      </w:r>
      <w:r w:rsidR="009A271C">
        <w:rPr>
          <w:sz w:val="24"/>
          <w:szCs w:val="24"/>
        </w:rPr>
        <w:t>approximately</w:t>
      </w:r>
      <w:r w:rsidR="009A271C" w:rsidRPr="00785855">
        <w:rPr>
          <w:sz w:val="24"/>
          <w:szCs w:val="24"/>
        </w:rPr>
        <w:t xml:space="preserve"> </w:t>
      </w:r>
      <w:r w:rsidR="00E3727E" w:rsidRPr="00785855">
        <w:rPr>
          <w:sz w:val="24"/>
          <w:szCs w:val="24"/>
        </w:rPr>
        <w:t xml:space="preserve">44 media inquiries, which included a series of live and taped phone interviews for radio stations. </w:t>
      </w:r>
    </w:p>
    <w:p w:rsidR="00450F25" w:rsidRPr="00785855" w:rsidRDefault="00357736" w:rsidP="00C57891">
      <w:pPr>
        <w:numPr>
          <w:ilvl w:val="0"/>
          <w:numId w:val="3"/>
        </w:numPr>
        <w:spacing w:line="480" w:lineRule="auto"/>
        <w:ind w:left="0" w:right="144" w:firstLine="720"/>
      </w:pPr>
      <w:r w:rsidRPr="00785855">
        <w:rPr>
          <w:sz w:val="24"/>
          <w:szCs w:val="24"/>
        </w:rPr>
        <w:t>Over the duration of the storm, there were 19,752 downloads of the myPSE app totaling 58,163 customers using the app and 719,454 page views of the outage map on pse.com. Notifications were posted as an alert to customers on the home page</w:t>
      </w:r>
      <w:r w:rsidR="003B0196">
        <w:rPr>
          <w:sz w:val="24"/>
          <w:szCs w:val="24"/>
        </w:rPr>
        <w:t xml:space="preserve"> and power outage section</w:t>
      </w:r>
      <w:r w:rsidRPr="00785855">
        <w:rPr>
          <w:sz w:val="24"/>
          <w:szCs w:val="24"/>
        </w:rPr>
        <w:t xml:space="preserve"> of pse.com. The updates included equipment damage reports</w:t>
      </w:r>
      <w:r w:rsidR="002F26F8" w:rsidRPr="00785855">
        <w:rPr>
          <w:sz w:val="24"/>
          <w:szCs w:val="24"/>
        </w:rPr>
        <w:t xml:space="preserve">; </w:t>
      </w:r>
      <w:r w:rsidRPr="00785855">
        <w:rPr>
          <w:sz w:val="24"/>
          <w:szCs w:val="24"/>
        </w:rPr>
        <w:t>areas impacted by the storm</w:t>
      </w:r>
      <w:r w:rsidR="002F26F8" w:rsidRPr="00785855">
        <w:rPr>
          <w:sz w:val="24"/>
          <w:szCs w:val="24"/>
        </w:rPr>
        <w:t>;</w:t>
      </w:r>
      <w:r w:rsidRPr="00785855">
        <w:rPr>
          <w:sz w:val="24"/>
          <w:szCs w:val="24"/>
        </w:rPr>
        <w:t xml:space="preserve"> number of customers affected</w:t>
      </w:r>
      <w:r w:rsidR="002F26F8" w:rsidRPr="00785855">
        <w:rPr>
          <w:sz w:val="24"/>
          <w:szCs w:val="24"/>
        </w:rPr>
        <w:t>;</w:t>
      </w:r>
      <w:r w:rsidRPr="00785855">
        <w:rPr>
          <w:sz w:val="24"/>
          <w:szCs w:val="24"/>
        </w:rPr>
        <w:t xml:space="preserve"> and </w:t>
      </w:r>
      <w:r w:rsidR="00716C8E" w:rsidRPr="00785855">
        <w:rPr>
          <w:sz w:val="24"/>
          <w:szCs w:val="24"/>
        </w:rPr>
        <w:t>–</w:t>
      </w:r>
      <w:r w:rsidRPr="00785855">
        <w:rPr>
          <w:sz w:val="24"/>
          <w:szCs w:val="24"/>
        </w:rPr>
        <w:t xml:space="preserve"> when available </w:t>
      </w:r>
      <w:r w:rsidR="00716C8E" w:rsidRPr="00785855">
        <w:rPr>
          <w:sz w:val="24"/>
          <w:szCs w:val="24"/>
        </w:rPr>
        <w:t>–</w:t>
      </w:r>
      <w:r w:rsidRPr="00785855">
        <w:rPr>
          <w:sz w:val="24"/>
          <w:szCs w:val="24"/>
        </w:rPr>
        <w:t xml:space="preserve"> estimated restoration times. </w:t>
      </w:r>
    </w:p>
    <w:p w:rsidR="00C67590" w:rsidRPr="00785855" w:rsidRDefault="006E7FF4" w:rsidP="00C57891">
      <w:pPr>
        <w:numPr>
          <w:ilvl w:val="0"/>
          <w:numId w:val="3"/>
        </w:numPr>
        <w:spacing w:line="480" w:lineRule="auto"/>
        <w:ind w:left="0" w:right="144" w:firstLine="720"/>
      </w:pPr>
      <w:r w:rsidRPr="00785855">
        <w:rPr>
          <w:sz w:val="24"/>
          <w:szCs w:val="24"/>
        </w:rPr>
        <w:t xml:space="preserve">PSE’s </w:t>
      </w:r>
      <w:r w:rsidR="00927F1F" w:rsidRPr="00D311A5">
        <w:rPr>
          <w:sz w:val="24"/>
          <w:szCs w:val="24"/>
        </w:rPr>
        <w:t>Customer Care Center</w:t>
      </w:r>
      <w:r w:rsidR="00FA62FB" w:rsidDel="00FA62FB">
        <w:rPr>
          <w:sz w:val="24"/>
          <w:szCs w:val="24"/>
        </w:rPr>
        <w:t xml:space="preserve"> </w:t>
      </w:r>
      <w:r w:rsidR="00C67590" w:rsidRPr="00785855">
        <w:rPr>
          <w:sz w:val="24"/>
          <w:szCs w:val="24"/>
        </w:rPr>
        <w:t xml:space="preserve">was fully staffed to answer calls about the power outages. On </w:t>
      </w:r>
      <w:r w:rsidR="00F622EE">
        <w:rPr>
          <w:sz w:val="24"/>
          <w:szCs w:val="24"/>
        </w:rPr>
        <w:t>August</w:t>
      </w:r>
      <w:r w:rsidR="00C67590" w:rsidRPr="00785855">
        <w:rPr>
          <w:sz w:val="24"/>
          <w:szCs w:val="24"/>
        </w:rPr>
        <w:t xml:space="preserve"> 29, </w:t>
      </w:r>
      <w:r w:rsidR="00BB4BAE">
        <w:rPr>
          <w:sz w:val="24"/>
          <w:szCs w:val="24"/>
        </w:rPr>
        <w:t xml:space="preserve">CCC received more than 25,000 </w:t>
      </w:r>
      <w:r w:rsidR="009A271C">
        <w:rPr>
          <w:sz w:val="24"/>
          <w:szCs w:val="24"/>
        </w:rPr>
        <w:t>calls from</w:t>
      </w:r>
      <w:r w:rsidR="00FE5B77">
        <w:rPr>
          <w:sz w:val="24"/>
          <w:szCs w:val="24"/>
        </w:rPr>
        <w:t xml:space="preserve"> 1-888-CALL-PSE</w:t>
      </w:r>
      <w:r w:rsidR="009A271C">
        <w:rPr>
          <w:sz w:val="24"/>
          <w:szCs w:val="24"/>
        </w:rPr>
        <w:t>.  This is</w:t>
      </w:r>
      <w:r w:rsidR="00BB4BAE">
        <w:rPr>
          <w:sz w:val="24"/>
          <w:szCs w:val="24"/>
        </w:rPr>
        <w:t xml:space="preserve"> four times </w:t>
      </w:r>
      <w:r w:rsidR="00EC3CC0">
        <w:rPr>
          <w:sz w:val="24"/>
          <w:szCs w:val="24"/>
        </w:rPr>
        <w:t>the volume of</w:t>
      </w:r>
      <w:r w:rsidR="00BB4BAE">
        <w:rPr>
          <w:sz w:val="24"/>
          <w:szCs w:val="24"/>
        </w:rPr>
        <w:t xml:space="preserve"> </w:t>
      </w:r>
      <w:r w:rsidR="0083047D">
        <w:rPr>
          <w:sz w:val="24"/>
          <w:szCs w:val="24"/>
        </w:rPr>
        <w:t xml:space="preserve">calls </w:t>
      </w:r>
      <w:r w:rsidR="00EC3CC0">
        <w:rPr>
          <w:sz w:val="24"/>
          <w:szCs w:val="24"/>
        </w:rPr>
        <w:t xml:space="preserve">that </w:t>
      </w:r>
      <w:r w:rsidR="009A271C">
        <w:rPr>
          <w:sz w:val="24"/>
          <w:szCs w:val="24"/>
        </w:rPr>
        <w:t xml:space="preserve">PSE </w:t>
      </w:r>
      <w:r w:rsidR="0083047D">
        <w:rPr>
          <w:sz w:val="24"/>
          <w:szCs w:val="24"/>
        </w:rPr>
        <w:t xml:space="preserve">received </w:t>
      </w:r>
      <w:r w:rsidR="00BB4BAE">
        <w:rPr>
          <w:sz w:val="24"/>
          <w:szCs w:val="24"/>
        </w:rPr>
        <w:t>on August 28</w:t>
      </w:r>
      <w:r w:rsidR="0083047D">
        <w:rPr>
          <w:sz w:val="24"/>
          <w:szCs w:val="24"/>
        </w:rPr>
        <w:t>. A</w:t>
      </w:r>
      <w:r w:rsidR="00BB4BAE">
        <w:rPr>
          <w:sz w:val="24"/>
          <w:szCs w:val="24"/>
        </w:rPr>
        <w:t xml:space="preserve">bout </w:t>
      </w:r>
      <w:r w:rsidR="0083047D">
        <w:rPr>
          <w:sz w:val="24"/>
          <w:szCs w:val="24"/>
        </w:rPr>
        <w:t xml:space="preserve">15,000 of the 25,000 </w:t>
      </w:r>
      <w:r w:rsidR="005B1062">
        <w:rPr>
          <w:sz w:val="24"/>
          <w:szCs w:val="24"/>
        </w:rPr>
        <w:t>calls received were</w:t>
      </w:r>
      <w:r w:rsidR="0083047D">
        <w:rPr>
          <w:sz w:val="24"/>
          <w:szCs w:val="24"/>
        </w:rPr>
        <w:t xml:space="preserve"> outages calls.</w:t>
      </w:r>
    </w:p>
    <w:p w:rsidR="006E7FF4" w:rsidRPr="00AD4B51" w:rsidRDefault="002F484D" w:rsidP="00AD4B51">
      <w:pPr>
        <w:numPr>
          <w:ilvl w:val="0"/>
          <w:numId w:val="3"/>
        </w:numPr>
        <w:spacing w:line="480" w:lineRule="auto"/>
        <w:ind w:left="0" w:right="144" w:firstLine="720"/>
      </w:pPr>
      <w:r w:rsidRPr="00785855">
        <w:rPr>
          <w:sz w:val="24"/>
          <w:szCs w:val="24"/>
        </w:rPr>
        <w:t xml:space="preserve">After the storm event, </w:t>
      </w:r>
      <w:r w:rsidR="00566702" w:rsidRPr="00785855">
        <w:rPr>
          <w:sz w:val="24"/>
          <w:szCs w:val="24"/>
        </w:rPr>
        <w:t xml:space="preserve">PSE received </w:t>
      </w:r>
      <w:r w:rsidR="00A7040A" w:rsidRPr="00785855">
        <w:rPr>
          <w:sz w:val="24"/>
          <w:szCs w:val="24"/>
        </w:rPr>
        <w:t xml:space="preserve">from customers </w:t>
      </w:r>
      <w:r w:rsidR="00566702" w:rsidRPr="00785855">
        <w:rPr>
          <w:sz w:val="24"/>
          <w:szCs w:val="24"/>
        </w:rPr>
        <w:t xml:space="preserve">27 </w:t>
      </w:r>
      <w:r w:rsidR="00A7040A" w:rsidRPr="00785855">
        <w:rPr>
          <w:sz w:val="24"/>
          <w:szCs w:val="24"/>
        </w:rPr>
        <w:t>q</w:t>
      </w:r>
      <w:r w:rsidR="00566702" w:rsidRPr="00785855">
        <w:rPr>
          <w:sz w:val="24"/>
          <w:szCs w:val="24"/>
        </w:rPr>
        <w:t>ualit</w:t>
      </w:r>
      <w:r w:rsidR="006E7FF4" w:rsidRPr="00785855">
        <w:rPr>
          <w:sz w:val="24"/>
          <w:szCs w:val="24"/>
        </w:rPr>
        <w:t xml:space="preserve">y of </w:t>
      </w:r>
      <w:r w:rsidR="00A7040A" w:rsidRPr="00785855">
        <w:rPr>
          <w:sz w:val="24"/>
          <w:szCs w:val="24"/>
        </w:rPr>
        <w:t>s</w:t>
      </w:r>
      <w:r w:rsidR="006E7FF4" w:rsidRPr="00785855">
        <w:rPr>
          <w:sz w:val="24"/>
          <w:szCs w:val="24"/>
        </w:rPr>
        <w:t xml:space="preserve">ervice </w:t>
      </w:r>
      <w:r w:rsidR="00A7040A" w:rsidRPr="00785855">
        <w:rPr>
          <w:sz w:val="24"/>
          <w:szCs w:val="24"/>
        </w:rPr>
        <w:t>c</w:t>
      </w:r>
      <w:r w:rsidR="006E7FF4" w:rsidRPr="00785855">
        <w:rPr>
          <w:sz w:val="24"/>
          <w:szCs w:val="24"/>
        </w:rPr>
        <w:t>omplaints related</w:t>
      </w:r>
      <w:r w:rsidR="00566702" w:rsidRPr="00785855">
        <w:rPr>
          <w:sz w:val="24"/>
          <w:szCs w:val="24"/>
        </w:rPr>
        <w:t xml:space="preserve"> to the August 2015 storm</w:t>
      </w:r>
      <w:r w:rsidR="00C2022C" w:rsidRPr="00785855">
        <w:rPr>
          <w:sz w:val="24"/>
          <w:szCs w:val="24"/>
        </w:rPr>
        <w:t>.</w:t>
      </w:r>
      <w:r w:rsidR="00566702" w:rsidRPr="00785855">
        <w:rPr>
          <w:sz w:val="24"/>
          <w:szCs w:val="24"/>
        </w:rPr>
        <w:t xml:space="preserve"> </w:t>
      </w:r>
      <w:r w:rsidRPr="00785855">
        <w:rPr>
          <w:sz w:val="24"/>
          <w:szCs w:val="24"/>
        </w:rPr>
        <w:t xml:space="preserve">Additionally, PSE received </w:t>
      </w:r>
      <w:r w:rsidR="00566702" w:rsidRPr="00785855">
        <w:rPr>
          <w:sz w:val="24"/>
          <w:szCs w:val="24"/>
        </w:rPr>
        <w:t xml:space="preserve">four UTC </w:t>
      </w:r>
      <w:r w:rsidR="009C2771" w:rsidRPr="00785855">
        <w:rPr>
          <w:sz w:val="24"/>
          <w:szCs w:val="24"/>
        </w:rPr>
        <w:t>q</w:t>
      </w:r>
      <w:r w:rsidR="00566702" w:rsidRPr="00785855">
        <w:rPr>
          <w:sz w:val="24"/>
          <w:szCs w:val="24"/>
        </w:rPr>
        <w:t xml:space="preserve">uality of </w:t>
      </w:r>
      <w:r w:rsidR="009C2771" w:rsidRPr="00785855">
        <w:rPr>
          <w:sz w:val="24"/>
          <w:szCs w:val="24"/>
        </w:rPr>
        <w:t>s</w:t>
      </w:r>
      <w:r w:rsidR="00566702" w:rsidRPr="00785855">
        <w:rPr>
          <w:sz w:val="24"/>
          <w:szCs w:val="24"/>
        </w:rPr>
        <w:t xml:space="preserve">ervice </w:t>
      </w:r>
      <w:r w:rsidR="009C2771" w:rsidRPr="00785855">
        <w:rPr>
          <w:sz w:val="24"/>
          <w:szCs w:val="24"/>
        </w:rPr>
        <w:t>c</w:t>
      </w:r>
      <w:r w:rsidR="00566702" w:rsidRPr="00785855">
        <w:rPr>
          <w:sz w:val="24"/>
          <w:szCs w:val="24"/>
        </w:rPr>
        <w:t>omplaints relat</w:t>
      </w:r>
      <w:r w:rsidRPr="00785855">
        <w:rPr>
          <w:sz w:val="24"/>
          <w:szCs w:val="24"/>
        </w:rPr>
        <w:t>ed</w:t>
      </w:r>
      <w:r w:rsidR="00566702" w:rsidRPr="00785855">
        <w:rPr>
          <w:sz w:val="24"/>
          <w:szCs w:val="24"/>
        </w:rPr>
        <w:t xml:space="preserve"> to the August 2015 storm.</w:t>
      </w:r>
      <w:r w:rsidR="00B67F3A" w:rsidRPr="00785855">
        <w:rPr>
          <w:sz w:val="24"/>
          <w:szCs w:val="24"/>
        </w:rPr>
        <w:t xml:space="preserve"> </w:t>
      </w:r>
      <w:r w:rsidR="006A0A80" w:rsidRPr="00785855">
        <w:rPr>
          <w:sz w:val="24"/>
          <w:szCs w:val="24"/>
        </w:rPr>
        <w:t xml:space="preserve">The UTC </w:t>
      </w:r>
      <w:r w:rsidR="004F14A0" w:rsidRPr="00785855">
        <w:rPr>
          <w:sz w:val="24"/>
          <w:szCs w:val="24"/>
        </w:rPr>
        <w:t xml:space="preserve">closed all of the </w:t>
      </w:r>
      <w:r w:rsidR="009C2771" w:rsidRPr="00785855">
        <w:rPr>
          <w:sz w:val="24"/>
          <w:szCs w:val="24"/>
        </w:rPr>
        <w:t>q</w:t>
      </w:r>
      <w:r w:rsidR="004F14A0" w:rsidRPr="00785855">
        <w:rPr>
          <w:sz w:val="24"/>
          <w:szCs w:val="24"/>
        </w:rPr>
        <w:t xml:space="preserve">uality of </w:t>
      </w:r>
      <w:r w:rsidR="009C2771" w:rsidRPr="00785855">
        <w:rPr>
          <w:sz w:val="24"/>
          <w:szCs w:val="24"/>
        </w:rPr>
        <w:t>s</w:t>
      </w:r>
      <w:r w:rsidR="004F14A0" w:rsidRPr="00785855">
        <w:rPr>
          <w:sz w:val="24"/>
          <w:szCs w:val="24"/>
        </w:rPr>
        <w:t xml:space="preserve">ervice </w:t>
      </w:r>
      <w:r w:rsidR="009C2771" w:rsidRPr="00785855">
        <w:rPr>
          <w:sz w:val="24"/>
          <w:szCs w:val="24"/>
        </w:rPr>
        <w:t>c</w:t>
      </w:r>
      <w:r w:rsidR="004F14A0" w:rsidRPr="00785855">
        <w:rPr>
          <w:sz w:val="24"/>
          <w:szCs w:val="24"/>
        </w:rPr>
        <w:t>omplaints related to the August 2015 storm</w:t>
      </w:r>
      <w:r w:rsidR="009C2771" w:rsidRPr="00785855">
        <w:rPr>
          <w:sz w:val="24"/>
          <w:szCs w:val="24"/>
        </w:rPr>
        <w:t xml:space="preserve"> and found PSE’s </w:t>
      </w:r>
      <w:r w:rsidR="009C3890">
        <w:rPr>
          <w:sz w:val="24"/>
          <w:szCs w:val="24"/>
        </w:rPr>
        <w:t xml:space="preserve">restoration response and </w:t>
      </w:r>
      <w:r w:rsidR="009C2771" w:rsidRPr="00785855">
        <w:rPr>
          <w:sz w:val="24"/>
          <w:szCs w:val="24"/>
        </w:rPr>
        <w:t>resolution of complaints satisfactory</w:t>
      </w:r>
      <w:r w:rsidR="004F14A0" w:rsidRPr="00785855">
        <w:rPr>
          <w:sz w:val="24"/>
          <w:szCs w:val="24"/>
        </w:rPr>
        <w:t>.</w:t>
      </w:r>
    </w:p>
    <w:p w:rsidR="00E8592A" w:rsidRPr="00397065" w:rsidRDefault="00E8592A" w:rsidP="0016661C">
      <w:pPr>
        <w:pStyle w:val="Heading1"/>
        <w:numPr>
          <w:ilvl w:val="0"/>
          <w:numId w:val="4"/>
        </w:numPr>
        <w:spacing w:line="480" w:lineRule="auto"/>
        <w:jc w:val="center"/>
        <w:rPr>
          <w:szCs w:val="24"/>
        </w:rPr>
      </w:pPr>
      <w:r>
        <w:rPr>
          <w:szCs w:val="24"/>
        </w:rPr>
        <w:t>NOVEMBER STORM EVENT</w:t>
      </w:r>
    </w:p>
    <w:p w:rsidR="0025645F" w:rsidRDefault="00E80E68" w:rsidP="00C57891">
      <w:pPr>
        <w:numPr>
          <w:ilvl w:val="0"/>
          <w:numId w:val="3"/>
        </w:numPr>
        <w:spacing w:line="480" w:lineRule="auto"/>
        <w:ind w:left="0" w:right="144" w:firstLine="720"/>
        <w:rPr>
          <w:sz w:val="24"/>
          <w:szCs w:val="24"/>
        </w:rPr>
      </w:pPr>
      <w:r w:rsidRPr="00EC3CC0">
        <w:rPr>
          <w:sz w:val="24"/>
          <w:szCs w:val="24"/>
        </w:rPr>
        <w:t xml:space="preserve">On </w:t>
      </w:r>
      <w:r w:rsidR="002E303F" w:rsidRPr="00EC3CC0">
        <w:rPr>
          <w:sz w:val="24"/>
          <w:szCs w:val="24"/>
        </w:rPr>
        <w:t>November</w:t>
      </w:r>
      <w:r w:rsidRPr="00EC3CC0">
        <w:rPr>
          <w:sz w:val="24"/>
          <w:szCs w:val="24"/>
        </w:rPr>
        <w:t xml:space="preserve"> 15, the National Weather Service led a conference call indicating potential weather impacts could be significant. By 4:30 p.m</w:t>
      </w:r>
      <w:r w:rsidR="00191A1F" w:rsidRPr="00EC3CC0">
        <w:rPr>
          <w:sz w:val="24"/>
          <w:szCs w:val="24"/>
        </w:rPr>
        <w:t>.</w:t>
      </w:r>
      <w:r w:rsidR="00E02313" w:rsidRPr="00EC3CC0">
        <w:rPr>
          <w:sz w:val="24"/>
          <w:szCs w:val="24"/>
        </w:rPr>
        <w:t xml:space="preserve"> on November 15</w:t>
      </w:r>
      <w:r w:rsidRPr="00EC3CC0">
        <w:rPr>
          <w:sz w:val="24"/>
          <w:szCs w:val="24"/>
        </w:rPr>
        <w:t xml:space="preserve">, the agency issued an email </w:t>
      </w:r>
      <w:r w:rsidR="001849A4" w:rsidRPr="00EC3CC0">
        <w:rPr>
          <w:sz w:val="24"/>
          <w:szCs w:val="24"/>
        </w:rPr>
        <w:t>alerting</w:t>
      </w:r>
      <w:r w:rsidRPr="00EC3CC0">
        <w:rPr>
          <w:sz w:val="24"/>
          <w:szCs w:val="24"/>
        </w:rPr>
        <w:t xml:space="preserve"> </w:t>
      </w:r>
      <w:r w:rsidR="00016102" w:rsidRPr="00EC3CC0">
        <w:rPr>
          <w:sz w:val="24"/>
          <w:szCs w:val="24"/>
        </w:rPr>
        <w:t xml:space="preserve">of </w:t>
      </w:r>
      <w:r w:rsidRPr="00EC3CC0">
        <w:rPr>
          <w:sz w:val="24"/>
          <w:szCs w:val="24"/>
        </w:rPr>
        <w:t xml:space="preserve">heavy mountain snow and strong winds on Monday, </w:t>
      </w:r>
      <w:r w:rsidR="002E303F" w:rsidRPr="00EC3CC0">
        <w:rPr>
          <w:sz w:val="24"/>
          <w:szCs w:val="24"/>
        </w:rPr>
        <w:t>November</w:t>
      </w:r>
      <w:r w:rsidRPr="00EC3CC0">
        <w:rPr>
          <w:sz w:val="24"/>
          <w:szCs w:val="24"/>
        </w:rPr>
        <w:t xml:space="preserve"> 16 and damaging winds, 4-7 inches of intense rainfall, and threat of landslides for Tuesday, </w:t>
      </w:r>
      <w:r w:rsidR="002E303F" w:rsidRPr="00EC3CC0">
        <w:rPr>
          <w:sz w:val="24"/>
          <w:szCs w:val="24"/>
        </w:rPr>
        <w:t>November</w:t>
      </w:r>
      <w:r w:rsidRPr="00EC3CC0">
        <w:rPr>
          <w:sz w:val="24"/>
          <w:szCs w:val="24"/>
        </w:rPr>
        <w:t xml:space="preserve"> 17</w:t>
      </w:r>
      <w:r w:rsidRPr="00521F0E">
        <w:rPr>
          <w:sz w:val="24"/>
          <w:szCs w:val="24"/>
          <w:vertAlign w:val="superscript"/>
        </w:rPr>
        <w:footnoteReference w:id="39"/>
      </w:r>
      <w:r w:rsidR="00002386">
        <w:rPr>
          <w:sz w:val="24"/>
          <w:szCs w:val="24"/>
        </w:rPr>
        <w:t>.</w:t>
      </w:r>
      <w:r w:rsidR="0025645F" w:rsidRPr="0025645F">
        <w:rPr>
          <w:sz w:val="24"/>
          <w:szCs w:val="24"/>
        </w:rPr>
        <w:t xml:space="preserve"> </w:t>
      </w:r>
    </w:p>
    <w:p w:rsidR="00E80E68" w:rsidRPr="00EC3CC0" w:rsidRDefault="0025645F" w:rsidP="00C57891">
      <w:pPr>
        <w:numPr>
          <w:ilvl w:val="0"/>
          <w:numId w:val="3"/>
        </w:numPr>
        <w:spacing w:line="480" w:lineRule="auto"/>
        <w:ind w:left="0" w:right="144" w:firstLine="720"/>
        <w:rPr>
          <w:sz w:val="24"/>
          <w:szCs w:val="24"/>
        </w:rPr>
      </w:pPr>
      <w:r w:rsidRPr="00A4082A">
        <w:rPr>
          <w:sz w:val="24"/>
          <w:szCs w:val="24"/>
        </w:rPr>
        <w:t xml:space="preserve">On </w:t>
      </w:r>
      <w:r w:rsidRPr="009222F0">
        <w:rPr>
          <w:sz w:val="24"/>
          <w:szCs w:val="24"/>
        </w:rPr>
        <w:t xml:space="preserve">Tuesday </w:t>
      </w:r>
      <w:r>
        <w:rPr>
          <w:sz w:val="24"/>
          <w:szCs w:val="24"/>
        </w:rPr>
        <w:t>November</w:t>
      </w:r>
      <w:r w:rsidRPr="00D12885">
        <w:rPr>
          <w:sz w:val="24"/>
          <w:szCs w:val="24"/>
        </w:rPr>
        <w:t xml:space="preserve"> </w:t>
      </w:r>
      <w:r w:rsidRPr="0016661C">
        <w:rPr>
          <w:sz w:val="24"/>
          <w:szCs w:val="24"/>
        </w:rPr>
        <w:t>17</w:t>
      </w:r>
      <w:r w:rsidRPr="00A4082A">
        <w:rPr>
          <w:sz w:val="24"/>
          <w:szCs w:val="24"/>
        </w:rPr>
        <w:t xml:space="preserve">, </w:t>
      </w:r>
      <w:r w:rsidRPr="009222F0">
        <w:rPr>
          <w:sz w:val="24"/>
          <w:szCs w:val="24"/>
        </w:rPr>
        <w:t>2015</w:t>
      </w:r>
      <w:r>
        <w:rPr>
          <w:sz w:val="24"/>
          <w:szCs w:val="24"/>
        </w:rPr>
        <w:t xml:space="preserve"> at approximately 10 a.m.</w:t>
      </w:r>
      <w:r w:rsidRPr="00D12885">
        <w:rPr>
          <w:sz w:val="24"/>
          <w:szCs w:val="24"/>
        </w:rPr>
        <w:t>, another</w:t>
      </w:r>
      <w:r w:rsidRPr="00221406">
        <w:rPr>
          <w:sz w:val="24"/>
          <w:szCs w:val="24"/>
        </w:rPr>
        <w:t xml:space="preserve"> </w:t>
      </w:r>
      <w:r>
        <w:rPr>
          <w:sz w:val="24"/>
          <w:szCs w:val="24"/>
        </w:rPr>
        <w:t xml:space="preserve">intense </w:t>
      </w:r>
      <w:r w:rsidRPr="00A4082A">
        <w:rPr>
          <w:sz w:val="24"/>
          <w:szCs w:val="24"/>
        </w:rPr>
        <w:t xml:space="preserve">storm </w:t>
      </w:r>
      <w:r>
        <w:rPr>
          <w:sz w:val="24"/>
          <w:szCs w:val="24"/>
        </w:rPr>
        <w:t xml:space="preserve">struck </w:t>
      </w:r>
      <w:r w:rsidRPr="009222F0">
        <w:rPr>
          <w:sz w:val="24"/>
          <w:szCs w:val="24"/>
        </w:rPr>
        <w:t>PSE</w:t>
      </w:r>
      <w:r w:rsidRPr="00D12885">
        <w:rPr>
          <w:sz w:val="24"/>
          <w:szCs w:val="24"/>
        </w:rPr>
        <w:t xml:space="preserve"> service territory</w:t>
      </w:r>
      <w:r>
        <w:rPr>
          <w:sz w:val="24"/>
          <w:szCs w:val="24"/>
        </w:rPr>
        <w:t xml:space="preserve">, just as </w:t>
      </w:r>
      <w:r w:rsidRPr="00A4082A">
        <w:rPr>
          <w:sz w:val="24"/>
          <w:szCs w:val="24"/>
        </w:rPr>
        <w:t xml:space="preserve">precipitation </w:t>
      </w:r>
      <w:r w:rsidRPr="009222F0">
        <w:rPr>
          <w:sz w:val="24"/>
          <w:szCs w:val="24"/>
        </w:rPr>
        <w:t xml:space="preserve">levels were </w:t>
      </w:r>
      <w:r w:rsidRPr="00D12885">
        <w:rPr>
          <w:sz w:val="24"/>
          <w:szCs w:val="24"/>
        </w:rPr>
        <w:t>returning to normal</w:t>
      </w:r>
      <w:r w:rsidRPr="00521F0E">
        <w:rPr>
          <w:sz w:val="24"/>
          <w:szCs w:val="24"/>
          <w:vertAlign w:val="superscript"/>
        </w:rPr>
        <w:footnoteReference w:id="40"/>
      </w:r>
      <w:r>
        <w:rPr>
          <w:sz w:val="24"/>
          <w:szCs w:val="24"/>
        </w:rPr>
        <w:t>.</w:t>
      </w:r>
      <w:r w:rsidRPr="00EC3CC0">
        <w:rPr>
          <w:sz w:val="24"/>
          <w:szCs w:val="24"/>
          <w:vertAlign w:val="superscript"/>
        </w:rPr>
        <w:t xml:space="preserve"> </w:t>
      </w:r>
      <w:r>
        <w:rPr>
          <w:sz w:val="24"/>
          <w:szCs w:val="24"/>
        </w:rPr>
        <w:t>T</w:t>
      </w:r>
      <w:r w:rsidRPr="0016661C">
        <w:rPr>
          <w:sz w:val="24"/>
          <w:szCs w:val="24"/>
        </w:rPr>
        <w:t>he</w:t>
      </w:r>
      <w:r w:rsidRPr="00A4082A">
        <w:rPr>
          <w:sz w:val="24"/>
          <w:szCs w:val="24"/>
        </w:rPr>
        <w:t xml:space="preserve"> region </w:t>
      </w:r>
      <w:r w:rsidRPr="009222F0">
        <w:rPr>
          <w:sz w:val="24"/>
          <w:szCs w:val="24"/>
        </w:rPr>
        <w:t>had seen</w:t>
      </w:r>
      <w:r>
        <w:rPr>
          <w:sz w:val="24"/>
          <w:szCs w:val="24"/>
        </w:rPr>
        <w:t xml:space="preserve"> a</w:t>
      </w:r>
      <w:r w:rsidRPr="00A4082A">
        <w:rPr>
          <w:sz w:val="24"/>
          <w:szCs w:val="24"/>
        </w:rPr>
        <w:t xml:space="preserve"> record </w:t>
      </w:r>
      <w:r w:rsidRPr="009222F0">
        <w:rPr>
          <w:sz w:val="24"/>
          <w:szCs w:val="24"/>
        </w:rPr>
        <w:t>amount</w:t>
      </w:r>
      <w:r>
        <w:rPr>
          <w:sz w:val="24"/>
          <w:szCs w:val="24"/>
        </w:rPr>
        <w:t xml:space="preserve"> of</w:t>
      </w:r>
      <w:r w:rsidRPr="00A4082A">
        <w:rPr>
          <w:sz w:val="24"/>
          <w:szCs w:val="24"/>
        </w:rPr>
        <w:t xml:space="preserve"> </w:t>
      </w:r>
      <w:r>
        <w:rPr>
          <w:sz w:val="24"/>
          <w:szCs w:val="24"/>
        </w:rPr>
        <w:t xml:space="preserve">rain </w:t>
      </w:r>
      <w:r w:rsidRPr="00A4082A">
        <w:rPr>
          <w:sz w:val="24"/>
          <w:szCs w:val="24"/>
        </w:rPr>
        <w:t xml:space="preserve">on the weekend preceding </w:t>
      </w:r>
      <w:r w:rsidRPr="009222F0">
        <w:rPr>
          <w:sz w:val="24"/>
          <w:szCs w:val="24"/>
        </w:rPr>
        <w:t xml:space="preserve">the storm and on the day the </w:t>
      </w:r>
      <w:r w:rsidRPr="00D12885">
        <w:rPr>
          <w:sz w:val="24"/>
          <w:szCs w:val="24"/>
        </w:rPr>
        <w:t>storm hit</w:t>
      </w:r>
      <w:r w:rsidRPr="00521F0E">
        <w:rPr>
          <w:sz w:val="24"/>
          <w:szCs w:val="24"/>
          <w:vertAlign w:val="superscript"/>
        </w:rPr>
        <w:footnoteReference w:id="41"/>
      </w:r>
      <w:r>
        <w:rPr>
          <w:sz w:val="24"/>
          <w:szCs w:val="24"/>
        </w:rPr>
        <w:t>.</w:t>
      </w:r>
      <w:r w:rsidRPr="00EC3CC0">
        <w:rPr>
          <w:sz w:val="24"/>
          <w:szCs w:val="24"/>
          <w:vertAlign w:val="superscript"/>
        </w:rPr>
        <w:t xml:space="preserve"> </w:t>
      </w:r>
      <w:r>
        <w:rPr>
          <w:sz w:val="24"/>
          <w:szCs w:val="24"/>
          <w:vertAlign w:val="superscript"/>
        </w:rPr>
        <w:t xml:space="preserve"> </w:t>
      </w:r>
      <w:r w:rsidRPr="00A4082A">
        <w:rPr>
          <w:sz w:val="24"/>
          <w:szCs w:val="24"/>
        </w:rPr>
        <w:t>Whe</w:t>
      </w:r>
      <w:r w:rsidRPr="009222F0">
        <w:rPr>
          <w:sz w:val="24"/>
          <w:szCs w:val="24"/>
        </w:rPr>
        <w:t xml:space="preserve">n </w:t>
      </w:r>
      <w:r w:rsidRPr="00D12885">
        <w:rPr>
          <w:sz w:val="24"/>
          <w:szCs w:val="24"/>
        </w:rPr>
        <w:t>wind gusts approaching 70 mph battered</w:t>
      </w:r>
      <w:r w:rsidRPr="00221406">
        <w:rPr>
          <w:sz w:val="24"/>
          <w:szCs w:val="24"/>
        </w:rPr>
        <w:t xml:space="preserve"> the region, the saturated soil could not support </w:t>
      </w:r>
      <w:r w:rsidRPr="00E3794E">
        <w:rPr>
          <w:sz w:val="24"/>
          <w:szCs w:val="24"/>
        </w:rPr>
        <w:t>the shallow root system</w:t>
      </w:r>
      <w:r w:rsidRPr="000F4024">
        <w:rPr>
          <w:sz w:val="24"/>
          <w:szCs w:val="24"/>
        </w:rPr>
        <w:t xml:space="preserve"> </w:t>
      </w:r>
      <w:r>
        <w:rPr>
          <w:sz w:val="24"/>
          <w:szCs w:val="24"/>
        </w:rPr>
        <w:t xml:space="preserve">of many trees, </w:t>
      </w:r>
      <w:r w:rsidRPr="00A4082A">
        <w:rPr>
          <w:sz w:val="24"/>
          <w:szCs w:val="24"/>
        </w:rPr>
        <w:t xml:space="preserve">causing </w:t>
      </w:r>
      <w:r>
        <w:rPr>
          <w:sz w:val="24"/>
          <w:szCs w:val="24"/>
        </w:rPr>
        <w:t xml:space="preserve">them to topple into power lines and trigger </w:t>
      </w:r>
      <w:r w:rsidRPr="00A4082A">
        <w:rPr>
          <w:sz w:val="24"/>
          <w:szCs w:val="24"/>
        </w:rPr>
        <w:t xml:space="preserve">widespread </w:t>
      </w:r>
      <w:r w:rsidRPr="00EC3CC0">
        <w:rPr>
          <w:sz w:val="24"/>
          <w:szCs w:val="24"/>
        </w:rPr>
        <w:t>outages</w:t>
      </w:r>
      <w:r w:rsidRPr="00521F0E">
        <w:rPr>
          <w:sz w:val="24"/>
          <w:szCs w:val="24"/>
          <w:vertAlign w:val="superscript"/>
        </w:rPr>
        <w:footnoteReference w:id="42"/>
      </w:r>
      <w:r>
        <w:rPr>
          <w:sz w:val="24"/>
          <w:szCs w:val="24"/>
        </w:rPr>
        <w:t>.</w:t>
      </w:r>
      <w:r w:rsidRPr="00A4082A">
        <w:rPr>
          <w:sz w:val="24"/>
          <w:szCs w:val="24"/>
        </w:rPr>
        <w:t xml:space="preserve"> </w:t>
      </w:r>
      <w:r w:rsidRPr="009222F0">
        <w:rPr>
          <w:sz w:val="24"/>
          <w:szCs w:val="24"/>
        </w:rPr>
        <w:t>A high number of trees remained</w:t>
      </w:r>
      <w:r w:rsidRPr="00D12885">
        <w:rPr>
          <w:sz w:val="24"/>
          <w:szCs w:val="24"/>
        </w:rPr>
        <w:t xml:space="preserve"> stressed from the drought over the summer and were not </w:t>
      </w:r>
      <w:r w:rsidRPr="00EC3CC0">
        <w:rPr>
          <w:sz w:val="24"/>
          <w:szCs w:val="24"/>
        </w:rPr>
        <w:t xml:space="preserve">strong enough to withstand the high winds. </w:t>
      </w:r>
      <w:r>
        <w:rPr>
          <w:sz w:val="24"/>
          <w:szCs w:val="24"/>
        </w:rPr>
        <w:t xml:space="preserve">Throughout Tuesday, November 17, all regional storm bases were mobilized to restore power. </w:t>
      </w:r>
      <w:r w:rsidR="00391087">
        <w:rPr>
          <w:sz w:val="24"/>
          <w:szCs w:val="24"/>
        </w:rPr>
        <w:t>The regional storm bases were demobilized between November 19, 2015 and November 20, 2015 and more than 95% of customers had been restored by November 19, 2015.</w:t>
      </w:r>
    </w:p>
    <w:p w:rsidR="0078575C" w:rsidRPr="0078575C" w:rsidRDefault="00B14268" w:rsidP="00C57891">
      <w:pPr>
        <w:numPr>
          <w:ilvl w:val="0"/>
          <w:numId w:val="3"/>
        </w:numPr>
        <w:spacing w:line="480" w:lineRule="auto"/>
        <w:ind w:left="0" w:right="144" w:firstLine="720"/>
        <w:rPr>
          <w:sz w:val="24"/>
          <w:szCs w:val="24"/>
        </w:rPr>
      </w:pPr>
      <w:r w:rsidRPr="0078575C">
        <w:rPr>
          <w:sz w:val="24"/>
          <w:szCs w:val="24"/>
        </w:rPr>
        <w:t xml:space="preserve">Overall, </w:t>
      </w:r>
      <w:r w:rsidR="00A752A5">
        <w:rPr>
          <w:sz w:val="24"/>
          <w:szCs w:val="24"/>
        </w:rPr>
        <w:t xml:space="preserve">during the course of the </w:t>
      </w:r>
      <w:r w:rsidR="00F40DD2">
        <w:rPr>
          <w:sz w:val="24"/>
          <w:szCs w:val="24"/>
        </w:rPr>
        <w:t>November</w:t>
      </w:r>
      <w:r w:rsidR="00A752A5">
        <w:rPr>
          <w:sz w:val="24"/>
          <w:szCs w:val="24"/>
        </w:rPr>
        <w:t xml:space="preserve"> 2015 storm event, </w:t>
      </w:r>
      <w:r w:rsidRPr="0078575C">
        <w:rPr>
          <w:sz w:val="24"/>
          <w:szCs w:val="24"/>
        </w:rPr>
        <w:t>a</w:t>
      </w:r>
      <w:r w:rsidR="002F26F8" w:rsidRPr="0078575C">
        <w:rPr>
          <w:sz w:val="24"/>
          <w:szCs w:val="24"/>
        </w:rPr>
        <w:t>bout</w:t>
      </w:r>
      <w:r w:rsidRPr="0078575C">
        <w:rPr>
          <w:sz w:val="24"/>
          <w:szCs w:val="24"/>
        </w:rPr>
        <w:t xml:space="preserve"> a third of PSE’s electric customers were without power during the </w:t>
      </w:r>
      <w:r w:rsidR="002F26F8" w:rsidRPr="0078575C">
        <w:rPr>
          <w:sz w:val="24"/>
          <w:szCs w:val="24"/>
        </w:rPr>
        <w:t>e</w:t>
      </w:r>
      <w:r w:rsidRPr="0078575C">
        <w:rPr>
          <w:sz w:val="24"/>
          <w:szCs w:val="24"/>
        </w:rPr>
        <w:t xml:space="preserve">vent. The </w:t>
      </w:r>
      <w:r w:rsidR="00C9631C" w:rsidRPr="0078575C">
        <w:rPr>
          <w:sz w:val="24"/>
          <w:szCs w:val="24"/>
        </w:rPr>
        <w:t xml:space="preserve">cumulative number of </w:t>
      </w:r>
      <w:r w:rsidRPr="0078575C">
        <w:rPr>
          <w:sz w:val="24"/>
          <w:szCs w:val="24"/>
        </w:rPr>
        <w:t>customer minute</w:t>
      </w:r>
      <w:r w:rsidR="00C9631C" w:rsidRPr="0078575C">
        <w:rPr>
          <w:sz w:val="24"/>
          <w:szCs w:val="24"/>
        </w:rPr>
        <w:t>s</w:t>
      </w:r>
      <w:r w:rsidRPr="0078575C">
        <w:rPr>
          <w:sz w:val="24"/>
          <w:szCs w:val="24"/>
        </w:rPr>
        <w:t xml:space="preserve"> </w:t>
      </w:r>
      <w:r w:rsidR="00002386">
        <w:rPr>
          <w:sz w:val="24"/>
          <w:szCs w:val="24"/>
        </w:rPr>
        <w:t xml:space="preserve">of interruption </w:t>
      </w:r>
      <w:r w:rsidRPr="0078575C">
        <w:rPr>
          <w:sz w:val="24"/>
          <w:szCs w:val="24"/>
        </w:rPr>
        <w:t xml:space="preserve">from the event </w:t>
      </w:r>
      <w:r w:rsidR="00C9631C" w:rsidRPr="0078575C">
        <w:rPr>
          <w:sz w:val="24"/>
          <w:szCs w:val="24"/>
        </w:rPr>
        <w:t xml:space="preserve">was </w:t>
      </w:r>
      <w:r w:rsidRPr="0078575C">
        <w:rPr>
          <w:sz w:val="24"/>
          <w:szCs w:val="24"/>
        </w:rPr>
        <w:t xml:space="preserve">229,200,885 </w:t>
      </w:r>
      <w:r w:rsidR="00F40DD2">
        <w:rPr>
          <w:sz w:val="24"/>
          <w:szCs w:val="24"/>
        </w:rPr>
        <w:t>minutes</w:t>
      </w:r>
      <w:r w:rsidR="00A752A5">
        <w:rPr>
          <w:sz w:val="24"/>
          <w:szCs w:val="24"/>
        </w:rPr>
        <w:t xml:space="preserve"> </w:t>
      </w:r>
      <w:r w:rsidR="00FA62FB">
        <w:rPr>
          <w:sz w:val="24"/>
          <w:szCs w:val="24"/>
        </w:rPr>
        <w:t>which added</w:t>
      </w:r>
      <w:r w:rsidR="00FA3239">
        <w:rPr>
          <w:sz w:val="24"/>
          <w:szCs w:val="24"/>
        </w:rPr>
        <w:t xml:space="preserve"> </w:t>
      </w:r>
      <w:r w:rsidR="00A75709">
        <w:rPr>
          <w:sz w:val="24"/>
          <w:szCs w:val="24"/>
        </w:rPr>
        <w:t>206</w:t>
      </w:r>
      <w:r w:rsidRPr="0078575C">
        <w:rPr>
          <w:sz w:val="24"/>
          <w:szCs w:val="24"/>
        </w:rPr>
        <w:t xml:space="preserve"> </w:t>
      </w:r>
      <w:r w:rsidR="00F40DD2">
        <w:rPr>
          <w:sz w:val="24"/>
          <w:szCs w:val="24"/>
        </w:rPr>
        <w:t xml:space="preserve">SAIDI </w:t>
      </w:r>
      <w:r w:rsidRPr="0078575C">
        <w:rPr>
          <w:sz w:val="24"/>
          <w:szCs w:val="24"/>
        </w:rPr>
        <w:t>minutes</w:t>
      </w:r>
      <w:r w:rsidR="00FA62FB">
        <w:rPr>
          <w:sz w:val="24"/>
          <w:szCs w:val="24"/>
        </w:rPr>
        <w:t xml:space="preserve"> to the </w:t>
      </w:r>
      <w:r w:rsidR="00A257CB">
        <w:rPr>
          <w:sz w:val="24"/>
          <w:szCs w:val="24"/>
        </w:rPr>
        <w:t>2015</w:t>
      </w:r>
      <w:r w:rsidR="00FA62FB">
        <w:rPr>
          <w:sz w:val="24"/>
          <w:szCs w:val="24"/>
        </w:rPr>
        <w:t xml:space="preserve"> </w:t>
      </w:r>
      <w:r w:rsidR="00A752A5">
        <w:rPr>
          <w:sz w:val="24"/>
          <w:szCs w:val="24"/>
        </w:rPr>
        <w:t xml:space="preserve">actual </w:t>
      </w:r>
      <w:r w:rsidR="00FA62FB">
        <w:rPr>
          <w:sz w:val="24"/>
          <w:szCs w:val="24"/>
        </w:rPr>
        <w:t xml:space="preserve">annual SAIDI </w:t>
      </w:r>
      <w:r w:rsidR="00A752A5">
        <w:rPr>
          <w:sz w:val="24"/>
          <w:szCs w:val="24"/>
        </w:rPr>
        <w:t>result</w:t>
      </w:r>
      <w:r w:rsidR="00A257CB">
        <w:rPr>
          <w:sz w:val="24"/>
          <w:szCs w:val="24"/>
        </w:rPr>
        <w:t xml:space="preserve"> and </w:t>
      </w:r>
      <w:r w:rsidR="00F40DD2">
        <w:rPr>
          <w:sz w:val="24"/>
          <w:szCs w:val="24"/>
        </w:rPr>
        <w:t xml:space="preserve">contributed </w:t>
      </w:r>
      <w:r w:rsidR="00A257CB">
        <w:rPr>
          <w:sz w:val="24"/>
          <w:szCs w:val="24"/>
        </w:rPr>
        <w:t xml:space="preserve">41 </w:t>
      </w:r>
      <w:r w:rsidR="00F40DD2">
        <w:rPr>
          <w:sz w:val="24"/>
          <w:szCs w:val="24"/>
        </w:rPr>
        <w:t xml:space="preserve">SAIDI </w:t>
      </w:r>
      <w:r w:rsidR="00A257CB">
        <w:rPr>
          <w:sz w:val="24"/>
          <w:szCs w:val="24"/>
        </w:rPr>
        <w:t xml:space="preserve">minutes to </w:t>
      </w:r>
      <w:r w:rsidR="00A752A5">
        <w:rPr>
          <w:sz w:val="24"/>
          <w:szCs w:val="24"/>
        </w:rPr>
        <w:t xml:space="preserve">PSE’s overall </w:t>
      </w:r>
      <w:r w:rsidR="00A257CB">
        <w:rPr>
          <w:sz w:val="24"/>
          <w:szCs w:val="24"/>
        </w:rPr>
        <w:t xml:space="preserve">2015 SQI SAIDI </w:t>
      </w:r>
      <w:r w:rsidR="00A752A5">
        <w:rPr>
          <w:sz w:val="24"/>
          <w:szCs w:val="24"/>
        </w:rPr>
        <w:t>performance</w:t>
      </w:r>
      <w:r w:rsidRPr="0078575C">
        <w:rPr>
          <w:sz w:val="24"/>
          <w:szCs w:val="24"/>
        </w:rPr>
        <w:t xml:space="preserve">. </w:t>
      </w:r>
      <w:r w:rsidR="0025645F">
        <w:rPr>
          <w:sz w:val="24"/>
          <w:szCs w:val="24"/>
        </w:rPr>
        <w:t>Throughout Washington State</w:t>
      </w:r>
      <w:r w:rsidR="0025645F" w:rsidRPr="00EC3CC0">
        <w:rPr>
          <w:sz w:val="24"/>
          <w:szCs w:val="24"/>
        </w:rPr>
        <w:t>, more than 522,000 utility customers lost power during the course of the November storm event</w:t>
      </w:r>
      <w:r w:rsidR="0025645F" w:rsidRPr="00EC3CC0">
        <w:rPr>
          <w:rStyle w:val="FootnoteReference"/>
          <w:sz w:val="24"/>
          <w:szCs w:val="24"/>
        </w:rPr>
        <w:footnoteReference w:id="43"/>
      </w:r>
      <w:r w:rsidR="0025645F" w:rsidRPr="00FF7611">
        <w:rPr>
          <w:rStyle w:val="FootnoteReference"/>
          <w:sz w:val="24"/>
          <w:szCs w:val="24"/>
          <w:vertAlign w:val="baseline"/>
        </w:rPr>
        <w:t>.</w:t>
      </w:r>
      <w:r w:rsidR="0025645F">
        <w:t xml:space="preserve"> </w:t>
      </w:r>
      <w:r w:rsidR="0025645F">
        <w:rPr>
          <w:sz w:val="24"/>
          <w:szCs w:val="24"/>
        </w:rPr>
        <w:t>PSE’s</w:t>
      </w:r>
      <w:r w:rsidR="00C95380">
        <w:rPr>
          <w:sz w:val="24"/>
          <w:szCs w:val="24"/>
        </w:rPr>
        <w:t xml:space="preserve"> restoration costs associated with the November storm event are detailed in the </w:t>
      </w:r>
      <w:r w:rsidR="008B7375">
        <w:rPr>
          <w:sz w:val="24"/>
          <w:szCs w:val="24"/>
        </w:rPr>
        <w:t xml:space="preserve">Exhibit </w:t>
      </w:r>
      <w:r w:rsidR="00D26E99">
        <w:rPr>
          <w:sz w:val="24"/>
          <w:szCs w:val="24"/>
        </w:rPr>
        <w:t>E</w:t>
      </w:r>
      <w:r w:rsidR="00C95380">
        <w:rPr>
          <w:sz w:val="24"/>
          <w:szCs w:val="24"/>
        </w:rPr>
        <w:t xml:space="preserve"> </w:t>
      </w:r>
      <w:r w:rsidR="00D26E99">
        <w:rPr>
          <w:sz w:val="24"/>
          <w:szCs w:val="24"/>
        </w:rPr>
        <w:t xml:space="preserve">to </w:t>
      </w:r>
      <w:r w:rsidR="00C95380">
        <w:rPr>
          <w:sz w:val="24"/>
          <w:szCs w:val="24"/>
        </w:rPr>
        <w:t>this Petition.</w:t>
      </w:r>
    </w:p>
    <w:p w:rsidR="00E8592A" w:rsidRPr="00875AD0" w:rsidRDefault="001A419D" w:rsidP="0066548D">
      <w:pPr>
        <w:pStyle w:val="Heading2"/>
        <w:numPr>
          <w:ilvl w:val="0"/>
          <w:numId w:val="0"/>
        </w:numPr>
        <w:spacing w:after="240"/>
        <w:jc w:val="both"/>
      </w:pPr>
      <w:r>
        <w:t>A.</w:t>
      </w:r>
      <w:r>
        <w:tab/>
      </w:r>
      <w:r w:rsidR="00E8592A" w:rsidRPr="00875AD0">
        <w:t>Preparation</w:t>
      </w:r>
    </w:p>
    <w:p w:rsidR="00C03085" w:rsidRDefault="002D6F0E" w:rsidP="00C03085">
      <w:pPr>
        <w:pStyle w:val="Style1"/>
        <w:ind w:left="0" w:firstLine="720"/>
      </w:pPr>
      <w:r>
        <w:t xml:space="preserve">On the afternoon of Sunday, November 15, the National Weather Service issued a winter storm warning for Monday, November 16 and a high wind watch for Tuesday, November 17 noting possible damaging 30-45 mph winds on Tuesday with gusts 65-75 mph possible. The wind watch indicated the wind impacts would affect the western Washington lowlands.   </w:t>
      </w:r>
      <w:r w:rsidR="008A297B">
        <w:t xml:space="preserve">In anticipation of the storm, </w:t>
      </w:r>
      <w:r w:rsidR="00391603">
        <w:t>PSE held a</w:t>
      </w:r>
      <w:r w:rsidR="007D33FA">
        <w:t>n</w:t>
      </w:r>
      <w:r w:rsidR="00242175">
        <w:t xml:space="preserve"> </w:t>
      </w:r>
      <w:r w:rsidR="00FA3239">
        <w:t xml:space="preserve">operations preparation </w:t>
      </w:r>
      <w:r w:rsidR="00242175">
        <w:t xml:space="preserve">conference call </w:t>
      </w:r>
      <w:r w:rsidR="00821DA1">
        <w:t xml:space="preserve">with </w:t>
      </w:r>
      <w:r w:rsidR="007D33FA">
        <w:t xml:space="preserve">PSE’s </w:t>
      </w:r>
      <w:r w:rsidR="00242175">
        <w:t xml:space="preserve">key </w:t>
      </w:r>
      <w:r w:rsidR="007D33FA">
        <w:t>e</w:t>
      </w:r>
      <w:r w:rsidR="00242175">
        <w:t xml:space="preserve">lectric </w:t>
      </w:r>
      <w:r w:rsidR="007D33FA">
        <w:t>o</w:t>
      </w:r>
      <w:r w:rsidR="00242175">
        <w:t xml:space="preserve">perations </w:t>
      </w:r>
      <w:r w:rsidR="007D33FA">
        <w:t>personnel and</w:t>
      </w:r>
      <w:r w:rsidR="00242175">
        <w:t xml:space="preserve"> </w:t>
      </w:r>
      <w:r w:rsidR="00391603">
        <w:t>a team</w:t>
      </w:r>
      <w:r w:rsidR="00242175">
        <w:t xml:space="preserve"> from </w:t>
      </w:r>
      <w:r w:rsidR="00E80E68">
        <w:t>PSE’s</w:t>
      </w:r>
      <w:r w:rsidR="00242175">
        <w:t xml:space="preserve"> primary </w:t>
      </w:r>
      <w:r w:rsidR="007D33FA">
        <w:t xml:space="preserve">electric </w:t>
      </w:r>
      <w:r w:rsidR="00242175">
        <w:t xml:space="preserve">service provider, Potelco. </w:t>
      </w:r>
      <w:r w:rsidR="00E80E68">
        <w:t>PSE</w:t>
      </w:r>
      <w:r w:rsidR="006C1B3F">
        <w:t>’s</w:t>
      </w:r>
      <w:r w:rsidR="00E80E68">
        <w:t xml:space="preserve"> </w:t>
      </w:r>
      <w:r w:rsidR="006C1B3F">
        <w:t xml:space="preserve">regional </w:t>
      </w:r>
      <w:r w:rsidR="00E80E68">
        <w:t>o</w:t>
      </w:r>
      <w:r w:rsidR="00242175">
        <w:t xml:space="preserve">perating </w:t>
      </w:r>
      <w:r w:rsidR="00E80E68">
        <w:t>b</w:t>
      </w:r>
      <w:r w:rsidR="00242175">
        <w:t xml:space="preserve">ases </w:t>
      </w:r>
      <w:r w:rsidR="00E80E68">
        <w:t xml:space="preserve">notified </w:t>
      </w:r>
      <w:r w:rsidR="007D33FA">
        <w:t>local</w:t>
      </w:r>
      <w:r w:rsidR="00E80E68">
        <w:t xml:space="preserve"> </w:t>
      </w:r>
      <w:r w:rsidR="00242175">
        <w:t xml:space="preserve">personnel </w:t>
      </w:r>
      <w:r w:rsidR="00E80E68">
        <w:t>to be on</w:t>
      </w:r>
      <w:r w:rsidR="00242175">
        <w:t xml:space="preserve"> alert for possible </w:t>
      </w:r>
      <w:r w:rsidR="007D33FA">
        <w:t xml:space="preserve">storm duty </w:t>
      </w:r>
      <w:r w:rsidR="00242175">
        <w:t>mobilization.</w:t>
      </w:r>
      <w:r w:rsidR="005145E0">
        <w:t xml:space="preserve">  </w:t>
      </w:r>
      <w:r w:rsidR="008D0D10">
        <w:t>A</w:t>
      </w:r>
      <w:r w:rsidR="005145E0">
        <w:t xml:space="preserve">n </w:t>
      </w:r>
      <w:r w:rsidR="00391603">
        <w:t>additional</w:t>
      </w:r>
      <w:r w:rsidR="005145E0">
        <w:t xml:space="preserve"> </w:t>
      </w:r>
      <w:r w:rsidR="008D0D10">
        <w:t xml:space="preserve">System Operations </w:t>
      </w:r>
      <w:r w:rsidR="005145E0">
        <w:t xml:space="preserve">operator </w:t>
      </w:r>
      <w:r w:rsidR="008D0D10">
        <w:t xml:space="preserve">was scheduled </w:t>
      </w:r>
      <w:r w:rsidR="005145E0">
        <w:t xml:space="preserve">for that Monday night </w:t>
      </w:r>
      <w:r w:rsidR="00F2081C">
        <w:t>shift</w:t>
      </w:r>
      <w:r w:rsidR="005145E0">
        <w:t xml:space="preserve"> and </w:t>
      </w:r>
      <w:r w:rsidR="00C9631C">
        <w:t xml:space="preserve">for day and night shifts on </w:t>
      </w:r>
      <w:r w:rsidR="005145E0">
        <w:t>Tuesday</w:t>
      </w:r>
      <w:r w:rsidR="00391603">
        <w:t xml:space="preserve">, </w:t>
      </w:r>
      <w:r w:rsidR="002E303F">
        <w:t>November</w:t>
      </w:r>
      <w:r w:rsidR="00391603">
        <w:t xml:space="preserve"> 17</w:t>
      </w:r>
      <w:r w:rsidR="008D0D10">
        <w:t xml:space="preserve"> </w:t>
      </w:r>
      <w:r w:rsidR="0082450D">
        <w:t xml:space="preserve">in preparation </w:t>
      </w:r>
      <w:r w:rsidR="004F3499">
        <w:t xml:space="preserve">to </w:t>
      </w:r>
      <w:r w:rsidR="0082450D">
        <w:t>respond to the severe storm forecast</w:t>
      </w:r>
      <w:r w:rsidR="00C9631C">
        <w:t>.</w:t>
      </w:r>
      <w:r w:rsidR="004F3499" w:rsidRPr="004F3499">
        <w:t xml:space="preserve"> </w:t>
      </w:r>
      <w:r w:rsidR="004F3499">
        <w:t xml:space="preserve"> </w:t>
      </w:r>
      <w:r w:rsidR="00C03085" w:rsidRPr="002D6F0E">
        <w:t xml:space="preserve">PSE </w:t>
      </w:r>
      <w:r w:rsidR="00AD4B51">
        <w:t xml:space="preserve">also </w:t>
      </w:r>
      <w:r w:rsidR="00C03085" w:rsidRPr="002D6F0E">
        <w:t>staged crews at its Kent and Skagit operating bases.</w:t>
      </w:r>
      <w:r w:rsidR="00C03085">
        <w:t xml:space="preserve"> </w:t>
      </w:r>
    </w:p>
    <w:p w:rsidR="001B2FB1" w:rsidRPr="00C03085" w:rsidRDefault="00C03085" w:rsidP="00C57891">
      <w:pPr>
        <w:pStyle w:val="Style1"/>
        <w:numPr>
          <w:ilvl w:val="0"/>
          <w:numId w:val="3"/>
        </w:numPr>
        <w:ind w:left="0" w:firstLine="720"/>
      </w:pPr>
      <w:r>
        <w:t xml:space="preserve">At the </w:t>
      </w:r>
      <w:r w:rsidR="00927F1F" w:rsidRPr="00D311A5">
        <w:t>Customer Care Center</w:t>
      </w:r>
      <w:r>
        <w:t>, a</w:t>
      </w:r>
      <w:r w:rsidR="004F3499" w:rsidRPr="004F3499">
        <w:t xml:space="preserve">dditional representatives were </w:t>
      </w:r>
      <w:r w:rsidR="00002386">
        <w:t xml:space="preserve">also </w:t>
      </w:r>
      <w:r w:rsidR="004F3499" w:rsidRPr="004F3499">
        <w:t xml:space="preserve">scheduled </w:t>
      </w:r>
      <w:r>
        <w:t xml:space="preserve">to work the overnight shift on Tuesday, November 17 and day shifts on Wednesday, November 18 </w:t>
      </w:r>
      <w:r w:rsidR="004F3499" w:rsidRPr="004F3499">
        <w:t>in anticipation of the powerful November storm.</w:t>
      </w:r>
      <w:r>
        <w:t xml:space="preserve"> PSE</w:t>
      </w:r>
      <w:r w:rsidR="00450F25" w:rsidRPr="00C03085">
        <w:t xml:space="preserve"> posted</w:t>
      </w:r>
      <w:r w:rsidR="00E80E68" w:rsidRPr="00C03085">
        <w:t xml:space="preserve"> alerts</w:t>
      </w:r>
      <w:r w:rsidR="00450F25" w:rsidRPr="00C03085">
        <w:t xml:space="preserve"> on </w:t>
      </w:r>
      <w:r w:rsidR="00E80E68" w:rsidRPr="00C03085">
        <w:t>the PSE</w:t>
      </w:r>
      <w:r w:rsidR="00450F25" w:rsidRPr="00C03085">
        <w:t xml:space="preserve"> Facebook page and Twitter account that the weather </w:t>
      </w:r>
      <w:r w:rsidR="008F6C85" w:rsidRPr="00C03085">
        <w:t xml:space="preserve">condition </w:t>
      </w:r>
      <w:r w:rsidR="00A75709" w:rsidRPr="00C03085">
        <w:t>was being closely monitored</w:t>
      </w:r>
      <w:r w:rsidR="00450F25" w:rsidRPr="00C03085">
        <w:t xml:space="preserve"> and </w:t>
      </w:r>
      <w:r w:rsidR="0065437A" w:rsidRPr="00C03085">
        <w:t>crews</w:t>
      </w:r>
      <w:r w:rsidR="00E80E68" w:rsidRPr="00C03085">
        <w:t xml:space="preserve"> were</w:t>
      </w:r>
      <w:r w:rsidR="00450F25" w:rsidRPr="00C03085">
        <w:t xml:space="preserve"> </w:t>
      </w:r>
      <w:r w:rsidR="008F6C85" w:rsidRPr="00C03085">
        <w:t>stand</w:t>
      </w:r>
      <w:r w:rsidR="0065437A" w:rsidRPr="00C03085">
        <w:t>ing</w:t>
      </w:r>
      <w:r w:rsidR="008F6C85" w:rsidRPr="00C03085">
        <w:t xml:space="preserve"> by to restore power </w:t>
      </w:r>
      <w:r w:rsidR="00450F25" w:rsidRPr="00C03085">
        <w:t xml:space="preserve">if the wind and rain caused any problems to </w:t>
      </w:r>
      <w:r w:rsidR="008F6C85" w:rsidRPr="00C03085">
        <w:t>PSE’s</w:t>
      </w:r>
      <w:r w:rsidR="00450F25" w:rsidRPr="00C03085">
        <w:t xml:space="preserve"> electric system.</w:t>
      </w:r>
      <w:r w:rsidR="00DA14F0" w:rsidRPr="00C03085">
        <w:t xml:space="preserve"> </w:t>
      </w:r>
      <w:r w:rsidR="002D6F0E" w:rsidRPr="00C03085">
        <w:t>As the storm approached,</w:t>
      </w:r>
      <w:r w:rsidR="00450F25" w:rsidRPr="00C03085">
        <w:t xml:space="preserve"> PSE posted </w:t>
      </w:r>
      <w:r w:rsidR="00E80E68" w:rsidRPr="00C03085">
        <w:t xml:space="preserve">information </w:t>
      </w:r>
      <w:r w:rsidR="00450F25" w:rsidRPr="00C03085">
        <w:t xml:space="preserve">about its </w:t>
      </w:r>
      <w:r w:rsidR="008F6C85" w:rsidRPr="00C03085">
        <w:t xml:space="preserve">myPSE </w:t>
      </w:r>
      <w:r w:rsidR="00450F25" w:rsidRPr="00C03085">
        <w:t xml:space="preserve">app and asked customers to download </w:t>
      </w:r>
      <w:r w:rsidR="00E80E68" w:rsidRPr="00C03085">
        <w:t>the app</w:t>
      </w:r>
      <w:r w:rsidR="00450F25" w:rsidRPr="00C03085">
        <w:t xml:space="preserve"> before the </w:t>
      </w:r>
      <w:r w:rsidR="00E3794E" w:rsidRPr="00C03085">
        <w:t>severe</w:t>
      </w:r>
      <w:r w:rsidR="00450F25" w:rsidRPr="00C03085">
        <w:t xml:space="preserve"> weather moved in</w:t>
      </w:r>
      <w:r w:rsidR="00E80E68" w:rsidRPr="00C03085">
        <w:t>.</w:t>
      </w:r>
      <w:r w:rsidR="00450F25" w:rsidRPr="00C03085">
        <w:t xml:space="preserve"> </w:t>
      </w:r>
    </w:p>
    <w:p w:rsidR="00E8592A" w:rsidRPr="00875AD0" w:rsidRDefault="008F07A6" w:rsidP="00515972">
      <w:pPr>
        <w:pStyle w:val="Heading2"/>
        <w:numPr>
          <w:ilvl w:val="0"/>
          <w:numId w:val="0"/>
        </w:numPr>
        <w:spacing w:after="240"/>
        <w:jc w:val="both"/>
      </w:pPr>
      <w:r>
        <w:t>B.</w:t>
      </w:r>
      <w:r>
        <w:tab/>
      </w:r>
      <w:r w:rsidR="00E8592A">
        <w:t>Operational Response</w:t>
      </w:r>
    </w:p>
    <w:p w:rsidR="00E8592A" w:rsidRPr="00785855" w:rsidRDefault="00C03085" w:rsidP="00D834D3">
      <w:pPr>
        <w:pStyle w:val="Style1"/>
        <w:numPr>
          <w:ilvl w:val="0"/>
          <w:numId w:val="3"/>
        </w:numPr>
        <w:ind w:left="0" w:firstLine="720"/>
      </w:pPr>
      <w:r w:rsidRPr="00785855">
        <w:t xml:space="preserve">Winds started to affect PSE’s service territory resulting in many outages around 10:00 a.m. on Tuesday, </w:t>
      </w:r>
      <w:r>
        <w:t>November</w:t>
      </w:r>
      <w:r w:rsidRPr="00785855">
        <w:t xml:space="preserve"> 17. Outages occurred throughout the day and through much of Washington</w:t>
      </w:r>
      <w:r>
        <w:t xml:space="preserve"> with many utilities in the state affected. </w:t>
      </w:r>
      <w:r w:rsidR="0015093C">
        <w:t xml:space="preserve">PSE was able to maximize preparations due to early information available from the National </w:t>
      </w:r>
      <w:r w:rsidR="002D6F0E">
        <w:t>W</w:t>
      </w:r>
      <w:r w:rsidR="0015093C">
        <w:t xml:space="preserve">eather </w:t>
      </w:r>
      <w:r w:rsidR="002D6F0E">
        <w:t>S</w:t>
      </w:r>
      <w:r w:rsidR="0015093C">
        <w:t xml:space="preserve">ervice.   </w:t>
      </w:r>
      <w:r w:rsidR="00005FE9" w:rsidRPr="00005FE9">
        <w:t>At the onset of the storm,</w:t>
      </w:r>
      <w:r w:rsidR="0015093C" w:rsidRPr="00005FE9">
        <w:t xml:space="preserve"> PSE </w:t>
      </w:r>
      <w:r w:rsidR="00005FE9" w:rsidRPr="00005FE9">
        <w:t>mobilized its full complement of first responders</w:t>
      </w:r>
      <w:r w:rsidR="0015093C" w:rsidRPr="00005FE9">
        <w:t xml:space="preserve"> and </w:t>
      </w:r>
      <w:r w:rsidR="00005FE9" w:rsidRPr="00005FE9">
        <w:t>crews and deployed additional personnel who were pre-</w:t>
      </w:r>
      <w:r w:rsidR="0015093C" w:rsidRPr="00005FE9">
        <w:t>assigned to emergency response roles</w:t>
      </w:r>
      <w:r w:rsidR="00005FE9" w:rsidRPr="00005FE9">
        <w:t>. As the storm progressed, PSE mobilized</w:t>
      </w:r>
      <w:r w:rsidR="0015093C" w:rsidRPr="00005FE9">
        <w:t xml:space="preserve"> </w:t>
      </w:r>
      <w:r w:rsidR="002D6F0E" w:rsidRPr="00005FE9">
        <w:t>additional contract</w:t>
      </w:r>
      <w:r w:rsidR="00927C03" w:rsidRPr="00005FE9">
        <w:t xml:space="preserve"> </w:t>
      </w:r>
      <w:r w:rsidR="00005FE9" w:rsidRPr="00005FE9">
        <w:t xml:space="preserve">electric </w:t>
      </w:r>
      <w:r w:rsidR="0015093C" w:rsidRPr="00005FE9">
        <w:t xml:space="preserve">line </w:t>
      </w:r>
      <w:r w:rsidR="00005FE9" w:rsidRPr="00005FE9">
        <w:t xml:space="preserve">crews </w:t>
      </w:r>
      <w:r w:rsidR="0015093C" w:rsidRPr="00005FE9">
        <w:t>and tree</w:t>
      </w:r>
      <w:r w:rsidR="008E5D65" w:rsidRPr="00005FE9">
        <w:t xml:space="preserve"> crews</w:t>
      </w:r>
      <w:r w:rsidR="00005FE9" w:rsidRPr="00005FE9">
        <w:t xml:space="preserve"> to assist with the restoration.</w:t>
      </w:r>
      <w:r w:rsidR="008B7375">
        <w:t xml:space="preserve">  </w:t>
      </w:r>
      <w:r w:rsidRPr="008B7375">
        <w:t>Over the course of Tuesday, November 17, all regional operating bases and the ECC were mobilized.</w:t>
      </w:r>
    </w:p>
    <w:p w:rsidR="00754476" w:rsidRPr="00785855" w:rsidRDefault="00ED1DFF" w:rsidP="00C57891">
      <w:pPr>
        <w:numPr>
          <w:ilvl w:val="0"/>
          <w:numId w:val="3"/>
        </w:numPr>
        <w:spacing w:line="480" w:lineRule="auto"/>
        <w:ind w:left="0" w:right="144" w:firstLine="720"/>
      </w:pPr>
      <w:r>
        <w:rPr>
          <w:sz w:val="24"/>
          <w:szCs w:val="24"/>
        </w:rPr>
        <w:t xml:space="preserve">More than 380,000 PSE electric customers lost power during the November storm.  At the peak, </w:t>
      </w:r>
      <w:r w:rsidRPr="00785855">
        <w:rPr>
          <w:sz w:val="24"/>
          <w:szCs w:val="24"/>
        </w:rPr>
        <w:t xml:space="preserve">around 5:30 p.m. </w:t>
      </w:r>
      <w:r>
        <w:rPr>
          <w:sz w:val="24"/>
          <w:szCs w:val="24"/>
        </w:rPr>
        <w:t xml:space="preserve">on November 17, approximately, </w:t>
      </w:r>
      <w:r w:rsidR="00754476" w:rsidRPr="00785855">
        <w:rPr>
          <w:sz w:val="24"/>
          <w:szCs w:val="24"/>
        </w:rPr>
        <w:t xml:space="preserve">220,000 </w:t>
      </w:r>
      <w:r w:rsidR="00E11230" w:rsidRPr="00785855">
        <w:rPr>
          <w:sz w:val="24"/>
          <w:szCs w:val="24"/>
        </w:rPr>
        <w:t>PSE</w:t>
      </w:r>
      <w:r w:rsidR="005B1062">
        <w:rPr>
          <w:sz w:val="24"/>
          <w:szCs w:val="24"/>
        </w:rPr>
        <w:t xml:space="preserve"> </w:t>
      </w:r>
      <w:r w:rsidR="002C0CB5" w:rsidRPr="00785855">
        <w:rPr>
          <w:sz w:val="24"/>
          <w:szCs w:val="24"/>
        </w:rPr>
        <w:t xml:space="preserve">electric </w:t>
      </w:r>
      <w:r w:rsidR="00754476" w:rsidRPr="00785855">
        <w:rPr>
          <w:sz w:val="24"/>
          <w:szCs w:val="24"/>
        </w:rPr>
        <w:t>customers</w:t>
      </w:r>
      <w:r w:rsidR="00A20A1D">
        <w:rPr>
          <w:sz w:val="24"/>
          <w:szCs w:val="24"/>
        </w:rPr>
        <w:t xml:space="preserve"> were without power</w:t>
      </w:r>
      <w:r w:rsidR="005923EE" w:rsidRPr="00785855">
        <w:rPr>
          <w:sz w:val="24"/>
          <w:szCs w:val="24"/>
        </w:rPr>
        <w:t xml:space="preserve">. </w:t>
      </w:r>
      <w:r w:rsidR="00754476" w:rsidRPr="00785855">
        <w:rPr>
          <w:sz w:val="24"/>
          <w:szCs w:val="24"/>
        </w:rPr>
        <w:t xml:space="preserve">In addition to the distribution </w:t>
      </w:r>
      <w:r w:rsidR="002C0CB5" w:rsidRPr="00785855">
        <w:rPr>
          <w:sz w:val="24"/>
          <w:szCs w:val="24"/>
        </w:rPr>
        <w:t xml:space="preserve">system </w:t>
      </w:r>
      <w:r w:rsidR="00754476" w:rsidRPr="00785855">
        <w:rPr>
          <w:sz w:val="24"/>
          <w:szCs w:val="24"/>
        </w:rPr>
        <w:t xml:space="preserve">outages, PSE saw an unusually large </w:t>
      </w:r>
      <w:r w:rsidR="005923EE" w:rsidRPr="00785855">
        <w:rPr>
          <w:sz w:val="24"/>
          <w:szCs w:val="24"/>
        </w:rPr>
        <w:t xml:space="preserve">number </w:t>
      </w:r>
      <w:r w:rsidR="00754476" w:rsidRPr="00785855">
        <w:rPr>
          <w:sz w:val="24"/>
          <w:szCs w:val="24"/>
        </w:rPr>
        <w:t>of transmission line outages</w:t>
      </w:r>
      <w:r w:rsidR="005923EE" w:rsidRPr="00785855">
        <w:rPr>
          <w:sz w:val="24"/>
          <w:szCs w:val="24"/>
        </w:rPr>
        <w:t xml:space="preserve"> during </w:t>
      </w:r>
      <w:r w:rsidR="00754476" w:rsidRPr="00785855">
        <w:rPr>
          <w:sz w:val="24"/>
          <w:szCs w:val="24"/>
        </w:rPr>
        <w:t xml:space="preserve">this </w:t>
      </w:r>
      <w:r w:rsidR="002C0CB5" w:rsidRPr="00785855">
        <w:rPr>
          <w:sz w:val="24"/>
          <w:szCs w:val="24"/>
        </w:rPr>
        <w:t xml:space="preserve">November storm </w:t>
      </w:r>
      <w:r w:rsidR="00754476" w:rsidRPr="00785855">
        <w:rPr>
          <w:sz w:val="24"/>
          <w:szCs w:val="24"/>
        </w:rPr>
        <w:t>event</w:t>
      </w:r>
      <w:r w:rsidR="005923EE" w:rsidRPr="00785855">
        <w:rPr>
          <w:sz w:val="24"/>
          <w:szCs w:val="24"/>
        </w:rPr>
        <w:t>,</w:t>
      </w:r>
      <w:r w:rsidR="00754476" w:rsidRPr="00785855">
        <w:rPr>
          <w:sz w:val="24"/>
          <w:szCs w:val="24"/>
        </w:rPr>
        <w:t xml:space="preserve"> which resulted in 32 substati</w:t>
      </w:r>
      <w:r w:rsidR="005923EE" w:rsidRPr="00785855">
        <w:rPr>
          <w:sz w:val="24"/>
          <w:szCs w:val="24"/>
        </w:rPr>
        <w:t>ons being offline and accounted</w:t>
      </w:r>
      <w:r w:rsidR="00754476" w:rsidRPr="00785855">
        <w:rPr>
          <w:sz w:val="24"/>
          <w:szCs w:val="24"/>
        </w:rPr>
        <w:t xml:space="preserve"> for a large </w:t>
      </w:r>
      <w:r w:rsidR="006B505E" w:rsidRPr="00785855">
        <w:rPr>
          <w:sz w:val="24"/>
          <w:szCs w:val="24"/>
        </w:rPr>
        <w:t xml:space="preserve">number </w:t>
      </w:r>
      <w:r w:rsidR="00754476" w:rsidRPr="00785855">
        <w:rPr>
          <w:sz w:val="24"/>
          <w:szCs w:val="24"/>
        </w:rPr>
        <w:t xml:space="preserve">of </w:t>
      </w:r>
      <w:r w:rsidR="002C0CB5" w:rsidRPr="00785855">
        <w:rPr>
          <w:sz w:val="24"/>
          <w:szCs w:val="24"/>
        </w:rPr>
        <w:t xml:space="preserve">PSE </w:t>
      </w:r>
      <w:r w:rsidR="00754476" w:rsidRPr="00785855">
        <w:rPr>
          <w:sz w:val="24"/>
          <w:szCs w:val="24"/>
        </w:rPr>
        <w:t>customer</w:t>
      </w:r>
      <w:r w:rsidR="006B505E" w:rsidRPr="00785855">
        <w:rPr>
          <w:sz w:val="24"/>
          <w:szCs w:val="24"/>
        </w:rPr>
        <w:t>s without power.</w:t>
      </w:r>
      <w:r w:rsidR="00754476" w:rsidRPr="00785855" w:rsidDel="006B505E">
        <w:rPr>
          <w:sz w:val="24"/>
          <w:szCs w:val="24"/>
        </w:rPr>
        <w:t xml:space="preserve"> </w:t>
      </w:r>
      <w:r w:rsidR="00754476" w:rsidRPr="00785855">
        <w:rPr>
          <w:sz w:val="24"/>
          <w:szCs w:val="24"/>
        </w:rPr>
        <w:t>There were</w:t>
      </w:r>
      <w:r w:rsidR="00754476" w:rsidRPr="00785855" w:rsidDel="006B505E">
        <w:rPr>
          <w:sz w:val="24"/>
          <w:szCs w:val="24"/>
        </w:rPr>
        <w:t xml:space="preserve"> </w:t>
      </w:r>
      <w:r w:rsidR="006B505E" w:rsidRPr="00785855">
        <w:rPr>
          <w:sz w:val="24"/>
          <w:szCs w:val="24"/>
        </w:rPr>
        <w:t xml:space="preserve">more than </w:t>
      </w:r>
      <w:r w:rsidR="00754476" w:rsidRPr="00785855">
        <w:rPr>
          <w:sz w:val="24"/>
          <w:szCs w:val="24"/>
        </w:rPr>
        <w:t xml:space="preserve">75 transmission line segments that were de-energized during the </w:t>
      </w:r>
      <w:r w:rsidR="00AE1E1D" w:rsidRPr="00785855">
        <w:rPr>
          <w:sz w:val="24"/>
          <w:szCs w:val="24"/>
        </w:rPr>
        <w:t xml:space="preserve">November storm </w:t>
      </w:r>
      <w:r w:rsidR="00754476" w:rsidRPr="00785855">
        <w:rPr>
          <w:sz w:val="24"/>
          <w:szCs w:val="24"/>
        </w:rPr>
        <w:t>event</w:t>
      </w:r>
      <w:r w:rsidR="006B505E" w:rsidRPr="00785855">
        <w:rPr>
          <w:sz w:val="24"/>
          <w:szCs w:val="24"/>
        </w:rPr>
        <w:t>,</w:t>
      </w:r>
      <w:r w:rsidR="00754476" w:rsidRPr="00785855">
        <w:rPr>
          <w:sz w:val="24"/>
          <w:szCs w:val="24"/>
        </w:rPr>
        <w:t xml:space="preserve"> requiring an enormous effort to prioritize, patrol</w:t>
      </w:r>
      <w:r w:rsidR="006B505E" w:rsidRPr="00785855">
        <w:rPr>
          <w:sz w:val="24"/>
          <w:szCs w:val="24"/>
        </w:rPr>
        <w:t xml:space="preserve"> </w:t>
      </w:r>
      <w:r w:rsidR="00754476" w:rsidRPr="00785855">
        <w:rPr>
          <w:sz w:val="24"/>
          <w:szCs w:val="24"/>
        </w:rPr>
        <w:t>and restore.</w:t>
      </w:r>
      <w:r w:rsidR="00005FE9" w:rsidRPr="00005FE9">
        <w:rPr>
          <w:sz w:val="24"/>
          <w:szCs w:val="24"/>
        </w:rPr>
        <w:t xml:space="preserve"> </w:t>
      </w:r>
      <w:r w:rsidR="00005FE9">
        <w:rPr>
          <w:sz w:val="24"/>
          <w:szCs w:val="24"/>
        </w:rPr>
        <w:t>PSE coordinated with the Washington Department of Transportation (</w:t>
      </w:r>
      <w:r w:rsidR="00B202A4">
        <w:rPr>
          <w:sz w:val="24"/>
          <w:szCs w:val="24"/>
        </w:rPr>
        <w:t>“WSDOT”</w:t>
      </w:r>
      <w:r w:rsidR="00005FE9">
        <w:rPr>
          <w:sz w:val="24"/>
          <w:szCs w:val="24"/>
        </w:rPr>
        <w:t>) to r</w:t>
      </w:r>
      <w:r w:rsidR="00D5566B">
        <w:rPr>
          <w:sz w:val="24"/>
          <w:szCs w:val="24"/>
        </w:rPr>
        <w:t xml:space="preserve">emove debris on many roadways to allow access to </w:t>
      </w:r>
      <w:r w:rsidR="008722D5">
        <w:rPr>
          <w:sz w:val="24"/>
          <w:szCs w:val="24"/>
        </w:rPr>
        <w:t xml:space="preserve">repair the damaged </w:t>
      </w:r>
      <w:r w:rsidR="00D5566B">
        <w:rPr>
          <w:sz w:val="24"/>
          <w:szCs w:val="24"/>
        </w:rPr>
        <w:t>areas</w:t>
      </w:r>
      <w:r w:rsidR="00005FE9">
        <w:rPr>
          <w:sz w:val="24"/>
          <w:szCs w:val="24"/>
        </w:rPr>
        <w:t>.</w:t>
      </w:r>
    </w:p>
    <w:p w:rsidR="00754476" w:rsidRPr="00785855" w:rsidRDefault="00754476" w:rsidP="00C57891">
      <w:pPr>
        <w:numPr>
          <w:ilvl w:val="0"/>
          <w:numId w:val="3"/>
        </w:numPr>
        <w:spacing w:line="480" w:lineRule="auto"/>
        <w:ind w:left="0" w:right="144" w:firstLine="720"/>
      </w:pPr>
      <w:r w:rsidRPr="00785855">
        <w:rPr>
          <w:sz w:val="24"/>
          <w:szCs w:val="24"/>
        </w:rPr>
        <w:t>By 10</w:t>
      </w:r>
      <w:r w:rsidR="00C666C4" w:rsidRPr="00785855">
        <w:rPr>
          <w:sz w:val="24"/>
          <w:szCs w:val="24"/>
        </w:rPr>
        <w:t>:00</w:t>
      </w:r>
      <w:r w:rsidR="006B505E" w:rsidRPr="00785855">
        <w:rPr>
          <w:sz w:val="24"/>
          <w:szCs w:val="24"/>
        </w:rPr>
        <w:t xml:space="preserve"> </w:t>
      </w:r>
      <w:r w:rsidRPr="00785855">
        <w:rPr>
          <w:sz w:val="24"/>
          <w:szCs w:val="24"/>
        </w:rPr>
        <w:t>p</w:t>
      </w:r>
      <w:r w:rsidR="006B505E" w:rsidRPr="00785855">
        <w:rPr>
          <w:sz w:val="24"/>
          <w:szCs w:val="24"/>
        </w:rPr>
        <w:t>.</w:t>
      </w:r>
      <w:r w:rsidRPr="00785855">
        <w:rPr>
          <w:sz w:val="24"/>
          <w:szCs w:val="24"/>
        </w:rPr>
        <w:t>m</w:t>
      </w:r>
      <w:r w:rsidR="006B505E" w:rsidRPr="00785855">
        <w:rPr>
          <w:sz w:val="24"/>
          <w:szCs w:val="24"/>
        </w:rPr>
        <w:t>. on</w:t>
      </w:r>
      <w:r w:rsidRPr="00785855">
        <w:rPr>
          <w:sz w:val="24"/>
          <w:szCs w:val="24"/>
        </w:rPr>
        <w:t xml:space="preserve"> Tuesday, </w:t>
      </w:r>
      <w:r w:rsidR="00E2292A">
        <w:rPr>
          <w:sz w:val="24"/>
          <w:szCs w:val="24"/>
        </w:rPr>
        <w:t>November 17</w:t>
      </w:r>
      <w:r w:rsidR="00756236">
        <w:rPr>
          <w:sz w:val="24"/>
          <w:szCs w:val="24"/>
        </w:rPr>
        <w:t>—just 12 hours after the onset of the storm</w:t>
      </w:r>
      <w:r w:rsidR="00002386">
        <w:rPr>
          <w:sz w:val="24"/>
          <w:szCs w:val="24"/>
        </w:rPr>
        <w:t>—</w:t>
      </w:r>
      <w:r w:rsidR="00C03085">
        <w:rPr>
          <w:sz w:val="24"/>
          <w:szCs w:val="24"/>
        </w:rPr>
        <w:t xml:space="preserve">approximately 58% of </w:t>
      </w:r>
      <w:r w:rsidR="00A122C9">
        <w:rPr>
          <w:sz w:val="24"/>
          <w:szCs w:val="24"/>
        </w:rPr>
        <w:t xml:space="preserve">affected </w:t>
      </w:r>
      <w:r w:rsidR="00C03085">
        <w:rPr>
          <w:sz w:val="24"/>
          <w:szCs w:val="24"/>
        </w:rPr>
        <w:t xml:space="preserve">customers had been restored and </w:t>
      </w:r>
      <w:r w:rsidRPr="00785855">
        <w:rPr>
          <w:sz w:val="24"/>
          <w:szCs w:val="24"/>
        </w:rPr>
        <w:t>customer</w:t>
      </w:r>
      <w:r w:rsidR="00AE1E1D" w:rsidRPr="00785855">
        <w:rPr>
          <w:sz w:val="24"/>
          <w:szCs w:val="24"/>
        </w:rPr>
        <w:t>s without electric service</w:t>
      </w:r>
      <w:r w:rsidRPr="00785855">
        <w:rPr>
          <w:sz w:val="24"/>
          <w:szCs w:val="24"/>
        </w:rPr>
        <w:t xml:space="preserve"> had been reduced to 160,000. A separate </w:t>
      </w:r>
      <w:r w:rsidR="00AE1E1D" w:rsidRPr="00785855">
        <w:rPr>
          <w:sz w:val="24"/>
          <w:szCs w:val="24"/>
        </w:rPr>
        <w:t xml:space="preserve">PSE </w:t>
      </w:r>
      <w:r w:rsidRPr="00785855">
        <w:rPr>
          <w:sz w:val="24"/>
          <w:szCs w:val="24"/>
        </w:rPr>
        <w:t xml:space="preserve">team was set up to manage </w:t>
      </w:r>
      <w:r w:rsidR="006B505E" w:rsidRPr="00785855">
        <w:rPr>
          <w:sz w:val="24"/>
          <w:szCs w:val="24"/>
        </w:rPr>
        <w:t>t</w:t>
      </w:r>
      <w:r w:rsidRPr="00785855">
        <w:rPr>
          <w:sz w:val="24"/>
          <w:szCs w:val="24"/>
        </w:rPr>
        <w:t xml:space="preserve">ransmission outages and coordinate </w:t>
      </w:r>
      <w:r w:rsidR="00AE1E1D" w:rsidRPr="00785855">
        <w:rPr>
          <w:sz w:val="24"/>
          <w:szCs w:val="24"/>
        </w:rPr>
        <w:t>damage</w:t>
      </w:r>
      <w:r w:rsidRPr="00785855">
        <w:rPr>
          <w:sz w:val="24"/>
          <w:szCs w:val="24"/>
        </w:rPr>
        <w:t xml:space="preserve"> assessment and </w:t>
      </w:r>
      <w:r w:rsidR="00AE1E1D" w:rsidRPr="00785855">
        <w:rPr>
          <w:sz w:val="24"/>
          <w:szCs w:val="24"/>
        </w:rPr>
        <w:t xml:space="preserve">system </w:t>
      </w:r>
      <w:r w:rsidRPr="00785855">
        <w:rPr>
          <w:sz w:val="24"/>
          <w:szCs w:val="24"/>
        </w:rPr>
        <w:t>repair</w:t>
      </w:r>
      <w:r w:rsidR="006B505E" w:rsidRPr="00785855">
        <w:rPr>
          <w:sz w:val="24"/>
          <w:szCs w:val="24"/>
        </w:rPr>
        <w:t>s</w:t>
      </w:r>
      <w:r w:rsidR="005923EE" w:rsidRPr="00785855">
        <w:rPr>
          <w:sz w:val="24"/>
          <w:szCs w:val="24"/>
        </w:rPr>
        <w:t xml:space="preserve">, </w:t>
      </w:r>
      <w:r w:rsidRPr="00785855">
        <w:rPr>
          <w:sz w:val="24"/>
          <w:szCs w:val="24"/>
        </w:rPr>
        <w:t xml:space="preserve">allowing the regional </w:t>
      </w:r>
      <w:r w:rsidR="00AE1E1D" w:rsidRPr="00785855">
        <w:rPr>
          <w:sz w:val="24"/>
          <w:szCs w:val="24"/>
        </w:rPr>
        <w:t>operating</w:t>
      </w:r>
      <w:r w:rsidRPr="00785855">
        <w:rPr>
          <w:sz w:val="24"/>
          <w:szCs w:val="24"/>
        </w:rPr>
        <w:t xml:space="preserve"> bases to</w:t>
      </w:r>
      <w:r w:rsidR="005923EE" w:rsidRPr="00785855">
        <w:rPr>
          <w:sz w:val="24"/>
          <w:szCs w:val="24"/>
        </w:rPr>
        <w:t xml:space="preserve"> focus on distribution </w:t>
      </w:r>
      <w:r w:rsidR="00AE1E1D" w:rsidRPr="00785855">
        <w:rPr>
          <w:sz w:val="24"/>
          <w:szCs w:val="24"/>
        </w:rPr>
        <w:t>system restoration</w:t>
      </w:r>
      <w:r w:rsidR="005923EE" w:rsidRPr="00785855">
        <w:rPr>
          <w:sz w:val="24"/>
          <w:szCs w:val="24"/>
        </w:rPr>
        <w:t xml:space="preserve">. </w:t>
      </w:r>
      <w:r w:rsidRPr="00785855">
        <w:rPr>
          <w:sz w:val="24"/>
          <w:szCs w:val="24"/>
        </w:rPr>
        <w:t xml:space="preserve">The </w:t>
      </w:r>
      <w:r w:rsidR="006B505E" w:rsidRPr="00785855">
        <w:rPr>
          <w:sz w:val="24"/>
          <w:szCs w:val="24"/>
        </w:rPr>
        <w:t>t</w:t>
      </w:r>
      <w:r w:rsidRPr="00785855">
        <w:rPr>
          <w:sz w:val="24"/>
          <w:szCs w:val="24"/>
        </w:rPr>
        <w:t xml:space="preserve">ransmission team was able to centrally prioritize the work and coordinate closely with </w:t>
      </w:r>
      <w:r w:rsidR="001B2346" w:rsidRPr="00785855">
        <w:rPr>
          <w:sz w:val="24"/>
          <w:szCs w:val="24"/>
        </w:rPr>
        <w:t>PSE’s</w:t>
      </w:r>
      <w:r w:rsidRPr="00785855">
        <w:rPr>
          <w:sz w:val="24"/>
          <w:szCs w:val="24"/>
        </w:rPr>
        <w:t xml:space="preserve"> </w:t>
      </w:r>
      <w:r w:rsidR="000F4024">
        <w:rPr>
          <w:sz w:val="24"/>
          <w:szCs w:val="24"/>
        </w:rPr>
        <w:t xml:space="preserve">electric </w:t>
      </w:r>
      <w:r w:rsidR="006B505E" w:rsidRPr="00785855">
        <w:rPr>
          <w:sz w:val="24"/>
          <w:szCs w:val="24"/>
        </w:rPr>
        <w:t>l</w:t>
      </w:r>
      <w:r w:rsidRPr="00785855">
        <w:rPr>
          <w:sz w:val="24"/>
          <w:szCs w:val="24"/>
        </w:rPr>
        <w:t xml:space="preserve">oad </w:t>
      </w:r>
      <w:r w:rsidR="006B505E" w:rsidRPr="00785855">
        <w:rPr>
          <w:sz w:val="24"/>
          <w:szCs w:val="24"/>
        </w:rPr>
        <w:t>o</w:t>
      </w:r>
      <w:r w:rsidR="005923EE" w:rsidRPr="00785855">
        <w:rPr>
          <w:sz w:val="24"/>
          <w:szCs w:val="24"/>
        </w:rPr>
        <w:t xml:space="preserve">ffice for repairs. </w:t>
      </w:r>
      <w:r w:rsidR="009E12D8" w:rsidRPr="00785855">
        <w:rPr>
          <w:sz w:val="24"/>
          <w:szCs w:val="24"/>
        </w:rPr>
        <w:t xml:space="preserve">At this time there </w:t>
      </w:r>
      <w:r w:rsidRPr="00785855">
        <w:rPr>
          <w:sz w:val="24"/>
          <w:szCs w:val="24"/>
        </w:rPr>
        <w:t>were already 62</w:t>
      </w:r>
      <w:r w:rsidR="00490B09">
        <w:rPr>
          <w:sz w:val="24"/>
          <w:szCs w:val="24"/>
        </w:rPr>
        <w:t xml:space="preserve"> electric line </w:t>
      </w:r>
      <w:r w:rsidRPr="00785855">
        <w:rPr>
          <w:sz w:val="24"/>
          <w:szCs w:val="24"/>
        </w:rPr>
        <w:t>crews</w:t>
      </w:r>
      <w:r w:rsidR="00490B09">
        <w:rPr>
          <w:sz w:val="24"/>
          <w:szCs w:val="24"/>
        </w:rPr>
        <w:t xml:space="preserve"> and 32 tree crews</w:t>
      </w:r>
      <w:r w:rsidRPr="00785855">
        <w:rPr>
          <w:sz w:val="24"/>
          <w:szCs w:val="24"/>
        </w:rPr>
        <w:t xml:space="preserve"> working on </w:t>
      </w:r>
      <w:r w:rsidR="00313CF7" w:rsidRPr="00785855">
        <w:rPr>
          <w:sz w:val="24"/>
          <w:szCs w:val="24"/>
        </w:rPr>
        <w:t xml:space="preserve">restoration of </w:t>
      </w:r>
      <w:r w:rsidRPr="00785855">
        <w:rPr>
          <w:sz w:val="24"/>
          <w:szCs w:val="24"/>
        </w:rPr>
        <w:t xml:space="preserve">PSE’s </w:t>
      </w:r>
      <w:r w:rsidR="003C6E6B" w:rsidRPr="00785855">
        <w:rPr>
          <w:sz w:val="24"/>
          <w:szCs w:val="24"/>
        </w:rPr>
        <w:t xml:space="preserve">electric </w:t>
      </w:r>
      <w:r w:rsidR="00313CF7" w:rsidRPr="00785855">
        <w:rPr>
          <w:sz w:val="24"/>
          <w:szCs w:val="24"/>
        </w:rPr>
        <w:t xml:space="preserve">transmission and distribution </w:t>
      </w:r>
      <w:r w:rsidR="003C6E6B" w:rsidRPr="00785855">
        <w:rPr>
          <w:sz w:val="24"/>
          <w:szCs w:val="24"/>
        </w:rPr>
        <w:t>system</w:t>
      </w:r>
      <w:r w:rsidR="00313CF7" w:rsidRPr="00785855">
        <w:rPr>
          <w:sz w:val="24"/>
          <w:szCs w:val="24"/>
        </w:rPr>
        <w:t>s</w:t>
      </w:r>
      <w:r w:rsidRPr="00785855">
        <w:rPr>
          <w:sz w:val="24"/>
          <w:szCs w:val="24"/>
        </w:rPr>
        <w:t>.</w:t>
      </w:r>
    </w:p>
    <w:p w:rsidR="003A4567" w:rsidRPr="003A4567" w:rsidRDefault="00754476" w:rsidP="00C57891">
      <w:pPr>
        <w:numPr>
          <w:ilvl w:val="0"/>
          <w:numId w:val="3"/>
        </w:numPr>
        <w:spacing w:line="480" w:lineRule="auto"/>
        <w:ind w:left="0" w:right="144" w:firstLine="720"/>
        <w:rPr>
          <w:sz w:val="24"/>
          <w:szCs w:val="24"/>
        </w:rPr>
      </w:pPr>
      <w:r w:rsidRPr="003A4567">
        <w:rPr>
          <w:sz w:val="24"/>
          <w:szCs w:val="24"/>
        </w:rPr>
        <w:t>By early Wednesday morning</w:t>
      </w:r>
      <w:r w:rsidR="00420BA9" w:rsidRPr="003A4567">
        <w:rPr>
          <w:sz w:val="24"/>
          <w:szCs w:val="24"/>
        </w:rPr>
        <w:t>,</w:t>
      </w:r>
      <w:r w:rsidRPr="003A4567">
        <w:rPr>
          <w:sz w:val="24"/>
          <w:szCs w:val="24"/>
        </w:rPr>
        <w:t xml:space="preserve"> </w:t>
      </w:r>
      <w:r w:rsidR="004D013B">
        <w:rPr>
          <w:sz w:val="24"/>
          <w:szCs w:val="24"/>
        </w:rPr>
        <w:t>around 4 a.m.</w:t>
      </w:r>
      <w:r w:rsidR="00420BA9" w:rsidRPr="003A4567">
        <w:rPr>
          <w:sz w:val="24"/>
          <w:szCs w:val="24"/>
        </w:rPr>
        <w:t>,</w:t>
      </w:r>
      <w:r w:rsidRPr="003A4567">
        <w:rPr>
          <w:sz w:val="24"/>
          <w:szCs w:val="24"/>
        </w:rPr>
        <w:t xml:space="preserve"> </w:t>
      </w:r>
      <w:r w:rsidR="002E303F">
        <w:rPr>
          <w:sz w:val="24"/>
          <w:szCs w:val="24"/>
        </w:rPr>
        <w:t>November</w:t>
      </w:r>
      <w:r w:rsidR="00441DD0" w:rsidRPr="003A4567">
        <w:rPr>
          <w:sz w:val="24"/>
          <w:szCs w:val="24"/>
        </w:rPr>
        <w:t xml:space="preserve"> 18, </w:t>
      </w:r>
      <w:r w:rsidR="00A07680">
        <w:rPr>
          <w:sz w:val="24"/>
          <w:szCs w:val="24"/>
        </w:rPr>
        <w:t>just 18 hours after the start of the event,</w:t>
      </w:r>
      <w:r w:rsidR="00441DD0" w:rsidRPr="003A4567">
        <w:rPr>
          <w:sz w:val="24"/>
          <w:szCs w:val="24"/>
        </w:rPr>
        <w:t xml:space="preserve"> </w:t>
      </w:r>
      <w:r w:rsidRPr="003A4567">
        <w:rPr>
          <w:sz w:val="24"/>
          <w:szCs w:val="24"/>
        </w:rPr>
        <w:t>24 of the 32 substations had been re-energized</w:t>
      </w:r>
      <w:r w:rsidR="00890009">
        <w:rPr>
          <w:sz w:val="24"/>
          <w:szCs w:val="24"/>
        </w:rPr>
        <w:t>.</w:t>
      </w:r>
      <w:r w:rsidRPr="003A4567">
        <w:rPr>
          <w:sz w:val="24"/>
          <w:szCs w:val="24"/>
        </w:rPr>
        <w:t xml:space="preserve"> </w:t>
      </w:r>
      <w:r w:rsidR="00890009">
        <w:rPr>
          <w:sz w:val="24"/>
          <w:szCs w:val="24"/>
        </w:rPr>
        <w:t>H</w:t>
      </w:r>
      <w:r w:rsidR="009E0A15" w:rsidRPr="003A4567">
        <w:rPr>
          <w:sz w:val="24"/>
          <w:szCs w:val="24"/>
        </w:rPr>
        <w:t>owever</w:t>
      </w:r>
      <w:r w:rsidRPr="003A4567">
        <w:rPr>
          <w:sz w:val="24"/>
          <w:szCs w:val="24"/>
        </w:rPr>
        <w:t>, there were still 25 transmission li</w:t>
      </w:r>
      <w:r w:rsidR="00441DD0" w:rsidRPr="003A4567">
        <w:rPr>
          <w:sz w:val="24"/>
          <w:szCs w:val="24"/>
        </w:rPr>
        <w:t xml:space="preserve">ne segments requiring repairs. </w:t>
      </w:r>
      <w:r w:rsidR="000C5800" w:rsidRPr="003A4567">
        <w:rPr>
          <w:sz w:val="24"/>
          <w:szCs w:val="24"/>
        </w:rPr>
        <w:t>Approximately</w:t>
      </w:r>
      <w:r w:rsidR="00C03085">
        <w:rPr>
          <w:sz w:val="24"/>
          <w:szCs w:val="24"/>
        </w:rPr>
        <w:t xml:space="preserve"> 73% of </w:t>
      </w:r>
      <w:r w:rsidR="00B6355C">
        <w:rPr>
          <w:sz w:val="24"/>
          <w:szCs w:val="24"/>
        </w:rPr>
        <w:t xml:space="preserve">affected </w:t>
      </w:r>
      <w:r w:rsidR="00C03085">
        <w:rPr>
          <w:sz w:val="24"/>
          <w:szCs w:val="24"/>
        </w:rPr>
        <w:t>customers had been restored and about</w:t>
      </w:r>
      <w:r w:rsidR="009E0A15" w:rsidRPr="003A4567">
        <w:rPr>
          <w:sz w:val="24"/>
          <w:szCs w:val="24"/>
        </w:rPr>
        <w:t xml:space="preserve"> 1</w:t>
      </w:r>
      <w:r w:rsidRPr="003A4567">
        <w:rPr>
          <w:sz w:val="24"/>
          <w:szCs w:val="24"/>
        </w:rPr>
        <w:t>0</w:t>
      </w:r>
      <w:r w:rsidR="005923EE" w:rsidRPr="003A4567">
        <w:rPr>
          <w:sz w:val="24"/>
          <w:szCs w:val="24"/>
        </w:rPr>
        <w:t xml:space="preserve">0,000 </w:t>
      </w:r>
      <w:r w:rsidR="001167A7">
        <w:rPr>
          <w:sz w:val="24"/>
          <w:szCs w:val="24"/>
        </w:rPr>
        <w:t xml:space="preserve">PSE </w:t>
      </w:r>
      <w:r w:rsidR="005923EE" w:rsidRPr="003A4567">
        <w:rPr>
          <w:sz w:val="24"/>
          <w:szCs w:val="24"/>
        </w:rPr>
        <w:t xml:space="preserve">customers </w:t>
      </w:r>
      <w:r w:rsidR="009E0A15" w:rsidRPr="003A4567">
        <w:rPr>
          <w:sz w:val="24"/>
          <w:szCs w:val="24"/>
        </w:rPr>
        <w:t xml:space="preserve">remained </w:t>
      </w:r>
      <w:r w:rsidR="005923EE" w:rsidRPr="003A4567">
        <w:rPr>
          <w:sz w:val="24"/>
          <w:szCs w:val="24"/>
        </w:rPr>
        <w:t>without power.</w:t>
      </w:r>
      <w:r w:rsidR="009E12D8">
        <w:rPr>
          <w:sz w:val="24"/>
          <w:szCs w:val="24"/>
        </w:rPr>
        <w:t xml:space="preserve"> </w:t>
      </w:r>
      <w:r w:rsidR="00044987">
        <w:rPr>
          <w:sz w:val="24"/>
          <w:szCs w:val="24"/>
        </w:rPr>
        <w:t>The restoration workforce, who had been working around the clock, had scaled to include 72</w:t>
      </w:r>
      <w:r w:rsidR="00044987" w:rsidRPr="00297703">
        <w:rPr>
          <w:sz w:val="24"/>
          <w:szCs w:val="24"/>
        </w:rPr>
        <w:t xml:space="preserve"> </w:t>
      </w:r>
      <w:r w:rsidR="00044987">
        <w:rPr>
          <w:sz w:val="24"/>
          <w:szCs w:val="24"/>
        </w:rPr>
        <w:t xml:space="preserve">line </w:t>
      </w:r>
      <w:r w:rsidR="00044987" w:rsidRPr="00297703">
        <w:rPr>
          <w:sz w:val="24"/>
          <w:szCs w:val="24"/>
        </w:rPr>
        <w:t>crews</w:t>
      </w:r>
      <w:r w:rsidR="00044987">
        <w:rPr>
          <w:sz w:val="24"/>
          <w:szCs w:val="24"/>
        </w:rPr>
        <w:t xml:space="preserve"> and 32 tree crews in addition to PSE first responders, damage assessors, and logistics, communications, call center, and ECC personnel.</w:t>
      </w:r>
      <w:r w:rsidR="003F668B">
        <w:rPr>
          <w:sz w:val="24"/>
          <w:szCs w:val="24"/>
        </w:rPr>
        <w:t xml:space="preserve"> </w:t>
      </w:r>
      <w:r w:rsidRPr="003A4567">
        <w:rPr>
          <w:sz w:val="24"/>
          <w:szCs w:val="24"/>
        </w:rPr>
        <w:t xml:space="preserve">Helicopter patrols </w:t>
      </w:r>
      <w:r w:rsidR="00104798">
        <w:rPr>
          <w:sz w:val="24"/>
          <w:szCs w:val="24"/>
        </w:rPr>
        <w:t>occurred starting at 8:30 a.m.</w:t>
      </w:r>
      <w:r w:rsidRPr="003A4567">
        <w:rPr>
          <w:sz w:val="24"/>
          <w:szCs w:val="24"/>
        </w:rPr>
        <w:t xml:space="preserve"> to ensure all the transmissi</w:t>
      </w:r>
      <w:r w:rsidR="005923EE" w:rsidRPr="003A4567">
        <w:rPr>
          <w:sz w:val="24"/>
          <w:szCs w:val="24"/>
        </w:rPr>
        <w:t xml:space="preserve">on </w:t>
      </w:r>
      <w:r w:rsidR="009E0A15" w:rsidRPr="003A4567">
        <w:rPr>
          <w:sz w:val="24"/>
          <w:szCs w:val="24"/>
        </w:rPr>
        <w:t xml:space="preserve">line </w:t>
      </w:r>
      <w:r w:rsidR="005923EE" w:rsidRPr="003A4567">
        <w:rPr>
          <w:sz w:val="24"/>
          <w:szCs w:val="24"/>
        </w:rPr>
        <w:t xml:space="preserve">damage had been identified. </w:t>
      </w:r>
      <w:r w:rsidRPr="003A4567">
        <w:rPr>
          <w:sz w:val="24"/>
          <w:szCs w:val="24"/>
        </w:rPr>
        <w:t xml:space="preserve">In coordination with the </w:t>
      </w:r>
      <w:r w:rsidR="002C4297">
        <w:rPr>
          <w:sz w:val="24"/>
          <w:szCs w:val="24"/>
        </w:rPr>
        <w:t>regional oper</w:t>
      </w:r>
      <w:r w:rsidR="002E303F">
        <w:rPr>
          <w:sz w:val="24"/>
          <w:szCs w:val="24"/>
        </w:rPr>
        <w:t>a</w:t>
      </w:r>
      <w:r w:rsidR="002C4297">
        <w:rPr>
          <w:sz w:val="24"/>
          <w:szCs w:val="24"/>
        </w:rPr>
        <w:t>ting</w:t>
      </w:r>
      <w:r w:rsidRPr="003A4567">
        <w:rPr>
          <w:sz w:val="24"/>
          <w:szCs w:val="24"/>
        </w:rPr>
        <w:t xml:space="preserve"> bases, the ECC had identified the hardest hit areas </w:t>
      </w:r>
      <w:r w:rsidR="009E0A15" w:rsidRPr="003A4567">
        <w:rPr>
          <w:sz w:val="24"/>
          <w:szCs w:val="24"/>
        </w:rPr>
        <w:t>– n</w:t>
      </w:r>
      <w:r w:rsidRPr="003A4567">
        <w:rPr>
          <w:sz w:val="24"/>
          <w:szCs w:val="24"/>
        </w:rPr>
        <w:t xml:space="preserve">orth King </w:t>
      </w:r>
      <w:r w:rsidR="009E0A15" w:rsidRPr="003A4567">
        <w:rPr>
          <w:sz w:val="24"/>
          <w:szCs w:val="24"/>
        </w:rPr>
        <w:t xml:space="preserve">County </w:t>
      </w:r>
      <w:r w:rsidRPr="003A4567">
        <w:rPr>
          <w:sz w:val="24"/>
          <w:szCs w:val="24"/>
        </w:rPr>
        <w:t>and Whidbey Island</w:t>
      </w:r>
      <w:r w:rsidR="009E0A15" w:rsidRPr="003A4567">
        <w:rPr>
          <w:sz w:val="24"/>
          <w:szCs w:val="24"/>
        </w:rPr>
        <w:t xml:space="preserve"> –</w:t>
      </w:r>
      <w:r w:rsidRPr="003A4567">
        <w:rPr>
          <w:sz w:val="24"/>
          <w:szCs w:val="24"/>
        </w:rPr>
        <w:t xml:space="preserve"> and allocated resources accordingly.</w:t>
      </w:r>
      <w:r w:rsidR="003A4567" w:rsidRPr="003A4567">
        <w:rPr>
          <w:sz w:val="24"/>
          <w:szCs w:val="24"/>
        </w:rPr>
        <w:t xml:space="preserve"> </w:t>
      </w:r>
    </w:p>
    <w:p w:rsidR="00754476" w:rsidRPr="00785855" w:rsidRDefault="00754476" w:rsidP="00C57891">
      <w:pPr>
        <w:numPr>
          <w:ilvl w:val="0"/>
          <w:numId w:val="3"/>
        </w:numPr>
        <w:spacing w:line="480" w:lineRule="auto"/>
        <w:ind w:left="0" w:right="144" w:firstLine="720"/>
      </w:pPr>
      <w:r w:rsidRPr="00785855">
        <w:rPr>
          <w:sz w:val="24"/>
          <w:szCs w:val="24"/>
        </w:rPr>
        <w:t xml:space="preserve">By </w:t>
      </w:r>
      <w:r w:rsidR="00923A90">
        <w:rPr>
          <w:sz w:val="24"/>
          <w:szCs w:val="24"/>
        </w:rPr>
        <w:t>7 p.m</w:t>
      </w:r>
      <w:r w:rsidR="00221D3C">
        <w:rPr>
          <w:sz w:val="24"/>
          <w:szCs w:val="24"/>
        </w:rPr>
        <w:t>.</w:t>
      </w:r>
      <w:r w:rsidR="00923A90">
        <w:rPr>
          <w:sz w:val="24"/>
          <w:szCs w:val="24"/>
        </w:rPr>
        <w:t xml:space="preserve"> on</w:t>
      </w:r>
      <w:r w:rsidR="000C5800" w:rsidRPr="00785855">
        <w:rPr>
          <w:sz w:val="24"/>
          <w:szCs w:val="24"/>
        </w:rPr>
        <w:t xml:space="preserve"> </w:t>
      </w:r>
      <w:r w:rsidRPr="00785855">
        <w:rPr>
          <w:sz w:val="24"/>
          <w:szCs w:val="24"/>
        </w:rPr>
        <w:t xml:space="preserve">Wednesday evening, there </w:t>
      </w:r>
      <w:r w:rsidR="000C5800" w:rsidRPr="00785855">
        <w:rPr>
          <w:sz w:val="24"/>
          <w:szCs w:val="24"/>
        </w:rPr>
        <w:t>was more significant progress</w:t>
      </w:r>
      <w:r w:rsidR="004973CD">
        <w:rPr>
          <w:sz w:val="24"/>
          <w:szCs w:val="24"/>
        </w:rPr>
        <w:t xml:space="preserve"> in restoration activities</w:t>
      </w:r>
      <w:r w:rsidR="000C5800" w:rsidRPr="00785855">
        <w:rPr>
          <w:sz w:val="24"/>
          <w:szCs w:val="24"/>
        </w:rPr>
        <w:t xml:space="preserve">: the number of </w:t>
      </w:r>
      <w:r w:rsidR="00C12740" w:rsidRPr="00785855">
        <w:rPr>
          <w:sz w:val="24"/>
          <w:szCs w:val="24"/>
        </w:rPr>
        <w:t xml:space="preserve">PSE </w:t>
      </w:r>
      <w:r w:rsidRPr="00785855">
        <w:rPr>
          <w:sz w:val="24"/>
          <w:szCs w:val="24"/>
        </w:rPr>
        <w:t xml:space="preserve">customers </w:t>
      </w:r>
      <w:r w:rsidR="00420BA9" w:rsidRPr="00785855">
        <w:rPr>
          <w:sz w:val="24"/>
          <w:szCs w:val="24"/>
        </w:rPr>
        <w:t>with</w:t>
      </w:r>
      <w:r w:rsidRPr="00785855">
        <w:rPr>
          <w:sz w:val="24"/>
          <w:szCs w:val="24"/>
        </w:rPr>
        <w:t xml:space="preserve">out </w:t>
      </w:r>
      <w:r w:rsidR="00420BA9" w:rsidRPr="00785855">
        <w:rPr>
          <w:sz w:val="24"/>
          <w:szCs w:val="24"/>
        </w:rPr>
        <w:t xml:space="preserve">power </w:t>
      </w:r>
      <w:r w:rsidR="000C5800" w:rsidRPr="00785855">
        <w:rPr>
          <w:sz w:val="24"/>
          <w:szCs w:val="24"/>
        </w:rPr>
        <w:t xml:space="preserve">had dropped to </w:t>
      </w:r>
      <w:r w:rsidR="002E303F">
        <w:rPr>
          <w:sz w:val="24"/>
          <w:szCs w:val="24"/>
        </w:rPr>
        <w:t>approximately</w:t>
      </w:r>
      <w:r w:rsidR="002E303F" w:rsidRPr="00785855">
        <w:rPr>
          <w:sz w:val="24"/>
          <w:szCs w:val="24"/>
        </w:rPr>
        <w:t xml:space="preserve"> </w:t>
      </w:r>
      <w:r w:rsidRPr="00785855">
        <w:rPr>
          <w:sz w:val="24"/>
          <w:szCs w:val="24"/>
        </w:rPr>
        <w:t>30,000</w:t>
      </w:r>
      <w:r w:rsidR="000C5800" w:rsidRPr="00785855">
        <w:rPr>
          <w:sz w:val="24"/>
          <w:szCs w:val="24"/>
        </w:rPr>
        <w:t xml:space="preserve"> </w:t>
      </w:r>
      <w:r w:rsidR="00C12740" w:rsidRPr="00785855">
        <w:rPr>
          <w:sz w:val="24"/>
          <w:szCs w:val="24"/>
        </w:rPr>
        <w:t xml:space="preserve">from the </w:t>
      </w:r>
      <w:r w:rsidRPr="00785855">
        <w:rPr>
          <w:sz w:val="24"/>
          <w:szCs w:val="24"/>
        </w:rPr>
        <w:t xml:space="preserve">peak of 220,000 </w:t>
      </w:r>
      <w:r w:rsidR="00C12740" w:rsidRPr="00785855">
        <w:rPr>
          <w:sz w:val="24"/>
          <w:szCs w:val="24"/>
        </w:rPr>
        <w:t xml:space="preserve">on Tuesday, </w:t>
      </w:r>
      <w:r w:rsidR="002E303F">
        <w:rPr>
          <w:sz w:val="24"/>
          <w:szCs w:val="24"/>
        </w:rPr>
        <w:t>November</w:t>
      </w:r>
      <w:r w:rsidR="00C12740" w:rsidRPr="00785855">
        <w:rPr>
          <w:sz w:val="24"/>
          <w:szCs w:val="24"/>
        </w:rPr>
        <w:t xml:space="preserve"> 17</w:t>
      </w:r>
      <w:r w:rsidR="00923A90">
        <w:rPr>
          <w:sz w:val="24"/>
          <w:szCs w:val="24"/>
        </w:rPr>
        <w:t xml:space="preserve"> at 5:30 p.m.</w:t>
      </w:r>
      <w:r w:rsidR="00C12740" w:rsidRPr="00785855">
        <w:rPr>
          <w:sz w:val="24"/>
          <w:szCs w:val="24"/>
        </w:rPr>
        <w:t xml:space="preserve">, </w:t>
      </w:r>
      <w:r w:rsidR="00420BA9" w:rsidRPr="00785855">
        <w:rPr>
          <w:sz w:val="24"/>
          <w:szCs w:val="24"/>
        </w:rPr>
        <w:t xml:space="preserve">roughly </w:t>
      </w:r>
      <w:r w:rsidR="005923EE" w:rsidRPr="00785855">
        <w:rPr>
          <w:sz w:val="24"/>
          <w:szCs w:val="24"/>
        </w:rPr>
        <w:t xml:space="preserve">29 hours earlier. </w:t>
      </w:r>
      <w:r w:rsidR="00AD4B51">
        <w:rPr>
          <w:sz w:val="24"/>
          <w:szCs w:val="24"/>
        </w:rPr>
        <w:t>Ninety-two percent of customers affected had been restored.</w:t>
      </w:r>
    </w:p>
    <w:p w:rsidR="00754476" w:rsidRPr="00785855" w:rsidRDefault="00754476" w:rsidP="00C57891">
      <w:pPr>
        <w:numPr>
          <w:ilvl w:val="0"/>
          <w:numId w:val="3"/>
        </w:numPr>
        <w:spacing w:line="480" w:lineRule="auto"/>
        <w:ind w:left="0" w:right="144" w:firstLine="720"/>
      </w:pPr>
      <w:r w:rsidRPr="00785855">
        <w:rPr>
          <w:sz w:val="24"/>
          <w:szCs w:val="24"/>
        </w:rPr>
        <w:t>By early Thursday morning</w:t>
      </w:r>
      <w:r w:rsidR="00420BA9" w:rsidRPr="00785855">
        <w:rPr>
          <w:sz w:val="24"/>
          <w:szCs w:val="24"/>
        </w:rPr>
        <w:t xml:space="preserve">, </w:t>
      </w:r>
      <w:r w:rsidR="003C1808">
        <w:rPr>
          <w:sz w:val="24"/>
          <w:szCs w:val="24"/>
        </w:rPr>
        <w:t>around 2:30 a.m.</w:t>
      </w:r>
      <w:r w:rsidR="00420BA9" w:rsidRPr="00785855">
        <w:rPr>
          <w:sz w:val="24"/>
          <w:szCs w:val="24"/>
        </w:rPr>
        <w:t xml:space="preserve">, </w:t>
      </w:r>
      <w:r w:rsidR="00162B97">
        <w:rPr>
          <w:sz w:val="24"/>
          <w:szCs w:val="24"/>
        </w:rPr>
        <w:t>t</w:t>
      </w:r>
      <w:r w:rsidR="00162B97" w:rsidRPr="001324F6">
        <w:rPr>
          <w:sz w:val="24"/>
          <w:szCs w:val="24"/>
        </w:rPr>
        <w:t xml:space="preserve">here were </w:t>
      </w:r>
      <w:r w:rsidR="002E303F">
        <w:rPr>
          <w:sz w:val="24"/>
          <w:szCs w:val="24"/>
        </w:rPr>
        <w:t>approximately</w:t>
      </w:r>
      <w:r w:rsidR="002E303F" w:rsidRPr="001324F6">
        <w:rPr>
          <w:sz w:val="24"/>
          <w:szCs w:val="24"/>
        </w:rPr>
        <w:t xml:space="preserve"> </w:t>
      </w:r>
      <w:r w:rsidR="00162B97" w:rsidRPr="001324F6">
        <w:rPr>
          <w:sz w:val="24"/>
          <w:szCs w:val="24"/>
        </w:rPr>
        <w:t xml:space="preserve">16,000 customers still </w:t>
      </w:r>
      <w:r w:rsidR="002E303F">
        <w:rPr>
          <w:sz w:val="24"/>
          <w:szCs w:val="24"/>
        </w:rPr>
        <w:t>with</w:t>
      </w:r>
      <w:r w:rsidR="00162B97" w:rsidRPr="001324F6">
        <w:rPr>
          <w:sz w:val="24"/>
          <w:szCs w:val="24"/>
        </w:rPr>
        <w:t>out electric service</w:t>
      </w:r>
      <w:r w:rsidR="002E303F">
        <w:rPr>
          <w:sz w:val="24"/>
          <w:szCs w:val="24"/>
        </w:rPr>
        <w:t>,</w:t>
      </w:r>
      <w:r w:rsidR="00162B97" w:rsidRPr="00162B97">
        <w:rPr>
          <w:sz w:val="24"/>
          <w:szCs w:val="24"/>
        </w:rPr>
        <w:t xml:space="preserve"> </w:t>
      </w:r>
      <w:r w:rsidR="00162B97">
        <w:rPr>
          <w:sz w:val="24"/>
          <w:szCs w:val="24"/>
        </w:rPr>
        <w:t xml:space="preserve">and </w:t>
      </w:r>
      <w:r w:rsidR="003C6E6B" w:rsidRPr="00785855">
        <w:rPr>
          <w:sz w:val="24"/>
          <w:szCs w:val="24"/>
        </w:rPr>
        <w:t xml:space="preserve">PSE had </w:t>
      </w:r>
      <w:r w:rsidR="00AA5267" w:rsidRPr="00785855">
        <w:rPr>
          <w:sz w:val="24"/>
          <w:szCs w:val="24"/>
        </w:rPr>
        <w:t>7</w:t>
      </w:r>
      <w:r w:rsidR="00AA5267">
        <w:rPr>
          <w:sz w:val="24"/>
          <w:szCs w:val="24"/>
        </w:rPr>
        <w:t>7</w:t>
      </w:r>
      <w:r w:rsidR="00AA5267" w:rsidRPr="00785855">
        <w:rPr>
          <w:sz w:val="24"/>
          <w:szCs w:val="24"/>
        </w:rPr>
        <w:t xml:space="preserve"> </w:t>
      </w:r>
      <w:r w:rsidR="001B5153">
        <w:rPr>
          <w:sz w:val="24"/>
          <w:szCs w:val="24"/>
        </w:rPr>
        <w:t xml:space="preserve">electric </w:t>
      </w:r>
      <w:r w:rsidR="00642B79">
        <w:rPr>
          <w:sz w:val="24"/>
          <w:szCs w:val="24"/>
        </w:rPr>
        <w:t xml:space="preserve">line </w:t>
      </w:r>
      <w:r w:rsidR="003C6E6B" w:rsidRPr="00785855">
        <w:rPr>
          <w:sz w:val="24"/>
          <w:szCs w:val="24"/>
        </w:rPr>
        <w:t xml:space="preserve">crews </w:t>
      </w:r>
      <w:r w:rsidR="001400FC">
        <w:rPr>
          <w:sz w:val="24"/>
          <w:szCs w:val="24"/>
        </w:rPr>
        <w:t xml:space="preserve">and 30 tree crews </w:t>
      </w:r>
      <w:r w:rsidR="003C6E6B" w:rsidRPr="00785855">
        <w:rPr>
          <w:sz w:val="24"/>
          <w:szCs w:val="24"/>
        </w:rPr>
        <w:t xml:space="preserve">working on </w:t>
      </w:r>
      <w:r w:rsidR="00913938" w:rsidRPr="00785855">
        <w:rPr>
          <w:sz w:val="24"/>
          <w:szCs w:val="24"/>
        </w:rPr>
        <w:t xml:space="preserve">the restoration </w:t>
      </w:r>
      <w:r w:rsidR="001B2346" w:rsidRPr="00785855">
        <w:rPr>
          <w:sz w:val="24"/>
          <w:szCs w:val="24"/>
        </w:rPr>
        <w:t>of the</w:t>
      </w:r>
      <w:r w:rsidR="003C6E6B" w:rsidRPr="00785855">
        <w:rPr>
          <w:sz w:val="24"/>
          <w:szCs w:val="24"/>
        </w:rPr>
        <w:t xml:space="preserve"> </w:t>
      </w:r>
      <w:r w:rsidR="00913938" w:rsidRPr="00785855">
        <w:rPr>
          <w:sz w:val="24"/>
          <w:szCs w:val="24"/>
        </w:rPr>
        <w:t>severe</w:t>
      </w:r>
      <w:r w:rsidR="001B2346" w:rsidRPr="00785855">
        <w:rPr>
          <w:sz w:val="24"/>
          <w:szCs w:val="24"/>
        </w:rPr>
        <w:t>ly</w:t>
      </w:r>
      <w:r w:rsidR="00913938" w:rsidRPr="00785855">
        <w:rPr>
          <w:sz w:val="24"/>
          <w:szCs w:val="24"/>
        </w:rPr>
        <w:t xml:space="preserve"> damaged </w:t>
      </w:r>
      <w:r w:rsidR="003C6E6B" w:rsidRPr="00785855">
        <w:rPr>
          <w:sz w:val="24"/>
          <w:szCs w:val="24"/>
        </w:rPr>
        <w:t>electric system</w:t>
      </w:r>
      <w:r w:rsidR="00913938" w:rsidRPr="00785855">
        <w:rPr>
          <w:sz w:val="24"/>
          <w:szCs w:val="24"/>
        </w:rPr>
        <w:t xml:space="preserve">. </w:t>
      </w:r>
      <w:r w:rsidR="00AD4B51">
        <w:rPr>
          <w:sz w:val="24"/>
          <w:szCs w:val="24"/>
        </w:rPr>
        <w:t>Ninety-five percent of customers affected had been restored.</w:t>
      </w:r>
    </w:p>
    <w:p w:rsidR="003A4567" w:rsidRPr="00186A82" w:rsidRDefault="00754476" w:rsidP="0098799D">
      <w:pPr>
        <w:numPr>
          <w:ilvl w:val="0"/>
          <w:numId w:val="3"/>
        </w:numPr>
        <w:spacing w:line="480" w:lineRule="auto"/>
        <w:ind w:left="0" w:right="144" w:firstLine="720"/>
      </w:pPr>
      <w:r w:rsidRPr="00785855">
        <w:rPr>
          <w:sz w:val="24"/>
          <w:szCs w:val="24"/>
        </w:rPr>
        <w:t xml:space="preserve">By Friday morning, </w:t>
      </w:r>
      <w:r w:rsidR="00A30D44">
        <w:rPr>
          <w:sz w:val="24"/>
          <w:szCs w:val="24"/>
        </w:rPr>
        <w:t>November</w:t>
      </w:r>
      <w:r w:rsidR="00420BA9" w:rsidRPr="00785855">
        <w:rPr>
          <w:sz w:val="24"/>
          <w:szCs w:val="24"/>
        </w:rPr>
        <w:t xml:space="preserve"> </w:t>
      </w:r>
      <w:r w:rsidRPr="00785855">
        <w:rPr>
          <w:sz w:val="24"/>
          <w:szCs w:val="24"/>
        </w:rPr>
        <w:t>20</w:t>
      </w:r>
      <w:r w:rsidR="00420BA9" w:rsidRPr="00785855">
        <w:rPr>
          <w:sz w:val="24"/>
          <w:szCs w:val="24"/>
        </w:rPr>
        <w:t>,</w:t>
      </w:r>
      <w:r w:rsidRPr="00785855" w:rsidDel="00420BA9">
        <w:rPr>
          <w:sz w:val="24"/>
          <w:szCs w:val="24"/>
        </w:rPr>
        <w:t xml:space="preserve"> </w:t>
      </w:r>
      <w:r w:rsidRPr="00785855">
        <w:rPr>
          <w:sz w:val="24"/>
          <w:szCs w:val="24"/>
        </w:rPr>
        <w:t>PSE</w:t>
      </w:r>
      <w:r w:rsidR="009C2728">
        <w:rPr>
          <w:sz w:val="24"/>
          <w:szCs w:val="24"/>
        </w:rPr>
        <w:t xml:space="preserve"> regional operating bases were</w:t>
      </w:r>
      <w:r w:rsidRPr="00785855">
        <w:rPr>
          <w:sz w:val="24"/>
          <w:szCs w:val="24"/>
        </w:rPr>
        <w:t xml:space="preserve"> beginning demobilization. </w:t>
      </w:r>
      <w:r w:rsidR="001B2346" w:rsidRPr="00785855">
        <w:rPr>
          <w:sz w:val="24"/>
          <w:szCs w:val="24"/>
        </w:rPr>
        <w:t>C</w:t>
      </w:r>
      <w:r w:rsidR="00B96280" w:rsidRPr="00785855">
        <w:rPr>
          <w:sz w:val="24"/>
          <w:szCs w:val="24"/>
        </w:rPr>
        <w:t xml:space="preserve">rews were </w:t>
      </w:r>
      <w:r w:rsidRPr="00785855">
        <w:rPr>
          <w:sz w:val="24"/>
          <w:szCs w:val="24"/>
        </w:rPr>
        <w:t>released throughout the day</w:t>
      </w:r>
      <w:r w:rsidR="00B96280" w:rsidRPr="00785855">
        <w:rPr>
          <w:sz w:val="24"/>
          <w:szCs w:val="24"/>
        </w:rPr>
        <w:t xml:space="preserve"> as </w:t>
      </w:r>
      <w:r w:rsidR="0019623C" w:rsidRPr="00785855">
        <w:rPr>
          <w:sz w:val="24"/>
          <w:szCs w:val="24"/>
        </w:rPr>
        <w:t>restoration</w:t>
      </w:r>
      <w:r w:rsidR="00B96280" w:rsidRPr="00785855">
        <w:rPr>
          <w:sz w:val="24"/>
          <w:szCs w:val="24"/>
        </w:rPr>
        <w:t xml:space="preserve"> work was completed</w:t>
      </w:r>
      <w:r w:rsidR="00A07680">
        <w:rPr>
          <w:sz w:val="24"/>
          <w:szCs w:val="24"/>
        </w:rPr>
        <w:t xml:space="preserve"> or sent to the remaining open bases to support restoration</w:t>
      </w:r>
      <w:r w:rsidR="00B96280" w:rsidRPr="00785855">
        <w:rPr>
          <w:sz w:val="24"/>
          <w:szCs w:val="24"/>
        </w:rPr>
        <w:t xml:space="preserve">. </w:t>
      </w:r>
      <w:r w:rsidRPr="00785855">
        <w:rPr>
          <w:sz w:val="24"/>
          <w:szCs w:val="24"/>
        </w:rPr>
        <w:t xml:space="preserve">All regional </w:t>
      </w:r>
      <w:r w:rsidR="0019623C" w:rsidRPr="00785855">
        <w:rPr>
          <w:sz w:val="24"/>
          <w:szCs w:val="24"/>
        </w:rPr>
        <w:t xml:space="preserve">operating </w:t>
      </w:r>
      <w:r w:rsidRPr="00785855">
        <w:rPr>
          <w:sz w:val="24"/>
          <w:szCs w:val="24"/>
        </w:rPr>
        <w:t xml:space="preserve">bases </w:t>
      </w:r>
      <w:r w:rsidR="009E12D8" w:rsidRPr="00785855">
        <w:rPr>
          <w:sz w:val="24"/>
          <w:szCs w:val="24"/>
        </w:rPr>
        <w:t>were</w:t>
      </w:r>
      <w:r w:rsidRPr="00785855">
        <w:rPr>
          <w:sz w:val="24"/>
          <w:szCs w:val="24"/>
        </w:rPr>
        <w:t xml:space="preserve"> demobilized except for Kitsap </w:t>
      </w:r>
      <w:r w:rsidR="00B96280" w:rsidRPr="00785855">
        <w:rPr>
          <w:sz w:val="24"/>
          <w:szCs w:val="24"/>
        </w:rPr>
        <w:t xml:space="preserve">County and the </w:t>
      </w:r>
      <w:r w:rsidR="0019623C" w:rsidRPr="00785855">
        <w:rPr>
          <w:sz w:val="24"/>
          <w:szCs w:val="24"/>
        </w:rPr>
        <w:t>base</w:t>
      </w:r>
      <w:r w:rsidR="009C2728">
        <w:rPr>
          <w:sz w:val="24"/>
          <w:szCs w:val="24"/>
        </w:rPr>
        <w:t>s</w:t>
      </w:r>
      <w:r w:rsidR="0019623C" w:rsidRPr="00785855">
        <w:rPr>
          <w:sz w:val="24"/>
          <w:szCs w:val="24"/>
        </w:rPr>
        <w:t xml:space="preserve"> in the n</w:t>
      </w:r>
      <w:r w:rsidR="00B96280" w:rsidRPr="00785855">
        <w:rPr>
          <w:sz w:val="24"/>
          <w:szCs w:val="24"/>
        </w:rPr>
        <w:t>orthern territory</w:t>
      </w:r>
      <w:r w:rsidR="0098799D">
        <w:rPr>
          <w:sz w:val="24"/>
          <w:szCs w:val="24"/>
        </w:rPr>
        <w:t>—Skagit, Whatcom, and Island Counties</w:t>
      </w:r>
      <w:r w:rsidR="00B96280" w:rsidRPr="00785855">
        <w:rPr>
          <w:sz w:val="24"/>
          <w:szCs w:val="24"/>
        </w:rPr>
        <w:t xml:space="preserve">. </w:t>
      </w:r>
      <w:r w:rsidRPr="00785855">
        <w:rPr>
          <w:sz w:val="24"/>
          <w:szCs w:val="24"/>
        </w:rPr>
        <w:t>Kitsap b</w:t>
      </w:r>
      <w:r w:rsidR="00B96280" w:rsidRPr="00785855">
        <w:rPr>
          <w:sz w:val="24"/>
          <w:szCs w:val="24"/>
        </w:rPr>
        <w:t xml:space="preserve">ase closed later that morning. </w:t>
      </w:r>
      <w:r w:rsidRPr="00785855">
        <w:rPr>
          <w:sz w:val="24"/>
          <w:szCs w:val="24"/>
        </w:rPr>
        <w:t xml:space="preserve">The </w:t>
      </w:r>
      <w:r w:rsidR="00B96280" w:rsidRPr="00785855">
        <w:rPr>
          <w:sz w:val="24"/>
          <w:szCs w:val="24"/>
        </w:rPr>
        <w:t>base</w:t>
      </w:r>
      <w:r w:rsidR="0098799D">
        <w:rPr>
          <w:sz w:val="24"/>
          <w:szCs w:val="24"/>
        </w:rPr>
        <w:t>s in PSE’s northern territory</w:t>
      </w:r>
      <w:r w:rsidR="00B96280" w:rsidRPr="00785855">
        <w:rPr>
          <w:sz w:val="24"/>
          <w:szCs w:val="24"/>
        </w:rPr>
        <w:t xml:space="preserve"> remained open </w:t>
      </w:r>
      <w:r w:rsidR="0098799D">
        <w:rPr>
          <w:sz w:val="24"/>
          <w:szCs w:val="24"/>
        </w:rPr>
        <w:t xml:space="preserve">until 7 p.m. on November 20 </w:t>
      </w:r>
      <w:r w:rsidR="00B96280" w:rsidRPr="0098799D">
        <w:rPr>
          <w:sz w:val="24"/>
          <w:szCs w:val="24"/>
        </w:rPr>
        <w:t xml:space="preserve">as </w:t>
      </w:r>
      <w:r w:rsidRPr="0098799D">
        <w:rPr>
          <w:sz w:val="24"/>
          <w:szCs w:val="24"/>
        </w:rPr>
        <w:t>extensive repairs</w:t>
      </w:r>
      <w:r w:rsidR="00B96280" w:rsidRPr="0098799D">
        <w:rPr>
          <w:sz w:val="24"/>
          <w:szCs w:val="24"/>
        </w:rPr>
        <w:t xml:space="preserve"> continued on the s</w:t>
      </w:r>
      <w:r w:rsidRPr="0098799D">
        <w:rPr>
          <w:sz w:val="24"/>
          <w:szCs w:val="24"/>
        </w:rPr>
        <w:t>outh</w:t>
      </w:r>
      <w:r w:rsidR="00737AA6" w:rsidRPr="0098799D">
        <w:rPr>
          <w:sz w:val="24"/>
          <w:szCs w:val="24"/>
        </w:rPr>
        <w:t>ern</w:t>
      </w:r>
      <w:r w:rsidRPr="0098799D">
        <w:rPr>
          <w:sz w:val="24"/>
          <w:szCs w:val="24"/>
        </w:rPr>
        <w:t xml:space="preserve"> </w:t>
      </w:r>
      <w:r w:rsidR="00B96280" w:rsidRPr="0098799D">
        <w:rPr>
          <w:sz w:val="24"/>
          <w:szCs w:val="24"/>
        </w:rPr>
        <w:t xml:space="preserve">end of </w:t>
      </w:r>
      <w:r w:rsidRPr="0098799D">
        <w:rPr>
          <w:sz w:val="24"/>
          <w:szCs w:val="24"/>
        </w:rPr>
        <w:t>Whidbey Island.</w:t>
      </w:r>
      <w:r w:rsidR="009E3255" w:rsidRPr="00521F0E">
        <w:rPr>
          <w:sz w:val="24"/>
          <w:szCs w:val="24"/>
        </w:rPr>
        <w:t xml:space="preserve"> </w:t>
      </w:r>
      <w:r w:rsidR="00521F0E">
        <w:rPr>
          <w:sz w:val="24"/>
          <w:szCs w:val="24"/>
        </w:rPr>
        <w:t xml:space="preserve">As </w:t>
      </w:r>
      <w:r w:rsidR="00521F0E" w:rsidRPr="00521F0E">
        <w:rPr>
          <w:iCs/>
          <w:sz w:val="24"/>
          <w:szCs w:val="24"/>
        </w:rPr>
        <w:t xml:space="preserve">PSE closed out its emergency response after </w:t>
      </w:r>
      <w:r w:rsidR="00391087">
        <w:rPr>
          <w:iCs/>
          <w:sz w:val="24"/>
          <w:szCs w:val="24"/>
        </w:rPr>
        <w:t>4</w:t>
      </w:r>
      <w:r w:rsidR="00521F0E" w:rsidRPr="00521F0E">
        <w:rPr>
          <w:iCs/>
          <w:sz w:val="24"/>
          <w:szCs w:val="24"/>
        </w:rPr>
        <w:t xml:space="preserve"> days, restoring power to just over 380,000 customers, </w:t>
      </w:r>
      <w:r w:rsidR="00521F0E">
        <w:rPr>
          <w:iCs/>
          <w:sz w:val="24"/>
          <w:szCs w:val="24"/>
        </w:rPr>
        <w:t>it</w:t>
      </w:r>
      <w:r w:rsidR="00521F0E" w:rsidRPr="00521F0E">
        <w:rPr>
          <w:iCs/>
          <w:sz w:val="24"/>
          <w:szCs w:val="24"/>
        </w:rPr>
        <w:t xml:space="preserve"> released crews to peer utilities that were still in the throes of restoration.</w:t>
      </w:r>
      <w:r w:rsidR="009E3255">
        <w:rPr>
          <w:sz w:val="24"/>
          <w:szCs w:val="24"/>
        </w:rPr>
        <w:t xml:space="preserve"> </w:t>
      </w:r>
    </w:p>
    <w:p w:rsidR="00186A82" w:rsidRPr="00186A82" w:rsidRDefault="00186A82" w:rsidP="00186A82">
      <w:pPr>
        <w:numPr>
          <w:ilvl w:val="0"/>
          <w:numId w:val="3"/>
        </w:numPr>
        <w:spacing w:line="480" w:lineRule="auto"/>
        <w:ind w:left="0" w:right="144" w:firstLine="720"/>
        <w:rPr>
          <w:sz w:val="24"/>
          <w:szCs w:val="24"/>
        </w:rPr>
      </w:pPr>
      <w:r w:rsidRPr="00186A82">
        <w:rPr>
          <w:sz w:val="24"/>
          <w:szCs w:val="24"/>
        </w:rPr>
        <w:t>All restoration activities were completed without injury</w:t>
      </w:r>
      <w:r w:rsidR="00691C11">
        <w:rPr>
          <w:sz w:val="24"/>
          <w:szCs w:val="24"/>
        </w:rPr>
        <w:t xml:space="preserve"> to PSE or contract </w:t>
      </w:r>
      <w:r w:rsidR="00AD4B51">
        <w:rPr>
          <w:sz w:val="24"/>
          <w:szCs w:val="24"/>
        </w:rPr>
        <w:t>personnel.</w:t>
      </w:r>
    </w:p>
    <w:p w:rsidR="00450F25" w:rsidRPr="00292B1A" w:rsidRDefault="008F07A6" w:rsidP="00186A82">
      <w:pPr>
        <w:pStyle w:val="Heading2"/>
        <w:numPr>
          <w:ilvl w:val="0"/>
          <w:numId w:val="0"/>
        </w:numPr>
        <w:spacing w:after="240"/>
        <w:jc w:val="both"/>
      </w:pPr>
      <w:r>
        <w:t>C.</w:t>
      </w:r>
      <w:r>
        <w:tab/>
      </w:r>
      <w:r w:rsidR="00E8592A">
        <w:t>Communication</w:t>
      </w:r>
    </w:p>
    <w:p w:rsidR="00450F25" w:rsidRPr="00450F25" w:rsidRDefault="00450F25" w:rsidP="00C57891">
      <w:pPr>
        <w:numPr>
          <w:ilvl w:val="0"/>
          <w:numId w:val="3"/>
        </w:numPr>
        <w:spacing w:line="480" w:lineRule="auto"/>
        <w:ind w:left="0" w:right="144" w:firstLine="720"/>
        <w:rPr>
          <w:sz w:val="24"/>
          <w:szCs w:val="24"/>
        </w:rPr>
      </w:pPr>
      <w:r w:rsidRPr="00450F25">
        <w:rPr>
          <w:sz w:val="24"/>
          <w:szCs w:val="24"/>
        </w:rPr>
        <w:t>From Nov</w:t>
      </w:r>
      <w:r w:rsidR="002E303F">
        <w:rPr>
          <w:sz w:val="24"/>
          <w:szCs w:val="24"/>
        </w:rPr>
        <w:t>ember</w:t>
      </w:r>
      <w:r w:rsidRPr="00450F25">
        <w:rPr>
          <w:sz w:val="24"/>
          <w:szCs w:val="24"/>
        </w:rPr>
        <w:t xml:space="preserve"> 1</w:t>
      </w:r>
      <w:r w:rsidR="004A6E65">
        <w:rPr>
          <w:sz w:val="24"/>
          <w:szCs w:val="24"/>
        </w:rPr>
        <w:t>6 through Nov</w:t>
      </w:r>
      <w:r w:rsidR="002E303F">
        <w:rPr>
          <w:sz w:val="24"/>
          <w:szCs w:val="24"/>
        </w:rPr>
        <w:t>ember</w:t>
      </w:r>
      <w:r w:rsidR="004A6E65">
        <w:rPr>
          <w:sz w:val="24"/>
          <w:szCs w:val="24"/>
        </w:rPr>
        <w:t xml:space="preserve"> </w:t>
      </w:r>
      <w:r w:rsidRPr="00450F25">
        <w:rPr>
          <w:sz w:val="24"/>
          <w:szCs w:val="24"/>
        </w:rPr>
        <w:t xml:space="preserve">21, PSE posted 71 </w:t>
      </w:r>
      <w:r w:rsidR="004A6E65">
        <w:rPr>
          <w:sz w:val="24"/>
          <w:szCs w:val="24"/>
        </w:rPr>
        <w:t>general</w:t>
      </w:r>
      <w:r w:rsidRPr="00450F25">
        <w:rPr>
          <w:sz w:val="24"/>
          <w:szCs w:val="24"/>
        </w:rPr>
        <w:t xml:space="preserve"> messages on Facebook and 180 tweets on Twitter. </w:t>
      </w:r>
      <w:r w:rsidR="004A6E65">
        <w:rPr>
          <w:sz w:val="24"/>
          <w:szCs w:val="24"/>
        </w:rPr>
        <w:t xml:space="preserve">To address individual customer questions and concerns during that same timeframe, </w:t>
      </w:r>
      <w:r w:rsidRPr="00450F25">
        <w:rPr>
          <w:sz w:val="24"/>
          <w:szCs w:val="24"/>
        </w:rPr>
        <w:t>PSE</w:t>
      </w:r>
      <w:r w:rsidR="006E7E7E">
        <w:rPr>
          <w:sz w:val="24"/>
          <w:szCs w:val="24"/>
        </w:rPr>
        <w:t>’s</w:t>
      </w:r>
      <w:r w:rsidRPr="00450F25">
        <w:rPr>
          <w:sz w:val="24"/>
          <w:szCs w:val="24"/>
        </w:rPr>
        <w:t xml:space="preserve"> social media crew members responded </w:t>
      </w:r>
      <w:r w:rsidR="004A6E65">
        <w:rPr>
          <w:sz w:val="24"/>
          <w:szCs w:val="24"/>
        </w:rPr>
        <w:t xml:space="preserve">directly </w:t>
      </w:r>
      <w:r w:rsidRPr="00450F25">
        <w:rPr>
          <w:sz w:val="24"/>
          <w:szCs w:val="24"/>
        </w:rPr>
        <w:t>to 166 messages by customers on Facebook and replied to 615</w:t>
      </w:r>
      <w:r w:rsidRPr="00C57891">
        <w:rPr>
          <w:sz w:val="24"/>
          <w:szCs w:val="24"/>
        </w:rPr>
        <w:t xml:space="preserve"> </w:t>
      </w:r>
      <w:r w:rsidRPr="00450F25">
        <w:rPr>
          <w:sz w:val="24"/>
          <w:szCs w:val="24"/>
        </w:rPr>
        <w:t>mentions on Twitter.</w:t>
      </w:r>
      <w:r w:rsidR="003A4567" w:rsidRPr="00C57891">
        <w:rPr>
          <w:sz w:val="24"/>
          <w:szCs w:val="24"/>
        </w:rPr>
        <w:t xml:space="preserve"> </w:t>
      </w:r>
    </w:p>
    <w:p w:rsidR="00450F25" w:rsidRPr="00A4082A" w:rsidRDefault="006E7E7E" w:rsidP="00C57891">
      <w:pPr>
        <w:numPr>
          <w:ilvl w:val="0"/>
          <w:numId w:val="3"/>
        </w:numPr>
        <w:spacing w:line="480" w:lineRule="auto"/>
        <w:ind w:left="0" w:right="144" w:firstLine="720"/>
        <w:rPr>
          <w:sz w:val="24"/>
          <w:szCs w:val="24"/>
        </w:rPr>
      </w:pPr>
      <w:r>
        <w:rPr>
          <w:sz w:val="24"/>
          <w:szCs w:val="24"/>
        </w:rPr>
        <w:t>PSE’s</w:t>
      </w:r>
      <w:r w:rsidR="00450F25" w:rsidRPr="00450F25">
        <w:rPr>
          <w:sz w:val="24"/>
          <w:szCs w:val="24"/>
        </w:rPr>
        <w:t xml:space="preserve"> photographers were deployed to hard hit parts of PSE </w:t>
      </w:r>
      <w:r w:rsidR="00566481">
        <w:rPr>
          <w:sz w:val="24"/>
          <w:szCs w:val="24"/>
        </w:rPr>
        <w:t>service territory</w:t>
      </w:r>
      <w:r w:rsidR="00450F25" w:rsidRPr="00450F25">
        <w:rPr>
          <w:sz w:val="24"/>
          <w:szCs w:val="24"/>
        </w:rPr>
        <w:t>. Over these six days</w:t>
      </w:r>
      <w:r w:rsidR="009C2728">
        <w:rPr>
          <w:sz w:val="24"/>
          <w:szCs w:val="24"/>
        </w:rPr>
        <w:t xml:space="preserve"> of the November storm event</w:t>
      </w:r>
      <w:r w:rsidR="00450F25" w:rsidRPr="00450F25">
        <w:rPr>
          <w:sz w:val="24"/>
          <w:szCs w:val="24"/>
        </w:rPr>
        <w:t xml:space="preserve">, PSE posted 211 photos to its Flickr page which received 122,000 views. Local media outlets included PSE’s photos with </w:t>
      </w:r>
      <w:r w:rsidR="009C2728">
        <w:rPr>
          <w:sz w:val="24"/>
          <w:szCs w:val="24"/>
        </w:rPr>
        <w:t xml:space="preserve">their </w:t>
      </w:r>
      <w:r w:rsidR="00450F25" w:rsidRPr="00450F25">
        <w:rPr>
          <w:sz w:val="24"/>
          <w:szCs w:val="24"/>
        </w:rPr>
        <w:t>news stories.</w:t>
      </w:r>
      <w:r w:rsidR="004A6E65">
        <w:rPr>
          <w:sz w:val="24"/>
          <w:szCs w:val="24"/>
        </w:rPr>
        <w:t xml:space="preserve"> </w:t>
      </w:r>
      <w:r w:rsidR="00450F25" w:rsidRPr="00450F25">
        <w:rPr>
          <w:sz w:val="24"/>
          <w:szCs w:val="24"/>
        </w:rPr>
        <w:t xml:space="preserve">PSE posted two videos to its YouTube channel to help explain the </w:t>
      </w:r>
      <w:r w:rsidR="007A5380">
        <w:rPr>
          <w:sz w:val="24"/>
          <w:szCs w:val="24"/>
        </w:rPr>
        <w:t>C</w:t>
      </w:r>
      <w:r w:rsidR="007A5380" w:rsidRPr="00450F25">
        <w:rPr>
          <w:sz w:val="24"/>
          <w:szCs w:val="24"/>
        </w:rPr>
        <w:t xml:space="preserve">ompany’s </w:t>
      </w:r>
      <w:r w:rsidR="00450F25" w:rsidRPr="00450F25">
        <w:rPr>
          <w:sz w:val="24"/>
          <w:szCs w:val="24"/>
        </w:rPr>
        <w:t xml:space="preserve">response and restoration efforts. These videos were viewed 347 times. </w:t>
      </w:r>
    </w:p>
    <w:p w:rsidR="00737AA6" w:rsidRDefault="00450F25" w:rsidP="00C57891">
      <w:pPr>
        <w:numPr>
          <w:ilvl w:val="0"/>
          <w:numId w:val="3"/>
        </w:numPr>
        <w:spacing w:line="480" w:lineRule="auto"/>
        <w:ind w:left="0" w:right="144" w:firstLine="720"/>
        <w:rPr>
          <w:sz w:val="24"/>
          <w:szCs w:val="24"/>
        </w:rPr>
      </w:pPr>
      <w:r w:rsidRPr="00450F25">
        <w:rPr>
          <w:sz w:val="24"/>
          <w:szCs w:val="24"/>
        </w:rPr>
        <w:t>PSE’s media relations team sent emails with restoration information to local media outlets</w:t>
      </w:r>
      <w:r w:rsidR="00737AA6">
        <w:rPr>
          <w:sz w:val="24"/>
          <w:szCs w:val="24"/>
        </w:rPr>
        <w:t xml:space="preserve">. </w:t>
      </w:r>
      <w:r w:rsidRPr="00450F25">
        <w:rPr>
          <w:sz w:val="24"/>
          <w:szCs w:val="24"/>
        </w:rPr>
        <w:t xml:space="preserve">Between </w:t>
      </w:r>
      <w:r w:rsidR="00A30D44">
        <w:rPr>
          <w:sz w:val="24"/>
          <w:szCs w:val="24"/>
        </w:rPr>
        <w:t>November</w:t>
      </w:r>
      <w:r w:rsidRPr="00450F25">
        <w:rPr>
          <w:sz w:val="24"/>
          <w:szCs w:val="24"/>
        </w:rPr>
        <w:t xml:space="preserve"> 16 and</w:t>
      </w:r>
      <w:r w:rsidR="002E303F">
        <w:rPr>
          <w:sz w:val="24"/>
          <w:szCs w:val="24"/>
        </w:rPr>
        <w:t xml:space="preserve"> November</w:t>
      </w:r>
      <w:r w:rsidRPr="00450F25">
        <w:rPr>
          <w:sz w:val="24"/>
          <w:szCs w:val="24"/>
        </w:rPr>
        <w:t xml:space="preserve"> 21, PSE’s media relations team </w:t>
      </w:r>
      <w:r w:rsidR="00737AA6">
        <w:rPr>
          <w:sz w:val="24"/>
          <w:szCs w:val="24"/>
        </w:rPr>
        <w:t>fielded</w:t>
      </w:r>
      <w:r w:rsidRPr="00450F25">
        <w:rPr>
          <w:sz w:val="24"/>
          <w:szCs w:val="24"/>
        </w:rPr>
        <w:t xml:space="preserve"> 52 media inquiries, which included a series of live and taped phone interviews for </w:t>
      </w:r>
      <w:r w:rsidR="00737AA6">
        <w:rPr>
          <w:sz w:val="24"/>
          <w:szCs w:val="24"/>
        </w:rPr>
        <w:t>broadcast media</w:t>
      </w:r>
      <w:r w:rsidRPr="00450F25">
        <w:rPr>
          <w:sz w:val="24"/>
          <w:szCs w:val="24"/>
        </w:rPr>
        <w:t>.</w:t>
      </w:r>
    </w:p>
    <w:p w:rsidR="008A297B" w:rsidRDefault="00847807" w:rsidP="00C57891">
      <w:pPr>
        <w:numPr>
          <w:ilvl w:val="0"/>
          <w:numId w:val="3"/>
        </w:numPr>
        <w:spacing w:line="480" w:lineRule="auto"/>
        <w:ind w:left="0" w:right="144" w:firstLine="720"/>
        <w:rPr>
          <w:sz w:val="24"/>
          <w:szCs w:val="24"/>
        </w:rPr>
      </w:pPr>
      <w:r>
        <w:rPr>
          <w:sz w:val="24"/>
          <w:szCs w:val="24"/>
        </w:rPr>
        <w:t>T</w:t>
      </w:r>
      <w:r w:rsidR="00D8583A">
        <w:rPr>
          <w:sz w:val="24"/>
          <w:szCs w:val="24"/>
        </w:rPr>
        <w:t xml:space="preserve">he </w:t>
      </w:r>
      <w:r w:rsidR="00927F1F" w:rsidRPr="00D311A5">
        <w:rPr>
          <w:sz w:val="24"/>
          <w:szCs w:val="24"/>
        </w:rPr>
        <w:t>Customer Care Center</w:t>
      </w:r>
      <w:r>
        <w:rPr>
          <w:sz w:val="24"/>
          <w:szCs w:val="24"/>
        </w:rPr>
        <w:t xml:space="preserve"> received </w:t>
      </w:r>
      <w:r w:rsidR="007C284D">
        <w:rPr>
          <w:sz w:val="24"/>
          <w:szCs w:val="24"/>
        </w:rPr>
        <w:t>more than 3</w:t>
      </w:r>
      <w:r w:rsidR="0083047D">
        <w:rPr>
          <w:sz w:val="24"/>
          <w:szCs w:val="24"/>
        </w:rPr>
        <w:t>6</w:t>
      </w:r>
      <w:r w:rsidR="007C284D">
        <w:rPr>
          <w:sz w:val="24"/>
          <w:szCs w:val="24"/>
        </w:rPr>
        <w:t>,000</w:t>
      </w:r>
      <w:r w:rsidR="001B2346">
        <w:rPr>
          <w:sz w:val="24"/>
          <w:szCs w:val="24"/>
        </w:rPr>
        <w:t xml:space="preserve"> </w:t>
      </w:r>
      <w:r>
        <w:rPr>
          <w:sz w:val="24"/>
          <w:szCs w:val="24"/>
        </w:rPr>
        <w:t xml:space="preserve">calls from </w:t>
      </w:r>
      <w:r w:rsidR="007B5271">
        <w:rPr>
          <w:sz w:val="24"/>
          <w:szCs w:val="24"/>
        </w:rPr>
        <w:t xml:space="preserve">1-888-CALL-PSE </w:t>
      </w:r>
      <w:r w:rsidR="008A297B">
        <w:rPr>
          <w:sz w:val="24"/>
          <w:szCs w:val="24"/>
        </w:rPr>
        <w:t xml:space="preserve">over </w:t>
      </w:r>
      <w:r>
        <w:rPr>
          <w:sz w:val="24"/>
          <w:szCs w:val="24"/>
        </w:rPr>
        <w:t xml:space="preserve">the </w:t>
      </w:r>
      <w:r w:rsidR="008A297B">
        <w:rPr>
          <w:sz w:val="24"/>
          <w:szCs w:val="24"/>
        </w:rPr>
        <w:t>two-day period</w:t>
      </w:r>
      <w:r w:rsidR="007C284D">
        <w:rPr>
          <w:sz w:val="24"/>
          <w:szCs w:val="24"/>
        </w:rPr>
        <w:t xml:space="preserve"> of </w:t>
      </w:r>
      <w:r w:rsidR="002E303F">
        <w:rPr>
          <w:sz w:val="24"/>
          <w:szCs w:val="24"/>
        </w:rPr>
        <w:t>November</w:t>
      </w:r>
      <w:r w:rsidR="007C284D">
        <w:rPr>
          <w:sz w:val="24"/>
          <w:szCs w:val="24"/>
        </w:rPr>
        <w:t xml:space="preserve"> 17</w:t>
      </w:r>
      <w:r w:rsidR="00D06A42">
        <w:rPr>
          <w:sz w:val="24"/>
          <w:szCs w:val="24"/>
        </w:rPr>
        <w:t xml:space="preserve"> and </w:t>
      </w:r>
      <w:r w:rsidR="002E303F">
        <w:rPr>
          <w:sz w:val="24"/>
          <w:szCs w:val="24"/>
        </w:rPr>
        <w:t>November</w:t>
      </w:r>
      <w:r w:rsidR="007C284D">
        <w:rPr>
          <w:sz w:val="24"/>
          <w:szCs w:val="24"/>
        </w:rPr>
        <w:t xml:space="preserve"> 18</w:t>
      </w:r>
      <w:r w:rsidR="008A297B">
        <w:rPr>
          <w:sz w:val="24"/>
          <w:szCs w:val="24"/>
        </w:rPr>
        <w:t>.</w:t>
      </w:r>
      <w:r w:rsidR="0083047D">
        <w:rPr>
          <w:sz w:val="24"/>
          <w:szCs w:val="24"/>
        </w:rPr>
        <w:t xml:space="preserve"> </w:t>
      </w:r>
      <w:r>
        <w:rPr>
          <w:sz w:val="24"/>
          <w:szCs w:val="24"/>
        </w:rPr>
        <w:t xml:space="preserve">Nearly 15,000 of these calls were outage calls. </w:t>
      </w:r>
      <w:r w:rsidR="00AA5267">
        <w:rPr>
          <w:sz w:val="24"/>
          <w:szCs w:val="24"/>
        </w:rPr>
        <w:t xml:space="preserve">By </w:t>
      </w:r>
      <w:r w:rsidR="007B5271">
        <w:rPr>
          <w:sz w:val="24"/>
          <w:szCs w:val="24"/>
        </w:rPr>
        <w:t xml:space="preserve">comparison, there were </w:t>
      </w:r>
      <w:r w:rsidR="005B1062">
        <w:rPr>
          <w:sz w:val="24"/>
          <w:szCs w:val="24"/>
        </w:rPr>
        <w:t>fewer</w:t>
      </w:r>
      <w:r w:rsidR="007B5271">
        <w:rPr>
          <w:sz w:val="24"/>
          <w:szCs w:val="24"/>
        </w:rPr>
        <w:t xml:space="preserve"> than 7,000 calls on November 19. </w:t>
      </w:r>
    </w:p>
    <w:p w:rsidR="00450F25" w:rsidRPr="00450F25" w:rsidRDefault="00450F25" w:rsidP="00C57891">
      <w:pPr>
        <w:numPr>
          <w:ilvl w:val="0"/>
          <w:numId w:val="3"/>
        </w:numPr>
        <w:spacing w:line="480" w:lineRule="auto"/>
        <w:ind w:left="0" w:right="144" w:firstLine="720"/>
        <w:rPr>
          <w:sz w:val="24"/>
          <w:szCs w:val="24"/>
        </w:rPr>
      </w:pPr>
      <w:r w:rsidRPr="00450F25">
        <w:rPr>
          <w:sz w:val="24"/>
          <w:szCs w:val="24"/>
        </w:rPr>
        <w:t xml:space="preserve">Over the duration of the </w:t>
      </w:r>
      <w:r w:rsidR="00F84A7D">
        <w:rPr>
          <w:sz w:val="24"/>
          <w:szCs w:val="24"/>
        </w:rPr>
        <w:t xml:space="preserve">November </w:t>
      </w:r>
      <w:r w:rsidRPr="00450F25">
        <w:rPr>
          <w:sz w:val="24"/>
          <w:szCs w:val="24"/>
        </w:rPr>
        <w:t>storm</w:t>
      </w:r>
      <w:r w:rsidR="00F84A7D">
        <w:rPr>
          <w:sz w:val="24"/>
          <w:szCs w:val="24"/>
        </w:rPr>
        <w:t xml:space="preserve"> event</w:t>
      </w:r>
      <w:r w:rsidRPr="00450F25">
        <w:rPr>
          <w:sz w:val="24"/>
          <w:szCs w:val="24"/>
        </w:rPr>
        <w:t>, there were 827,022 page views of the outage map on pse.com, and 13,094 downloads of myPSE</w:t>
      </w:r>
      <w:r w:rsidR="00F84A7D">
        <w:rPr>
          <w:sz w:val="24"/>
          <w:szCs w:val="24"/>
        </w:rPr>
        <w:t>,</w:t>
      </w:r>
      <w:r w:rsidRPr="00450F25">
        <w:rPr>
          <w:sz w:val="24"/>
          <w:szCs w:val="24"/>
        </w:rPr>
        <w:t xml:space="preserve"> </w:t>
      </w:r>
      <w:r w:rsidR="00F84A7D">
        <w:rPr>
          <w:sz w:val="24"/>
          <w:szCs w:val="24"/>
        </w:rPr>
        <w:t xml:space="preserve">which increased the </w:t>
      </w:r>
      <w:r w:rsidR="00F84A7D" w:rsidRPr="00450F25">
        <w:rPr>
          <w:sz w:val="24"/>
          <w:szCs w:val="24"/>
        </w:rPr>
        <w:t>total</w:t>
      </w:r>
      <w:r w:rsidR="00F84A7D">
        <w:rPr>
          <w:sz w:val="24"/>
          <w:szCs w:val="24"/>
        </w:rPr>
        <w:t xml:space="preserve"> number of the users of the application to </w:t>
      </w:r>
      <w:r w:rsidRPr="00450F25">
        <w:rPr>
          <w:sz w:val="24"/>
          <w:szCs w:val="24"/>
        </w:rPr>
        <w:t>85,630.</w:t>
      </w:r>
    </w:p>
    <w:p w:rsidR="007335D6" w:rsidRPr="00D04BA5" w:rsidRDefault="00915F36" w:rsidP="00C57891">
      <w:pPr>
        <w:numPr>
          <w:ilvl w:val="0"/>
          <w:numId w:val="3"/>
        </w:numPr>
        <w:spacing w:line="480" w:lineRule="auto"/>
        <w:ind w:left="0" w:right="144" w:firstLine="720"/>
        <w:rPr>
          <w:sz w:val="24"/>
          <w:szCs w:val="24"/>
        </w:rPr>
      </w:pPr>
      <w:r>
        <w:rPr>
          <w:sz w:val="24"/>
          <w:szCs w:val="24"/>
        </w:rPr>
        <w:t>P</w:t>
      </w:r>
      <w:r w:rsidR="0087628A">
        <w:rPr>
          <w:sz w:val="24"/>
          <w:szCs w:val="24"/>
        </w:rPr>
        <w:t xml:space="preserve">SE received 62 </w:t>
      </w:r>
      <w:r w:rsidR="00D82CE6">
        <w:rPr>
          <w:sz w:val="24"/>
          <w:szCs w:val="24"/>
        </w:rPr>
        <w:t>c</w:t>
      </w:r>
      <w:r w:rsidR="0087628A">
        <w:rPr>
          <w:sz w:val="24"/>
          <w:szCs w:val="24"/>
        </w:rPr>
        <w:t xml:space="preserve">omplaints </w:t>
      </w:r>
      <w:r w:rsidR="007335D6">
        <w:rPr>
          <w:sz w:val="24"/>
          <w:szCs w:val="24"/>
        </w:rPr>
        <w:t>related</w:t>
      </w:r>
      <w:r w:rsidR="008A297B">
        <w:rPr>
          <w:sz w:val="24"/>
          <w:szCs w:val="24"/>
        </w:rPr>
        <w:t xml:space="preserve"> to the November 2015 storm</w:t>
      </w:r>
      <w:r w:rsidR="006E3EF4">
        <w:rPr>
          <w:sz w:val="24"/>
          <w:szCs w:val="24"/>
        </w:rPr>
        <w:t xml:space="preserve"> through PSE’s </w:t>
      </w:r>
      <w:r w:rsidR="00927F1F" w:rsidRPr="00D311A5">
        <w:rPr>
          <w:sz w:val="24"/>
          <w:szCs w:val="24"/>
        </w:rPr>
        <w:t>Customer Care Center</w:t>
      </w:r>
      <w:r w:rsidR="008A297B">
        <w:rPr>
          <w:sz w:val="24"/>
          <w:szCs w:val="24"/>
        </w:rPr>
        <w:t>.</w:t>
      </w:r>
      <w:r w:rsidR="009E12D8">
        <w:rPr>
          <w:sz w:val="24"/>
          <w:szCs w:val="24"/>
        </w:rPr>
        <w:t xml:space="preserve"> PSE provided a response to each </w:t>
      </w:r>
      <w:r w:rsidR="00D82CE6">
        <w:rPr>
          <w:sz w:val="24"/>
          <w:szCs w:val="24"/>
        </w:rPr>
        <w:t xml:space="preserve">of the 62 </w:t>
      </w:r>
      <w:r w:rsidR="009E12D8">
        <w:rPr>
          <w:sz w:val="24"/>
          <w:szCs w:val="24"/>
        </w:rPr>
        <w:t>customer</w:t>
      </w:r>
      <w:r w:rsidR="00D82CE6">
        <w:rPr>
          <w:sz w:val="24"/>
          <w:szCs w:val="24"/>
        </w:rPr>
        <w:t>s</w:t>
      </w:r>
      <w:r w:rsidR="009E12D8">
        <w:rPr>
          <w:sz w:val="24"/>
          <w:szCs w:val="24"/>
        </w:rPr>
        <w:t>.</w:t>
      </w:r>
      <w:r w:rsidR="008A297B">
        <w:rPr>
          <w:sz w:val="24"/>
          <w:szCs w:val="24"/>
        </w:rPr>
        <w:t xml:space="preserve"> </w:t>
      </w:r>
      <w:r w:rsidR="007335D6">
        <w:rPr>
          <w:sz w:val="24"/>
          <w:szCs w:val="24"/>
        </w:rPr>
        <w:t>No</w:t>
      </w:r>
      <w:r w:rsidR="00C2022C">
        <w:rPr>
          <w:sz w:val="24"/>
          <w:szCs w:val="24"/>
        </w:rPr>
        <w:t xml:space="preserve"> </w:t>
      </w:r>
      <w:r w:rsidR="00D82CE6">
        <w:rPr>
          <w:sz w:val="24"/>
          <w:szCs w:val="24"/>
        </w:rPr>
        <w:t>q</w:t>
      </w:r>
      <w:r w:rsidR="00C2022C">
        <w:rPr>
          <w:sz w:val="24"/>
          <w:szCs w:val="24"/>
        </w:rPr>
        <w:t xml:space="preserve">uality of </w:t>
      </w:r>
      <w:r w:rsidR="00D82CE6">
        <w:rPr>
          <w:sz w:val="24"/>
          <w:szCs w:val="24"/>
        </w:rPr>
        <w:t>s</w:t>
      </w:r>
      <w:r w:rsidR="00C2022C">
        <w:rPr>
          <w:sz w:val="24"/>
          <w:szCs w:val="24"/>
        </w:rPr>
        <w:t xml:space="preserve">ervice </w:t>
      </w:r>
      <w:r w:rsidR="00D82CE6">
        <w:rPr>
          <w:sz w:val="24"/>
          <w:szCs w:val="24"/>
        </w:rPr>
        <w:t>c</w:t>
      </w:r>
      <w:r w:rsidR="00C2022C">
        <w:rPr>
          <w:sz w:val="24"/>
          <w:szCs w:val="24"/>
        </w:rPr>
        <w:t xml:space="preserve">omplaints </w:t>
      </w:r>
      <w:r w:rsidR="001E0760">
        <w:rPr>
          <w:sz w:val="24"/>
          <w:szCs w:val="24"/>
        </w:rPr>
        <w:t>about PSE electric</w:t>
      </w:r>
      <w:r w:rsidR="00C2022C">
        <w:rPr>
          <w:sz w:val="24"/>
          <w:szCs w:val="24"/>
        </w:rPr>
        <w:t xml:space="preserve"> </w:t>
      </w:r>
      <w:r w:rsidR="00D82CE6">
        <w:rPr>
          <w:sz w:val="24"/>
          <w:szCs w:val="24"/>
        </w:rPr>
        <w:t>s</w:t>
      </w:r>
      <w:r w:rsidR="00C2022C">
        <w:rPr>
          <w:sz w:val="24"/>
          <w:szCs w:val="24"/>
        </w:rPr>
        <w:t xml:space="preserve">ervice </w:t>
      </w:r>
      <w:r w:rsidR="007335D6">
        <w:rPr>
          <w:sz w:val="24"/>
          <w:szCs w:val="24"/>
        </w:rPr>
        <w:t xml:space="preserve">were </w:t>
      </w:r>
      <w:r w:rsidR="00D82CE6">
        <w:rPr>
          <w:sz w:val="24"/>
          <w:szCs w:val="24"/>
        </w:rPr>
        <w:t xml:space="preserve">reported to </w:t>
      </w:r>
      <w:r w:rsidR="008A297B">
        <w:rPr>
          <w:sz w:val="24"/>
          <w:szCs w:val="24"/>
        </w:rPr>
        <w:t xml:space="preserve">the UTC </w:t>
      </w:r>
      <w:r w:rsidR="00C2022C">
        <w:rPr>
          <w:sz w:val="24"/>
          <w:szCs w:val="24"/>
        </w:rPr>
        <w:t>for the November storm</w:t>
      </w:r>
      <w:r w:rsidR="006E3EF4">
        <w:rPr>
          <w:sz w:val="24"/>
          <w:szCs w:val="24"/>
        </w:rPr>
        <w:t xml:space="preserve"> event</w:t>
      </w:r>
      <w:r w:rsidR="00C2022C">
        <w:rPr>
          <w:sz w:val="24"/>
          <w:szCs w:val="24"/>
        </w:rPr>
        <w:t>.</w:t>
      </w:r>
    </w:p>
    <w:p w:rsidR="006A7549" w:rsidRDefault="006A7549" w:rsidP="00D418DC">
      <w:pPr>
        <w:pStyle w:val="Heading1"/>
        <w:numPr>
          <w:ilvl w:val="0"/>
          <w:numId w:val="4"/>
        </w:numPr>
        <w:jc w:val="center"/>
        <w:rPr>
          <w:szCs w:val="24"/>
        </w:rPr>
      </w:pPr>
      <w:r w:rsidRPr="00986DB3">
        <w:rPr>
          <w:szCs w:val="24"/>
        </w:rPr>
        <w:t>REQUEST FOR EX</w:t>
      </w:r>
      <w:r>
        <w:rPr>
          <w:szCs w:val="24"/>
        </w:rPr>
        <w:t>C</w:t>
      </w:r>
      <w:r w:rsidRPr="00986DB3">
        <w:rPr>
          <w:szCs w:val="24"/>
        </w:rPr>
        <w:t xml:space="preserve">LUSION OF </w:t>
      </w:r>
      <w:r>
        <w:rPr>
          <w:szCs w:val="24"/>
        </w:rPr>
        <w:t xml:space="preserve">THE </w:t>
      </w:r>
      <w:r w:rsidR="00852E5E">
        <w:rPr>
          <w:szCs w:val="24"/>
        </w:rPr>
        <w:t xml:space="preserve">EXTRAORDINARY </w:t>
      </w:r>
      <w:r w:rsidRPr="00986DB3">
        <w:rPr>
          <w:szCs w:val="24"/>
        </w:rPr>
        <w:t>EVENT</w:t>
      </w:r>
      <w:r w:rsidR="00852E5E">
        <w:rPr>
          <w:szCs w:val="24"/>
        </w:rPr>
        <w:t>S</w:t>
      </w:r>
      <w:r w:rsidRPr="00986DB3">
        <w:rPr>
          <w:szCs w:val="24"/>
        </w:rPr>
        <w:t xml:space="preserve"> FROM SQI SAIDI PERFORMANCE CALCULATION</w:t>
      </w:r>
    </w:p>
    <w:p w:rsidR="001A419D" w:rsidRPr="001A419D" w:rsidRDefault="001A419D" w:rsidP="001A419D"/>
    <w:p w:rsidR="006A7549" w:rsidRDefault="00572201" w:rsidP="00C57891">
      <w:pPr>
        <w:numPr>
          <w:ilvl w:val="0"/>
          <w:numId w:val="3"/>
        </w:numPr>
        <w:spacing w:line="480" w:lineRule="auto"/>
        <w:ind w:left="0" w:right="144" w:firstLine="720"/>
        <w:rPr>
          <w:sz w:val="24"/>
          <w:szCs w:val="24"/>
        </w:rPr>
      </w:pPr>
      <w:r>
        <w:rPr>
          <w:sz w:val="24"/>
          <w:szCs w:val="24"/>
        </w:rPr>
        <w:t>D</w:t>
      </w:r>
      <w:r w:rsidR="006A7549" w:rsidRPr="00305954">
        <w:rPr>
          <w:sz w:val="24"/>
          <w:szCs w:val="24"/>
        </w:rPr>
        <w:t>ue to the circumstances caused by</w:t>
      </w:r>
      <w:r>
        <w:rPr>
          <w:sz w:val="24"/>
          <w:szCs w:val="24"/>
        </w:rPr>
        <w:t xml:space="preserve"> these two</w:t>
      </w:r>
      <w:r w:rsidR="006A7549" w:rsidRPr="00305954">
        <w:rPr>
          <w:sz w:val="24"/>
          <w:szCs w:val="24"/>
        </w:rPr>
        <w:t xml:space="preserve"> unusual and exceptional weather conditions described in </w:t>
      </w:r>
      <w:r w:rsidR="007335D6">
        <w:rPr>
          <w:sz w:val="24"/>
          <w:szCs w:val="24"/>
        </w:rPr>
        <w:t xml:space="preserve">the </w:t>
      </w:r>
      <w:r w:rsidR="006A7549" w:rsidRPr="00305954">
        <w:rPr>
          <w:sz w:val="24"/>
          <w:szCs w:val="24"/>
        </w:rPr>
        <w:t>section</w:t>
      </w:r>
      <w:r w:rsidR="00305954" w:rsidRPr="00305954">
        <w:rPr>
          <w:sz w:val="24"/>
          <w:szCs w:val="24"/>
        </w:rPr>
        <w:t>s</w:t>
      </w:r>
      <w:r w:rsidR="006A7549" w:rsidRPr="00305954">
        <w:rPr>
          <w:sz w:val="24"/>
          <w:szCs w:val="24"/>
        </w:rPr>
        <w:t xml:space="preserve"> </w:t>
      </w:r>
      <w:r>
        <w:rPr>
          <w:sz w:val="24"/>
          <w:szCs w:val="24"/>
        </w:rPr>
        <w:t xml:space="preserve">above, PSE requests the exclusion of the August and </w:t>
      </w:r>
      <w:r w:rsidR="00B96280">
        <w:rPr>
          <w:sz w:val="24"/>
          <w:szCs w:val="24"/>
        </w:rPr>
        <w:t xml:space="preserve">November </w:t>
      </w:r>
      <w:r w:rsidR="00B07DD2">
        <w:rPr>
          <w:sz w:val="24"/>
          <w:szCs w:val="24"/>
        </w:rPr>
        <w:t xml:space="preserve">storm </w:t>
      </w:r>
      <w:r w:rsidR="00B96280">
        <w:rPr>
          <w:sz w:val="24"/>
          <w:szCs w:val="24"/>
        </w:rPr>
        <w:t>events from the SQI No. 3</w:t>
      </w:r>
      <w:r>
        <w:rPr>
          <w:sz w:val="24"/>
          <w:szCs w:val="24"/>
        </w:rPr>
        <w:t xml:space="preserve"> SAIDI Performance Calculation for 2015.</w:t>
      </w:r>
      <w:r w:rsidR="006A7549" w:rsidRPr="00305954">
        <w:rPr>
          <w:sz w:val="24"/>
          <w:szCs w:val="24"/>
        </w:rPr>
        <w:t xml:space="preserve"> PSE’s storm preparedness and restoration response was appropriate</w:t>
      </w:r>
      <w:r w:rsidR="008A297B">
        <w:rPr>
          <w:sz w:val="24"/>
          <w:szCs w:val="24"/>
        </w:rPr>
        <w:t xml:space="preserve"> for these events</w:t>
      </w:r>
      <w:r w:rsidR="007335D6">
        <w:rPr>
          <w:sz w:val="24"/>
          <w:szCs w:val="24"/>
        </w:rPr>
        <w:t>.</w:t>
      </w:r>
      <w:r w:rsidR="00305954" w:rsidRPr="00305954">
        <w:rPr>
          <w:sz w:val="24"/>
          <w:szCs w:val="24"/>
        </w:rPr>
        <w:t xml:space="preserve"> </w:t>
      </w:r>
      <w:r w:rsidR="006A7549" w:rsidRPr="00305954">
        <w:rPr>
          <w:sz w:val="24"/>
          <w:szCs w:val="24"/>
        </w:rPr>
        <w:t xml:space="preserve">Therefore, the </w:t>
      </w:r>
      <w:r w:rsidR="00C2022C">
        <w:rPr>
          <w:sz w:val="24"/>
          <w:szCs w:val="24"/>
        </w:rPr>
        <w:t>447</w:t>
      </w:r>
      <w:r w:rsidR="006A7549" w:rsidRPr="00305954">
        <w:rPr>
          <w:sz w:val="24"/>
          <w:szCs w:val="24"/>
        </w:rPr>
        <w:t xml:space="preserve"> SAIDI minutes associated with the </w:t>
      </w:r>
      <w:r w:rsidR="00305954" w:rsidRPr="00305954">
        <w:rPr>
          <w:sz w:val="24"/>
          <w:szCs w:val="24"/>
        </w:rPr>
        <w:t>two s</w:t>
      </w:r>
      <w:r w:rsidR="006A7549" w:rsidRPr="00305954">
        <w:rPr>
          <w:sz w:val="24"/>
          <w:szCs w:val="24"/>
        </w:rPr>
        <w:t xml:space="preserve">torm </w:t>
      </w:r>
      <w:r w:rsidR="00305954" w:rsidRPr="00305954">
        <w:rPr>
          <w:sz w:val="24"/>
          <w:szCs w:val="24"/>
        </w:rPr>
        <w:t>e</w:t>
      </w:r>
      <w:r w:rsidR="006A7549" w:rsidRPr="00305954">
        <w:rPr>
          <w:sz w:val="24"/>
          <w:szCs w:val="24"/>
        </w:rPr>
        <w:t>vent</w:t>
      </w:r>
      <w:r w:rsidR="00305954" w:rsidRPr="00305954">
        <w:rPr>
          <w:sz w:val="24"/>
          <w:szCs w:val="24"/>
        </w:rPr>
        <w:t>s</w:t>
      </w:r>
      <w:r w:rsidR="00C2022C">
        <w:rPr>
          <w:sz w:val="24"/>
          <w:szCs w:val="24"/>
        </w:rPr>
        <w:t xml:space="preserve"> should be excluded.</w:t>
      </w:r>
    </w:p>
    <w:p w:rsidR="006A7549" w:rsidRPr="00986DB3" w:rsidRDefault="006A7549" w:rsidP="0016661C">
      <w:pPr>
        <w:pStyle w:val="Heading1"/>
        <w:numPr>
          <w:ilvl w:val="0"/>
          <w:numId w:val="4"/>
        </w:numPr>
        <w:spacing w:line="480" w:lineRule="auto"/>
        <w:jc w:val="center"/>
        <w:rPr>
          <w:szCs w:val="24"/>
        </w:rPr>
      </w:pPr>
      <w:r>
        <w:rPr>
          <w:szCs w:val="24"/>
        </w:rPr>
        <w:t>R</w:t>
      </w:r>
      <w:r w:rsidRPr="00986DB3">
        <w:rPr>
          <w:szCs w:val="24"/>
        </w:rPr>
        <w:t>EQUESTED ACTION</w:t>
      </w:r>
    </w:p>
    <w:p w:rsidR="006A7549" w:rsidRDefault="006A7549" w:rsidP="00D834D3">
      <w:pPr>
        <w:numPr>
          <w:ilvl w:val="0"/>
          <w:numId w:val="3"/>
        </w:numPr>
        <w:spacing w:line="480" w:lineRule="auto"/>
        <w:ind w:left="0" w:right="144" w:firstLine="720"/>
        <w:rPr>
          <w:sz w:val="24"/>
          <w:szCs w:val="24"/>
        </w:rPr>
      </w:pPr>
      <w:r w:rsidRPr="00785855">
        <w:rPr>
          <w:sz w:val="24"/>
          <w:szCs w:val="24"/>
        </w:rPr>
        <w:t>For the reasons set forth above, PSE respectfully requests that the Commission issue an order that</w:t>
      </w:r>
      <w:r w:rsidR="00050499">
        <w:rPr>
          <w:sz w:val="24"/>
          <w:szCs w:val="24"/>
        </w:rPr>
        <w:t xml:space="preserve"> a</w:t>
      </w:r>
      <w:r>
        <w:rPr>
          <w:sz w:val="24"/>
          <w:szCs w:val="24"/>
        </w:rPr>
        <w:t xml:space="preserve">pproves the exclusion of </w:t>
      </w:r>
      <w:r w:rsidR="00C2022C">
        <w:rPr>
          <w:sz w:val="24"/>
          <w:szCs w:val="24"/>
        </w:rPr>
        <w:t>447</w:t>
      </w:r>
      <w:r>
        <w:rPr>
          <w:sz w:val="24"/>
          <w:szCs w:val="24"/>
        </w:rPr>
        <w:t xml:space="preserve"> SAIDI minutes associated with </w:t>
      </w:r>
      <w:r w:rsidR="00305954">
        <w:rPr>
          <w:sz w:val="24"/>
          <w:szCs w:val="24"/>
        </w:rPr>
        <w:t xml:space="preserve">the 2015 August and November </w:t>
      </w:r>
      <w:r w:rsidR="00B07DD2">
        <w:rPr>
          <w:sz w:val="24"/>
          <w:szCs w:val="24"/>
        </w:rPr>
        <w:t>s</w:t>
      </w:r>
      <w:r w:rsidRPr="00F843FE">
        <w:rPr>
          <w:sz w:val="24"/>
          <w:szCs w:val="24"/>
        </w:rPr>
        <w:t xml:space="preserve">torm </w:t>
      </w:r>
      <w:r w:rsidR="00B07DD2">
        <w:rPr>
          <w:sz w:val="24"/>
          <w:szCs w:val="24"/>
        </w:rPr>
        <w:t>e</w:t>
      </w:r>
      <w:r w:rsidRPr="00F843FE">
        <w:rPr>
          <w:sz w:val="24"/>
          <w:szCs w:val="24"/>
        </w:rPr>
        <w:t>vent</w:t>
      </w:r>
      <w:r w:rsidR="00305954">
        <w:rPr>
          <w:sz w:val="24"/>
          <w:szCs w:val="24"/>
        </w:rPr>
        <w:t>s</w:t>
      </w:r>
      <w:r w:rsidRPr="00F843FE">
        <w:rPr>
          <w:sz w:val="24"/>
          <w:szCs w:val="24"/>
        </w:rPr>
        <w:t xml:space="preserve"> </w:t>
      </w:r>
      <w:r>
        <w:rPr>
          <w:sz w:val="24"/>
          <w:szCs w:val="24"/>
        </w:rPr>
        <w:t>from the performance calculation for the 201</w:t>
      </w:r>
      <w:r w:rsidR="00305954">
        <w:rPr>
          <w:sz w:val="24"/>
          <w:szCs w:val="24"/>
        </w:rPr>
        <w:t>5</w:t>
      </w:r>
      <w:r>
        <w:rPr>
          <w:sz w:val="24"/>
          <w:szCs w:val="24"/>
        </w:rPr>
        <w:t xml:space="preserve"> SQI reporting year and applicable years following.</w:t>
      </w:r>
      <w:r w:rsidR="00050499">
        <w:rPr>
          <w:sz w:val="24"/>
          <w:szCs w:val="24"/>
        </w:rPr>
        <w:t xml:space="preserve">  If the Commission does not exclude these events, PSE respectfully requests permission to file a petition for mitigation of any penalties associated with these storms.  </w:t>
      </w:r>
    </w:p>
    <w:p w:rsidR="006A7549" w:rsidRPr="00C26525" w:rsidRDefault="006A7549">
      <w:pPr>
        <w:pStyle w:val="BodyTextIndent"/>
        <w:rPr>
          <w:szCs w:val="24"/>
        </w:rPr>
      </w:pPr>
    </w:p>
    <w:p w:rsidR="006A7549" w:rsidRPr="00C26525" w:rsidRDefault="006A7549" w:rsidP="00624944">
      <w:pPr>
        <w:pStyle w:val="BodyTextIndent"/>
        <w:ind w:left="0" w:firstLine="0"/>
        <w:rPr>
          <w:szCs w:val="24"/>
        </w:rPr>
      </w:pPr>
      <w:r w:rsidRPr="00C26525">
        <w:rPr>
          <w:szCs w:val="24"/>
        </w:rPr>
        <w:t xml:space="preserve">DATED: </w:t>
      </w:r>
      <w:r w:rsidR="00305954">
        <w:rPr>
          <w:szCs w:val="24"/>
        </w:rPr>
        <w:t xml:space="preserve">March </w:t>
      </w:r>
      <w:r w:rsidR="003930A8">
        <w:rPr>
          <w:szCs w:val="24"/>
        </w:rPr>
        <w:t>29</w:t>
      </w:r>
      <w:r w:rsidRPr="00C26525">
        <w:rPr>
          <w:szCs w:val="24"/>
        </w:rPr>
        <w:t>, 201</w:t>
      </w:r>
      <w:r w:rsidR="00305954">
        <w:rPr>
          <w:szCs w:val="24"/>
        </w:rPr>
        <w:t>6</w:t>
      </w:r>
    </w:p>
    <w:p w:rsidR="006A7549" w:rsidRPr="00C26525" w:rsidRDefault="006A7549" w:rsidP="004C2683">
      <w:pPr>
        <w:pStyle w:val="righthalf"/>
        <w:spacing w:before="240"/>
        <w:ind w:left="3690"/>
        <w:rPr>
          <w:szCs w:val="24"/>
        </w:rPr>
      </w:pPr>
      <w:r w:rsidRPr="00C26525">
        <w:rPr>
          <w:szCs w:val="24"/>
        </w:rPr>
        <w:t>PUGET SOUND ENERGY</w:t>
      </w:r>
    </w:p>
    <w:p w:rsidR="006A7549" w:rsidRDefault="006A7549" w:rsidP="004C2683">
      <w:pPr>
        <w:pStyle w:val="righthalf"/>
        <w:spacing w:before="0"/>
        <w:ind w:left="3690"/>
        <w:rPr>
          <w:b/>
          <w:szCs w:val="24"/>
        </w:rPr>
      </w:pPr>
      <w:r w:rsidRPr="00C26525">
        <w:rPr>
          <w:b/>
          <w:szCs w:val="24"/>
        </w:rPr>
        <w:br/>
      </w:r>
    </w:p>
    <w:p w:rsidR="006A7549" w:rsidRPr="00C26525" w:rsidRDefault="006A7549" w:rsidP="004C2683">
      <w:pPr>
        <w:pStyle w:val="righthalf"/>
        <w:spacing w:before="0"/>
        <w:ind w:left="3690"/>
        <w:rPr>
          <w:szCs w:val="24"/>
          <w:u w:val="single"/>
        </w:rPr>
      </w:pPr>
      <w:r w:rsidRPr="00C26525">
        <w:rPr>
          <w:szCs w:val="24"/>
        </w:rPr>
        <w:br/>
        <w:t xml:space="preserve">By </w:t>
      </w:r>
      <w:r w:rsidRPr="00C26525">
        <w:rPr>
          <w:szCs w:val="24"/>
          <w:u w:val="single"/>
        </w:rPr>
        <w:tab/>
      </w:r>
      <w:r w:rsidRPr="00C26525">
        <w:rPr>
          <w:szCs w:val="24"/>
          <w:u w:val="single"/>
        </w:rPr>
        <w:tab/>
      </w:r>
    </w:p>
    <w:p w:rsidR="00305954" w:rsidRPr="00305954" w:rsidRDefault="00305954" w:rsidP="00305954">
      <w:pPr>
        <w:pStyle w:val="righthalf"/>
        <w:spacing w:before="0"/>
        <w:ind w:left="3690"/>
        <w:rPr>
          <w:szCs w:val="24"/>
        </w:rPr>
      </w:pPr>
      <w:r w:rsidRPr="00305954">
        <w:rPr>
          <w:szCs w:val="24"/>
        </w:rPr>
        <w:t>Ken Johnson,</w:t>
      </w:r>
    </w:p>
    <w:p w:rsidR="006A7549" w:rsidRDefault="00305954" w:rsidP="00305954">
      <w:pPr>
        <w:pStyle w:val="righthalf"/>
        <w:spacing w:before="0"/>
        <w:ind w:left="3690"/>
        <w:rPr>
          <w:szCs w:val="24"/>
        </w:rPr>
      </w:pPr>
      <w:r w:rsidRPr="00305954">
        <w:rPr>
          <w:szCs w:val="24"/>
        </w:rPr>
        <w:t>Director</w:t>
      </w:r>
      <w:r w:rsidR="007335D6">
        <w:rPr>
          <w:szCs w:val="24"/>
        </w:rPr>
        <w:t>,</w:t>
      </w:r>
      <w:r w:rsidRPr="00305954">
        <w:rPr>
          <w:szCs w:val="24"/>
        </w:rPr>
        <w:t xml:space="preserve"> State Regulatory Affairs</w:t>
      </w:r>
    </w:p>
    <w:p w:rsidR="006A7549" w:rsidRDefault="006A7549" w:rsidP="00305954">
      <w:pPr>
        <w:pStyle w:val="righthalf"/>
        <w:spacing w:before="0"/>
        <w:ind w:left="3690"/>
        <w:rPr>
          <w:szCs w:val="24"/>
        </w:rPr>
      </w:pPr>
    </w:p>
    <w:p w:rsidR="00863C01" w:rsidRDefault="00863C01" w:rsidP="00305954">
      <w:pPr>
        <w:pStyle w:val="righthalf"/>
        <w:spacing w:before="0"/>
        <w:ind w:left="3690"/>
        <w:rPr>
          <w:szCs w:val="24"/>
        </w:rPr>
      </w:pPr>
    </w:p>
    <w:p w:rsidR="00863C01" w:rsidRDefault="00863C01">
      <w:pPr>
        <w:rPr>
          <w:szCs w:val="24"/>
        </w:rPr>
      </w:pPr>
    </w:p>
    <w:p w:rsidR="00863C01" w:rsidRDefault="00863C01">
      <w:pPr>
        <w:rPr>
          <w:szCs w:val="24"/>
        </w:rPr>
      </w:pPr>
    </w:p>
    <w:p w:rsidR="00863C01" w:rsidRDefault="00863C01">
      <w:pPr>
        <w:rPr>
          <w:szCs w:val="24"/>
        </w:rPr>
      </w:pPr>
    </w:p>
    <w:p w:rsidR="00863C01" w:rsidRDefault="00863C01">
      <w:pPr>
        <w:rPr>
          <w:szCs w:val="24"/>
        </w:rPr>
      </w:pPr>
    </w:p>
    <w:p w:rsidR="00863C01" w:rsidRDefault="00863C01">
      <w:pPr>
        <w:rPr>
          <w:szCs w:val="24"/>
        </w:rPr>
      </w:pPr>
    </w:p>
    <w:p w:rsidR="00F335D9" w:rsidRDefault="00F335D9">
      <w:pPr>
        <w:rPr>
          <w:szCs w:val="24"/>
        </w:rPr>
      </w:pPr>
      <w:r>
        <w:rPr>
          <w:szCs w:val="24"/>
        </w:rPr>
        <w:br w:type="page"/>
      </w:r>
    </w:p>
    <w:p w:rsidR="00F335D9" w:rsidRPr="00F335D9" w:rsidRDefault="00F335D9" w:rsidP="00F335D9">
      <w:pPr>
        <w:spacing w:after="200" w:line="276" w:lineRule="auto"/>
        <w:jc w:val="center"/>
        <w:rPr>
          <w:rFonts w:eastAsiaTheme="minorEastAsia"/>
          <w:b/>
          <w:sz w:val="24"/>
          <w:szCs w:val="24"/>
        </w:rPr>
      </w:pPr>
      <w:r w:rsidRPr="00F335D9">
        <w:rPr>
          <w:rFonts w:eastAsiaTheme="minorEastAsia"/>
          <w:b/>
          <w:sz w:val="24"/>
          <w:szCs w:val="24"/>
        </w:rPr>
        <w:t>VERIFICATION</w:t>
      </w:r>
    </w:p>
    <w:p w:rsidR="00F335D9" w:rsidRPr="00F335D9" w:rsidRDefault="00F335D9" w:rsidP="00F335D9">
      <w:pPr>
        <w:jc w:val="center"/>
        <w:rPr>
          <w:rFonts w:eastAsiaTheme="minorEastAsia"/>
          <w:sz w:val="24"/>
          <w:szCs w:val="24"/>
        </w:rPr>
      </w:pPr>
    </w:p>
    <w:p w:rsidR="00F335D9" w:rsidRPr="00F335D9" w:rsidRDefault="00F335D9" w:rsidP="00F335D9">
      <w:pPr>
        <w:tabs>
          <w:tab w:val="left" w:pos="720"/>
          <w:tab w:val="left" w:pos="3600"/>
        </w:tabs>
        <w:rPr>
          <w:rFonts w:eastAsiaTheme="minorEastAsia"/>
          <w:sz w:val="24"/>
          <w:szCs w:val="24"/>
        </w:rPr>
      </w:pPr>
      <w:r w:rsidRPr="00F335D9">
        <w:rPr>
          <w:rFonts w:eastAsiaTheme="minorEastAsia"/>
          <w:sz w:val="24"/>
          <w:szCs w:val="24"/>
        </w:rPr>
        <w:tab/>
        <w:t>STATE OF WASHINGTON</w:t>
      </w:r>
      <w:r w:rsidRPr="00F335D9">
        <w:rPr>
          <w:rFonts w:eastAsiaTheme="minorEastAsia"/>
          <w:sz w:val="24"/>
          <w:szCs w:val="24"/>
        </w:rPr>
        <w:tab/>
        <w:t>)</w:t>
      </w:r>
    </w:p>
    <w:p w:rsidR="00F335D9" w:rsidRPr="00F335D9" w:rsidRDefault="00F335D9" w:rsidP="00F335D9">
      <w:pPr>
        <w:tabs>
          <w:tab w:val="left" w:pos="720"/>
          <w:tab w:val="left" w:pos="3600"/>
        </w:tabs>
        <w:rPr>
          <w:rFonts w:eastAsiaTheme="minorEastAsia"/>
          <w:sz w:val="24"/>
          <w:szCs w:val="24"/>
        </w:rPr>
      </w:pPr>
      <w:r w:rsidRPr="00F335D9">
        <w:rPr>
          <w:rFonts w:eastAsiaTheme="minorEastAsia"/>
          <w:sz w:val="24"/>
          <w:szCs w:val="24"/>
        </w:rPr>
        <w:tab/>
      </w:r>
      <w:r w:rsidRPr="00F335D9">
        <w:rPr>
          <w:rFonts w:eastAsiaTheme="minorEastAsia"/>
          <w:sz w:val="24"/>
          <w:szCs w:val="24"/>
        </w:rPr>
        <w:tab/>
        <w:t>)</w:t>
      </w:r>
    </w:p>
    <w:p w:rsidR="00F335D9" w:rsidRPr="00F335D9" w:rsidRDefault="00F335D9" w:rsidP="00F335D9">
      <w:pPr>
        <w:tabs>
          <w:tab w:val="left" w:pos="720"/>
          <w:tab w:val="left" w:pos="3600"/>
        </w:tabs>
        <w:rPr>
          <w:rFonts w:eastAsiaTheme="minorEastAsia"/>
          <w:sz w:val="24"/>
          <w:szCs w:val="24"/>
        </w:rPr>
      </w:pPr>
      <w:r w:rsidRPr="00F335D9">
        <w:rPr>
          <w:rFonts w:eastAsiaTheme="minorEastAsia"/>
          <w:sz w:val="24"/>
          <w:szCs w:val="24"/>
        </w:rPr>
        <w:tab/>
        <w:t>County of King</w:t>
      </w:r>
      <w:r w:rsidRPr="00F335D9">
        <w:rPr>
          <w:rFonts w:eastAsiaTheme="minorEastAsia"/>
          <w:sz w:val="24"/>
          <w:szCs w:val="24"/>
        </w:rPr>
        <w:tab/>
        <w:t>)</w:t>
      </w:r>
    </w:p>
    <w:p w:rsidR="00F335D9" w:rsidRPr="00F335D9" w:rsidRDefault="00F335D9" w:rsidP="00F335D9">
      <w:pPr>
        <w:tabs>
          <w:tab w:val="left" w:pos="720"/>
          <w:tab w:val="left" w:pos="3600"/>
        </w:tabs>
        <w:rPr>
          <w:rFonts w:eastAsiaTheme="minorEastAsia"/>
          <w:sz w:val="24"/>
          <w:szCs w:val="24"/>
        </w:rPr>
      </w:pPr>
    </w:p>
    <w:p w:rsidR="00F335D9" w:rsidRPr="00F335D9" w:rsidRDefault="00F335D9" w:rsidP="00F335D9">
      <w:pPr>
        <w:jc w:val="both"/>
        <w:rPr>
          <w:rFonts w:eastAsiaTheme="minorEastAsia"/>
          <w:sz w:val="24"/>
          <w:szCs w:val="24"/>
        </w:rPr>
      </w:pPr>
      <w:r w:rsidRPr="00F335D9">
        <w:rPr>
          <w:rFonts w:eastAsiaTheme="minorEastAsia"/>
          <w:sz w:val="24"/>
          <w:szCs w:val="24"/>
        </w:rPr>
        <w:tab/>
      </w:r>
    </w:p>
    <w:p w:rsidR="00F335D9" w:rsidRPr="00F335D9" w:rsidRDefault="00F335D9" w:rsidP="00F335D9">
      <w:pPr>
        <w:tabs>
          <w:tab w:val="left" w:pos="1080"/>
        </w:tabs>
        <w:spacing w:line="360" w:lineRule="auto"/>
        <w:ind w:left="720"/>
        <w:rPr>
          <w:rFonts w:ascii="Times" w:eastAsiaTheme="minorEastAsia" w:hAnsi="Times" w:cs="Times"/>
          <w:sz w:val="24"/>
          <w:szCs w:val="24"/>
        </w:rPr>
      </w:pPr>
      <w:r w:rsidRPr="00F335D9">
        <w:rPr>
          <w:rFonts w:ascii="Times" w:eastAsiaTheme="minorEastAsia" w:hAnsi="Times" w:cs="Times"/>
          <w:sz w:val="24"/>
          <w:szCs w:val="24"/>
        </w:rPr>
        <w:tab/>
      </w:r>
      <w:r>
        <w:rPr>
          <w:rFonts w:ascii="Times" w:eastAsiaTheme="minorEastAsia" w:hAnsi="Times" w:cs="Times"/>
          <w:sz w:val="24"/>
          <w:szCs w:val="24"/>
        </w:rPr>
        <w:t>Laura Feinstein</w:t>
      </w:r>
      <w:r w:rsidRPr="00F335D9">
        <w:rPr>
          <w:rFonts w:ascii="Times" w:eastAsiaTheme="minorEastAsia" w:hAnsi="Times" w:cs="Times"/>
          <w:sz w:val="24"/>
          <w:szCs w:val="24"/>
        </w:rPr>
        <w:t xml:space="preserve">, being first duly sworn on oath, deposes and says:  That </w:t>
      </w:r>
      <w:r>
        <w:rPr>
          <w:rFonts w:ascii="Times" w:eastAsiaTheme="minorEastAsia" w:hAnsi="Times" w:cs="Times"/>
          <w:sz w:val="24"/>
          <w:szCs w:val="24"/>
        </w:rPr>
        <w:t>s</w:t>
      </w:r>
      <w:r w:rsidRPr="00F335D9">
        <w:rPr>
          <w:rFonts w:ascii="Times" w:eastAsiaTheme="minorEastAsia" w:hAnsi="Times" w:cs="Times"/>
          <w:sz w:val="24"/>
          <w:szCs w:val="24"/>
        </w:rPr>
        <w:t xml:space="preserve">he is </w:t>
      </w:r>
      <w:r>
        <w:rPr>
          <w:rFonts w:ascii="Times" w:eastAsiaTheme="minorEastAsia" w:hAnsi="Times" w:cs="Times"/>
          <w:sz w:val="24"/>
          <w:szCs w:val="24"/>
        </w:rPr>
        <w:t xml:space="preserve">Manager, </w:t>
      </w:r>
      <w:r w:rsidR="003C5123">
        <w:rPr>
          <w:rFonts w:ascii="Times" w:eastAsiaTheme="minorEastAsia" w:hAnsi="Times" w:cs="Times"/>
          <w:sz w:val="24"/>
          <w:szCs w:val="24"/>
        </w:rPr>
        <w:t xml:space="preserve">Smart Grid Technology </w:t>
      </w:r>
      <w:r>
        <w:rPr>
          <w:rFonts w:ascii="Times" w:eastAsiaTheme="minorEastAsia" w:hAnsi="Times" w:cs="Times"/>
          <w:sz w:val="24"/>
          <w:szCs w:val="24"/>
        </w:rPr>
        <w:t>Planning</w:t>
      </w:r>
      <w:r w:rsidR="003C5123">
        <w:rPr>
          <w:rFonts w:ascii="Times" w:eastAsiaTheme="minorEastAsia" w:hAnsi="Times" w:cs="Times"/>
          <w:sz w:val="24"/>
          <w:szCs w:val="24"/>
        </w:rPr>
        <w:t xml:space="preserve"> and Analysis</w:t>
      </w:r>
      <w:r w:rsidRPr="00F335D9">
        <w:rPr>
          <w:rFonts w:ascii="Times" w:eastAsiaTheme="minorEastAsia" w:hAnsi="Times" w:cs="Times"/>
          <w:sz w:val="24"/>
          <w:szCs w:val="24"/>
        </w:rPr>
        <w:t>, for PSE and makes this verification for and on behalf of said corporation, being thereto duly authorized;</w:t>
      </w:r>
    </w:p>
    <w:p w:rsidR="00F335D9" w:rsidRPr="00F335D9" w:rsidRDefault="00F335D9" w:rsidP="00F335D9">
      <w:pPr>
        <w:tabs>
          <w:tab w:val="left" w:pos="1080"/>
        </w:tabs>
        <w:spacing w:line="360" w:lineRule="auto"/>
        <w:ind w:left="720"/>
        <w:rPr>
          <w:rFonts w:eastAsiaTheme="minorEastAsia"/>
          <w:sz w:val="24"/>
          <w:szCs w:val="24"/>
        </w:rPr>
      </w:pPr>
      <w:r w:rsidRPr="00F335D9">
        <w:rPr>
          <w:rFonts w:eastAsiaTheme="minorEastAsia"/>
          <w:sz w:val="24"/>
          <w:szCs w:val="24"/>
        </w:rPr>
        <w:tab/>
        <w:t xml:space="preserve">That </w:t>
      </w:r>
      <w:r>
        <w:rPr>
          <w:rFonts w:eastAsiaTheme="minorEastAsia"/>
          <w:sz w:val="24"/>
          <w:szCs w:val="24"/>
        </w:rPr>
        <w:t>s</w:t>
      </w:r>
      <w:r w:rsidRPr="00F335D9">
        <w:rPr>
          <w:rFonts w:eastAsiaTheme="minorEastAsia"/>
          <w:sz w:val="24"/>
          <w:szCs w:val="24"/>
        </w:rPr>
        <w:t>he has read the foregoing Petition, knows the contents thereof, and believes the same to be true.</w:t>
      </w:r>
    </w:p>
    <w:p w:rsidR="00F335D9" w:rsidRPr="00F335D9" w:rsidRDefault="00F335D9" w:rsidP="00F335D9">
      <w:pPr>
        <w:tabs>
          <w:tab w:val="left" w:pos="1440"/>
        </w:tabs>
        <w:rPr>
          <w:rFonts w:eastAsiaTheme="minorEastAsia"/>
          <w:sz w:val="24"/>
          <w:szCs w:val="24"/>
        </w:rPr>
      </w:pPr>
    </w:p>
    <w:p w:rsidR="00F335D9" w:rsidRPr="00F335D9" w:rsidRDefault="00F335D9" w:rsidP="00F335D9">
      <w:pPr>
        <w:tabs>
          <w:tab w:val="left" w:pos="1440"/>
        </w:tabs>
        <w:jc w:val="both"/>
        <w:rPr>
          <w:rFonts w:eastAsiaTheme="minorEastAsia"/>
          <w:sz w:val="24"/>
          <w:szCs w:val="24"/>
        </w:rPr>
      </w:pPr>
    </w:p>
    <w:p w:rsidR="00F335D9" w:rsidRPr="00F335D9" w:rsidRDefault="00F335D9" w:rsidP="00F335D9">
      <w:pPr>
        <w:tabs>
          <w:tab w:val="left" w:pos="1440"/>
        </w:tabs>
        <w:jc w:val="both"/>
        <w:rPr>
          <w:rFonts w:eastAsiaTheme="minorEastAsia"/>
          <w:sz w:val="24"/>
          <w:szCs w:val="24"/>
        </w:rPr>
      </w:pPr>
    </w:p>
    <w:p w:rsidR="00F335D9" w:rsidRPr="00F335D9" w:rsidRDefault="00F335D9" w:rsidP="00F335D9">
      <w:pPr>
        <w:tabs>
          <w:tab w:val="left" w:pos="1440"/>
          <w:tab w:val="left" w:pos="5040"/>
          <w:tab w:val="left" w:pos="8640"/>
        </w:tabs>
        <w:jc w:val="both"/>
        <w:rPr>
          <w:rFonts w:eastAsiaTheme="minorEastAsia"/>
          <w:sz w:val="24"/>
          <w:szCs w:val="24"/>
          <w:u w:val="single"/>
        </w:rPr>
      </w:pPr>
      <w:r w:rsidRPr="00F335D9">
        <w:rPr>
          <w:rFonts w:eastAsiaTheme="minorEastAsia"/>
          <w:sz w:val="24"/>
          <w:szCs w:val="24"/>
        </w:rPr>
        <w:tab/>
      </w:r>
      <w:r w:rsidRPr="00F335D9">
        <w:rPr>
          <w:rFonts w:eastAsiaTheme="minorEastAsia"/>
          <w:sz w:val="24"/>
          <w:szCs w:val="24"/>
        </w:rPr>
        <w:tab/>
      </w:r>
      <w:r w:rsidRPr="00F335D9">
        <w:rPr>
          <w:rFonts w:eastAsiaTheme="minorEastAsia"/>
          <w:sz w:val="24"/>
          <w:szCs w:val="24"/>
          <w:u w:val="single"/>
        </w:rPr>
        <w:tab/>
      </w:r>
    </w:p>
    <w:p w:rsidR="00F335D9" w:rsidRPr="00F335D9" w:rsidRDefault="00F335D9" w:rsidP="00F335D9">
      <w:pPr>
        <w:rPr>
          <w:rFonts w:eastAsiaTheme="minorEastAsia"/>
          <w:sz w:val="24"/>
          <w:szCs w:val="24"/>
        </w:rPr>
      </w:pPr>
    </w:p>
    <w:p w:rsidR="00F335D9" w:rsidRPr="00F335D9" w:rsidRDefault="00F335D9" w:rsidP="00F335D9">
      <w:pPr>
        <w:rPr>
          <w:rFonts w:eastAsiaTheme="minorEastAsia"/>
          <w:sz w:val="24"/>
          <w:szCs w:val="24"/>
        </w:rPr>
      </w:pPr>
    </w:p>
    <w:p w:rsidR="00F335D9" w:rsidRPr="00F335D9" w:rsidRDefault="00F335D9" w:rsidP="00F335D9">
      <w:pPr>
        <w:tabs>
          <w:tab w:val="left" w:pos="1080"/>
          <w:tab w:val="left" w:pos="1260"/>
          <w:tab w:val="left" w:pos="5760"/>
          <w:tab w:val="left" w:pos="6300"/>
        </w:tabs>
        <w:ind w:left="540" w:hanging="540"/>
        <w:rPr>
          <w:rFonts w:eastAsiaTheme="minorEastAsia"/>
          <w:sz w:val="24"/>
          <w:szCs w:val="24"/>
        </w:rPr>
      </w:pPr>
      <w:r w:rsidRPr="00F335D9">
        <w:rPr>
          <w:rFonts w:eastAsiaTheme="minorEastAsia"/>
          <w:sz w:val="24"/>
          <w:szCs w:val="24"/>
        </w:rPr>
        <w:tab/>
      </w:r>
      <w:r w:rsidRPr="00F335D9">
        <w:rPr>
          <w:rFonts w:eastAsiaTheme="minorEastAsia"/>
          <w:sz w:val="24"/>
          <w:szCs w:val="24"/>
        </w:rPr>
        <w:tab/>
        <w:t xml:space="preserve">SIGNED AND SWORN to before me on this _____ day of </w:t>
      </w:r>
      <w:r>
        <w:rPr>
          <w:rFonts w:eastAsiaTheme="minorEastAsia"/>
          <w:sz w:val="24"/>
          <w:szCs w:val="24"/>
        </w:rPr>
        <w:t>March</w:t>
      </w:r>
      <w:r w:rsidRPr="00F335D9">
        <w:rPr>
          <w:rFonts w:eastAsiaTheme="minorEastAsia"/>
          <w:sz w:val="24"/>
          <w:szCs w:val="24"/>
        </w:rPr>
        <w:t xml:space="preserve"> 2016</w:t>
      </w:r>
    </w:p>
    <w:p w:rsidR="00F335D9" w:rsidRPr="00F335D9" w:rsidRDefault="00F335D9" w:rsidP="00F335D9">
      <w:pPr>
        <w:tabs>
          <w:tab w:val="left" w:pos="1440"/>
          <w:tab w:val="left" w:pos="5760"/>
          <w:tab w:val="left" w:pos="6300"/>
        </w:tabs>
        <w:rPr>
          <w:rFonts w:eastAsiaTheme="minorEastAsia"/>
          <w:sz w:val="24"/>
          <w:szCs w:val="24"/>
        </w:rPr>
      </w:pPr>
    </w:p>
    <w:p w:rsidR="00F335D9" w:rsidRPr="00F335D9" w:rsidRDefault="00F335D9" w:rsidP="00F335D9">
      <w:pPr>
        <w:tabs>
          <w:tab w:val="left" w:pos="1440"/>
          <w:tab w:val="left" w:pos="5760"/>
          <w:tab w:val="left" w:pos="6300"/>
        </w:tabs>
        <w:rPr>
          <w:rFonts w:eastAsiaTheme="minorEastAsia"/>
          <w:sz w:val="24"/>
          <w:szCs w:val="24"/>
        </w:rPr>
      </w:pPr>
    </w:p>
    <w:p w:rsidR="00F335D9" w:rsidRPr="00F335D9" w:rsidRDefault="00F335D9" w:rsidP="00F335D9">
      <w:pPr>
        <w:tabs>
          <w:tab w:val="left" w:pos="1440"/>
          <w:tab w:val="left" w:pos="5760"/>
          <w:tab w:val="left" w:pos="6300"/>
        </w:tabs>
        <w:rPr>
          <w:rFonts w:eastAsiaTheme="minorEastAsia"/>
          <w:sz w:val="24"/>
          <w:szCs w:val="24"/>
        </w:rPr>
      </w:pPr>
    </w:p>
    <w:p w:rsidR="00F335D9" w:rsidRPr="00F335D9" w:rsidRDefault="00F335D9" w:rsidP="00F335D9">
      <w:pPr>
        <w:tabs>
          <w:tab w:val="left" w:pos="1440"/>
          <w:tab w:val="left" w:pos="5760"/>
          <w:tab w:val="left" w:pos="6300"/>
        </w:tabs>
        <w:rPr>
          <w:rFonts w:eastAsiaTheme="minorEastAsia"/>
          <w:sz w:val="24"/>
          <w:szCs w:val="24"/>
        </w:rPr>
      </w:pPr>
    </w:p>
    <w:p w:rsidR="00F335D9" w:rsidRPr="00F335D9" w:rsidRDefault="00F335D9" w:rsidP="00F335D9">
      <w:pPr>
        <w:tabs>
          <w:tab w:val="left" w:pos="1440"/>
          <w:tab w:val="left" w:pos="4320"/>
          <w:tab w:val="left" w:pos="6300"/>
          <w:tab w:val="left" w:pos="8190"/>
        </w:tabs>
        <w:rPr>
          <w:rFonts w:eastAsiaTheme="minorEastAsia"/>
          <w:sz w:val="24"/>
          <w:szCs w:val="24"/>
          <w:u w:val="single"/>
        </w:rPr>
      </w:pPr>
      <w:r w:rsidRPr="00F335D9">
        <w:rPr>
          <w:rFonts w:eastAsiaTheme="minorEastAsia"/>
          <w:sz w:val="24"/>
          <w:szCs w:val="24"/>
        </w:rPr>
        <w:tab/>
      </w:r>
      <w:r w:rsidRPr="00F335D9">
        <w:rPr>
          <w:rFonts w:eastAsiaTheme="minorEastAsia"/>
          <w:sz w:val="24"/>
          <w:szCs w:val="24"/>
        </w:rPr>
        <w:tab/>
      </w:r>
      <w:r w:rsidRPr="00F335D9">
        <w:rPr>
          <w:rFonts w:eastAsiaTheme="minorEastAsia"/>
          <w:sz w:val="24"/>
          <w:szCs w:val="24"/>
          <w:u w:val="single"/>
        </w:rPr>
        <w:tab/>
      </w:r>
      <w:r w:rsidRPr="00F335D9">
        <w:rPr>
          <w:rFonts w:eastAsiaTheme="minorEastAsia"/>
          <w:sz w:val="24"/>
          <w:szCs w:val="24"/>
          <w:u w:val="single"/>
        </w:rPr>
        <w:tab/>
      </w:r>
    </w:p>
    <w:p w:rsidR="00F335D9" w:rsidRPr="00F335D9" w:rsidRDefault="00F335D9" w:rsidP="00F335D9">
      <w:pPr>
        <w:tabs>
          <w:tab w:val="left" w:pos="1440"/>
          <w:tab w:val="left" w:pos="5760"/>
          <w:tab w:val="left" w:pos="6300"/>
        </w:tabs>
        <w:rPr>
          <w:rFonts w:eastAsiaTheme="minorEastAsia"/>
          <w:sz w:val="24"/>
          <w:szCs w:val="24"/>
        </w:rPr>
      </w:pPr>
    </w:p>
    <w:p w:rsidR="00F335D9" w:rsidRPr="00F335D9" w:rsidRDefault="00F335D9" w:rsidP="00F335D9">
      <w:pPr>
        <w:tabs>
          <w:tab w:val="left" w:pos="1440"/>
          <w:tab w:val="left" w:pos="5760"/>
          <w:tab w:val="left" w:pos="6300"/>
        </w:tabs>
        <w:ind w:left="4320"/>
        <w:rPr>
          <w:rFonts w:eastAsiaTheme="minorEastAsia"/>
          <w:sz w:val="24"/>
          <w:szCs w:val="24"/>
        </w:rPr>
      </w:pPr>
      <w:r w:rsidRPr="00F335D9">
        <w:rPr>
          <w:rFonts w:eastAsiaTheme="minorEastAsia"/>
          <w:sz w:val="24"/>
          <w:szCs w:val="24"/>
        </w:rPr>
        <w:t xml:space="preserve">NOTARY PUBLIC in and for the State of </w:t>
      </w:r>
      <w:r w:rsidRPr="00F335D9">
        <w:rPr>
          <w:rFonts w:eastAsiaTheme="minorEastAsia"/>
          <w:sz w:val="24"/>
          <w:szCs w:val="24"/>
        </w:rPr>
        <w:br/>
        <w:t>Washington, residing at ___________</w:t>
      </w:r>
    </w:p>
    <w:p w:rsidR="00F335D9" w:rsidRPr="00F335D9" w:rsidRDefault="00F335D9" w:rsidP="00F335D9">
      <w:pPr>
        <w:tabs>
          <w:tab w:val="left" w:pos="1440"/>
          <w:tab w:val="left" w:pos="5760"/>
          <w:tab w:val="left" w:pos="6300"/>
        </w:tabs>
        <w:ind w:left="4320"/>
        <w:rPr>
          <w:rFonts w:eastAsiaTheme="minorEastAsia"/>
          <w:sz w:val="24"/>
          <w:szCs w:val="24"/>
        </w:rPr>
      </w:pPr>
    </w:p>
    <w:p w:rsidR="00F335D9" w:rsidRPr="00F335D9" w:rsidRDefault="00F335D9" w:rsidP="00F335D9">
      <w:pPr>
        <w:spacing w:line="480" w:lineRule="auto"/>
        <w:ind w:left="3600" w:firstLine="720"/>
        <w:jc w:val="both"/>
        <w:rPr>
          <w:rFonts w:eastAsiaTheme="minorEastAsia"/>
          <w:sz w:val="24"/>
          <w:szCs w:val="24"/>
        </w:rPr>
      </w:pPr>
      <w:r w:rsidRPr="00F335D9">
        <w:rPr>
          <w:rFonts w:eastAsiaTheme="minorEastAsia"/>
          <w:sz w:val="24"/>
          <w:szCs w:val="24"/>
        </w:rPr>
        <w:t xml:space="preserve">Commission Expires:  </w:t>
      </w:r>
      <w:r w:rsidRPr="00F335D9">
        <w:rPr>
          <w:rFonts w:eastAsiaTheme="minorEastAsia"/>
          <w:sz w:val="24"/>
          <w:szCs w:val="24"/>
          <w:u w:val="single"/>
        </w:rPr>
        <w:tab/>
      </w:r>
      <w:r w:rsidR="003C5123">
        <w:rPr>
          <w:rFonts w:eastAsiaTheme="minorEastAsia"/>
          <w:sz w:val="24"/>
          <w:szCs w:val="24"/>
          <w:u w:val="single"/>
        </w:rPr>
        <w:tab/>
      </w:r>
    </w:p>
    <w:p w:rsidR="00F335D9" w:rsidRPr="00F335D9" w:rsidRDefault="00F335D9" w:rsidP="00F335D9">
      <w:pPr>
        <w:spacing w:line="480" w:lineRule="auto"/>
        <w:ind w:firstLine="720"/>
        <w:jc w:val="both"/>
        <w:rPr>
          <w:rFonts w:eastAsiaTheme="minorEastAsia"/>
          <w:sz w:val="24"/>
          <w:szCs w:val="24"/>
        </w:rPr>
      </w:pPr>
    </w:p>
    <w:p w:rsidR="00345143" w:rsidRDefault="00345143">
      <w:pPr>
        <w:rPr>
          <w:szCs w:val="24"/>
        </w:rPr>
        <w:sectPr w:rsidR="00345143" w:rsidSect="00EB306D">
          <w:footerReference w:type="even" r:id="rId12"/>
          <w:footerReference w:type="default" r:id="rId13"/>
          <w:type w:val="continuous"/>
          <w:pgSz w:w="12240" w:h="15840"/>
          <w:pgMar w:top="1440" w:right="1296" w:bottom="1440" w:left="1440" w:header="720" w:footer="720" w:gutter="0"/>
          <w:cols w:space="720"/>
        </w:sectPr>
      </w:pPr>
    </w:p>
    <w:p w:rsidR="00863C01" w:rsidRDefault="00863C01">
      <w:pPr>
        <w:rPr>
          <w:szCs w:val="24"/>
        </w:rPr>
      </w:pPr>
    </w:p>
    <w:p w:rsidR="00863C01" w:rsidRDefault="00863C01">
      <w:pPr>
        <w:rPr>
          <w:szCs w:val="24"/>
        </w:rPr>
      </w:pPr>
    </w:p>
    <w:p w:rsidR="00863C01" w:rsidRDefault="00863C01">
      <w:pPr>
        <w:rPr>
          <w:szCs w:val="24"/>
        </w:rPr>
      </w:pPr>
    </w:p>
    <w:p w:rsidR="00863C01" w:rsidRDefault="00863C01">
      <w:pPr>
        <w:rPr>
          <w:sz w:val="24"/>
          <w:szCs w:val="24"/>
        </w:rPr>
      </w:pPr>
    </w:p>
    <w:p w:rsidR="00863C01" w:rsidRPr="00305954" w:rsidRDefault="00863C01" w:rsidP="00863C01">
      <w:pPr>
        <w:pStyle w:val="reline"/>
        <w:spacing w:before="0"/>
        <w:ind w:left="360" w:hanging="360"/>
        <w:jc w:val="center"/>
        <w:rPr>
          <w:sz w:val="24"/>
          <w:szCs w:val="24"/>
        </w:rPr>
      </w:pPr>
    </w:p>
    <w:p w:rsidR="00863C01" w:rsidRPr="00305954" w:rsidRDefault="00863C01" w:rsidP="00863C01">
      <w:pPr>
        <w:rPr>
          <w:sz w:val="24"/>
          <w:szCs w:val="24"/>
        </w:rPr>
      </w:pPr>
    </w:p>
    <w:p w:rsidR="00863C01" w:rsidRPr="00305954" w:rsidRDefault="00863C01" w:rsidP="00863C01">
      <w:pPr>
        <w:pStyle w:val="Heading7"/>
        <w:jc w:val="center"/>
        <w:rPr>
          <w:rFonts w:ascii="Times New Roman" w:hAnsi="Times New Roman"/>
          <w:sz w:val="24"/>
          <w:szCs w:val="24"/>
        </w:rPr>
      </w:pPr>
      <w:r w:rsidRPr="00305954">
        <w:rPr>
          <w:rFonts w:ascii="Times New Roman" w:hAnsi="Times New Roman"/>
          <w:sz w:val="24"/>
          <w:szCs w:val="24"/>
        </w:rPr>
        <w:t>Puget Sound Energy</w:t>
      </w:r>
    </w:p>
    <w:p w:rsidR="00863C01" w:rsidRPr="00305954" w:rsidRDefault="00863C01" w:rsidP="00863C01"/>
    <w:p w:rsidR="00863C01" w:rsidRPr="00305954" w:rsidRDefault="00863C01" w:rsidP="00863C01">
      <w:pPr>
        <w:jc w:val="center"/>
        <w:rPr>
          <w:iCs/>
          <w:color w:val="404040"/>
          <w:sz w:val="24"/>
          <w:szCs w:val="24"/>
        </w:rPr>
      </w:pPr>
      <w:r w:rsidRPr="00305954">
        <w:rPr>
          <w:iCs/>
          <w:color w:val="404040"/>
          <w:sz w:val="24"/>
          <w:szCs w:val="24"/>
        </w:rPr>
        <w:t>PETITION FOR EXCLUSION OF EXTRAORDINARY EVENTS FROM SQI SAIDI PERFORMANCE CALCULATION</w:t>
      </w:r>
    </w:p>
    <w:p w:rsidR="00863C01" w:rsidRPr="00305954" w:rsidRDefault="00863C01" w:rsidP="00863C01">
      <w:pPr>
        <w:rPr>
          <w:sz w:val="24"/>
          <w:szCs w:val="24"/>
        </w:rPr>
      </w:pPr>
    </w:p>
    <w:p w:rsidR="00863C01" w:rsidRPr="00305954" w:rsidRDefault="00863C01" w:rsidP="00863C01">
      <w:pPr>
        <w:jc w:val="center"/>
        <w:rPr>
          <w:b/>
          <w:sz w:val="24"/>
          <w:szCs w:val="24"/>
        </w:rPr>
      </w:pPr>
      <w:r>
        <w:rPr>
          <w:b/>
          <w:sz w:val="24"/>
          <w:szCs w:val="24"/>
        </w:rPr>
        <w:t>Exhibit</w:t>
      </w:r>
      <w:r w:rsidRPr="00305954">
        <w:rPr>
          <w:b/>
          <w:sz w:val="24"/>
          <w:szCs w:val="24"/>
        </w:rPr>
        <w:t xml:space="preserve"> A: </w:t>
      </w:r>
      <w:r>
        <w:rPr>
          <w:b/>
          <w:sz w:val="24"/>
          <w:szCs w:val="24"/>
        </w:rPr>
        <w:t>M</w:t>
      </w:r>
      <w:r w:rsidRPr="00AB3E04">
        <w:rPr>
          <w:b/>
          <w:sz w:val="24"/>
          <w:szCs w:val="24"/>
        </w:rPr>
        <w:t xml:space="preserve">edia </w:t>
      </w:r>
      <w:r>
        <w:rPr>
          <w:b/>
          <w:sz w:val="24"/>
          <w:szCs w:val="24"/>
        </w:rPr>
        <w:t>C</w:t>
      </w:r>
      <w:r w:rsidRPr="00AB3E04">
        <w:rPr>
          <w:b/>
          <w:sz w:val="24"/>
          <w:szCs w:val="24"/>
        </w:rPr>
        <w:t>overage, NW</w:t>
      </w:r>
      <w:r>
        <w:rPr>
          <w:b/>
          <w:sz w:val="24"/>
          <w:szCs w:val="24"/>
        </w:rPr>
        <w:t>S</w:t>
      </w:r>
      <w:r w:rsidRPr="00AB3E04">
        <w:rPr>
          <w:b/>
          <w:sz w:val="24"/>
          <w:szCs w:val="24"/>
        </w:rPr>
        <w:t xml:space="preserve"> weather alerts and bullet</w:t>
      </w:r>
      <w:r>
        <w:rPr>
          <w:b/>
          <w:sz w:val="24"/>
          <w:szCs w:val="24"/>
        </w:rPr>
        <w:t>in</w:t>
      </w:r>
      <w:r w:rsidRPr="00AB3E04">
        <w:rPr>
          <w:b/>
          <w:sz w:val="24"/>
          <w:szCs w:val="24"/>
        </w:rPr>
        <w:t xml:space="preserve">s, and other </w:t>
      </w:r>
      <w:r>
        <w:rPr>
          <w:b/>
          <w:sz w:val="24"/>
          <w:szCs w:val="24"/>
        </w:rPr>
        <w:t>Referencing Documents</w:t>
      </w:r>
    </w:p>
    <w:p w:rsidR="00863C01" w:rsidRDefault="00863C01" w:rsidP="00863C01">
      <w:pPr>
        <w:pStyle w:val="righthalf"/>
        <w:spacing w:before="0"/>
        <w:ind w:left="3690"/>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863C01" w:rsidRDefault="00863C01" w:rsidP="00863C01">
      <w:pPr>
        <w:rPr>
          <w:szCs w:val="24"/>
        </w:rPr>
      </w:pPr>
    </w:p>
    <w:p w:rsidR="00345143" w:rsidRDefault="00345143" w:rsidP="00863C01">
      <w:pPr>
        <w:rPr>
          <w:szCs w:val="24"/>
        </w:rPr>
        <w:sectPr w:rsidR="00345143" w:rsidSect="00345143">
          <w:footerReference w:type="default" r:id="rId14"/>
          <w:pgSz w:w="12240" w:h="15840"/>
          <w:pgMar w:top="1440" w:right="1296" w:bottom="1440" w:left="1440" w:header="720" w:footer="720" w:gutter="0"/>
          <w:cols w:space="720"/>
        </w:sectPr>
      </w:pPr>
    </w:p>
    <w:p w:rsidR="009A435E" w:rsidRPr="00305954" w:rsidRDefault="009A435E" w:rsidP="009A435E">
      <w:pPr>
        <w:pStyle w:val="Heading7"/>
        <w:jc w:val="center"/>
        <w:rPr>
          <w:rFonts w:ascii="Times New Roman" w:hAnsi="Times New Roman"/>
          <w:sz w:val="24"/>
          <w:szCs w:val="24"/>
        </w:rPr>
      </w:pPr>
      <w:r w:rsidRPr="00305954">
        <w:rPr>
          <w:rFonts w:ascii="Times New Roman" w:hAnsi="Times New Roman"/>
          <w:sz w:val="24"/>
          <w:szCs w:val="24"/>
        </w:rPr>
        <w:t>Puget Sound Energy</w:t>
      </w:r>
    </w:p>
    <w:p w:rsidR="009A435E" w:rsidRPr="00305954" w:rsidRDefault="009A435E" w:rsidP="009A435E"/>
    <w:p w:rsidR="009A435E" w:rsidRPr="00305954" w:rsidRDefault="009A435E" w:rsidP="009A435E">
      <w:pPr>
        <w:jc w:val="center"/>
        <w:rPr>
          <w:iCs/>
          <w:color w:val="404040"/>
          <w:sz w:val="24"/>
          <w:szCs w:val="24"/>
        </w:rPr>
      </w:pPr>
      <w:r w:rsidRPr="00305954">
        <w:rPr>
          <w:iCs/>
          <w:color w:val="404040"/>
          <w:sz w:val="24"/>
          <w:szCs w:val="24"/>
        </w:rPr>
        <w:t>PETITION FOR EXCLUSION OF EXTRAORDINARY EVENTS FROM SQI SAIDI PERFORMANCE CALCULATION</w:t>
      </w:r>
    </w:p>
    <w:p w:rsidR="009A435E" w:rsidRPr="00305954" w:rsidRDefault="009A435E" w:rsidP="009A435E">
      <w:pPr>
        <w:rPr>
          <w:sz w:val="24"/>
          <w:szCs w:val="24"/>
        </w:rPr>
      </w:pPr>
    </w:p>
    <w:p w:rsidR="009A435E" w:rsidRPr="00305954" w:rsidRDefault="00AB3E04" w:rsidP="009A435E">
      <w:pPr>
        <w:jc w:val="center"/>
        <w:rPr>
          <w:b/>
          <w:sz w:val="24"/>
          <w:szCs w:val="24"/>
        </w:rPr>
      </w:pPr>
      <w:r>
        <w:rPr>
          <w:b/>
          <w:sz w:val="24"/>
          <w:szCs w:val="24"/>
        </w:rPr>
        <w:t xml:space="preserve">Exhibit </w:t>
      </w:r>
      <w:r w:rsidR="00863C01">
        <w:rPr>
          <w:b/>
          <w:sz w:val="24"/>
          <w:szCs w:val="24"/>
        </w:rPr>
        <w:t>B</w:t>
      </w:r>
      <w:r w:rsidR="009A435E" w:rsidRPr="00305954">
        <w:rPr>
          <w:b/>
          <w:sz w:val="24"/>
          <w:szCs w:val="24"/>
        </w:rPr>
        <w:t xml:space="preserve">: </w:t>
      </w:r>
      <w:r w:rsidR="009A435E">
        <w:rPr>
          <w:b/>
          <w:sz w:val="24"/>
          <w:szCs w:val="24"/>
        </w:rPr>
        <w:t>August</w:t>
      </w:r>
      <w:r w:rsidR="009A435E" w:rsidRPr="00305954">
        <w:rPr>
          <w:b/>
          <w:sz w:val="24"/>
          <w:szCs w:val="24"/>
        </w:rPr>
        <w:t xml:space="preserve"> 2015 Storm Event </w:t>
      </w:r>
      <w:r w:rsidR="009A435E">
        <w:rPr>
          <w:b/>
          <w:sz w:val="24"/>
          <w:szCs w:val="24"/>
        </w:rPr>
        <w:t>Timeline</w:t>
      </w:r>
    </w:p>
    <w:p w:rsidR="00305954" w:rsidRPr="00305954" w:rsidRDefault="00305954">
      <w:pPr>
        <w:rPr>
          <w:b/>
          <w:sz w:val="24"/>
          <w:szCs w:val="24"/>
        </w:rPr>
      </w:pPr>
    </w:p>
    <w:tbl>
      <w:tblPr>
        <w:tblW w:w="8385" w:type="dxa"/>
        <w:tblInd w:w="918" w:type="dxa"/>
        <w:tblLook w:val="04A0" w:firstRow="1" w:lastRow="0" w:firstColumn="1" w:lastColumn="0" w:noHBand="0" w:noVBand="1"/>
      </w:tblPr>
      <w:tblGrid>
        <w:gridCol w:w="1185"/>
        <w:gridCol w:w="720"/>
        <w:gridCol w:w="6480"/>
      </w:tblGrid>
      <w:tr w:rsidR="00C14771" w:rsidRPr="00184F76" w:rsidTr="00184F76">
        <w:trPr>
          <w:trHeight w:val="20"/>
        </w:trPr>
        <w:tc>
          <w:tcPr>
            <w:tcW w:w="11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14771" w:rsidRPr="00184F76" w:rsidRDefault="00C14771" w:rsidP="00C14771">
            <w:pPr>
              <w:rPr>
                <w:b/>
                <w:color w:val="000000"/>
              </w:rPr>
            </w:pPr>
            <w:r w:rsidRPr="00184F76">
              <w:rPr>
                <w:b/>
                <w:color w:val="000000"/>
              </w:rPr>
              <w:t>Date</w:t>
            </w:r>
          </w:p>
        </w:tc>
        <w:tc>
          <w:tcPr>
            <w:tcW w:w="7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14771" w:rsidRPr="00184F76" w:rsidRDefault="00C14771" w:rsidP="00C14771">
            <w:pPr>
              <w:rPr>
                <w:b/>
                <w:color w:val="000000"/>
              </w:rPr>
            </w:pPr>
            <w:r w:rsidRPr="00184F76">
              <w:rPr>
                <w:b/>
                <w:color w:val="000000"/>
              </w:rPr>
              <w:t>Time</w:t>
            </w:r>
          </w:p>
        </w:tc>
        <w:tc>
          <w:tcPr>
            <w:tcW w:w="64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14771" w:rsidRPr="00184F76" w:rsidRDefault="00C14771" w:rsidP="00184F76">
            <w:pPr>
              <w:tabs>
                <w:tab w:val="left" w:pos="6102"/>
              </w:tabs>
              <w:ind w:right="-18"/>
              <w:rPr>
                <w:b/>
                <w:color w:val="000000"/>
              </w:rPr>
            </w:pPr>
            <w:r w:rsidRPr="00184F76">
              <w:rPr>
                <w:b/>
                <w:color w:val="000000"/>
              </w:rPr>
              <w:t>Activity</w:t>
            </w:r>
          </w:p>
        </w:tc>
      </w:tr>
      <w:tr w:rsidR="00C14771" w:rsidRPr="00C14771" w:rsidTr="00184F76">
        <w:trPr>
          <w:trHeight w:val="20"/>
        </w:trPr>
        <w:tc>
          <w:tcPr>
            <w:tcW w:w="1185" w:type="dxa"/>
            <w:vMerge w:val="restart"/>
            <w:tcBorders>
              <w:top w:val="nil"/>
              <w:left w:val="single" w:sz="4" w:space="0" w:color="auto"/>
              <w:bottom w:val="single" w:sz="8" w:space="0" w:color="000000"/>
              <w:right w:val="nil"/>
            </w:tcBorders>
            <w:shd w:val="clear" w:color="auto" w:fill="auto"/>
            <w:hideMark/>
          </w:tcPr>
          <w:p w:rsidR="00C14771" w:rsidRPr="00C14771" w:rsidRDefault="00C14771" w:rsidP="00C14771">
            <w:pPr>
              <w:rPr>
                <w:color w:val="000000"/>
              </w:rPr>
            </w:pPr>
            <w:r w:rsidRPr="00C14771">
              <w:rPr>
                <w:color w:val="000000"/>
              </w:rPr>
              <w:t>Friday</w:t>
            </w:r>
            <w:r w:rsidRPr="00C14771">
              <w:rPr>
                <w:color w:val="000000"/>
              </w:rPr>
              <w:br/>
              <w:t>28-Aug</w:t>
            </w:r>
          </w:p>
        </w:tc>
        <w:tc>
          <w:tcPr>
            <w:tcW w:w="720" w:type="dxa"/>
            <w:tcBorders>
              <w:top w:val="nil"/>
              <w:left w:val="single" w:sz="4" w:space="0" w:color="auto"/>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10:09</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PSE posted on Facebook and Twitter regarding a forecast of stormy weather</w:t>
            </w:r>
          </w:p>
        </w:tc>
      </w:tr>
      <w:tr w:rsidR="00C14771" w:rsidRPr="00C14771" w:rsidTr="00184F76">
        <w:trPr>
          <w:trHeight w:val="20"/>
        </w:trPr>
        <w:tc>
          <w:tcPr>
            <w:tcW w:w="1185" w:type="dxa"/>
            <w:vMerge/>
            <w:tcBorders>
              <w:top w:val="nil"/>
              <w:left w:val="single" w:sz="4" w:space="0" w:color="auto"/>
              <w:bottom w:val="single" w:sz="8" w:space="0" w:color="000000"/>
              <w:right w:val="nil"/>
            </w:tcBorders>
            <w:vAlign w:val="center"/>
            <w:hideMark/>
          </w:tcPr>
          <w:p w:rsidR="00C14771" w:rsidRPr="00C14771" w:rsidRDefault="00C14771" w:rsidP="00C14771">
            <w:pPr>
              <w:rPr>
                <w:color w:val="000000"/>
              </w:rPr>
            </w:pPr>
          </w:p>
        </w:tc>
        <w:tc>
          <w:tcPr>
            <w:tcW w:w="720" w:type="dxa"/>
            <w:tcBorders>
              <w:top w:val="nil"/>
              <w:left w:val="single" w:sz="4" w:space="0" w:color="auto"/>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11:54</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3314B6">
            <w:pPr>
              <w:tabs>
                <w:tab w:val="left" w:pos="6102"/>
              </w:tabs>
              <w:ind w:right="-18"/>
              <w:rPr>
                <w:color w:val="000000"/>
              </w:rPr>
            </w:pPr>
            <w:r w:rsidRPr="00C14771">
              <w:rPr>
                <w:color w:val="000000"/>
              </w:rPr>
              <w:t>NOAA sends a forecast bulletin indicating potential for gusts up to 40-50 mph</w:t>
            </w:r>
          </w:p>
        </w:tc>
      </w:tr>
      <w:tr w:rsidR="00C14771" w:rsidRPr="00C14771" w:rsidTr="00184F76">
        <w:trPr>
          <w:trHeight w:val="20"/>
        </w:trPr>
        <w:tc>
          <w:tcPr>
            <w:tcW w:w="1185" w:type="dxa"/>
            <w:vMerge/>
            <w:tcBorders>
              <w:top w:val="nil"/>
              <w:left w:val="single" w:sz="4" w:space="0" w:color="auto"/>
              <w:bottom w:val="single" w:sz="8" w:space="0" w:color="000000"/>
              <w:right w:val="nil"/>
            </w:tcBorders>
            <w:vAlign w:val="center"/>
            <w:hideMark/>
          </w:tcPr>
          <w:p w:rsidR="00C14771" w:rsidRPr="00C14771" w:rsidRDefault="00C14771" w:rsidP="00C14771">
            <w:pPr>
              <w:rPr>
                <w:color w:val="000000"/>
              </w:rPr>
            </w:pPr>
          </w:p>
        </w:tc>
        <w:tc>
          <w:tcPr>
            <w:tcW w:w="720" w:type="dxa"/>
            <w:tcBorders>
              <w:top w:val="nil"/>
              <w:left w:val="single" w:sz="4" w:space="0" w:color="auto"/>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12:57</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751402" w:rsidP="00184F76">
            <w:pPr>
              <w:tabs>
                <w:tab w:val="left" w:pos="6102"/>
              </w:tabs>
              <w:ind w:right="-18"/>
              <w:rPr>
                <w:color w:val="000000"/>
              </w:rPr>
            </w:pPr>
            <w:r>
              <w:rPr>
                <w:color w:val="000000"/>
              </w:rPr>
              <w:t>Notifications and staffing plans initiated in anticipation of storm duty</w:t>
            </w:r>
          </w:p>
        </w:tc>
      </w:tr>
      <w:tr w:rsidR="00C14771" w:rsidRPr="00C14771" w:rsidTr="00184F76">
        <w:trPr>
          <w:trHeight w:val="20"/>
        </w:trPr>
        <w:tc>
          <w:tcPr>
            <w:tcW w:w="1185" w:type="dxa"/>
            <w:vMerge/>
            <w:tcBorders>
              <w:top w:val="nil"/>
              <w:left w:val="single" w:sz="4" w:space="0" w:color="auto"/>
              <w:bottom w:val="single" w:sz="8" w:space="0" w:color="000000"/>
              <w:right w:val="nil"/>
            </w:tcBorders>
            <w:vAlign w:val="center"/>
            <w:hideMark/>
          </w:tcPr>
          <w:p w:rsidR="00C14771" w:rsidRPr="00C14771" w:rsidRDefault="00C14771" w:rsidP="00C14771">
            <w:pPr>
              <w:rPr>
                <w:color w:val="000000"/>
              </w:rPr>
            </w:pPr>
          </w:p>
        </w:tc>
        <w:tc>
          <w:tcPr>
            <w:tcW w:w="720" w:type="dxa"/>
            <w:tcBorders>
              <w:top w:val="nil"/>
              <w:left w:val="single" w:sz="4" w:space="0" w:color="auto"/>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14:30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NOAA publishes a wind advisory for the service territory for gusts up to 45 mph starting Saturday morning</w:t>
            </w:r>
          </w:p>
        </w:tc>
      </w:tr>
      <w:tr w:rsidR="00C14771" w:rsidRPr="00C14771" w:rsidTr="00184F76">
        <w:trPr>
          <w:trHeight w:val="20"/>
        </w:trPr>
        <w:tc>
          <w:tcPr>
            <w:tcW w:w="1185" w:type="dxa"/>
            <w:vMerge/>
            <w:tcBorders>
              <w:top w:val="nil"/>
              <w:left w:val="single" w:sz="4" w:space="0" w:color="auto"/>
              <w:bottom w:val="single" w:sz="8" w:space="0" w:color="000000"/>
              <w:right w:val="nil"/>
            </w:tcBorders>
            <w:vAlign w:val="center"/>
            <w:hideMark/>
          </w:tcPr>
          <w:p w:rsidR="00C14771" w:rsidRPr="00C14771" w:rsidRDefault="00C14771" w:rsidP="00C14771">
            <w:pPr>
              <w:rPr>
                <w:color w:val="000000"/>
              </w:rPr>
            </w:pPr>
          </w:p>
        </w:tc>
        <w:tc>
          <w:tcPr>
            <w:tcW w:w="720" w:type="dxa"/>
            <w:tcBorders>
              <w:top w:val="nil"/>
              <w:left w:val="single" w:sz="4" w:space="0" w:color="auto"/>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15:57</w:t>
            </w:r>
          </w:p>
        </w:tc>
        <w:tc>
          <w:tcPr>
            <w:tcW w:w="6480" w:type="dxa"/>
            <w:tcBorders>
              <w:top w:val="nil"/>
              <w:left w:val="nil"/>
              <w:bottom w:val="single" w:sz="8"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NOAA upgrades advisory to a high wind warning effective Saturday 08:00-18:00</w:t>
            </w:r>
          </w:p>
        </w:tc>
      </w:tr>
      <w:tr w:rsidR="00C14771" w:rsidRPr="00C14771" w:rsidTr="00184F76">
        <w:trPr>
          <w:trHeight w:val="20"/>
        </w:trPr>
        <w:tc>
          <w:tcPr>
            <w:tcW w:w="1185" w:type="dxa"/>
            <w:vMerge w:val="restart"/>
            <w:tcBorders>
              <w:top w:val="nil"/>
              <w:left w:val="single" w:sz="4" w:space="0" w:color="auto"/>
              <w:bottom w:val="single" w:sz="8" w:space="0" w:color="000000"/>
              <w:right w:val="single" w:sz="4" w:space="0" w:color="auto"/>
            </w:tcBorders>
            <w:shd w:val="clear" w:color="auto" w:fill="auto"/>
            <w:hideMark/>
          </w:tcPr>
          <w:p w:rsidR="00C14771" w:rsidRPr="00C14771" w:rsidRDefault="00C14771" w:rsidP="00C14771">
            <w:pPr>
              <w:rPr>
                <w:color w:val="000000"/>
              </w:rPr>
            </w:pPr>
            <w:r w:rsidRPr="00C14771">
              <w:rPr>
                <w:color w:val="000000"/>
              </w:rPr>
              <w:t>Saturday</w:t>
            </w:r>
            <w:r w:rsidRPr="00C14771">
              <w:rPr>
                <w:color w:val="000000"/>
              </w:rPr>
              <w:br/>
              <w:t>29-Aug</w:t>
            </w: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8:00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Winds began hitting service territory and causing outages</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10:00</w:t>
            </w:r>
          </w:p>
        </w:tc>
        <w:tc>
          <w:tcPr>
            <w:tcW w:w="6480" w:type="dxa"/>
            <w:tcBorders>
              <w:top w:val="nil"/>
              <w:left w:val="nil"/>
              <w:bottom w:val="nil"/>
              <w:right w:val="single" w:sz="4" w:space="0" w:color="auto"/>
            </w:tcBorders>
            <w:shd w:val="clear" w:color="auto" w:fill="auto"/>
            <w:hideMark/>
          </w:tcPr>
          <w:p w:rsidR="00C14771" w:rsidRPr="00C14771" w:rsidRDefault="00C14771" w:rsidP="004D1AE6">
            <w:pPr>
              <w:tabs>
                <w:tab w:val="left" w:pos="6102"/>
              </w:tabs>
              <w:ind w:right="-18"/>
              <w:rPr>
                <w:color w:val="000000"/>
              </w:rPr>
            </w:pPr>
            <w:r w:rsidRPr="00C14771">
              <w:rPr>
                <w:color w:val="000000"/>
              </w:rPr>
              <w:t xml:space="preserve">PSE contacts </w:t>
            </w:r>
            <w:r w:rsidR="004D1AE6">
              <w:rPr>
                <w:color w:val="000000"/>
              </w:rPr>
              <w:t xml:space="preserve">additional contract line crews </w:t>
            </w:r>
            <w:r w:rsidRPr="00C14771">
              <w:rPr>
                <w:color w:val="000000"/>
              </w:rPr>
              <w:t>to determine availability</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Thurston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11:00</w:t>
            </w:r>
          </w:p>
        </w:tc>
        <w:tc>
          <w:tcPr>
            <w:tcW w:w="6480" w:type="dxa"/>
            <w:tcBorders>
              <w:top w:val="nil"/>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Northern (Whatcom, Skagit, and Island)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Pierce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2357BB" w:rsidP="00751402">
            <w:pPr>
              <w:tabs>
                <w:tab w:val="left" w:pos="6102"/>
              </w:tabs>
              <w:ind w:right="-18"/>
              <w:rPr>
                <w:color w:val="000000"/>
              </w:rPr>
            </w:pPr>
            <w:r>
              <w:rPr>
                <w:color w:val="000000"/>
              </w:rPr>
              <w:t xml:space="preserve">Emergency response roles in operations, logistics, communications, call center, and the </w:t>
            </w:r>
            <w:r w:rsidR="00751402">
              <w:rPr>
                <w:color w:val="000000"/>
              </w:rPr>
              <w:t>ECC</w:t>
            </w:r>
            <w:r>
              <w:rPr>
                <w:color w:val="000000"/>
              </w:rPr>
              <w:t xml:space="preserv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12:00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100,000 customer affected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13:00</w:t>
            </w:r>
          </w:p>
        </w:tc>
        <w:tc>
          <w:tcPr>
            <w:tcW w:w="6480" w:type="dxa"/>
            <w:tcBorders>
              <w:top w:val="nil"/>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North King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South King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Western (Kitsap) storm base 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14:30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Customers affected peaks at approximately 250,000</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15:30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0568BB" w:rsidP="00CA35EC">
            <w:pPr>
              <w:tabs>
                <w:tab w:val="left" w:pos="6102"/>
              </w:tabs>
              <w:ind w:right="-18"/>
              <w:rPr>
                <w:color w:val="000000"/>
              </w:rPr>
            </w:pPr>
            <w:r>
              <w:rPr>
                <w:color w:val="000000"/>
              </w:rPr>
              <w:t>All available</w:t>
            </w:r>
            <w:r w:rsidR="002357BB">
              <w:rPr>
                <w:color w:val="000000"/>
              </w:rPr>
              <w:t xml:space="preserve"> first responders, </w:t>
            </w:r>
            <w:r w:rsidR="00C14771" w:rsidRPr="00C14771">
              <w:rPr>
                <w:color w:val="000000"/>
              </w:rPr>
              <w:t xml:space="preserve">35 </w:t>
            </w:r>
            <w:r w:rsidR="00490B09">
              <w:rPr>
                <w:color w:val="000000"/>
              </w:rPr>
              <w:t>line and 17</w:t>
            </w:r>
            <w:r w:rsidR="002357BB">
              <w:rPr>
                <w:color w:val="000000"/>
              </w:rPr>
              <w:t xml:space="preserve"> tree </w:t>
            </w:r>
            <w:r w:rsidR="00C14771" w:rsidRPr="00C14771">
              <w:rPr>
                <w:color w:val="000000"/>
              </w:rPr>
              <w:t>crews working</w:t>
            </w:r>
            <w:r w:rsidR="002357BB">
              <w:rPr>
                <w:color w:val="000000"/>
              </w:rPr>
              <w:t xml:space="preserve"> in the field restoring power</w:t>
            </w:r>
            <w:r w:rsidR="00CA35EC">
              <w:rPr>
                <w:color w:val="000000"/>
              </w:rPr>
              <w:t>;</w:t>
            </w:r>
            <w:r w:rsidR="00C14771" w:rsidRPr="00C14771">
              <w:rPr>
                <w:color w:val="000000"/>
              </w:rPr>
              <w:t xml:space="preserve"> 20 third party </w:t>
            </w:r>
            <w:r w:rsidR="004D1AE6">
              <w:rPr>
                <w:color w:val="000000"/>
              </w:rPr>
              <w:t xml:space="preserve">contract line </w:t>
            </w:r>
            <w:r w:rsidR="00C14771" w:rsidRPr="00C14771">
              <w:rPr>
                <w:color w:val="000000"/>
              </w:rPr>
              <w:t>crews in route</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17:30</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Helicopter patrols begin</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17:45</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224,000 customers affected</w:t>
            </w:r>
            <w:r w:rsidR="004D1AE6">
              <w:rPr>
                <w:color w:val="000000"/>
              </w:rPr>
              <w:t xml:space="preserve">, </w:t>
            </w:r>
            <w:r w:rsidR="00CA35EC">
              <w:rPr>
                <w:color w:val="000000"/>
              </w:rPr>
              <w:t>2</w:t>
            </w:r>
            <w:r w:rsidR="004D1AE6">
              <w:rPr>
                <w:color w:val="000000"/>
              </w:rPr>
              <w:t>6,000 customers restored from peak</w:t>
            </w:r>
          </w:p>
        </w:tc>
      </w:tr>
      <w:tr w:rsidR="00C14771" w:rsidRPr="00C14771" w:rsidTr="00CA35EC">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22:00</w:t>
            </w:r>
          </w:p>
        </w:tc>
        <w:tc>
          <w:tcPr>
            <w:tcW w:w="6480" w:type="dxa"/>
            <w:tcBorders>
              <w:top w:val="nil"/>
              <w:left w:val="nil"/>
              <w:bottom w:val="single" w:sz="8"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161,000 customers affected</w:t>
            </w:r>
            <w:r w:rsidR="004D1AE6">
              <w:rPr>
                <w:color w:val="000000"/>
              </w:rPr>
              <w:t>, 89,000 customers restored from peak</w:t>
            </w:r>
          </w:p>
        </w:tc>
      </w:tr>
      <w:tr w:rsidR="00C14771" w:rsidRPr="00C14771" w:rsidTr="00CA35EC">
        <w:trPr>
          <w:trHeight w:val="20"/>
        </w:trPr>
        <w:tc>
          <w:tcPr>
            <w:tcW w:w="1185" w:type="dxa"/>
            <w:vMerge w:val="restart"/>
            <w:tcBorders>
              <w:top w:val="single" w:sz="8" w:space="0" w:color="000000"/>
              <w:left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Sunday</w:t>
            </w:r>
            <w:r w:rsidRPr="00C14771">
              <w:rPr>
                <w:color w:val="000000"/>
              </w:rPr>
              <w:br/>
              <w:t>30-Aug</w:t>
            </w:r>
          </w:p>
        </w:tc>
        <w:tc>
          <w:tcPr>
            <w:tcW w:w="720" w:type="dxa"/>
            <w:tcBorders>
              <w:top w:val="single" w:sz="8" w:space="0" w:color="auto"/>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6:00</w:t>
            </w:r>
          </w:p>
        </w:tc>
        <w:tc>
          <w:tcPr>
            <w:tcW w:w="6480" w:type="dxa"/>
            <w:tcBorders>
              <w:top w:val="single" w:sz="8" w:space="0" w:color="auto"/>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97,000 customers affected</w:t>
            </w:r>
            <w:r w:rsidR="004D1AE6">
              <w:rPr>
                <w:color w:val="000000"/>
              </w:rPr>
              <w:t xml:space="preserve">, </w:t>
            </w:r>
            <w:r w:rsidR="002357BB">
              <w:rPr>
                <w:color w:val="000000"/>
              </w:rPr>
              <w:t>153,000 customers restored from peak</w:t>
            </w:r>
          </w:p>
        </w:tc>
      </w:tr>
      <w:tr w:rsidR="00C14771" w:rsidRPr="00C14771" w:rsidTr="00CA35EC">
        <w:trPr>
          <w:trHeight w:val="20"/>
        </w:trPr>
        <w:tc>
          <w:tcPr>
            <w:tcW w:w="1185" w:type="dxa"/>
            <w:vMerge/>
            <w:tcBorders>
              <w:top w:val="single" w:sz="8" w:space="0" w:color="000000"/>
              <w:left w:val="single" w:sz="4" w:space="0" w:color="auto"/>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Additional helicopter patrols</w:t>
            </w:r>
          </w:p>
        </w:tc>
      </w:tr>
      <w:tr w:rsidR="00C14771" w:rsidRPr="00C14771" w:rsidTr="00CA35EC">
        <w:trPr>
          <w:trHeight w:val="20"/>
        </w:trPr>
        <w:tc>
          <w:tcPr>
            <w:tcW w:w="1185" w:type="dxa"/>
            <w:vMerge/>
            <w:tcBorders>
              <w:top w:val="single" w:sz="8" w:space="0" w:color="000000"/>
              <w:left w:val="single" w:sz="4" w:space="0" w:color="auto"/>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9:00</w:t>
            </w:r>
          </w:p>
        </w:tc>
        <w:tc>
          <w:tcPr>
            <w:tcW w:w="6480" w:type="dxa"/>
            <w:tcBorders>
              <w:top w:val="nil"/>
              <w:left w:val="nil"/>
              <w:bottom w:val="nil"/>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83,000 customers affected</w:t>
            </w:r>
            <w:r w:rsidR="002357BB">
              <w:rPr>
                <w:color w:val="000000"/>
              </w:rPr>
              <w:t>, 167,000 customers restored from peak</w:t>
            </w:r>
          </w:p>
        </w:tc>
      </w:tr>
      <w:tr w:rsidR="00C14771" w:rsidRPr="00C14771" w:rsidTr="00CA35EC">
        <w:trPr>
          <w:trHeight w:val="20"/>
        </w:trPr>
        <w:tc>
          <w:tcPr>
            <w:tcW w:w="1185" w:type="dxa"/>
            <w:vMerge/>
            <w:tcBorders>
              <w:top w:val="single" w:sz="8" w:space="0" w:color="000000"/>
              <w:left w:val="single" w:sz="4" w:space="0" w:color="auto"/>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nil"/>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10:00</w:t>
            </w:r>
          </w:p>
        </w:tc>
        <w:tc>
          <w:tcPr>
            <w:tcW w:w="6480" w:type="dxa"/>
            <w:tcBorders>
              <w:top w:val="nil"/>
              <w:left w:val="nil"/>
              <w:bottom w:val="nil"/>
              <w:right w:val="single" w:sz="4" w:space="0" w:color="auto"/>
            </w:tcBorders>
            <w:shd w:val="clear" w:color="auto" w:fill="auto"/>
            <w:hideMark/>
          </w:tcPr>
          <w:p w:rsidR="00C14771" w:rsidRPr="00C14771" w:rsidRDefault="002357BB" w:rsidP="000568BB">
            <w:pPr>
              <w:tabs>
                <w:tab w:val="left" w:pos="6102"/>
              </w:tabs>
              <w:ind w:right="-18"/>
              <w:rPr>
                <w:color w:val="000000"/>
              </w:rPr>
            </w:pPr>
            <w:r>
              <w:rPr>
                <w:color w:val="000000"/>
              </w:rPr>
              <w:t xml:space="preserve">All available first responders, </w:t>
            </w:r>
            <w:r w:rsidR="00C14771" w:rsidRPr="00C14771">
              <w:rPr>
                <w:color w:val="000000"/>
              </w:rPr>
              <w:t xml:space="preserve">60 </w:t>
            </w:r>
            <w:r>
              <w:rPr>
                <w:color w:val="000000"/>
              </w:rPr>
              <w:t xml:space="preserve">line </w:t>
            </w:r>
            <w:r w:rsidR="00C14771" w:rsidRPr="00C14771">
              <w:rPr>
                <w:color w:val="000000"/>
              </w:rPr>
              <w:t>crews</w:t>
            </w:r>
            <w:r>
              <w:rPr>
                <w:color w:val="000000"/>
              </w:rPr>
              <w:t xml:space="preserve">, </w:t>
            </w:r>
            <w:r w:rsidR="00490B09">
              <w:rPr>
                <w:color w:val="000000"/>
              </w:rPr>
              <w:t>21</w:t>
            </w:r>
            <w:r>
              <w:rPr>
                <w:color w:val="000000"/>
              </w:rPr>
              <w:t xml:space="preserve"> tree crews </w:t>
            </w:r>
            <w:r w:rsidR="00C14771" w:rsidRPr="00C14771">
              <w:rPr>
                <w:color w:val="000000"/>
              </w:rPr>
              <w:t>working</w:t>
            </w:r>
            <w:r>
              <w:rPr>
                <w:color w:val="000000"/>
              </w:rPr>
              <w:t xml:space="preserve"> in the field.   Emergency response roles in operations, logistics, communications, call center, and the </w:t>
            </w:r>
            <w:r w:rsidR="000568BB">
              <w:rPr>
                <w:color w:val="000000"/>
              </w:rPr>
              <w:t>ECC</w:t>
            </w:r>
            <w:r>
              <w:rPr>
                <w:color w:val="000000"/>
              </w:rPr>
              <w:t xml:space="preserve"> working around the clock.</w:t>
            </w:r>
          </w:p>
        </w:tc>
      </w:tr>
      <w:tr w:rsidR="00C14771" w:rsidRPr="00C14771" w:rsidTr="00CA35EC">
        <w:trPr>
          <w:trHeight w:val="20"/>
        </w:trPr>
        <w:tc>
          <w:tcPr>
            <w:tcW w:w="1185" w:type="dxa"/>
            <w:vMerge/>
            <w:tcBorders>
              <w:top w:val="single" w:sz="8" w:space="0" w:color="000000"/>
              <w:left w:val="single" w:sz="4" w:space="0" w:color="auto"/>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 </w:t>
            </w:r>
          </w:p>
        </w:tc>
        <w:tc>
          <w:tcPr>
            <w:tcW w:w="6480" w:type="dxa"/>
            <w:tcBorders>
              <w:top w:val="nil"/>
              <w:left w:val="nil"/>
              <w:bottom w:val="single" w:sz="4"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Regional ETR's published (approximately 21 hours after outage peak)</w:t>
            </w:r>
          </w:p>
        </w:tc>
      </w:tr>
      <w:tr w:rsidR="00C14771" w:rsidRPr="00C14771" w:rsidTr="004633CD">
        <w:trPr>
          <w:trHeight w:val="20"/>
        </w:trPr>
        <w:tc>
          <w:tcPr>
            <w:tcW w:w="1185" w:type="dxa"/>
            <w:vMerge/>
            <w:tcBorders>
              <w:top w:val="single" w:sz="8" w:space="0" w:color="000000"/>
              <w:left w:val="single" w:sz="4" w:space="0" w:color="auto"/>
              <w:bottom w:val="single" w:sz="8" w:space="0" w:color="auto"/>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19:00</w:t>
            </w:r>
          </w:p>
        </w:tc>
        <w:tc>
          <w:tcPr>
            <w:tcW w:w="6480" w:type="dxa"/>
            <w:tcBorders>
              <w:top w:val="nil"/>
              <w:left w:val="nil"/>
              <w:bottom w:val="single" w:sz="8" w:space="0" w:color="auto"/>
              <w:right w:val="single" w:sz="4" w:space="0" w:color="auto"/>
            </w:tcBorders>
            <w:shd w:val="clear" w:color="auto" w:fill="auto"/>
            <w:hideMark/>
          </w:tcPr>
          <w:p w:rsidR="00C14771" w:rsidRPr="00C14771" w:rsidRDefault="00C14771" w:rsidP="00184F76">
            <w:pPr>
              <w:tabs>
                <w:tab w:val="left" w:pos="6102"/>
              </w:tabs>
              <w:ind w:right="-18"/>
              <w:rPr>
                <w:color w:val="000000"/>
              </w:rPr>
            </w:pPr>
            <w:r w:rsidRPr="00C14771">
              <w:rPr>
                <w:color w:val="000000"/>
              </w:rPr>
              <w:t>South King storm base de-activated</w:t>
            </w:r>
          </w:p>
        </w:tc>
      </w:tr>
    </w:tbl>
    <w:p w:rsidR="00184F76" w:rsidRDefault="00184F76"/>
    <w:p w:rsidR="00184F76" w:rsidRDefault="00184F76">
      <w:r>
        <w:t>Table continues on next page</w:t>
      </w:r>
    </w:p>
    <w:p w:rsidR="00184F76" w:rsidRDefault="00184F76">
      <w:r>
        <w:br w:type="page"/>
      </w:r>
    </w:p>
    <w:p w:rsidR="00184F76" w:rsidRPr="00305954" w:rsidRDefault="00184F76" w:rsidP="00184F76">
      <w:pPr>
        <w:pStyle w:val="Heading7"/>
        <w:jc w:val="center"/>
        <w:rPr>
          <w:rFonts w:ascii="Times New Roman" w:hAnsi="Times New Roman"/>
          <w:sz w:val="24"/>
          <w:szCs w:val="24"/>
        </w:rPr>
      </w:pPr>
      <w:r w:rsidRPr="00305954">
        <w:rPr>
          <w:rFonts w:ascii="Times New Roman" w:hAnsi="Times New Roman"/>
          <w:sz w:val="24"/>
          <w:szCs w:val="24"/>
        </w:rPr>
        <w:t>Puget Sound Energy</w:t>
      </w:r>
    </w:p>
    <w:p w:rsidR="00184F76" w:rsidRPr="00305954" w:rsidRDefault="00184F76" w:rsidP="00184F76"/>
    <w:p w:rsidR="00184F76" w:rsidRPr="00305954" w:rsidRDefault="00184F76" w:rsidP="00184F76">
      <w:pPr>
        <w:jc w:val="center"/>
        <w:rPr>
          <w:iCs/>
          <w:color w:val="404040"/>
          <w:sz w:val="24"/>
          <w:szCs w:val="24"/>
        </w:rPr>
      </w:pPr>
      <w:r w:rsidRPr="00305954">
        <w:rPr>
          <w:iCs/>
          <w:color w:val="404040"/>
          <w:sz w:val="24"/>
          <w:szCs w:val="24"/>
        </w:rPr>
        <w:t>PETITION FOR EXCLUSION OF EXTRAORDINARY EVENTS FROM SQI SAIDI PERFORMANCE CALCULATION</w:t>
      </w:r>
    </w:p>
    <w:p w:rsidR="00184F76" w:rsidRPr="00305954" w:rsidRDefault="00184F76" w:rsidP="00184F76">
      <w:pPr>
        <w:rPr>
          <w:sz w:val="24"/>
          <w:szCs w:val="24"/>
        </w:rPr>
      </w:pPr>
    </w:p>
    <w:p w:rsidR="00184F76" w:rsidRPr="00305954" w:rsidRDefault="00184F76" w:rsidP="00184F76">
      <w:pPr>
        <w:jc w:val="center"/>
        <w:rPr>
          <w:b/>
          <w:sz w:val="24"/>
          <w:szCs w:val="24"/>
        </w:rPr>
      </w:pPr>
      <w:r>
        <w:rPr>
          <w:b/>
          <w:sz w:val="24"/>
          <w:szCs w:val="24"/>
        </w:rPr>
        <w:t xml:space="preserve">Exhibit </w:t>
      </w:r>
      <w:r w:rsidR="00421282">
        <w:rPr>
          <w:b/>
          <w:sz w:val="24"/>
          <w:szCs w:val="24"/>
        </w:rPr>
        <w:t>B</w:t>
      </w:r>
      <w:r w:rsidRPr="00305954">
        <w:rPr>
          <w:b/>
          <w:sz w:val="24"/>
          <w:szCs w:val="24"/>
        </w:rPr>
        <w:t xml:space="preserve">: </w:t>
      </w:r>
      <w:r>
        <w:rPr>
          <w:b/>
          <w:sz w:val="24"/>
          <w:szCs w:val="24"/>
        </w:rPr>
        <w:t>August</w:t>
      </w:r>
      <w:r w:rsidRPr="00305954">
        <w:rPr>
          <w:b/>
          <w:sz w:val="24"/>
          <w:szCs w:val="24"/>
        </w:rPr>
        <w:t xml:space="preserve"> 2015 Storm Event </w:t>
      </w:r>
      <w:r>
        <w:rPr>
          <w:b/>
          <w:sz w:val="24"/>
          <w:szCs w:val="24"/>
        </w:rPr>
        <w:t>Timeline</w:t>
      </w:r>
    </w:p>
    <w:p w:rsidR="00184F76" w:rsidRDefault="00184F76"/>
    <w:tbl>
      <w:tblPr>
        <w:tblW w:w="9195" w:type="dxa"/>
        <w:tblInd w:w="93" w:type="dxa"/>
        <w:tblLook w:val="04A0" w:firstRow="1" w:lastRow="0" w:firstColumn="1" w:lastColumn="0" w:noHBand="0" w:noVBand="1"/>
      </w:tblPr>
      <w:tblGrid>
        <w:gridCol w:w="1185"/>
        <w:gridCol w:w="720"/>
        <w:gridCol w:w="7290"/>
      </w:tblGrid>
      <w:tr w:rsidR="00184F76" w:rsidRPr="00184F76" w:rsidTr="00313B6A">
        <w:trPr>
          <w:trHeight w:val="20"/>
        </w:trPr>
        <w:tc>
          <w:tcPr>
            <w:tcW w:w="118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4F76" w:rsidRPr="00184F76" w:rsidRDefault="00184F76" w:rsidP="00313B6A">
            <w:pPr>
              <w:rPr>
                <w:b/>
                <w:color w:val="000000"/>
              </w:rPr>
            </w:pPr>
            <w:r w:rsidRPr="00184F76">
              <w:rPr>
                <w:b/>
                <w:color w:val="000000"/>
              </w:rPr>
              <w:t>Date</w:t>
            </w:r>
          </w:p>
        </w:tc>
        <w:tc>
          <w:tcPr>
            <w:tcW w:w="7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4F76" w:rsidRPr="00184F76" w:rsidRDefault="00184F76" w:rsidP="00313B6A">
            <w:pPr>
              <w:rPr>
                <w:b/>
                <w:color w:val="000000"/>
              </w:rPr>
            </w:pPr>
            <w:r w:rsidRPr="00184F76">
              <w:rPr>
                <w:b/>
                <w:color w:val="000000"/>
              </w:rPr>
              <w:t>Time</w:t>
            </w:r>
          </w:p>
        </w:tc>
        <w:tc>
          <w:tcPr>
            <w:tcW w:w="729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84F76" w:rsidRPr="00184F76" w:rsidRDefault="00184F76" w:rsidP="00313B6A">
            <w:pPr>
              <w:rPr>
                <w:b/>
                <w:color w:val="000000"/>
              </w:rPr>
            </w:pPr>
            <w:r w:rsidRPr="00184F76">
              <w:rPr>
                <w:b/>
                <w:color w:val="000000"/>
              </w:rPr>
              <w:t>Activity</w:t>
            </w:r>
          </w:p>
        </w:tc>
      </w:tr>
      <w:tr w:rsidR="00C14771" w:rsidRPr="00C14771" w:rsidTr="00184F76">
        <w:trPr>
          <w:trHeight w:val="20"/>
        </w:trPr>
        <w:tc>
          <w:tcPr>
            <w:tcW w:w="1185" w:type="dxa"/>
            <w:vMerge w:val="restart"/>
            <w:tcBorders>
              <w:top w:val="nil"/>
              <w:left w:val="single" w:sz="4" w:space="0" w:color="auto"/>
              <w:bottom w:val="single" w:sz="8" w:space="0" w:color="000000"/>
              <w:right w:val="single" w:sz="4" w:space="0" w:color="auto"/>
            </w:tcBorders>
            <w:shd w:val="clear" w:color="auto" w:fill="auto"/>
            <w:hideMark/>
          </w:tcPr>
          <w:p w:rsidR="00C14771" w:rsidRPr="00C14771" w:rsidRDefault="00C14771" w:rsidP="00C14771">
            <w:pPr>
              <w:rPr>
                <w:color w:val="000000"/>
              </w:rPr>
            </w:pPr>
            <w:r w:rsidRPr="00C14771">
              <w:rPr>
                <w:color w:val="000000"/>
              </w:rPr>
              <w:t>Monday</w:t>
            </w:r>
            <w:r w:rsidRPr="00C14771">
              <w:rPr>
                <w:color w:val="000000"/>
              </w:rPr>
              <w:br/>
              <w:t>31-Aug</w:t>
            </w: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1:00</w:t>
            </w:r>
          </w:p>
        </w:tc>
        <w:tc>
          <w:tcPr>
            <w:tcW w:w="729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Thurston storm base de-activated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11:30</w:t>
            </w:r>
          </w:p>
        </w:tc>
        <w:tc>
          <w:tcPr>
            <w:tcW w:w="729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27,000 customers affected</w:t>
            </w:r>
            <w:r w:rsidR="002357BB">
              <w:rPr>
                <w:color w:val="000000"/>
              </w:rPr>
              <w:t>, 223,000 customers restored since peak</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12:00</w:t>
            </w:r>
          </w:p>
        </w:tc>
        <w:tc>
          <w:tcPr>
            <w:tcW w:w="7290" w:type="dxa"/>
            <w:tcBorders>
              <w:top w:val="nil"/>
              <w:left w:val="nil"/>
              <w:bottom w:val="single" w:sz="4" w:space="0" w:color="auto"/>
              <w:right w:val="single" w:sz="4" w:space="0" w:color="auto"/>
            </w:tcBorders>
            <w:shd w:val="clear" w:color="auto" w:fill="auto"/>
            <w:hideMark/>
          </w:tcPr>
          <w:p w:rsidR="00C14771" w:rsidRPr="00C14771" w:rsidRDefault="00C14771" w:rsidP="00CA35EC">
            <w:pPr>
              <w:rPr>
                <w:color w:val="000000"/>
              </w:rPr>
            </w:pPr>
            <w:r w:rsidRPr="00C14771">
              <w:rPr>
                <w:color w:val="000000"/>
              </w:rPr>
              <w:t xml:space="preserve">78 </w:t>
            </w:r>
            <w:r w:rsidR="00CA35EC">
              <w:rPr>
                <w:color w:val="000000"/>
              </w:rPr>
              <w:t>line</w:t>
            </w:r>
            <w:r w:rsidRPr="00C14771">
              <w:rPr>
                <w:color w:val="000000"/>
              </w:rPr>
              <w:t xml:space="preserve"> crews working</w:t>
            </w:r>
            <w:r w:rsidR="002357BB">
              <w:rPr>
                <w:color w:val="000000"/>
              </w:rPr>
              <w:t xml:space="preserve">,  </w:t>
            </w:r>
            <w:r w:rsidR="00490B09">
              <w:rPr>
                <w:color w:val="000000"/>
              </w:rPr>
              <w:t>19</w:t>
            </w:r>
            <w:r w:rsidR="00CA35EC">
              <w:rPr>
                <w:color w:val="000000"/>
              </w:rPr>
              <w:t xml:space="preserve"> tree crews working</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16:30</w:t>
            </w:r>
          </w:p>
        </w:tc>
        <w:tc>
          <w:tcPr>
            <w:tcW w:w="7290" w:type="dxa"/>
            <w:tcBorders>
              <w:top w:val="nil"/>
              <w:left w:val="nil"/>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Pierce storm base de-activated</w:t>
            </w:r>
          </w:p>
        </w:tc>
      </w:tr>
      <w:tr w:rsidR="00C14771" w:rsidRPr="00C14771" w:rsidTr="00184F76">
        <w:trPr>
          <w:trHeight w:val="20"/>
        </w:trPr>
        <w:tc>
          <w:tcPr>
            <w:tcW w:w="1185" w:type="dxa"/>
            <w:vMerge w:val="restart"/>
            <w:tcBorders>
              <w:top w:val="nil"/>
              <w:left w:val="single" w:sz="4" w:space="0" w:color="auto"/>
              <w:bottom w:val="single" w:sz="8" w:space="0" w:color="000000"/>
              <w:right w:val="single" w:sz="4" w:space="0" w:color="auto"/>
            </w:tcBorders>
            <w:shd w:val="clear" w:color="auto" w:fill="auto"/>
            <w:hideMark/>
          </w:tcPr>
          <w:p w:rsidR="00C14771" w:rsidRPr="00C14771" w:rsidRDefault="00C14771" w:rsidP="00C14771">
            <w:pPr>
              <w:rPr>
                <w:color w:val="000000"/>
              </w:rPr>
            </w:pPr>
            <w:r w:rsidRPr="00C14771">
              <w:rPr>
                <w:color w:val="000000"/>
              </w:rPr>
              <w:t>Tuesday</w:t>
            </w:r>
            <w:r w:rsidRPr="00C14771">
              <w:rPr>
                <w:color w:val="000000"/>
              </w:rPr>
              <w:br/>
              <w:t>1-Sept</w:t>
            </w:r>
          </w:p>
        </w:tc>
        <w:tc>
          <w:tcPr>
            <w:tcW w:w="720" w:type="dxa"/>
            <w:tcBorders>
              <w:top w:val="nil"/>
              <w:left w:val="nil"/>
              <w:bottom w:val="single" w:sz="4"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1:30</w:t>
            </w:r>
          </w:p>
        </w:tc>
        <w:tc>
          <w:tcPr>
            <w:tcW w:w="7290" w:type="dxa"/>
            <w:tcBorders>
              <w:top w:val="nil"/>
              <w:left w:val="nil"/>
              <w:bottom w:val="single" w:sz="4"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North King storm base de-activated</w:t>
            </w:r>
          </w:p>
        </w:tc>
      </w:tr>
      <w:tr w:rsidR="00C14771" w:rsidRPr="00C14771" w:rsidTr="00184F76">
        <w:trPr>
          <w:trHeight w:val="20"/>
        </w:trPr>
        <w:tc>
          <w:tcPr>
            <w:tcW w:w="1185" w:type="dxa"/>
            <w:vMerge/>
            <w:tcBorders>
              <w:top w:val="nil"/>
              <w:left w:val="single" w:sz="4" w:space="0" w:color="auto"/>
              <w:bottom w:val="single" w:sz="8" w:space="0" w:color="000000"/>
              <w:right w:val="single" w:sz="4" w:space="0" w:color="auto"/>
            </w:tcBorders>
            <w:vAlign w:val="center"/>
            <w:hideMark/>
          </w:tcPr>
          <w:p w:rsidR="00C14771" w:rsidRPr="00C14771" w:rsidRDefault="00C14771" w:rsidP="00C14771">
            <w:pPr>
              <w:rPr>
                <w:color w:val="000000"/>
              </w:rPr>
            </w:pP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19:00</w:t>
            </w:r>
          </w:p>
        </w:tc>
        <w:tc>
          <w:tcPr>
            <w:tcW w:w="7290" w:type="dxa"/>
            <w:tcBorders>
              <w:top w:val="nil"/>
              <w:left w:val="nil"/>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Western (Kitsap) storm base de-activated</w:t>
            </w:r>
          </w:p>
        </w:tc>
      </w:tr>
      <w:tr w:rsidR="00C14771" w:rsidRPr="00C14771" w:rsidTr="00184F76">
        <w:trPr>
          <w:trHeight w:val="20"/>
        </w:trPr>
        <w:tc>
          <w:tcPr>
            <w:tcW w:w="1185" w:type="dxa"/>
            <w:tcBorders>
              <w:top w:val="nil"/>
              <w:left w:val="single" w:sz="4" w:space="0" w:color="auto"/>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Wednesday</w:t>
            </w:r>
            <w:r w:rsidRPr="00C14771">
              <w:rPr>
                <w:color w:val="000000"/>
              </w:rPr>
              <w:br/>
              <w:t>2-Sept</w:t>
            </w: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7:00</w:t>
            </w:r>
          </w:p>
        </w:tc>
        <w:tc>
          <w:tcPr>
            <w:tcW w:w="7290" w:type="dxa"/>
            <w:tcBorders>
              <w:top w:val="nil"/>
              <w:left w:val="nil"/>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ECC de-activated</w:t>
            </w:r>
          </w:p>
        </w:tc>
      </w:tr>
      <w:tr w:rsidR="00C14771" w:rsidRPr="00C14771" w:rsidTr="004633CD">
        <w:trPr>
          <w:trHeight w:val="20"/>
        </w:trPr>
        <w:tc>
          <w:tcPr>
            <w:tcW w:w="1185" w:type="dxa"/>
            <w:tcBorders>
              <w:top w:val="nil"/>
              <w:left w:val="single" w:sz="4" w:space="0" w:color="auto"/>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Thursday</w:t>
            </w:r>
            <w:r w:rsidRPr="00C14771">
              <w:rPr>
                <w:color w:val="000000"/>
              </w:rPr>
              <w:br/>
              <w:t>3-Sept</w:t>
            </w:r>
          </w:p>
        </w:tc>
        <w:tc>
          <w:tcPr>
            <w:tcW w:w="720" w:type="dxa"/>
            <w:tcBorders>
              <w:top w:val="nil"/>
              <w:left w:val="nil"/>
              <w:bottom w:val="single" w:sz="8" w:space="0" w:color="auto"/>
              <w:right w:val="single" w:sz="4" w:space="0" w:color="auto"/>
            </w:tcBorders>
            <w:shd w:val="clear" w:color="auto" w:fill="auto"/>
            <w:hideMark/>
          </w:tcPr>
          <w:p w:rsidR="00C14771" w:rsidRPr="00C14771" w:rsidRDefault="00C14771" w:rsidP="00C14771">
            <w:pPr>
              <w:jc w:val="right"/>
              <w:rPr>
                <w:color w:val="000000"/>
              </w:rPr>
            </w:pPr>
            <w:r w:rsidRPr="00C14771">
              <w:rPr>
                <w:color w:val="000000"/>
              </w:rPr>
              <w:t>15:00</w:t>
            </w:r>
          </w:p>
        </w:tc>
        <w:tc>
          <w:tcPr>
            <w:tcW w:w="7290" w:type="dxa"/>
            <w:tcBorders>
              <w:top w:val="nil"/>
              <w:left w:val="nil"/>
              <w:bottom w:val="single" w:sz="8" w:space="0" w:color="auto"/>
              <w:right w:val="single" w:sz="4" w:space="0" w:color="auto"/>
            </w:tcBorders>
            <w:shd w:val="clear" w:color="auto" w:fill="auto"/>
            <w:hideMark/>
          </w:tcPr>
          <w:p w:rsidR="00C14771" w:rsidRPr="00C14771" w:rsidRDefault="00C14771" w:rsidP="00C14771">
            <w:pPr>
              <w:rPr>
                <w:color w:val="000000"/>
              </w:rPr>
            </w:pPr>
            <w:r w:rsidRPr="00C14771">
              <w:rPr>
                <w:color w:val="000000"/>
              </w:rPr>
              <w:t>Northern (Whatcom, Skagit, and Island) storm base de-activated</w:t>
            </w:r>
          </w:p>
        </w:tc>
      </w:tr>
    </w:tbl>
    <w:p w:rsidR="009A435E" w:rsidRDefault="009A435E" w:rsidP="00521F0E">
      <w:pPr>
        <w:pStyle w:val="Heading7"/>
        <w:rPr>
          <w:b/>
          <w:sz w:val="24"/>
          <w:szCs w:val="24"/>
        </w:rPr>
      </w:pPr>
    </w:p>
    <w:p w:rsidR="00AB3E04" w:rsidRPr="008E268E" w:rsidRDefault="00AB3E04" w:rsidP="00AB3E04">
      <w:pPr>
        <w:pStyle w:val="Heading7"/>
        <w:jc w:val="center"/>
        <w:rPr>
          <w:rFonts w:ascii="Arial" w:hAnsi="Arial" w:cs="Arial"/>
          <w:sz w:val="24"/>
          <w:szCs w:val="24"/>
        </w:rPr>
      </w:pPr>
    </w:p>
    <w:p w:rsidR="00AB3E04" w:rsidRPr="00305954" w:rsidRDefault="00AB3E04" w:rsidP="00AB3E04">
      <w:pPr>
        <w:pStyle w:val="Heading7"/>
        <w:jc w:val="center"/>
        <w:rPr>
          <w:rFonts w:ascii="Times New Roman" w:hAnsi="Times New Roman"/>
          <w:sz w:val="24"/>
          <w:szCs w:val="24"/>
        </w:rPr>
      </w:pPr>
    </w:p>
    <w:p w:rsidR="00AB3E04" w:rsidRDefault="00AB3E04">
      <w:pPr>
        <w:rPr>
          <w:i/>
          <w:iCs/>
          <w:color w:val="404040"/>
          <w:sz w:val="24"/>
          <w:szCs w:val="24"/>
        </w:rPr>
      </w:pPr>
      <w:r>
        <w:rPr>
          <w:sz w:val="24"/>
          <w:szCs w:val="24"/>
        </w:rPr>
        <w:br w:type="page"/>
      </w:r>
    </w:p>
    <w:p w:rsidR="00AB3E04" w:rsidRPr="00305954" w:rsidRDefault="00AB3E04" w:rsidP="00AB3E04">
      <w:pPr>
        <w:pStyle w:val="Heading7"/>
        <w:jc w:val="center"/>
        <w:rPr>
          <w:rFonts w:ascii="Times New Roman" w:hAnsi="Times New Roman"/>
          <w:sz w:val="24"/>
          <w:szCs w:val="24"/>
        </w:rPr>
      </w:pPr>
      <w:r w:rsidRPr="00305954">
        <w:rPr>
          <w:rFonts w:ascii="Times New Roman" w:hAnsi="Times New Roman"/>
          <w:sz w:val="24"/>
          <w:szCs w:val="24"/>
        </w:rPr>
        <w:t>Puget Sound Energy</w:t>
      </w:r>
    </w:p>
    <w:p w:rsidR="00AB3E04" w:rsidRPr="00305954" w:rsidRDefault="00AB3E04" w:rsidP="00AB3E04"/>
    <w:p w:rsidR="00AB3E04" w:rsidRPr="00305954" w:rsidRDefault="00AB3E04" w:rsidP="00AB3E04">
      <w:pPr>
        <w:jc w:val="center"/>
        <w:rPr>
          <w:iCs/>
          <w:color w:val="404040"/>
          <w:sz w:val="24"/>
          <w:szCs w:val="24"/>
        </w:rPr>
      </w:pPr>
      <w:r w:rsidRPr="00305954">
        <w:rPr>
          <w:iCs/>
          <w:color w:val="404040"/>
          <w:sz w:val="24"/>
          <w:szCs w:val="24"/>
        </w:rPr>
        <w:t>PETITION FOR EXCLUSION OF EXTRAORDINARY EVENTS FROM SQI SAIDI PERFORMANCE CALCULATION</w:t>
      </w:r>
    </w:p>
    <w:p w:rsidR="00AB3E04" w:rsidRPr="00305954" w:rsidRDefault="00AB3E04" w:rsidP="00AB3E04">
      <w:pPr>
        <w:rPr>
          <w:sz w:val="24"/>
          <w:szCs w:val="24"/>
        </w:rPr>
      </w:pPr>
    </w:p>
    <w:p w:rsidR="00AB3E04" w:rsidRPr="00305954" w:rsidRDefault="00184F76" w:rsidP="00AB3E04">
      <w:pPr>
        <w:jc w:val="center"/>
        <w:rPr>
          <w:b/>
          <w:sz w:val="24"/>
          <w:szCs w:val="24"/>
        </w:rPr>
      </w:pPr>
      <w:r>
        <w:rPr>
          <w:b/>
          <w:sz w:val="24"/>
          <w:szCs w:val="24"/>
        </w:rPr>
        <w:t xml:space="preserve">Exhibit </w:t>
      </w:r>
      <w:r w:rsidR="00421282">
        <w:rPr>
          <w:b/>
          <w:sz w:val="24"/>
          <w:szCs w:val="24"/>
        </w:rPr>
        <w:t>C</w:t>
      </w:r>
      <w:r w:rsidR="00AB3E04" w:rsidRPr="00305954">
        <w:rPr>
          <w:b/>
          <w:sz w:val="24"/>
          <w:szCs w:val="24"/>
        </w:rPr>
        <w:t xml:space="preserve">: November 2015 Storm Event </w:t>
      </w:r>
      <w:r w:rsidR="00AB3E04">
        <w:rPr>
          <w:b/>
          <w:sz w:val="24"/>
          <w:szCs w:val="24"/>
        </w:rPr>
        <w:t>Timeline</w:t>
      </w:r>
      <w:r w:rsidR="002357BB">
        <w:rPr>
          <w:b/>
          <w:sz w:val="24"/>
          <w:szCs w:val="24"/>
        </w:rPr>
        <w:t xml:space="preserve"> </w:t>
      </w:r>
    </w:p>
    <w:p w:rsidR="00AB3E04" w:rsidRDefault="00AB3E04" w:rsidP="00AB3E04">
      <w:pPr>
        <w:rPr>
          <w:b/>
          <w:sz w:val="24"/>
          <w:szCs w:val="24"/>
        </w:rPr>
      </w:pPr>
    </w:p>
    <w:tbl>
      <w:tblPr>
        <w:tblW w:w="8370" w:type="dxa"/>
        <w:tblInd w:w="918" w:type="dxa"/>
        <w:tblLook w:val="04A0" w:firstRow="1" w:lastRow="0" w:firstColumn="1" w:lastColumn="0" w:noHBand="0" w:noVBand="1"/>
      </w:tblPr>
      <w:tblGrid>
        <w:gridCol w:w="1149"/>
        <w:gridCol w:w="676"/>
        <w:gridCol w:w="6545"/>
      </w:tblGrid>
      <w:tr w:rsidR="00AB3E04" w:rsidRPr="000C6509" w:rsidTr="00184F76">
        <w:trPr>
          <w:trHeight w:val="20"/>
        </w:trPr>
        <w:tc>
          <w:tcPr>
            <w:tcW w:w="1149" w:type="dxa"/>
            <w:tcBorders>
              <w:top w:val="single" w:sz="4" w:space="0" w:color="auto"/>
              <w:left w:val="single" w:sz="4" w:space="0" w:color="auto"/>
              <w:bottom w:val="single" w:sz="8" w:space="0" w:color="auto"/>
              <w:right w:val="nil"/>
            </w:tcBorders>
            <w:shd w:val="clear" w:color="auto" w:fill="auto"/>
          </w:tcPr>
          <w:p w:rsidR="00AB3E04" w:rsidRPr="000C6509" w:rsidRDefault="00AB3E04" w:rsidP="00313B6A">
            <w:pPr>
              <w:rPr>
                <w:b/>
                <w:color w:val="000000"/>
              </w:rPr>
            </w:pPr>
            <w:r w:rsidRPr="000C6509">
              <w:rPr>
                <w:b/>
                <w:color w:val="000000"/>
              </w:rPr>
              <w:t>Date</w:t>
            </w:r>
          </w:p>
        </w:tc>
        <w:tc>
          <w:tcPr>
            <w:tcW w:w="676" w:type="dxa"/>
            <w:tcBorders>
              <w:top w:val="single" w:sz="4" w:space="0" w:color="auto"/>
              <w:left w:val="single" w:sz="4" w:space="0" w:color="auto"/>
              <w:bottom w:val="single" w:sz="8" w:space="0" w:color="auto"/>
              <w:right w:val="single" w:sz="4" w:space="0" w:color="auto"/>
            </w:tcBorders>
            <w:shd w:val="clear" w:color="auto" w:fill="auto"/>
            <w:noWrap/>
          </w:tcPr>
          <w:p w:rsidR="00AB3E04" w:rsidRPr="000C6509" w:rsidRDefault="00AB3E04" w:rsidP="00313B6A">
            <w:pPr>
              <w:jc w:val="right"/>
              <w:rPr>
                <w:b/>
                <w:color w:val="000000"/>
              </w:rPr>
            </w:pPr>
            <w:r w:rsidRPr="000C6509">
              <w:rPr>
                <w:b/>
                <w:color w:val="000000"/>
              </w:rPr>
              <w:t>Time</w:t>
            </w:r>
          </w:p>
        </w:tc>
        <w:tc>
          <w:tcPr>
            <w:tcW w:w="6545" w:type="dxa"/>
            <w:tcBorders>
              <w:top w:val="single" w:sz="4" w:space="0" w:color="auto"/>
              <w:left w:val="nil"/>
              <w:bottom w:val="single" w:sz="8" w:space="0" w:color="auto"/>
              <w:right w:val="single" w:sz="4" w:space="0" w:color="auto"/>
            </w:tcBorders>
            <w:shd w:val="clear" w:color="auto" w:fill="auto"/>
          </w:tcPr>
          <w:p w:rsidR="00AB3E04" w:rsidRPr="000C6509" w:rsidRDefault="00AB3E04" w:rsidP="00313B6A">
            <w:pPr>
              <w:rPr>
                <w:b/>
                <w:color w:val="000000"/>
              </w:rPr>
            </w:pPr>
            <w:r w:rsidRPr="000C6509">
              <w:rPr>
                <w:b/>
                <w:color w:val="000000"/>
              </w:rPr>
              <w:t>Activity</w:t>
            </w:r>
          </w:p>
        </w:tc>
      </w:tr>
      <w:tr w:rsidR="00AB3E04" w:rsidRPr="002735B7" w:rsidTr="00184F76">
        <w:trPr>
          <w:trHeight w:val="20"/>
        </w:trPr>
        <w:tc>
          <w:tcPr>
            <w:tcW w:w="1149" w:type="dxa"/>
            <w:tcBorders>
              <w:top w:val="single" w:sz="4" w:space="0" w:color="auto"/>
              <w:left w:val="single" w:sz="4" w:space="0" w:color="auto"/>
              <w:bottom w:val="single" w:sz="8" w:space="0" w:color="auto"/>
              <w:right w:val="nil"/>
            </w:tcBorders>
            <w:shd w:val="clear" w:color="auto" w:fill="auto"/>
            <w:hideMark/>
          </w:tcPr>
          <w:p w:rsidR="00AB3E04" w:rsidRPr="00541F10" w:rsidRDefault="00AB3E04" w:rsidP="00313B6A">
            <w:pPr>
              <w:rPr>
                <w:color w:val="000000"/>
              </w:rPr>
            </w:pPr>
            <w:r w:rsidRPr="00541F10">
              <w:rPr>
                <w:color w:val="000000"/>
              </w:rPr>
              <w:t>Sunday</w:t>
            </w:r>
            <w:r w:rsidRPr="00541F10">
              <w:rPr>
                <w:color w:val="000000"/>
              </w:rPr>
              <w:br/>
              <w:t>15-Nov</w:t>
            </w:r>
          </w:p>
        </w:tc>
        <w:tc>
          <w:tcPr>
            <w:tcW w:w="676" w:type="dxa"/>
            <w:tcBorders>
              <w:top w:val="single" w:sz="4" w:space="0" w:color="auto"/>
              <w:left w:val="single" w:sz="4" w:space="0" w:color="auto"/>
              <w:bottom w:val="single" w:sz="8" w:space="0" w:color="auto"/>
              <w:right w:val="single" w:sz="4" w:space="0" w:color="auto"/>
            </w:tcBorders>
            <w:shd w:val="clear" w:color="auto" w:fill="auto"/>
            <w:noWrap/>
            <w:hideMark/>
          </w:tcPr>
          <w:p w:rsidR="00AB3E04" w:rsidRPr="00541F10" w:rsidRDefault="00AB3E04" w:rsidP="000568BB">
            <w:pPr>
              <w:jc w:val="right"/>
              <w:rPr>
                <w:color w:val="000000"/>
              </w:rPr>
            </w:pPr>
            <w:r w:rsidRPr="00541F10">
              <w:rPr>
                <w:color w:val="000000"/>
              </w:rPr>
              <w:t>16:0</w:t>
            </w:r>
            <w:r w:rsidR="000568BB">
              <w:rPr>
                <w:color w:val="000000"/>
              </w:rPr>
              <w:t>1</w:t>
            </w:r>
          </w:p>
        </w:tc>
        <w:tc>
          <w:tcPr>
            <w:tcW w:w="6545" w:type="dxa"/>
            <w:tcBorders>
              <w:top w:val="single" w:sz="4" w:space="0" w:color="auto"/>
              <w:left w:val="nil"/>
              <w:bottom w:val="single" w:sz="8"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 xml:space="preserve">NOAA </w:t>
            </w:r>
            <w:r>
              <w:rPr>
                <w:color w:val="000000"/>
              </w:rPr>
              <w:t>reports</w:t>
            </w:r>
            <w:r w:rsidRPr="00541F10">
              <w:rPr>
                <w:color w:val="000000"/>
              </w:rPr>
              <w:t xml:space="preserve"> potential winds with gusts up to 55mph in the North on Monday and 65-75 mph in the rest of the region Tuesday</w:t>
            </w:r>
          </w:p>
        </w:tc>
      </w:tr>
      <w:tr w:rsidR="00184F76" w:rsidRPr="002735B7" w:rsidTr="00184F76">
        <w:trPr>
          <w:trHeight w:val="20"/>
        </w:trPr>
        <w:tc>
          <w:tcPr>
            <w:tcW w:w="1149" w:type="dxa"/>
            <w:vMerge w:val="restart"/>
            <w:tcBorders>
              <w:top w:val="nil"/>
              <w:left w:val="single" w:sz="4" w:space="0" w:color="auto"/>
              <w:right w:val="nil"/>
            </w:tcBorders>
            <w:shd w:val="clear" w:color="auto" w:fill="auto"/>
            <w:noWrap/>
            <w:vAlign w:val="center"/>
            <w:hideMark/>
          </w:tcPr>
          <w:p w:rsidR="00184F76" w:rsidRPr="00541F10" w:rsidRDefault="00184F76" w:rsidP="00184F76">
            <w:pPr>
              <w:rPr>
                <w:color w:val="000000"/>
              </w:rPr>
            </w:pPr>
            <w:r w:rsidRPr="00541F10">
              <w:rPr>
                <w:color w:val="000000"/>
              </w:rPr>
              <w:t>Monday</w:t>
            </w:r>
          </w:p>
          <w:p w:rsidR="00184F76" w:rsidRPr="00541F10" w:rsidRDefault="00184F76" w:rsidP="00184F76">
            <w:pPr>
              <w:rPr>
                <w:color w:val="000000"/>
              </w:rPr>
            </w:pPr>
            <w:r w:rsidRPr="00541F10">
              <w:rPr>
                <w:color w:val="000000"/>
              </w:rPr>
              <w:t>16-Nov</w:t>
            </w:r>
          </w:p>
          <w:p w:rsidR="00184F76" w:rsidRPr="00541F10" w:rsidRDefault="00184F76" w:rsidP="00184F76">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10:30</w:t>
            </w:r>
          </w:p>
        </w:tc>
        <w:tc>
          <w:tcPr>
            <w:tcW w:w="6545" w:type="dxa"/>
            <w:tcBorders>
              <w:top w:val="nil"/>
              <w:left w:val="nil"/>
              <w:bottom w:val="single" w:sz="4" w:space="0" w:color="auto"/>
              <w:right w:val="single" w:sz="4" w:space="0" w:color="auto"/>
            </w:tcBorders>
            <w:shd w:val="clear" w:color="auto" w:fill="auto"/>
            <w:hideMark/>
          </w:tcPr>
          <w:p w:rsidR="00184F76" w:rsidRPr="00541F10" w:rsidRDefault="000568BB" w:rsidP="00313B6A">
            <w:pPr>
              <w:rPr>
                <w:color w:val="000000"/>
              </w:rPr>
            </w:pPr>
            <w:r>
              <w:rPr>
                <w:color w:val="000000"/>
              </w:rPr>
              <w:t>Notifications and staffing plans initiated in anticipation of storm duty</w:t>
            </w:r>
          </w:p>
        </w:tc>
      </w:tr>
      <w:tr w:rsidR="00184F76" w:rsidRPr="002735B7" w:rsidTr="00313B6A">
        <w:trPr>
          <w:trHeight w:val="20"/>
        </w:trPr>
        <w:tc>
          <w:tcPr>
            <w:tcW w:w="1149" w:type="dxa"/>
            <w:vMerge/>
            <w:tcBorders>
              <w:left w:val="single" w:sz="4" w:space="0" w:color="auto"/>
              <w:right w:val="nil"/>
            </w:tcBorders>
            <w:shd w:val="clear" w:color="auto" w:fill="auto"/>
            <w:noWrap/>
            <w:hideMark/>
          </w:tcPr>
          <w:p w:rsidR="00184F76" w:rsidRPr="00541F10" w:rsidRDefault="00184F76" w:rsidP="00313B6A">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17:30</w:t>
            </w:r>
          </w:p>
        </w:tc>
        <w:tc>
          <w:tcPr>
            <w:tcW w:w="6545" w:type="dxa"/>
            <w:tcBorders>
              <w:top w:val="nil"/>
              <w:left w:val="nil"/>
              <w:bottom w:val="single" w:sz="4" w:space="0" w:color="auto"/>
              <w:right w:val="single" w:sz="4" w:space="0" w:color="auto"/>
            </w:tcBorders>
            <w:shd w:val="clear" w:color="auto" w:fill="auto"/>
            <w:hideMark/>
          </w:tcPr>
          <w:p w:rsidR="00184F76" w:rsidRPr="00541F10" w:rsidRDefault="00184F76" w:rsidP="00313B6A">
            <w:pPr>
              <w:rPr>
                <w:color w:val="000000"/>
              </w:rPr>
            </w:pPr>
            <w:r w:rsidRPr="00541F10">
              <w:rPr>
                <w:color w:val="000000"/>
              </w:rPr>
              <w:t>Alerts posted on PSE Facebook and Twitter regarding weather conditions and company preparations</w:t>
            </w:r>
          </w:p>
        </w:tc>
      </w:tr>
      <w:tr w:rsidR="00184F76" w:rsidRPr="002735B7" w:rsidTr="00313B6A">
        <w:trPr>
          <w:trHeight w:val="20"/>
        </w:trPr>
        <w:tc>
          <w:tcPr>
            <w:tcW w:w="1149" w:type="dxa"/>
            <w:vMerge/>
            <w:tcBorders>
              <w:left w:val="single" w:sz="4" w:space="0" w:color="auto"/>
              <w:bottom w:val="single" w:sz="4" w:space="0" w:color="auto"/>
              <w:right w:val="nil"/>
            </w:tcBorders>
            <w:shd w:val="clear" w:color="auto" w:fill="auto"/>
            <w:noWrap/>
            <w:hideMark/>
          </w:tcPr>
          <w:p w:rsidR="00184F76" w:rsidRPr="00541F10" w:rsidRDefault="00184F76" w:rsidP="00313B6A">
            <w:pPr>
              <w:rPr>
                <w:color w:val="000000"/>
              </w:rPr>
            </w:pPr>
          </w:p>
        </w:tc>
        <w:tc>
          <w:tcPr>
            <w:tcW w:w="676" w:type="dxa"/>
            <w:tcBorders>
              <w:top w:val="nil"/>
              <w:left w:val="single" w:sz="4" w:space="0" w:color="auto"/>
              <w:bottom w:val="single" w:sz="8"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19:50</w:t>
            </w:r>
          </w:p>
        </w:tc>
        <w:tc>
          <w:tcPr>
            <w:tcW w:w="6545" w:type="dxa"/>
            <w:tcBorders>
              <w:top w:val="nil"/>
              <w:left w:val="nil"/>
              <w:bottom w:val="single" w:sz="8" w:space="0" w:color="auto"/>
              <w:right w:val="single" w:sz="4" w:space="0" w:color="auto"/>
            </w:tcBorders>
            <w:shd w:val="clear" w:color="auto" w:fill="auto"/>
            <w:hideMark/>
          </w:tcPr>
          <w:p w:rsidR="00184F76" w:rsidRPr="00541F10" w:rsidRDefault="00184F76" w:rsidP="00313B6A">
            <w:pPr>
              <w:rPr>
                <w:color w:val="000000"/>
              </w:rPr>
            </w:pPr>
            <w:r w:rsidRPr="00541F10">
              <w:rPr>
                <w:color w:val="000000"/>
              </w:rPr>
              <w:t xml:space="preserve">19 third party </w:t>
            </w:r>
            <w:r w:rsidR="00CA35EC">
              <w:rPr>
                <w:color w:val="000000"/>
              </w:rPr>
              <w:t xml:space="preserve">line </w:t>
            </w:r>
            <w:r w:rsidRPr="00541F10">
              <w:rPr>
                <w:color w:val="000000"/>
              </w:rPr>
              <w:t>crews secured and scheduled to arrive at 06:00 in Renton and Burlington</w:t>
            </w:r>
          </w:p>
        </w:tc>
      </w:tr>
      <w:tr w:rsidR="00184F76" w:rsidRPr="002735B7" w:rsidTr="000568BB">
        <w:trPr>
          <w:trHeight w:val="20"/>
        </w:trPr>
        <w:tc>
          <w:tcPr>
            <w:tcW w:w="1149" w:type="dxa"/>
            <w:vMerge w:val="restart"/>
            <w:tcBorders>
              <w:top w:val="single" w:sz="4" w:space="0" w:color="auto"/>
              <w:left w:val="single" w:sz="4" w:space="0" w:color="auto"/>
              <w:right w:val="nil"/>
            </w:tcBorders>
            <w:shd w:val="clear" w:color="auto" w:fill="auto"/>
            <w:noWrap/>
            <w:vAlign w:val="center"/>
            <w:hideMark/>
          </w:tcPr>
          <w:p w:rsidR="000568BB" w:rsidRDefault="00184F76" w:rsidP="00313B6A">
            <w:pPr>
              <w:rPr>
                <w:color w:val="000000"/>
              </w:rPr>
            </w:pPr>
            <w:r w:rsidRPr="00541F10">
              <w:rPr>
                <w:color w:val="000000"/>
              </w:rPr>
              <w:t>Tuesday</w:t>
            </w:r>
          </w:p>
          <w:p w:rsidR="00184F76" w:rsidRPr="00541F10" w:rsidRDefault="00184F76" w:rsidP="00313B6A">
            <w:pPr>
              <w:rPr>
                <w:color w:val="000000"/>
              </w:rPr>
            </w:pPr>
            <w:r w:rsidRPr="00541F10">
              <w:rPr>
                <w:color w:val="000000"/>
              </w:rPr>
              <w:t>17-Nov</w:t>
            </w:r>
          </w:p>
        </w:tc>
        <w:tc>
          <w:tcPr>
            <w:tcW w:w="676" w:type="dxa"/>
            <w:tcBorders>
              <w:top w:val="nil"/>
              <w:left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6:00</w:t>
            </w:r>
          </w:p>
        </w:tc>
        <w:tc>
          <w:tcPr>
            <w:tcW w:w="6545" w:type="dxa"/>
            <w:tcBorders>
              <w:top w:val="nil"/>
              <w:left w:val="nil"/>
              <w:right w:val="single" w:sz="4" w:space="0" w:color="auto"/>
            </w:tcBorders>
            <w:shd w:val="clear" w:color="auto" w:fill="auto"/>
            <w:hideMark/>
          </w:tcPr>
          <w:p w:rsidR="00184F76" w:rsidRPr="00541F10" w:rsidRDefault="00184F76" w:rsidP="00313B6A">
            <w:r w:rsidRPr="00541F10">
              <w:t xml:space="preserve">12 third party </w:t>
            </w:r>
            <w:r w:rsidR="00CA35EC">
              <w:t xml:space="preserve">line </w:t>
            </w:r>
            <w:r w:rsidRPr="00541F10">
              <w:t>crews mobilized and staged in Renton</w:t>
            </w:r>
          </w:p>
        </w:tc>
      </w:tr>
      <w:tr w:rsidR="00184F76" w:rsidRPr="002735B7" w:rsidTr="00CA35EC">
        <w:trPr>
          <w:trHeight w:val="20"/>
        </w:trPr>
        <w:tc>
          <w:tcPr>
            <w:tcW w:w="1149" w:type="dxa"/>
            <w:vMerge/>
            <w:tcBorders>
              <w:left w:val="single" w:sz="4" w:space="0" w:color="auto"/>
              <w:right w:val="nil"/>
            </w:tcBorders>
            <w:shd w:val="clear" w:color="auto" w:fill="auto"/>
            <w:noWrap/>
            <w:hideMark/>
          </w:tcPr>
          <w:p w:rsidR="00184F76" w:rsidRPr="00541F10" w:rsidRDefault="00184F76" w:rsidP="00313B6A">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 </w:t>
            </w:r>
          </w:p>
        </w:tc>
        <w:tc>
          <w:tcPr>
            <w:tcW w:w="6545" w:type="dxa"/>
            <w:tcBorders>
              <w:top w:val="nil"/>
              <w:left w:val="nil"/>
              <w:bottom w:val="single" w:sz="4" w:space="0" w:color="auto"/>
              <w:right w:val="single" w:sz="4" w:space="0" w:color="auto"/>
            </w:tcBorders>
            <w:shd w:val="clear" w:color="auto" w:fill="auto"/>
            <w:hideMark/>
          </w:tcPr>
          <w:p w:rsidR="00184F76" w:rsidRPr="00541F10" w:rsidRDefault="00184F76" w:rsidP="00313B6A">
            <w:pPr>
              <w:rPr>
                <w:color w:val="000000"/>
              </w:rPr>
            </w:pPr>
            <w:r w:rsidRPr="00541F10">
              <w:rPr>
                <w:color w:val="000000"/>
              </w:rPr>
              <w:t xml:space="preserve">7 third party </w:t>
            </w:r>
            <w:r w:rsidR="00CA35EC">
              <w:rPr>
                <w:color w:val="000000"/>
              </w:rPr>
              <w:t xml:space="preserve">line </w:t>
            </w:r>
            <w:r w:rsidRPr="00541F10">
              <w:rPr>
                <w:color w:val="000000"/>
              </w:rPr>
              <w:t>crews mobilized and staged in Burlington</w:t>
            </w:r>
          </w:p>
        </w:tc>
      </w:tr>
      <w:tr w:rsidR="00184F76" w:rsidRPr="002735B7" w:rsidTr="00CA35EC">
        <w:trPr>
          <w:trHeight w:val="20"/>
        </w:trPr>
        <w:tc>
          <w:tcPr>
            <w:tcW w:w="1149" w:type="dxa"/>
            <w:vMerge/>
            <w:tcBorders>
              <w:left w:val="single" w:sz="4" w:space="0" w:color="auto"/>
              <w:right w:val="nil"/>
            </w:tcBorders>
            <w:shd w:val="clear" w:color="auto" w:fill="auto"/>
            <w:noWrap/>
          </w:tcPr>
          <w:p w:rsidR="00184F76" w:rsidRPr="00541F10" w:rsidRDefault="00184F76" w:rsidP="00313B6A">
            <w:pPr>
              <w:rPr>
                <w:color w:val="000000"/>
              </w:rPr>
            </w:pPr>
          </w:p>
        </w:tc>
        <w:tc>
          <w:tcPr>
            <w:tcW w:w="676" w:type="dxa"/>
            <w:tcBorders>
              <w:top w:val="single" w:sz="4" w:space="0" w:color="auto"/>
              <w:left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10:00</w:t>
            </w:r>
          </w:p>
        </w:tc>
        <w:tc>
          <w:tcPr>
            <w:tcW w:w="6545" w:type="dxa"/>
            <w:tcBorders>
              <w:top w:val="single" w:sz="4" w:space="0" w:color="auto"/>
              <w:left w:val="nil"/>
              <w:right w:val="single" w:sz="4" w:space="0" w:color="auto"/>
            </w:tcBorders>
            <w:shd w:val="clear" w:color="auto" w:fill="auto"/>
            <w:hideMark/>
          </w:tcPr>
          <w:p w:rsidR="00184F76" w:rsidRPr="00541F10" w:rsidRDefault="00184F76" w:rsidP="00313B6A">
            <w:pPr>
              <w:rPr>
                <w:color w:val="000000"/>
              </w:rPr>
            </w:pPr>
            <w:r w:rsidRPr="00541F10">
              <w:rPr>
                <w:color w:val="000000"/>
              </w:rPr>
              <w:t>Winds began hitting service territory and causing outages: 48 outages affecting 7,876 customers</w:t>
            </w:r>
          </w:p>
        </w:tc>
      </w:tr>
      <w:tr w:rsidR="00184F76" w:rsidRPr="002735B7" w:rsidTr="00CA35EC">
        <w:trPr>
          <w:trHeight w:val="20"/>
        </w:trPr>
        <w:tc>
          <w:tcPr>
            <w:tcW w:w="1149" w:type="dxa"/>
            <w:vMerge/>
            <w:tcBorders>
              <w:left w:val="single" w:sz="4" w:space="0" w:color="auto"/>
              <w:right w:val="single" w:sz="4" w:space="0" w:color="auto"/>
            </w:tcBorders>
            <w:shd w:val="clear" w:color="auto" w:fill="auto"/>
            <w:noWrap/>
          </w:tcPr>
          <w:p w:rsidR="00184F76" w:rsidRPr="00541F10" w:rsidRDefault="00184F76" w:rsidP="00313B6A">
            <w:pPr>
              <w:rPr>
                <w:color w:val="000000"/>
              </w:rPr>
            </w:pPr>
          </w:p>
        </w:tc>
        <w:tc>
          <w:tcPr>
            <w:tcW w:w="676" w:type="dxa"/>
            <w:tcBorders>
              <w:top w:val="nil"/>
              <w:left w:val="single" w:sz="4" w:space="0" w:color="auto"/>
              <w:bottom w:val="nil"/>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 </w:t>
            </w:r>
          </w:p>
        </w:tc>
        <w:tc>
          <w:tcPr>
            <w:tcW w:w="6545" w:type="dxa"/>
            <w:tcBorders>
              <w:top w:val="nil"/>
              <w:left w:val="single" w:sz="4" w:space="0" w:color="auto"/>
              <w:bottom w:val="nil"/>
              <w:right w:val="single" w:sz="4" w:space="0" w:color="auto"/>
            </w:tcBorders>
            <w:shd w:val="clear" w:color="auto" w:fill="auto"/>
            <w:hideMark/>
          </w:tcPr>
          <w:p w:rsidR="00184F76" w:rsidRPr="00541F10" w:rsidRDefault="00184F76" w:rsidP="00313B6A">
            <w:pPr>
              <w:rPr>
                <w:color w:val="000000"/>
              </w:rPr>
            </w:pPr>
            <w:r w:rsidRPr="00541F10">
              <w:rPr>
                <w:color w:val="000000"/>
              </w:rPr>
              <w:t>North King storm base activated</w:t>
            </w:r>
          </w:p>
        </w:tc>
      </w:tr>
      <w:tr w:rsidR="00184F76" w:rsidRPr="002735B7" w:rsidTr="00CA35EC">
        <w:trPr>
          <w:trHeight w:val="20"/>
        </w:trPr>
        <w:tc>
          <w:tcPr>
            <w:tcW w:w="1149" w:type="dxa"/>
            <w:vMerge/>
            <w:tcBorders>
              <w:left w:val="single" w:sz="4" w:space="0" w:color="auto"/>
              <w:right w:val="single" w:sz="4" w:space="0" w:color="auto"/>
            </w:tcBorders>
            <w:shd w:val="clear" w:color="auto" w:fill="auto"/>
            <w:noWrap/>
          </w:tcPr>
          <w:p w:rsidR="00184F76" w:rsidRPr="00541F10" w:rsidRDefault="00184F76" w:rsidP="00313B6A">
            <w:pPr>
              <w:rPr>
                <w:color w:val="000000"/>
              </w:rPr>
            </w:pPr>
          </w:p>
        </w:tc>
        <w:tc>
          <w:tcPr>
            <w:tcW w:w="676" w:type="dxa"/>
            <w:tcBorders>
              <w:top w:val="nil"/>
              <w:left w:val="single" w:sz="4" w:space="0" w:color="auto"/>
              <w:right w:val="single" w:sz="4" w:space="0" w:color="auto"/>
            </w:tcBorders>
            <w:shd w:val="clear" w:color="auto" w:fill="auto"/>
            <w:noWrap/>
            <w:hideMark/>
          </w:tcPr>
          <w:p w:rsidR="00184F76" w:rsidRPr="00541F10" w:rsidRDefault="00184F76" w:rsidP="00313B6A">
            <w:pPr>
              <w:jc w:val="right"/>
              <w:rPr>
                <w:color w:val="000000"/>
              </w:rPr>
            </w:pPr>
            <w:r w:rsidRPr="00541F10">
              <w:rPr>
                <w:color w:val="000000"/>
              </w:rPr>
              <w:t> </w:t>
            </w:r>
          </w:p>
        </w:tc>
        <w:tc>
          <w:tcPr>
            <w:tcW w:w="6545" w:type="dxa"/>
            <w:tcBorders>
              <w:top w:val="nil"/>
              <w:left w:val="single" w:sz="4" w:space="0" w:color="auto"/>
              <w:right w:val="single" w:sz="4" w:space="0" w:color="auto"/>
            </w:tcBorders>
            <w:shd w:val="clear" w:color="auto" w:fill="auto"/>
            <w:hideMark/>
          </w:tcPr>
          <w:p w:rsidR="00184F76" w:rsidRPr="00541F10" w:rsidRDefault="00184F76" w:rsidP="00313B6A">
            <w:pPr>
              <w:rPr>
                <w:color w:val="000000"/>
              </w:rPr>
            </w:pPr>
            <w:r w:rsidRPr="00541F10">
              <w:rPr>
                <w:color w:val="000000"/>
              </w:rPr>
              <w:t>Western (Kitsap) storm base activated</w:t>
            </w:r>
          </w:p>
        </w:tc>
      </w:tr>
      <w:tr w:rsidR="00CA35EC" w:rsidRPr="002735B7" w:rsidTr="00CA35EC">
        <w:trPr>
          <w:trHeight w:val="20"/>
        </w:trPr>
        <w:tc>
          <w:tcPr>
            <w:tcW w:w="1149" w:type="dxa"/>
            <w:tcBorders>
              <w:left w:val="single" w:sz="4" w:space="0" w:color="auto"/>
              <w:right w:val="nil"/>
            </w:tcBorders>
            <w:shd w:val="clear" w:color="auto" w:fill="auto"/>
            <w:noWrap/>
          </w:tcPr>
          <w:p w:rsidR="00CA35EC" w:rsidRPr="00541F10" w:rsidRDefault="00CA35EC" w:rsidP="00313B6A">
            <w:pPr>
              <w:rPr>
                <w:color w:val="000000"/>
              </w:rPr>
            </w:pPr>
          </w:p>
        </w:tc>
        <w:tc>
          <w:tcPr>
            <w:tcW w:w="676" w:type="dxa"/>
            <w:tcBorders>
              <w:left w:val="single" w:sz="4" w:space="0" w:color="auto"/>
              <w:bottom w:val="single" w:sz="4" w:space="0" w:color="auto"/>
              <w:right w:val="single" w:sz="4" w:space="0" w:color="auto"/>
            </w:tcBorders>
            <w:shd w:val="clear" w:color="auto" w:fill="auto"/>
            <w:noWrap/>
          </w:tcPr>
          <w:p w:rsidR="00CA35EC" w:rsidRPr="00541F10" w:rsidRDefault="00CA35EC" w:rsidP="00313B6A">
            <w:pPr>
              <w:jc w:val="right"/>
              <w:rPr>
                <w:color w:val="000000"/>
              </w:rPr>
            </w:pPr>
          </w:p>
        </w:tc>
        <w:tc>
          <w:tcPr>
            <w:tcW w:w="6545" w:type="dxa"/>
            <w:tcBorders>
              <w:left w:val="nil"/>
              <w:bottom w:val="single" w:sz="4" w:space="0" w:color="auto"/>
              <w:right w:val="single" w:sz="4" w:space="0" w:color="auto"/>
            </w:tcBorders>
            <w:shd w:val="clear" w:color="auto" w:fill="auto"/>
          </w:tcPr>
          <w:p w:rsidR="00CA35EC" w:rsidRPr="00541F10" w:rsidRDefault="00CA35EC" w:rsidP="00313B6A">
            <w:pPr>
              <w:rPr>
                <w:color w:val="000000"/>
              </w:rPr>
            </w:pPr>
            <w:r>
              <w:rPr>
                <w:color w:val="000000"/>
              </w:rPr>
              <w:t>Emergency response roles in operations, logistics, communications, call center, and the ECC activated</w:t>
            </w:r>
          </w:p>
        </w:tc>
      </w:tr>
      <w:tr w:rsidR="000C6509" w:rsidRPr="002735B7" w:rsidTr="000568BB">
        <w:trPr>
          <w:trHeight w:val="20"/>
        </w:trPr>
        <w:tc>
          <w:tcPr>
            <w:tcW w:w="1149" w:type="dxa"/>
            <w:vMerge w:val="restart"/>
            <w:tcBorders>
              <w:top w:val="nil"/>
              <w:left w:val="single" w:sz="4" w:space="0" w:color="auto"/>
              <w:right w:val="nil"/>
            </w:tcBorders>
            <w:shd w:val="clear" w:color="auto" w:fill="auto"/>
            <w:noWrap/>
            <w:hideMark/>
          </w:tcPr>
          <w:p w:rsidR="000C6509" w:rsidRPr="00541F10" w:rsidRDefault="000C6509" w:rsidP="000C6509">
            <w:pPr>
              <w:rPr>
                <w:color w:val="000000"/>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12:00</w:t>
            </w:r>
          </w:p>
        </w:tc>
        <w:tc>
          <w:tcPr>
            <w:tcW w:w="6545" w:type="dxa"/>
            <w:tcBorders>
              <w:top w:val="single" w:sz="4" w:space="0" w:color="auto"/>
              <w:left w:val="nil"/>
              <w:bottom w:val="single" w:sz="4" w:space="0" w:color="auto"/>
              <w:right w:val="single" w:sz="4" w:space="0" w:color="auto"/>
            </w:tcBorders>
            <w:shd w:val="clear" w:color="auto" w:fill="auto"/>
            <w:hideMark/>
          </w:tcPr>
          <w:p w:rsidR="000C6509" w:rsidRPr="00541F10" w:rsidRDefault="000568BB" w:rsidP="00313B6A">
            <w:pPr>
              <w:rPr>
                <w:color w:val="000000"/>
              </w:rPr>
            </w:pPr>
            <w:r w:rsidRPr="00541F10">
              <w:rPr>
                <w:color w:val="000000"/>
              </w:rPr>
              <w:t>ECC activated</w:t>
            </w:r>
          </w:p>
        </w:tc>
      </w:tr>
      <w:tr w:rsidR="000C6509" w:rsidRPr="002735B7" w:rsidTr="000568BB">
        <w:trPr>
          <w:trHeight w:val="19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14:30</w:t>
            </w:r>
          </w:p>
        </w:tc>
        <w:tc>
          <w:tcPr>
            <w:tcW w:w="6545" w:type="dxa"/>
            <w:tcBorders>
              <w:top w:val="single" w:sz="4" w:space="0" w:color="auto"/>
              <w:left w:val="nil"/>
              <w:bottom w:val="single" w:sz="4" w:space="0" w:color="auto"/>
              <w:right w:val="single" w:sz="4" w:space="0" w:color="auto"/>
            </w:tcBorders>
            <w:shd w:val="clear" w:color="auto" w:fill="auto"/>
            <w:hideMark/>
          </w:tcPr>
          <w:p w:rsidR="000C6509" w:rsidRPr="00541F10" w:rsidRDefault="000C6509" w:rsidP="00313B6A">
            <w:pPr>
              <w:rPr>
                <w:color w:val="000000"/>
              </w:rPr>
            </w:pPr>
            <w:r w:rsidRPr="00541F10">
              <w:rPr>
                <w:color w:val="000000"/>
              </w:rPr>
              <w:t>Pierce</w:t>
            </w:r>
            <w:r>
              <w:rPr>
                <w:color w:val="000000"/>
              </w:rPr>
              <w:t xml:space="preserve"> and Thurston</w:t>
            </w:r>
            <w:r w:rsidRPr="00541F10">
              <w:rPr>
                <w:color w:val="000000"/>
              </w:rPr>
              <w:t xml:space="preserve"> storm base activated</w:t>
            </w:r>
          </w:p>
        </w:tc>
      </w:tr>
      <w:tr w:rsidR="000C6509" w:rsidRPr="002735B7" w:rsidTr="000568BB">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15:00</w:t>
            </w:r>
          </w:p>
        </w:tc>
        <w:tc>
          <w:tcPr>
            <w:tcW w:w="6545" w:type="dxa"/>
            <w:tcBorders>
              <w:top w:val="single" w:sz="4" w:space="0" w:color="auto"/>
              <w:left w:val="nil"/>
              <w:bottom w:val="single" w:sz="4" w:space="0" w:color="auto"/>
              <w:right w:val="single" w:sz="4" w:space="0" w:color="auto"/>
            </w:tcBorders>
            <w:shd w:val="clear" w:color="auto" w:fill="auto"/>
            <w:hideMark/>
          </w:tcPr>
          <w:p w:rsidR="000C6509" w:rsidRPr="00541F10" w:rsidRDefault="000C6509" w:rsidP="00313B6A">
            <w:pPr>
              <w:rPr>
                <w:color w:val="000000"/>
              </w:rPr>
            </w:pPr>
            <w:r w:rsidRPr="00541F10">
              <w:rPr>
                <w:color w:val="000000"/>
              </w:rPr>
              <w:t>South King storm base activated</w:t>
            </w:r>
          </w:p>
        </w:tc>
      </w:tr>
      <w:tr w:rsidR="000C6509" w:rsidRPr="002735B7" w:rsidTr="000568BB">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single" w:sz="4" w:space="0" w:color="auto"/>
              <w:left w:val="single" w:sz="4" w:space="0" w:color="auto"/>
              <w:bottom w:val="nil"/>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15:30</w:t>
            </w:r>
          </w:p>
        </w:tc>
        <w:tc>
          <w:tcPr>
            <w:tcW w:w="6545" w:type="dxa"/>
            <w:tcBorders>
              <w:top w:val="single" w:sz="4" w:space="0" w:color="auto"/>
              <w:left w:val="nil"/>
              <w:bottom w:val="nil"/>
              <w:right w:val="single" w:sz="4" w:space="0" w:color="auto"/>
            </w:tcBorders>
            <w:shd w:val="clear" w:color="auto" w:fill="auto"/>
            <w:hideMark/>
          </w:tcPr>
          <w:p w:rsidR="000C6509" w:rsidRPr="00541F10" w:rsidRDefault="000C6509" w:rsidP="00313B6A">
            <w:pPr>
              <w:rPr>
                <w:color w:val="000000"/>
              </w:rPr>
            </w:pPr>
            <w:r w:rsidRPr="00541F10">
              <w:rPr>
                <w:color w:val="000000"/>
              </w:rPr>
              <w:t>Approximately 150,000 customers affected</w:t>
            </w:r>
          </w:p>
        </w:tc>
      </w:tr>
      <w:tr w:rsidR="000C6509" w:rsidRPr="002735B7" w:rsidTr="000C6509">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 </w:t>
            </w:r>
          </w:p>
        </w:tc>
        <w:tc>
          <w:tcPr>
            <w:tcW w:w="6545" w:type="dxa"/>
            <w:tcBorders>
              <w:top w:val="nil"/>
              <w:left w:val="nil"/>
              <w:bottom w:val="single" w:sz="4" w:space="0" w:color="auto"/>
              <w:right w:val="single" w:sz="4" w:space="0" w:color="auto"/>
            </w:tcBorders>
            <w:shd w:val="clear" w:color="auto" w:fill="auto"/>
            <w:hideMark/>
          </w:tcPr>
          <w:p w:rsidR="000C6509" w:rsidRPr="00541F10" w:rsidRDefault="000C6509" w:rsidP="00490B09">
            <w:pPr>
              <w:rPr>
                <w:color w:val="000000"/>
              </w:rPr>
            </w:pPr>
            <w:r w:rsidRPr="00541F10">
              <w:rPr>
                <w:color w:val="000000"/>
              </w:rPr>
              <w:t xml:space="preserve">55 </w:t>
            </w:r>
            <w:r w:rsidR="00CA35EC">
              <w:rPr>
                <w:color w:val="000000"/>
              </w:rPr>
              <w:t>line</w:t>
            </w:r>
            <w:r w:rsidRPr="00541F10">
              <w:rPr>
                <w:color w:val="000000"/>
              </w:rPr>
              <w:t xml:space="preserve"> crews </w:t>
            </w:r>
            <w:r w:rsidR="00CA35EC">
              <w:rPr>
                <w:color w:val="000000"/>
              </w:rPr>
              <w:t xml:space="preserve">working; </w:t>
            </w:r>
            <w:r w:rsidR="00490B09">
              <w:rPr>
                <w:color w:val="000000"/>
              </w:rPr>
              <w:t>40</w:t>
            </w:r>
            <w:r w:rsidR="00CA35EC">
              <w:rPr>
                <w:color w:val="000000"/>
              </w:rPr>
              <w:t xml:space="preserve"> tree crews working</w:t>
            </w:r>
          </w:p>
        </w:tc>
      </w:tr>
      <w:tr w:rsidR="000C6509" w:rsidRPr="002735B7" w:rsidTr="000C6509">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16:00</w:t>
            </w:r>
          </w:p>
        </w:tc>
        <w:tc>
          <w:tcPr>
            <w:tcW w:w="6545" w:type="dxa"/>
            <w:tcBorders>
              <w:top w:val="nil"/>
              <w:left w:val="nil"/>
              <w:bottom w:val="single" w:sz="4" w:space="0" w:color="auto"/>
              <w:right w:val="single" w:sz="4" w:space="0" w:color="auto"/>
            </w:tcBorders>
            <w:shd w:val="clear" w:color="auto" w:fill="auto"/>
            <w:hideMark/>
          </w:tcPr>
          <w:p w:rsidR="000C6509" w:rsidRPr="00541F10" w:rsidRDefault="000C6509" w:rsidP="00313B6A">
            <w:pPr>
              <w:rPr>
                <w:color w:val="000000"/>
              </w:rPr>
            </w:pPr>
            <w:r w:rsidRPr="00541F10">
              <w:rPr>
                <w:color w:val="000000"/>
              </w:rPr>
              <w:t>Northern (Whatcom, Skagit, and Island) storm base activated</w:t>
            </w:r>
          </w:p>
        </w:tc>
      </w:tr>
      <w:tr w:rsidR="000C6509" w:rsidRPr="002735B7" w:rsidTr="000C6509">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single" w:sz="4"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17:30</w:t>
            </w:r>
          </w:p>
        </w:tc>
        <w:tc>
          <w:tcPr>
            <w:tcW w:w="6545" w:type="dxa"/>
            <w:tcBorders>
              <w:top w:val="nil"/>
              <w:left w:val="nil"/>
              <w:bottom w:val="single" w:sz="4" w:space="0" w:color="auto"/>
              <w:right w:val="single" w:sz="4" w:space="0" w:color="auto"/>
            </w:tcBorders>
            <w:shd w:val="clear" w:color="auto" w:fill="auto"/>
            <w:hideMark/>
          </w:tcPr>
          <w:p w:rsidR="000C6509" w:rsidRPr="00541F10" w:rsidRDefault="00CA35EC" w:rsidP="00313B6A">
            <w:pPr>
              <w:rPr>
                <w:color w:val="000000"/>
              </w:rPr>
            </w:pPr>
            <w:r>
              <w:rPr>
                <w:color w:val="000000"/>
              </w:rPr>
              <w:t>Customers affected peak</w:t>
            </w:r>
            <w:r w:rsidR="000C6509" w:rsidRPr="00541F10">
              <w:rPr>
                <w:color w:val="000000"/>
              </w:rPr>
              <w:t xml:space="preserve"> at approximately 220,000</w:t>
            </w:r>
          </w:p>
        </w:tc>
      </w:tr>
      <w:tr w:rsidR="000C6509" w:rsidRPr="002735B7" w:rsidTr="000C6509">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nil"/>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21:30</w:t>
            </w:r>
          </w:p>
        </w:tc>
        <w:tc>
          <w:tcPr>
            <w:tcW w:w="6545" w:type="dxa"/>
            <w:tcBorders>
              <w:top w:val="nil"/>
              <w:left w:val="nil"/>
              <w:bottom w:val="nil"/>
              <w:right w:val="single" w:sz="4" w:space="0" w:color="auto"/>
            </w:tcBorders>
            <w:shd w:val="clear" w:color="auto" w:fill="auto"/>
            <w:hideMark/>
          </w:tcPr>
          <w:p w:rsidR="000C6509" w:rsidRPr="00541F10" w:rsidRDefault="000568BB" w:rsidP="000568BB">
            <w:pPr>
              <w:rPr>
                <w:color w:val="000000"/>
              </w:rPr>
            </w:pPr>
            <w:r>
              <w:rPr>
                <w:color w:val="000000"/>
              </w:rPr>
              <w:t>1</w:t>
            </w:r>
            <w:r w:rsidR="000C6509" w:rsidRPr="00541F10">
              <w:rPr>
                <w:color w:val="000000"/>
              </w:rPr>
              <w:t>60,000</w:t>
            </w:r>
            <w:r>
              <w:rPr>
                <w:color w:val="000000"/>
              </w:rPr>
              <w:t xml:space="preserve"> customers affected, 60,000 customers restored from peak</w:t>
            </w:r>
          </w:p>
        </w:tc>
      </w:tr>
      <w:tr w:rsidR="000C6509" w:rsidRPr="002735B7" w:rsidTr="000C6509">
        <w:trPr>
          <w:trHeight w:val="20"/>
        </w:trPr>
        <w:tc>
          <w:tcPr>
            <w:tcW w:w="1149" w:type="dxa"/>
            <w:vMerge/>
            <w:tcBorders>
              <w:left w:val="single" w:sz="4"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nil"/>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 </w:t>
            </w:r>
          </w:p>
        </w:tc>
        <w:tc>
          <w:tcPr>
            <w:tcW w:w="6545" w:type="dxa"/>
            <w:tcBorders>
              <w:top w:val="nil"/>
              <w:left w:val="nil"/>
              <w:bottom w:val="nil"/>
              <w:right w:val="single" w:sz="4" w:space="0" w:color="auto"/>
            </w:tcBorders>
            <w:shd w:val="clear" w:color="auto" w:fill="auto"/>
            <w:hideMark/>
          </w:tcPr>
          <w:p w:rsidR="000C6509" w:rsidRPr="00541F10" w:rsidRDefault="000C6509" w:rsidP="00313B6A">
            <w:pPr>
              <w:rPr>
                <w:color w:val="000000"/>
              </w:rPr>
            </w:pPr>
            <w:r w:rsidRPr="00541F10">
              <w:rPr>
                <w:color w:val="000000"/>
              </w:rPr>
              <w:t>PSE team set up to manage transmission outages separately</w:t>
            </w:r>
          </w:p>
        </w:tc>
      </w:tr>
      <w:tr w:rsidR="000C6509" w:rsidRPr="002735B7" w:rsidTr="000C6509">
        <w:trPr>
          <w:trHeight w:val="20"/>
        </w:trPr>
        <w:tc>
          <w:tcPr>
            <w:tcW w:w="1149" w:type="dxa"/>
            <w:vMerge/>
            <w:tcBorders>
              <w:left w:val="single" w:sz="4" w:space="0" w:color="auto"/>
              <w:bottom w:val="single" w:sz="8" w:space="0" w:color="auto"/>
              <w:right w:val="nil"/>
            </w:tcBorders>
            <w:shd w:val="clear" w:color="auto" w:fill="auto"/>
            <w:noWrap/>
            <w:hideMark/>
          </w:tcPr>
          <w:p w:rsidR="000C6509" w:rsidRPr="00541F10" w:rsidRDefault="000C6509" w:rsidP="00313B6A">
            <w:pPr>
              <w:rPr>
                <w:color w:val="000000"/>
              </w:rPr>
            </w:pPr>
          </w:p>
        </w:tc>
        <w:tc>
          <w:tcPr>
            <w:tcW w:w="676" w:type="dxa"/>
            <w:tcBorders>
              <w:top w:val="nil"/>
              <w:left w:val="single" w:sz="4" w:space="0" w:color="auto"/>
              <w:bottom w:val="single" w:sz="8" w:space="0" w:color="auto"/>
              <w:right w:val="single" w:sz="4" w:space="0" w:color="auto"/>
            </w:tcBorders>
            <w:shd w:val="clear" w:color="auto" w:fill="auto"/>
            <w:noWrap/>
            <w:hideMark/>
          </w:tcPr>
          <w:p w:rsidR="000C6509" w:rsidRPr="00541F10" w:rsidRDefault="000C6509" w:rsidP="00313B6A">
            <w:pPr>
              <w:jc w:val="right"/>
              <w:rPr>
                <w:color w:val="000000"/>
              </w:rPr>
            </w:pPr>
            <w:r w:rsidRPr="00541F10">
              <w:rPr>
                <w:color w:val="000000"/>
              </w:rPr>
              <w:t> </w:t>
            </w:r>
          </w:p>
        </w:tc>
        <w:tc>
          <w:tcPr>
            <w:tcW w:w="6545" w:type="dxa"/>
            <w:tcBorders>
              <w:top w:val="nil"/>
              <w:left w:val="nil"/>
              <w:bottom w:val="single" w:sz="8" w:space="0" w:color="auto"/>
              <w:right w:val="single" w:sz="4" w:space="0" w:color="auto"/>
            </w:tcBorders>
            <w:shd w:val="clear" w:color="auto" w:fill="auto"/>
            <w:hideMark/>
          </w:tcPr>
          <w:p w:rsidR="000C6509" w:rsidRPr="00541F10" w:rsidRDefault="000C6509" w:rsidP="00CA35EC">
            <w:pPr>
              <w:rPr>
                <w:color w:val="000000"/>
              </w:rPr>
            </w:pPr>
            <w:r w:rsidRPr="00541F10">
              <w:rPr>
                <w:color w:val="000000"/>
              </w:rPr>
              <w:t xml:space="preserve">62 </w:t>
            </w:r>
            <w:r w:rsidR="00CA35EC">
              <w:rPr>
                <w:color w:val="000000"/>
              </w:rPr>
              <w:t>line</w:t>
            </w:r>
            <w:r w:rsidRPr="00541F10">
              <w:rPr>
                <w:color w:val="000000"/>
              </w:rPr>
              <w:t xml:space="preserve"> crews working</w:t>
            </w:r>
            <w:r w:rsidR="00CA35EC">
              <w:rPr>
                <w:color w:val="000000"/>
              </w:rPr>
              <w:t xml:space="preserve">; </w:t>
            </w:r>
            <w:r w:rsidR="00490B09">
              <w:rPr>
                <w:color w:val="000000"/>
              </w:rPr>
              <w:t>32</w:t>
            </w:r>
            <w:r w:rsidR="00CA35EC">
              <w:rPr>
                <w:color w:val="000000"/>
              </w:rPr>
              <w:t xml:space="preserve"> tree crews working</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Wednesday</w:t>
            </w:r>
          </w:p>
        </w:tc>
        <w:tc>
          <w:tcPr>
            <w:tcW w:w="676" w:type="dxa"/>
            <w:tcBorders>
              <w:top w:val="nil"/>
              <w:left w:val="single" w:sz="4" w:space="0" w:color="auto"/>
              <w:bottom w:val="nil"/>
              <w:right w:val="single" w:sz="4" w:space="0" w:color="auto"/>
            </w:tcBorders>
            <w:shd w:val="clear" w:color="auto" w:fill="auto"/>
            <w:noWrap/>
            <w:hideMark/>
          </w:tcPr>
          <w:p w:rsidR="00AB3E04" w:rsidRPr="00541F10" w:rsidRDefault="00AB3E04" w:rsidP="00313B6A">
            <w:pPr>
              <w:jc w:val="right"/>
            </w:pPr>
            <w:r w:rsidRPr="00541F10">
              <w:t>4:00</w:t>
            </w:r>
          </w:p>
        </w:tc>
        <w:tc>
          <w:tcPr>
            <w:tcW w:w="6545" w:type="dxa"/>
            <w:tcBorders>
              <w:top w:val="nil"/>
              <w:left w:val="nil"/>
              <w:bottom w:val="nil"/>
              <w:right w:val="single" w:sz="4" w:space="0" w:color="auto"/>
            </w:tcBorders>
            <w:shd w:val="clear" w:color="auto" w:fill="auto"/>
            <w:hideMark/>
          </w:tcPr>
          <w:p w:rsidR="00AB3E04" w:rsidRPr="00541F10" w:rsidRDefault="00644154" w:rsidP="00644154">
            <w:pPr>
              <w:rPr>
                <w:color w:val="000000"/>
              </w:rPr>
            </w:pPr>
            <w:r>
              <w:rPr>
                <w:color w:val="000000"/>
              </w:rPr>
              <w:t>10</w:t>
            </w:r>
            <w:r w:rsidRPr="00541F10">
              <w:rPr>
                <w:color w:val="000000"/>
              </w:rPr>
              <w:t>0,000</w:t>
            </w:r>
            <w:r>
              <w:rPr>
                <w:color w:val="000000"/>
              </w:rPr>
              <w:t xml:space="preserve"> customers affected, 120,000 customers restored from peak</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18-Nov</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pPr>
            <w:r w:rsidRPr="00541F10">
              <w:t> </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CA35EC">
            <w:pPr>
              <w:rPr>
                <w:color w:val="000000"/>
              </w:rPr>
            </w:pPr>
            <w:r w:rsidRPr="00541F10">
              <w:rPr>
                <w:color w:val="000000"/>
              </w:rPr>
              <w:t xml:space="preserve">72 </w:t>
            </w:r>
            <w:r w:rsidR="00CA35EC">
              <w:rPr>
                <w:color w:val="000000"/>
              </w:rPr>
              <w:t>line</w:t>
            </w:r>
            <w:r>
              <w:rPr>
                <w:color w:val="000000"/>
              </w:rPr>
              <w:t xml:space="preserve"> </w:t>
            </w:r>
            <w:r w:rsidRPr="00541F10">
              <w:rPr>
                <w:color w:val="000000"/>
              </w:rPr>
              <w:t>crews</w:t>
            </w:r>
            <w:r>
              <w:rPr>
                <w:color w:val="000000"/>
              </w:rPr>
              <w:t xml:space="preserve"> working</w:t>
            </w:r>
            <w:r w:rsidR="00CA35EC">
              <w:rPr>
                <w:color w:val="000000"/>
              </w:rPr>
              <w:t xml:space="preserve">; </w:t>
            </w:r>
            <w:r w:rsidR="00490B09">
              <w:rPr>
                <w:color w:val="000000"/>
              </w:rPr>
              <w:t>32</w:t>
            </w:r>
            <w:r w:rsidR="00CA35EC">
              <w:rPr>
                <w:color w:val="000000"/>
              </w:rPr>
              <w:t xml:space="preserve"> tree crews working</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pPr>
            <w:r w:rsidRPr="00541F10">
              <w:t>8:30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Helicopter patrols of transmission lines begin</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nil"/>
              <w:right w:val="single" w:sz="4" w:space="0" w:color="auto"/>
            </w:tcBorders>
            <w:shd w:val="clear" w:color="auto" w:fill="auto"/>
            <w:noWrap/>
            <w:hideMark/>
          </w:tcPr>
          <w:p w:rsidR="00AB3E04" w:rsidRPr="00541F10" w:rsidRDefault="00AB3E04" w:rsidP="00313B6A">
            <w:pPr>
              <w:jc w:val="right"/>
            </w:pPr>
            <w:r w:rsidRPr="00541F10">
              <w:t>19:00</w:t>
            </w:r>
          </w:p>
        </w:tc>
        <w:tc>
          <w:tcPr>
            <w:tcW w:w="6545" w:type="dxa"/>
            <w:tcBorders>
              <w:top w:val="nil"/>
              <w:left w:val="nil"/>
              <w:bottom w:val="nil"/>
              <w:right w:val="single" w:sz="4" w:space="0" w:color="auto"/>
            </w:tcBorders>
            <w:shd w:val="clear" w:color="auto" w:fill="auto"/>
            <w:hideMark/>
          </w:tcPr>
          <w:p w:rsidR="00AB3E04" w:rsidRPr="00541F10" w:rsidRDefault="00644154" w:rsidP="00644154">
            <w:pPr>
              <w:rPr>
                <w:color w:val="000000"/>
              </w:rPr>
            </w:pPr>
            <w:r>
              <w:rPr>
                <w:color w:val="000000"/>
              </w:rPr>
              <w:t>30,000 customers affected, 190,000 customers restored from peak</w:t>
            </w:r>
            <w:r w:rsidR="00AB3E04" w:rsidRPr="00541F10">
              <w:rPr>
                <w:color w:val="000000"/>
              </w:rPr>
              <w:t xml:space="preserve"> (25.5 hours after peak)</w:t>
            </w:r>
          </w:p>
        </w:tc>
      </w:tr>
      <w:tr w:rsidR="00AB3E04" w:rsidRPr="002735B7" w:rsidTr="000C6509">
        <w:trPr>
          <w:trHeight w:val="20"/>
        </w:trPr>
        <w:tc>
          <w:tcPr>
            <w:tcW w:w="1149" w:type="dxa"/>
            <w:tcBorders>
              <w:top w:val="nil"/>
              <w:left w:val="single" w:sz="4" w:space="0" w:color="auto"/>
              <w:bottom w:val="single" w:sz="8" w:space="0" w:color="auto"/>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8"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 </w:t>
            </w:r>
          </w:p>
        </w:tc>
        <w:tc>
          <w:tcPr>
            <w:tcW w:w="6545" w:type="dxa"/>
            <w:tcBorders>
              <w:top w:val="nil"/>
              <w:left w:val="nil"/>
              <w:bottom w:val="single" w:sz="8"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Regional restoration times published</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Thursday</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0:00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South King storm base de-activated</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19-Nov</w:t>
            </w:r>
          </w:p>
        </w:tc>
        <w:tc>
          <w:tcPr>
            <w:tcW w:w="676" w:type="dxa"/>
            <w:tcBorders>
              <w:top w:val="nil"/>
              <w:left w:val="single" w:sz="4" w:space="0" w:color="auto"/>
              <w:bottom w:val="nil"/>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2:30</w:t>
            </w:r>
          </w:p>
        </w:tc>
        <w:tc>
          <w:tcPr>
            <w:tcW w:w="6545" w:type="dxa"/>
            <w:tcBorders>
              <w:top w:val="nil"/>
              <w:left w:val="nil"/>
              <w:bottom w:val="nil"/>
              <w:right w:val="single" w:sz="4" w:space="0" w:color="auto"/>
            </w:tcBorders>
            <w:shd w:val="clear" w:color="auto" w:fill="auto"/>
            <w:hideMark/>
          </w:tcPr>
          <w:p w:rsidR="00AB3E04" w:rsidRPr="00541F10" w:rsidRDefault="00644154" w:rsidP="00644154">
            <w:pPr>
              <w:rPr>
                <w:color w:val="000000"/>
              </w:rPr>
            </w:pPr>
            <w:r>
              <w:rPr>
                <w:color w:val="000000"/>
              </w:rPr>
              <w:t>16</w:t>
            </w:r>
            <w:r w:rsidRPr="00541F10">
              <w:rPr>
                <w:color w:val="000000"/>
              </w:rPr>
              <w:t>,000</w:t>
            </w:r>
            <w:r>
              <w:rPr>
                <w:color w:val="000000"/>
              </w:rPr>
              <w:t xml:space="preserve"> customers affected, 204,000 customers restored from peak</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 </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840562" w:rsidP="00490B09">
            <w:pPr>
              <w:rPr>
                <w:color w:val="000000"/>
              </w:rPr>
            </w:pPr>
            <w:r>
              <w:rPr>
                <w:color w:val="000000"/>
              </w:rPr>
              <w:t xml:space="preserve">All available first responders, </w:t>
            </w:r>
            <w:r w:rsidR="00AB3E04" w:rsidRPr="00541F10">
              <w:rPr>
                <w:color w:val="000000"/>
              </w:rPr>
              <w:t xml:space="preserve">77 </w:t>
            </w:r>
            <w:r>
              <w:rPr>
                <w:color w:val="000000"/>
              </w:rPr>
              <w:t>line</w:t>
            </w:r>
            <w:r w:rsidR="00AB3E04">
              <w:rPr>
                <w:color w:val="000000"/>
              </w:rPr>
              <w:t xml:space="preserve"> </w:t>
            </w:r>
            <w:r w:rsidR="00AB3E04" w:rsidRPr="00541F10">
              <w:rPr>
                <w:color w:val="000000"/>
              </w:rPr>
              <w:t>crews</w:t>
            </w:r>
            <w:r>
              <w:rPr>
                <w:color w:val="000000"/>
              </w:rPr>
              <w:t xml:space="preserve">, </w:t>
            </w:r>
            <w:r w:rsidR="00490B09">
              <w:rPr>
                <w:color w:val="000000"/>
              </w:rPr>
              <w:t>30</w:t>
            </w:r>
            <w:r>
              <w:rPr>
                <w:color w:val="000000"/>
              </w:rPr>
              <w:t xml:space="preserve"> tree crews working in the field. Emergency response roles in operations, logistics, communications, call center, and the ECC working around the clock.</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14:00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Pierce storm base de-activated</w:t>
            </w:r>
          </w:p>
        </w:tc>
      </w:tr>
      <w:tr w:rsidR="00AB3E04" w:rsidRPr="002735B7" w:rsidTr="000C6509">
        <w:trPr>
          <w:trHeight w:val="20"/>
        </w:trPr>
        <w:tc>
          <w:tcPr>
            <w:tcW w:w="1149" w:type="dxa"/>
            <w:tcBorders>
              <w:top w:val="nil"/>
              <w:left w:val="single" w:sz="4" w:space="0" w:color="auto"/>
              <w:bottom w:val="nil"/>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18:00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Thurston storm base de-activated</w:t>
            </w:r>
          </w:p>
        </w:tc>
      </w:tr>
      <w:tr w:rsidR="00AB3E04" w:rsidRPr="002735B7" w:rsidTr="000C6509">
        <w:trPr>
          <w:trHeight w:val="20"/>
        </w:trPr>
        <w:tc>
          <w:tcPr>
            <w:tcW w:w="1149" w:type="dxa"/>
            <w:tcBorders>
              <w:top w:val="nil"/>
              <w:left w:val="single" w:sz="4" w:space="0" w:color="auto"/>
              <w:bottom w:val="single" w:sz="8" w:space="0" w:color="auto"/>
              <w:right w:val="nil"/>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single" w:sz="4" w:space="0" w:color="auto"/>
              <w:bottom w:val="single" w:sz="8"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22:30</w:t>
            </w:r>
          </w:p>
        </w:tc>
        <w:tc>
          <w:tcPr>
            <w:tcW w:w="6545" w:type="dxa"/>
            <w:tcBorders>
              <w:top w:val="nil"/>
              <w:left w:val="nil"/>
              <w:bottom w:val="single" w:sz="8"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North King storm base de-activated</w:t>
            </w:r>
          </w:p>
        </w:tc>
      </w:tr>
      <w:tr w:rsidR="00AB3E04" w:rsidRPr="002735B7" w:rsidTr="000C6509">
        <w:trPr>
          <w:trHeight w:val="20"/>
        </w:trPr>
        <w:tc>
          <w:tcPr>
            <w:tcW w:w="1149" w:type="dxa"/>
            <w:tcBorders>
              <w:top w:val="nil"/>
              <w:left w:val="single" w:sz="4" w:space="0" w:color="auto"/>
              <w:bottom w:val="nil"/>
              <w:right w:val="single" w:sz="4" w:space="0" w:color="auto"/>
            </w:tcBorders>
            <w:shd w:val="clear" w:color="auto" w:fill="auto"/>
            <w:noWrap/>
            <w:hideMark/>
          </w:tcPr>
          <w:p w:rsidR="00AB3E04" w:rsidRPr="00541F10" w:rsidRDefault="00AB3E04" w:rsidP="00313B6A">
            <w:pPr>
              <w:rPr>
                <w:color w:val="000000"/>
              </w:rPr>
            </w:pPr>
            <w:r w:rsidRPr="00541F10">
              <w:rPr>
                <w:color w:val="000000"/>
              </w:rPr>
              <w:t>Friday</w:t>
            </w:r>
          </w:p>
        </w:tc>
        <w:tc>
          <w:tcPr>
            <w:tcW w:w="676" w:type="dxa"/>
            <w:tcBorders>
              <w:top w:val="nil"/>
              <w:left w:val="nil"/>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10:30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Western (Kitsap) storm base de-activated</w:t>
            </w:r>
          </w:p>
        </w:tc>
      </w:tr>
      <w:tr w:rsidR="00AB3E04" w:rsidRPr="002735B7" w:rsidTr="000C6509">
        <w:trPr>
          <w:trHeight w:val="20"/>
        </w:trPr>
        <w:tc>
          <w:tcPr>
            <w:tcW w:w="1149" w:type="dxa"/>
            <w:tcBorders>
              <w:top w:val="nil"/>
              <w:left w:val="single" w:sz="4" w:space="0" w:color="auto"/>
              <w:bottom w:val="nil"/>
              <w:right w:val="single" w:sz="4" w:space="0" w:color="auto"/>
            </w:tcBorders>
            <w:shd w:val="clear" w:color="auto" w:fill="auto"/>
            <w:noWrap/>
            <w:hideMark/>
          </w:tcPr>
          <w:p w:rsidR="00AB3E04" w:rsidRPr="00541F10" w:rsidRDefault="00AB3E04" w:rsidP="00313B6A">
            <w:pPr>
              <w:rPr>
                <w:color w:val="000000"/>
              </w:rPr>
            </w:pPr>
            <w:r w:rsidRPr="00541F10">
              <w:rPr>
                <w:color w:val="000000"/>
              </w:rPr>
              <w:t>20-Nov</w:t>
            </w:r>
          </w:p>
        </w:tc>
        <w:tc>
          <w:tcPr>
            <w:tcW w:w="676" w:type="dxa"/>
            <w:tcBorders>
              <w:top w:val="nil"/>
              <w:left w:val="nil"/>
              <w:bottom w:val="single" w:sz="4"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11:00</w:t>
            </w:r>
          </w:p>
        </w:tc>
        <w:tc>
          <w:tcPr>
            <w:tcW w:w="6545" w:type="dxa"/>
            <w:tcBorders>
              <w:top w:val="nil"/>
              <w:left w:val="nil"/>
              <w:bottom w:val="single" w:sz="4"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ECC de-activated</w:t>
            </w:r>
          </w:p>
        </w:tc>
      </w:tr>
      <w:tr w:rsidR="00AB3E04" w:rsidRPr="002735B7" w:rsidTr="004633CD">
        <w:trPr>
          <w:trHeight w:val="20"/>
        </w:trPr>
        <w:tc>
          <w:tcPr>
            <w:tcW w:w="1149" w:type="dxa"/>
            <w:tcBorders>
              <w:top w:val="nil"/>
              <w:left w:val="single" w:sz="4" w:space="0" w:color="auto"/>
              <w:bottom w:val="single" w:sz="8" w:space="0" w:color="auto"/>
              <w:right w:val="single" w:sz="4" w:space="0" w:color="auto"/>
            </w:tcBorders>
            <w:shd w:val="clear" w:color="auto" w:fill="auto"/>
            <w:noWrap/>
            <w:hideMark/>
          </w:tcPr>
          <w:p w:rsidR="00AB3E04" w:rsidRPr="00541F10" w:rsidRDefault="00AB3E04" w:rsidP="00313B6A">
            <w:pPr>
              <w:rPr>
                <w:color w:val="000000"/>
              </w:rPr>
            </w:pPr>
            <w:r w:rsidRPr="00541F10">
              <w:rPr>
                <w:color w:val="000000"/>
              </w:rPr>
              <w:t> </w:t>
            </w:r>
          </w:p>
        </w:tc>
        <w:tc>
          <w:tcPr>
            <w:tcW w:w="676" w:type="dxa"/>
            <w:tcBorders>
              <w:top w:val="nil"/>
              <w:left w:val="nil"/>
              <w:bottom w:val="single" w:sz="8" w:space="0" w:color="auto"/>
              <w:right w:val="single" w:sz="4" w:space="0" w:color="auto"/>
            </w:tcBorders>
            <w:shd w:val="clear" w:color="auto" w:fill="auto"/>
            <w:noWrap/>
            <w:hideMark/>
          </w:tcPr>
          <w:p w:rsidR="00AB3E04" w:rsidRPr="00541F10" w:rsidRDefault="00AB3E04" w:rsidP="00313B6A">
            <w:pPr>
              <w:jc w:val="right"/>
              <w:rPr>
                <w:color w:val="000000"/>
              </w:rPr>
            </w:pPr>
            <w:r w:rsidRPr="00541F10">
              <w:rPr>
                <w:color w:val="000000"/>
              </w:rPr>
              <w:t>19:00</w:t>
            </w:r>
          </w:p>
        </w:tc>
        <w:tc>
          <w:tcPr>
            <w:tcW w:w="6545" w:type="dxa"/>
            <w:tcBorders>
              <w:top w:val="nil"/>
              <w:left w:val="nil"/>
              <w:bottom w:val="single" w:sz="8" w:space="0" w:color="auto"/>
              <w:right w:val="single" w:sz="4" w:space="0" w:color="auto"/>
            </w:tcBorders>
            <w:shd w:val="clear" w:color="auto" w:fill="auto"/>
            <w:hideMark/>
          </w:tcPr>
          <w:p w:rsidR="00AB3E04" w:rsidRPr="00541F10" w:rsidRDefault="00AB3E04" w:rsidP="00313B6A">
            <w:pPr>
              <w:rPr>
                <w:color w:val="000000"/>
              </w:rPr>
            </w:pPr>
            <w:r w:rsidRPr="00541F10">
              <w:rPr>
                <w:color w:val="000000"/>
              </w:rPr>
              <w:t>Northern (Whatcom, Skagit, and Island) storm base de-activated</w:t>
            </w:r>
          </w:p>
        </w:tc>
      </w:tr>
    </w:tbl>
    <w:p w:rsidR="00AB3E04" w:rsidRDefault="00AB3E04" w:rsidP="00AB3E04">
      <w:pPr>
        <w:rPr>
          <w:b/>
          <w:sz w:val="24"/>
          <w:szCs w:val="24"/>
        </w:rPr>
        <w:sectPr w:rsidR="00AB3E04" w:rsidSect="00B56C52">
          <w:footerReference w:type="default" r:id="rId15"/>
          <w:pgSz w:w="12240" w:h="15840"/>
          <w:pgMar w:top="1440" w:right="1296" w:bottom="1440" w:left="1440" w:header="720" w:footer="720" w:gutter="0"/>
          <w:cols w:space="720"/>
        </w:sectPr>
      </w:pPr>
    </w:p>
    <w:p w:rsidR="00AB3E04" w:rsidRPr="00305954" w:rsidRDefault="00AB3E04" w:rsidP="00AB3E04">
      <w:pPr>
        <w:rPr>
          <w:b/>
          <w:sz w:val="24"/>
          <w:szCs w:val="24"/>
        </w:rPr>
      </w:pPr>
    </w:p>
    <w:p w:rsidR="00AB3E04" w:rsidRPr="00305954" w:rsidRDefault="00AB3E04" w:rsidP="00AB3E04">
      <w:pPr>
        <w:pStyle w:val="Heading7"/>
        <w:jc w:val="center"/>
        <w:rPr>
          <w:rFonts w:ascii="Times New Roman" w:hAnsi="Times New Roman"/>
          <w:sz w:val="24"/>
          <w:szCs w:val="24"/>
        </w:rPr>
      </w:pPr>
      <w:r w:rsidRPr="00305954">
        <w:rPr>
          <w:rFonts w:ascii="Times New Roman" w:hAnsi="Times New Roman"/>
          <w:sz w:val="24"/>
          <w:szCs w:val="24"/>
        </w:rPr>
        <w:t>Puget Sound Energy</w:t>
      </w:r>
    </w:p>
    <w:p w:rsidR="00AB3E04" w:rsidRPr="00305954" w:rsidRDefault="00AB3E04" w:rsidP="00AB3E04"/>
    <w:p w:rsidR="00AB3E04" w:rsidRPr="00305954" w:rsidRDefault="00AB3E04" w:rsidP="00AB3E04">
      <w:pPr>
        <w:jc w:val="center"/>
        <w:rPr>
          <w:iCs/>
          <w:color w:val="404040"/>
          <w:sz w:val="24"/>
          <w:szCs w:val="24"/>
        </w:rPr>
      </w:pPr>
      <w:r w:rsidRPr="00305954">
        <w:rPr>
          <w:iCs/>
          <w:color w:val="404040"/>
          <w:sz w:val="24"/>
          <w:szCs w:val="24"/>
        </w:rPr>
        <w:t>PETITION FOR EXCLUSION OF EXTRAORDINARY EVENTS FROM SQI SAIDI PERFORMANCE CALCULATION</w:t>
      </w:r>
    </w:p>
    <w:p w:rsidR="00AB3E04" w:rsidRPr="00305954" w:rsidRDefault="00AB3E04" w:rsidP="00AB3E04">
      <w:pPr>
        <w:rPr>
          <w:sz w:val="24"/>
          <w:szCs w:val="24"/>
        </w:rPr>
      </w:pPr>
    </w:p>
    <w:p w:rsidR="00AB3E04" w:rsidRDefault="00863C01" w:rsidP="00AB3E04">
      <w:pPr>
        <w:jc w:val="center"/>
        <w:rPr>
          <w:b/>
          <w:sz w:val="24"/>
          <w:szCs w:val="24"/>
        </w:rPr>
      </w:pPr>
      <w:r>
        <w:rPr>
          <w:b/>
          <w:sz w:val="24"/>
          <w:szCs w:val="24"/>
        </w:rPr>
        <w:t>Exhibit D</w:t>
      </w:r>
      <w:r w:rsidR="00AB3E04" w:rsidRPr="00305954">
        <w:rPr>
          <w:b/>
          <w:sz w:val="24"/>
          <w:szCs w:val="24"/>
        </w:rPr>
        <w:t>: PSE’s August 2015 Storm Event Report</w:t>
      </w: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Default="00863C01" w:rsidP="00AB3E04">
      <w:pPr>
        <w:jc w:val="center"/>
        <w:rPr>
          <w:b/>
          <w:sz w:val="24"/>
          <w:szCs w:val="24"/>
        </w:rPr>
      </w:pPr>
    </w:p>
    <w:p w:rsidR="00863C01" w:rsidRPr="00305954" w:rsidRDefault="00863C01" w:rsidP="00AB3E04">
      <w:pPr>
        <w:jc w:val="center"/>
        <w:rPr>
          <w:b/>
          <w:sz w:val="24"/>
          <w:szCs w:val="24"/>
        </w:rPr>
      </w:pPr>
    </w:p>
    <w:p w:rsidR="00AB3E04" w:rsidRDefault="00AB3E04" w:rsidP="00AB3E04">
      <w:pPr>
        <w:pStyle w:val="reline"/>
        <w:spacing w:before="0"/>
        <w:ind w:left="0" w:firstLine="0"/>
        <w:jc w:val="center"/>
        <w:rPr>
          <w:b w:val="0"/>
          <w:sz w:val="24"/>
          <w:szCs w:val="24"/>
        </w:rPr>
      </w:pPr>
      <w:r>
        <w:rPr>
          <w:b w:val="0"/>
          <w:sz w:val="24"/>
          <w:szCs w:val="24"/>
        </w:rPr>
        <w:br w:type="page"/>
      </w:r>
    </w:p>
    <w:p w:rsidR="00F21389" w:rsidRPr="00305954" w:rsidRDefault="00F21389" w:rsidP="00F21389">
      <w:pPr>
        <w:pStyle w:val="Heading7"/>
        <w:jc w:val="center"/>
        <w:rPr>
          <w:rFonts w:ascii="Times New Roman" w:hAnsi="Times New Roman"/>
          <w:sz w:val="24"/>
          <w:szCs w:val="24"/>
        </w:rPr>
      </w:pPr>
      <w:r w:rsidRPr="00305954">
        <w:rPr>
          <w:rFonts w:ascii="Times New Roman" w:hAnsi="Times New Roman"/>
          <w:sz w:val="24"/>
          <w:szCs w:val="24"/>
        </w:rPr>
        <w:t>Puget Sound Energy</w:t>
      </w:r>
    </w:p>
    <w:p w:rsidR="00F21389" w:rsidRPr="00305954" w:rsidRDefault="00F21389" w:rsidP="00F21389"/>
    <w:p w:rsidR="00F21389" w:rsidRPr="00305954" w:rsidRDefault="00F21389" w:rsidP="00F21389">
      <w:pPr>
        <w:jc w:val="center"/>
        <w:rPr>
          <w:iCs/>
          <w:color w:val="404040"/>
          <w:sz w:val="24"/>
          <w:szCs w:val="24"/>
        </w:rPr>
      </w:pPr>
      <w:r w:rsidRPr="00305954">
        <w:rPr>
          <w:iCs/>
          <w:color w:val="404040"/>
          <w:sz w:val="24"/>
          <w:szCs w:val="24"/>
        </w:rPr>
        <w:t>PETITION FOR EXCLUSION OF EXTRAORDINARY EVENTS FROM SQI SAIDI PERFORMANCE CALCULATION</w:t>
      </w:r>
    </w:p>
    <w:p w:rsidR="00F21389" w:rsidRPr="00305954" w:rsidRDefault="00F21389" w:rsidP="00F21389">
      <w:pPr>
        <w:rPr>
          <w:sz w:val="24"/>
          <w:szCs w:val="24"/>
        </w:rPr>
      </w:pPr>
    </w:p>
    <w:p w:rsidR="00305954" w:rsidRPr="00305954" w:rsidRDefault="00863C01" w:rsidP="00AB3E04">
      <w:pPr>
        <w:jc w:val="center"/>
        <w:rPr>
          <w:b/>
          <w:sz w:val="24"/>
          <w:szCs w:val="24"/>
        </w:rPr>
      </w:pPr>
      <w:r>
        <w:rPr>
          <w:b/>
          <w:sz w:val="24"/>
          <w:szCs w:val="24"/>
        </w:rPr>
        <w:t>Exhibit E</w:t>
      </w:r>
      <w:r w:rsidR="00F21389" w:rsidRPr="00305954">
        <w:rPr>
          <w:b/>
          <w:sz w:val="24"/>
          <w:szCs w:val="24"/>
        </w:rPr>
        <w:t>: PSE’s November 2015 Storm Event Report</w:t>
      </w:r>
    </w:p>
    <w:sectPr w:rsidR="00305954" w:rsidRPr="00305954" w:rsidSect="00B56C52">
      <w:footerReference w:type="default" r:id="rId16"/>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C8" w:rsidRDefault="00495DC8">
      <w:r>
        <w:separator/>
      </w:r>
    </w:p>
  </w:endnote>
  <w:endnote w:type="continuationSeparator" w:id="0">
    <w:p w:rsidR="00495DC8" w:rsidRDefault="00495DC8">
      <w:r>
        <w:continuationSeparator/>
      </w:r>
    </w:p>
  </w:endnote>
  <w:endnote w:type="continuationNotice" w:id="1">
    <w:p w:rsidR="00495DC8" w:rsidRDefault="0049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9" w:rsidRDefault="00F335D9" w:rsidP="006A0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5D9" w:rsidRDefault="00F335D9" w:rsidP="006A09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9" w:rsidRDefault="00EC64F0">
    <w:pPr>
      <w:pStyle w:val="plain"/>
      <w:rPr>
        <w:rStyle w:val="PageNumber"/>
      </w:rPr>
    </w:pPr>
    <w:r>
      <w:t xml:space="preserve">PSE </w:t>
    </w:r>
    <w:r w:rsidR="00F335D9" w:rsidRPr="005A3E39">
      <w:t>PETITION FOR EXCLUSION OF A MAJOR EVENT FROM SQI NO. 3 PERFORMANCE CALCULATION</w:t>
    </w:r>
    <w:r w:rsidR="00F335D9">
      <w:t xml:space="preserve"> - Page </w:t>
    </w:r>
    <w:r w:rsidR="00F335D9">
      <w:rPr>
        <w:rStyle w:val="PageNumber"/>
      </w:rPr>
      <w:fldChar w:fldCharType="begin"/>
    </w:r>
    <w:r w:rsidR="00F335D9">
      <w:rPr>
        <w:rStyle w:val="PageNumber"/>
      </w:rPr>
      <w:instrText xml:space="preserve"> PAGE </w:instrText>
    </w:r>
    <w:r w:rsidR="00F335D9">
      <w:rPr>
        <w:rStyle w:val="PageNumber"/>
      </w:rPr>
      <w:fldChar w:fldCharType="separate"/>
    </w:r>
    <w:r w:rsidR="003C6C84">
      <w:rPr>
        <w:rStyle w:val="PageNumber"/>
        <w:noProof/>
      </w:rPr>
      <w:t>1</w:t>
    </w:r>
    <w:r w:rsidR="00F335D9">
      <w:rPr>
        <w:rStyle w:val="PageNumber"/>
      </w:rPr>
      <w:fldChar w:fldCharType="end"/>
    </w:r>
  </w:p>
  <w:p w:rsidR="00C93B0A" w:rsidRDefault="00C93B0A" w:rsidP="00C93B0A">
    <w:pPr>
      <w:pStyle w:val="plain"/>
      <w:spacing w:line="200" w:lineRule="exact"/>
    </w:pPr>
    <w:r w:rsidRPr="00C93B0A">
      <w:rPr>
        <w:rStyle w:val="zzmpTrailerItem"/>
      </w:rPr>
      <w:t>07771-0100/130400504.1</w:t>
    </w:r>
    <w:r w:rsidRPr="00C93B0A">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43" w:rsidRPr="00345143" w:rsidRDefault="00C93B0A" w:rsidP="00C93B0A">
    <w:pPr>
      <w:pStyle w:val="Footer"/>
      <w:spacing w:line="200" w:lineRule="exact"/>
      <w:ind w:left="0" w:firstLine="0"/>
    </w:pPr>
    <w:r w:rsidRPr="00C93B0A">
      <w:rPr>
        <w:rStyle w:val="zzmpTrailerItem"/>
      </w:rPr>
      <w:t>07771-0100/130400504.1</w:t>
    </w:r>
    <w:r w:rsidRPr="00C93B0A">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9" w:rsidRDefault="00F335D9" w:rsidP="00AB3E04">
    <w:pPr>
      <w:pStyle w:val="plain"/>
    </w:pPr>
  </w:p>
  <w:p w:rsidR="00F335D9" w:rsidRPr="00542EC0" w:rsidRDefault="00C93B0A" w:rsidP="00C93B0A">
    <w:pPr>
      <w:pStyle w:val="Footer"/>
      <w:spacing w:line="200" w:lineRule="exact"/>
      <w:ind w:left="0" w:firstLine="0"/>
    </w:pPr>
    <w:r w:rsidRPr="00C93B0A">
      <w:rPr>
        <w:rStyle w:val="zzmpTrailerItem"/>
      </w:rPr>
      <w:t>07771-0100/130400504.1</w:t>
    </w:r>
    <w:r w:rsidRPr="00C93B0A">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D9" w:rsidRPr="00AB3E04" w:rsidRDefault="00C93B0A" w:rsidP="00C93B0A">
    <w:pPr>
      <w:pStyle w:val="Footer"/>
      <w:spacing w:line="200" w:lineRule="exact"/>
      <w:ind w:left="0" w:firstLine="0"/>
    </w:pPr>
    <w:r w:rsidRPr="00C93B0A">
      <w:rPr>
        <w:rStyle w:val="zzmpTrailerItem"/>
      </w:rPr>
      <w:t>07771-0100/130400504.1</w:t>
    </w:r>
    <w:r w:rsidRPr="00C93B0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C8" w:rsidRDefault="00495DC8">
      <w:r>
        <w:separator/>
      </w:r>
    </w:p>
  </w:footnote>
  <w:footnote w:type="continuationSeparator" w:id="0">
    <w:p w:rsidR="00495DC8" w:rsidRDefault="00495DC8">
      <w:r>
        <w:continuationSeparator/>
      </w:r>
    </w:p>
  </w:footnote>
  <w:footnote w:type="continuationNotice" w:id="1">
    <w:p w:rsidR="00495DC8" w:rsidRDefault="00495DC8"/>
  </w:footnote>
  <w:footnote w:id="2">
    <w:p w:rsidR="00F335D9" w:rsidRPr="001608D8" w:rsidRDefault="00F335D9" w:rsidP="006B1177">
      <w:pPr>
        <w:pStyle w:val="FootnoteText"/>
        <w:rPr>
          <w:rStyle w:val="FootnoteReference"/>
        </w:rPr>
      </w:pPr>
      <w:r>
        <w:rPr>
          <w:rStyle w:val="FootnoteReference"/>
        </w:rPr>
        <w:footnoteRef/>
      </w:r>
      <w:r w:rsidRPr="001608D8">
        <w:rPr>
          <w:rStyle w:val="FootnoteReference"/>
        </w:rPr>
        <w:t xml:space="preserve"> </w:t>
      </w:r>
      <w:r w:rsidRPr="006D33E0">
        <w:rPr>
          <w:rStyle w:val="FootnoteReference"/>
          <w:vertAlign w:val="baseline"/>
        </w:rPr>
        <w:t>S</w:t>
      </w:r>
      <w:r w:rsidRPr="006D33E0">
        <w:t>AIDI</w:t>
      </w:r>
      <w:r w:rsidRPr="006D33E0">
        <w:rPr>
          <w:rStyle w:val="FootnoteReference"/>
          <w:vertAlign w:val="baseline"/>
        </w:rPr>
        <w:t xml:space="preserve"> measures the average outage duration for each customer served. SAIDI is </w:t>
      </w:r>
      <w:r w:rsidRPr="006D33E0">
        <w:t xml:space="preserve">the </w:t>
      </w:r>
      <w:r w:rsidRPr="006D33E0">
        <w:rPr>
          <w:rStyle w:val="FootnoteReference"/>
          <w:vertAlign w:val="baseline"/>
        </w:rPr>
        <w:t xml:space="preserve">reliability index commonly used by electric utilities. It is calculated as the </w:t>
      </w:r>
      <w:r w:rsidRPr="006D33E0">
        <w:t xml:space="preserve">total customer minute interruptions (outage duration [in minutes] multiplied by number of customers impacted by the outage) </w:t>
      </w:r>
      <w:r w:rsidRPr="006D33E0">
        <w:rPr>
          <w:rStyle w:val="FootnoteReference"/>
          <w:vertAlign w:val="baseline"/>
        </w:rPr>
        <w:t>divided by the</w:t>
      </w:r>
      <w:r w:rsidRPr="006D33E0">
        <w:t xml:space="preserve"> average number of electric customers served</w:t>
      </w:r>
      <w:r w:rsidRPr="006D33E0">
        <w:rPr>
          <w:rStyle w:val="FootnoteReference"/>
          <w:vertAlign w:val="baseline"/>
        </w:rPr>
        <w:t xml:space="preserve"> typically over the course of a </w:t>
      </w:r>
      <w:r w:rsidRPr="006D33E0">
        <w:t xml:space="preserve">calendar </w:t>
      </w:r>
      <w:r w:rsidRPr="006D33E0">
        <w:rPr>
          <w:rStyle w:val="FootnoteReference"/>
          <w:vertAlign w:val="baseline"/>
        </w:rPr>
        <w:t>year.</w:t>
      </w:r>
      <w:r w:rsidRPr="00FA6FCD">
        <w:t xml:space="preserve"> </w:t>
      </w:r>
    </w:p>
  </w:footnote>
  <w:footnote w:id="3">
    <w:p w:rsidR="00F335D9" w:rsidRDefault="00F335D9" w:rsidP="00D20772">
      <w:pPr>
        <w:pStyle w:val="FootnoteText"/>
      </w:pPr>
      <w:r>
        <w:rPr>
          <w:rStyle w:val="FootnoteReference"/>
        </w:rPr>
        <w:footnoteRef/>
      </w:r>
      <w:r>
        <w:t xml:space="preserve"> SQI SAIDI </w:t>
      </w:r>
      <w:r w:rsidRPr="00BE1866">
        <w:t xml:space="preserve">= Rolling </w:t>
      </w:r>
      <w:r>
        <w:t>five</w:t>
      </w:r>
      <w:r w:rsidRPr="00BE1866">
        <w:t xml:space="preserve">-year average of current year </w:t>
      </w:r>
      <w:r>
        <w:t>t</w:t>
      </w:r>
      <w:r w:rsidRPr="00BE1866">
        <w:t xml:space="preserve">otal SAIDI and prior four years </w:t>
      </w:r>
      <w:r>
        <w:t>a</w:t>
      </w:r>
      <w:r w:rsidRPr="00BE1866">
        <w:t xml:space="preserve">nnual </w:t>
      </w:r>
      <w:r>
        <w:t>t</w:t>
      </w:r>
      <w:r w:rsidRPr="00BE1866">
        <w:t>otal SAIDI results</w:t>
      </w:r>
      <w:r>
        <w:t>.</w:t>
      </w:r>
    </w:p>
    <w:p w:rsidR="00F335D9" w:rsidRDefault="00F335D9" w:rsidP="00D20772">
      <w:pPr>
        <w:pStyle w:val="FootnoteText"/>
      </w:pPr>
      <w:r>
        <w:t xml:space="preserve">PSE’s total annual 2015 SAIDI result with the two exceptional storm events is 760 minutes, and without the two events is 313 minutes.  313 =  760 – 241 for August event -  206 for November event.  </w:t>
      </w:r>
    </w:p>
    <w:p w:rsidR="00F335D9" w:rsidRDefault="00F335D9" w:rsidP="00D20772">
      <w:pPr>
        <w:pStyle w:val="FootnoteText"/>
      </w:pPr>
      <w:r>
        <w:t>The total annual SAIDI results for 2011-2014 are 163, 134, 209, and 540 minutes, respectively.  Thus, the rolling SQI SAIDI in 2015, including the two 2015 storm events is 361, which is the average of (163, 134, 209, 540, 760).  The rolling SQI SAIDI in 2015, excluding the two 2015 storm events is 272, which is the average of (163, 134, 209, 540, 313).</w:t>
      </w:r>
    </w:p>
  </w:footnote>
  <w:footnote w:id="4">
    <w:p w:rsidR="00F335D9" w:rsidRDefault="00F335D9">
      <w:pPr>
        <w:pStyle w:val="FootnoteText"/>
      </w:pPr>
      <w:r>
        <w:rPr>
          <w:rStyle w:val="FootnoteReference"/>
        </w:rPr>
        <w:footnoteRef/>
      </w:r>
      <w:r>
        <w:t xml:space="preserve"> </w:t>
      </w:r>
      <w:r w:rsidRPr="000E6FF7">
        <w:t>Penalty =</w:t>
      </w:r>
      <w:r>
        <w:t xml:space="preserve"> </w:t>
      </w:r>
      <w:r w:rsidRPr="000E6FF7">
        <w:t>((SQI SAIDI - benchmark) / benchmark) * 10 * penalty per point</w:t>
      </w:r>
    </w:p>
    <w:p w:rsidR="00F335D9" w:rsidRDefault="00F335D9">
      <w:pPr>
        <w:pStyle w:val="FootnoteText"/>
      </w:pPr>
      <w:r>
        <w:t>$</w:t>
      </w:r>
      <w:r w:rsidRPr="000E6FF7">
        <w:t>432,422</w:t>
      </w:r>
      <w:r>
        <w:t xml:space="preserve"> = </w:t>
      </w:r>
      <w:r w:rsidRPr="000E6FF7">
        <w:t>((</w:t>
      </w:r>
      <w:r>
        <w:t>361</w:t>
      </w:r>
      <w:r w:rsidRPr="000E6FF7">
        <w:t xml:space="preserve"> - 320) / 320) * 10 * $337,500</w:t>
      </w:r>
      <w:r>
        <w:t xml:space="preserve">.  PSE reserves the right to seek mitigation of penalties if the Commission denies this Petition.  </w:t>
      </w:r>
    </w:p>
  </w:footnote>
  <w:footnote w:id="5">
    <w:p w:rsidR="00F335D9" w:rsidRDefault="00F335D9">
      <w:pPr>
        <w:pStyle w:val="FootnoteText"/>
      </w:pPr>
      <w:r>
        <w:rPr>
          <w:rStyle w:val="FootnoteReference"/>
        </w:rPr>
        <w:footnoteRef/>
      </w:r>
      <w:r>
        <w:t xml:space="preserve"> U</w:t>
      </w:r>
      <w:r w:rsidRPr="007B69B6">
        <w:t>pdating Appendi</w:t>
      </w:r>
      <w:r>
        <w:t>x</w:t>
      </w:r>
      <w:r w:rsidRPr="007B69B6">
        <w:t xml:space="preserve"> 2 to Exhibit J in the Twelfth Supplemental Order in Dockets UE-011570 and UG- 011571</w:t>
      </w:r>
      <w:r>
        <w:t xml:space="preserve"> (consolidated)</w:t>
      </w:r>
      <w:r w:rsidRPr="007B69B6">
        <w:t xml:space="preserve"> </w:t>
      </w:r>
      <w:r>
        <w:t xml:space="preserve">that </w:t>
      </w:r>
      <w:r w:rsidRPr="007B69B6">
        <w:t>reflect</w:t>
      </w:r>
      <w:r>
        <w:t>ed</w:t>
      </w:r>
      <w:r w:rsidRPr="007B69B6">
        <w:t xml:space="preserve"> SQI reporting and mechanics changes approved in Orders 1 and 2 of Docket UE-031946</w:t>
      </w:r>
      <w:r>
        <w:t>;</w:t>
      </w:r>
      <w:r w:rsidRPr="007B69B6">
        <w:t xml:space="preserve"> </w:t>
      </w:r>
      <w:r>
        <w:t xml:space="preserve">and in </w:t>
      </w:r>
      <w:r w:rsidRPr="007B69B6">
        <w:t>Orders 12, 14, 16</w:t>
      </w:r>
      <w:r>
        <w:t xml:space="preserve">-20 and 25 </w:t>
      </w:r>
      <w:r w:rsidRPr="007B69B6">
        <w:t>in Dockets UE-072300 and UG-072301</w:t>
      </w:r>
      <w:r>
        <w:t xml:space="preserve"> (</w:t>
      </w:r>
      <w:r w:rsidRPr="007B69B6">
        <w:t>consolidated</w:t>
      </w:r>
      <w:r>
        <w:t>). (January 8, 2015) (Appendix at 7:3a).</w:t>
      </w:r>
    </w:p>
  </w:footnote>
  <w:footnote w:id="6">
    <w:p w:rsidR="00F335D9" w:rsidRPr="0016661C" w:rsidRDefault="00F335D9" w:rsidP="00F85993">
      <w:pPr>
        <w:pStyle w:val="FootnoteText"/>
      </w:pPr>
      <w:r w:rsidRPr="00012BEB">
        <w:rPr>
          <w:rStyle w:val="FootnoteReference"/>
        </w:rPr>
        <w:footnoteRef/>
      </w:r>
      <w:r w:rsidRPr="00012BEB">
        <w:t xml:space="preserve"> </w:t>
      </w:r>
      <w:r>
        <w:rPr>
          <w:i/>
        </w:rPr>
        <w:t xml:space="preserve">WUTC v. </w:t>
      </w:r>
      <w:r w:rsidRPr="00012BEB">
        <w:rPr>
          <w:i/>
        </w:rPr>
        <w:t>PSE</w:t>
      </w:r>
      <w:r w:rsidRPr="00D834D3">
        <w:t xml:space="preserve">, </w:t>
      </w:r>
      <w:r w:rsidRPr="00012BEB">
        <w:t>Docket Nos.</w:t>
      </w:r>
      <w:r w:rsidRPr="00BB218F">
        <w:t xml:space="preserve"> UE-072300 and UG-072301 (consolidated)</w:t>
      </w:r>
      <w:r>
        <w:t xml:space="preserve">, </w:t>
      </w:r>
      <w:r w:rsidRPr="00F85993">
        <w:t>Order 17, Granting PSE’s Petition for Approval of Modifications to Its Service Quality Index Program, (</w:t>
      </w:r>
      <w:r>
        <w:t>November</w:t>
      </w:r>
      <w:r w:rsidRPr="00F85993">
        <w:t xml:space="preserve"> 29, 2010) </w:t>
      </w:r>
      <w:r w:rsidRPr="00BB218F">
        <w:t>(</w:t>
      </w:r>
      <w:r>
        <w:t xml:space="preserve">Order </w:t>
      </w:r>
      <w:r w:rsidRPr="00BB218F">
        <w:t xml:space="preserve">at </w:t>
      </w:r>
      <w:r>
        <w:t>10</w:t>
      </w:r>
      <w:r w:rsidRPr="00BB218F">
        <w:t>:</w:t>
      </w:r>
      <w:r>
        <w:t>27</w:t>
      </w:r>
      <w:r w:rsidRPr="00BB218F">
        <w:t>)</w:t>
      </w:r>
      <w:r>
        <w:t>.</w:t>
      </w:r>
    </w:p>
  </w:footnote>
  <w:footnote w:id="7">
    <w:p w:rsidR="00F335D9" w:rsidRPr="00191068" w:rsidRDefault="00F335D9" w:rsidP="00F85993">
      <w:pPr>
        <w:pStyle w:val="FootnoteText"/>
        <w:rPr>
          <w:rFonts w:ascii="Arial" w:hAnsi="Arial" w:cs="Arial"/>
        </w:rPr>
      </w:pPr>
      <w:r w:rsidRPr="00191068">
        <w:rPr>
          <w:rStyle w:val="FootnoteReference"/>
          <w:rFonts w:ascii="Arial" w:hAnsi="Arial" w:cs="Arial"/>
        </w:rPr>
        <w:footnoteRef/>
      </w:r>
      <w:r w:rsidRPr="00191068">
        <w:rPr>
          <w:rFonts w:ascii="Arial" w:hAnsi="Arial" w:cs="Arial"/>
        </w:rPr>
        <w:t xml:space="preserve"> </w:t>
      </w:r>
      <w:r w:rsidRPr="00BB218F">
        <w:rPr>
          <w:i/>
        </w:rPr>
        <w:t>Id.</w:t>
      </w:r>
      <w:r>
        <w:rPr>
          <w:i/>
        </w:rPr>
        <w:t xml:space="preserve">, </w:t>
      </w:r>
      <w:r w:rsidRPr="0016661C">
        <w:t>Order 20</w:t>
      </w:r>
      <w:r>
        <w:t>,</w:t>
      </w:r>
      <w:r w:rsidRPr="0016661C">
        <w:t xml:space="preserve"> </w:t>
      </w:r>
      <w:r w:rsidRPr="000601A9">
        <w:t>G</w:t>
      </w:r>
      <w:r>
        <w:t>ranting Puget Sound Energy</w:t>
      </w:r>
      <w:r w:rsidRPr="000601A9">
        <w:t>, I</w:t>
      </w:r>
      <w:r>
        <w:t>nc.’s</w:t>
      </w:r>
      <w:r w:rsidRPr="000601A9">
        <w:t xml:space="preserve"> P</w:t>
      </w:r>
      <w:r>
        <w:t xml:space="preserve">etition for </w:t>
      </w:r>
      <w:r w:rsidRPr="000601A9">
        <w:t>E</w:t>
      </w:r>
      <w:r>
        <w:t xml:space="preserve">xclusion of January 2012 Strom </w:t>
      </w:r>
      <w:r w:rsidRPr="000601A9">
        <w:t>E</w:t>
      </w:r>
      <w:r>
        <w:t>vent</w:t>
      </w:r>
      <w:r w:rsidRPr="000601A9">
        <w:t xml:space="preserve"> </w:t>
      </w:r>
      <w:r>
        <w:t>from</w:t>
      </w:r>
      <w:r w:rsidRPr="000601A9">
        <w:t xml:space="preserve"> SQI-3 P</w:t>
      </w:r>
      <w:r>
        <w:t xml:space="preserve">erformance Calculation. (October 15, 2012) (Order at </w:t>
      </w:r>
      <w:r w:rsidRPr="0016661C">
        <w:t>4-5</w:t>
      </w:r>
      <w:r>
        <w:t>:</w:t>
      </w:r>
      <w:r w:rsidRPr="0016661C">
        <w:t>12</w:t>
      </w:r>
      <w:r>
        <w:t>).</w:t>
      </w:r>
    </w:p>
  </w:footnote>
  <w:footnote w:id="8">
    <w:p w:rsidR="00F335D9" w:rsidRPr="00BB218F" w:rsidRDefault="00F335D9" w:rsidP="00C46C2A">
      <w:pPr>
        <w:pStyle w:val="FootnoteText"/>
      </w:pPr>
      <w:r w:rsidRPr="00BB218F">
        <w:rPr>
          <w:rStyle w:val="FootnoteReference"/>
        </w:rPr>
        <w:footnoteRef/>
      </w:r>
      <w:r w:rsidRPr="00BB218F">
        <w:t xml:space="preserve"> </w:t>
      </w:r>
      <w:r>
        <w:rPr>
          <w:i/>
        </w:rPr>
        <w:t>In re Application of PSP&amp;L and WNG for an Order Authorizing Merger</w:t>
      </w:r>
      <w:r w:rsidRPr="00E66476">
        <w:rPr>
          <w:i/>
        </w:rPr>
        <w:t>,</w:t>
      </w:r>
      <w:r>
        <w:t xml:space="preserve"> </w:t>
      </w:r>
      <w:r w:rsidRPr="00BB218F">
        <w:t>Docket</w:t>
      </w:r>
      <w:r>
        <w:t xml:space="preserve"> Nos</w:t>
      </w:r>
      <w:r w:rsidRPr="00BB218F">
        <w:t xml:space="preserve"> UE-951270 and UE-960195.</w:t>
      </w:r>
    </w:p>
  </w:footnote>
  <w:footnote w:id="9">
    <w:p w:rsidR="00F335D9" w:rsidRPr="00BB218F" w:rsidRDefault="00F335D9" w:rsidP="00060F54">
      <w:pPr>
        <w:pStyle w:val="FootnoteText"/>
      </w:pPr>
      <w:r w:rsidRPr="00BB218F">
        <w:rPr>
          <w:rStyle w:val="FootnoteReference"/>
        </w:rPr>
        <w:footnoteRef/>
      </w:r>
      <w:r>
        <w:t xml:space="preserve"> </w:t>
      </w:r>
      <w:r w:rsidRPr="00D834D3">
        <w:rPr>
          <w:i/>
        </w:rPr>
        <w:t>Id</w:t>
      </w:r>
      <w:r w:rsidRPr="00BB218F">
        <w:t xml:space="preserve">, </w:t>
      </w:r>
      <w:bookmarkStart w:id="0" w:name="OLE_LINK4"/>
      <w:bookmarkStart w:id="1" w:name="OLE_LINK3"/>
      <w:r w:rsidRPr="00BB218F">
        <w:t xml:space="preserve">Fourteenth Supplemental Order </w:t>
      </w:r>
      <w:bookmarkEnd w:id="0"/>
      <w:bookmarkEnd w:id="1"/>
      <w:r>
        <w:t>Accepting Stipulation (Feb.</w:t>
      </w:r>
      <w:r w:rsidRPr="00BB218F">
        <w:t xml:space="preserve"> 5, 1997) (Stipulation at 11:1</w:t>
      </w:r>
      <w:r>
        <w:t>1</w:t>
      </w:r>
      <w:r w:rsidRPr="00BB218F">
        <w:t xml:space="preserve">-15). </w:t>
      </w:r>
    </w:p>
  </w:footnote>
  <w:footnote w:id="10">
    <w:p w:rsidR="00F335D9" w:rsidRPr="00BB218F" w:rsidRDefault="00F335D9" w:rsidP="00060F54">
      <w:pPr>
        <w:pStyle w:val="FootnoteText"/>
      </w:pPr>
      <w:r w:rsidRPr="00BB218F">
        <w:rPr>
          <w:rStyle w:val="FootnoteReference"/>
        </w:rPr>
        <w:footnoteRef/>
      </w:r>
      <w:r w:rsidRPr="00BB218F">
        <w:t xml:space="preserve">  </w:t>
      </w:r>
      <w:r w:rsidRPr="00BB218F">
        <w:rPr>
          <w:i/>
        </w:rPr>
        <w:t>Id.</w:t>
      </w:r>
      <w:r>
        <w:rPr>
          <w:i/>
        </w:rPr>
        <w:t xml:space="preserve">, </w:t>
      </w:r>
      <w:r w:rsidRPr="00BB218F">
        <w:t xml:space="preserve">Fourteenth Supplemental Order </w:t>
      </w:r>
      <w:r>
        <w:t>at 32.</w:t>
      </w:r>
    </w:p>
  </w:footnote>
  <w:footnote w:id="11">
    <w:p w:rsidR="00F335D9" w:rsidRPr="00BB218F" w:rsidRDefault="00F335D9" w:rsidP="00727310">
      <w:pPr>
        <w:pStyle w:val="FooterDocumentTitle"/>
      </w:pPr>
      <w:r w:rsidRPr="00BB218F">
        <w:rPr>
          <w:rStyle w:val="FootnoteReference"/>
          <w:sz w:val="20"/>
        </w:rPr>
        <w:footnoteRef/>
      </w:r>
      <w:r w:rsidRPr="00BB218F">
        <w:t xml:space="preserve"> </w:t>
      </w:r>
      <w:r w:rsidRPr="00A23025">
        <w:rPr>
          <w:i/>
          <w:sz w:val="20"/>
        </w:rPr>
        <w:t>WUTC v. PSE</w:t>
      </w:r>
      <w:r w:rsidRPr="00C76E0A">
        <w:rPr>
          <w:sz w:val="20"/>
        </w:rPr>
        <w:t>, Docket</w:t>
      </w:r>
      <w:r>
        <w:rPr>
          <w:sz w:val="20"/>
        </w:rPr>
        <w:t xml:space="preserve"> Nos</w:t>
      </w:r>
      <w:r w:rsidRPr="00DC252E">
        <w:rPr>
          <w:sz w:val="20"/>
        </w:rPr>
        <w:t xml:space="preserve"> UE-011570 </w:t>
      </w:r>
      <w:r>
        <w:rPr>
          <w:sz w:val="20"/>
        </w:rPr>
        <w:t>and</w:t>
      </w:r>
      <w:r w:rsidRPr="00DC252E">
        <w:rPr>
          <w:sz w:val="20"/>
        </w:rPr>
        <w:t xml:space="preserve"> UG-011571 (consolidated), Twelfth Supplemental Order, Appendix A: Settlement Stipulation, Exhibit J.</w:t>
      </w:r>
    </w:p>
  </w:footnote>
  <w:footnote w:id="12">
    <w:p w:rsidR="00F335D9" w:rsidRPr="00BB218F" w:rsidRDefault="00F335D9" w:rsidP="006F1670">
      <w:pPr>
        <w:pStyle w:val="FootnoteText"/>
      </w:pPr>
      <w:r w:rsidRPr="00BB218F">
        <w:rPr>
          <w:rStyle w:val="FootnoteReference"/>
        </w:rPr>
        <w:footnoteRef/>
      </w:r>
      <w:r w:rsidRPr="00BB218F">
        <w:t xml:space="preserve"> </w:t>
      </w:r>
      <w:r>
        <w:rPr>
          <w:i/>
        </w:rPr>
        <w:t xml:space="preserve">WUTC v. </w:t>
      </w:r>
      <w:r w:rsidRPr="00E66476">
        <w:rPr>
          <w:i/>
        </w:rPr>
        <w:t>PSE,</w:t>
      </w:r>
      <w:r>
        <w:t xml:space="preserve"> Dockets UE-072300 &amp; UG-072301 </w:t>
      </w:r>
      <w:r w:rsidRPr="00DC252E">
        <w:t>(consolidated)</w:t>
      </w:r>
      <w:r>
        <w:t xml:space="preserve">, </w:t>
      </w:r>
      <w:r w:rsidRPr="00E66476">
        <w:t>Appendix</w:t>
      </w:r>
      <w:r w:rsidRPr="00BB218F">
        <w:t xml:space="preserve"> D to Order 12: Partial Settlement Stipulation Re: Service Quality, Meter and Billing Performance, and Low-Income Bill Assistance (“Partial Settlement”)</w:t>
      </w:r>
      <w:r>
        <w:t>.</w:t>
      </w:r>
    </w:p>
  </w:footnote>
  <w:footnote w:id="13">
    <w:p w:rsidR="00F335D9" w:rsidRPr="00BB218F" w:rsidRDefault="00F335D9" w:rsidP="00727310">
      <w:pPr>
        <w:pStyle w:val="FootnoteText"/>
      </w:pPr>
      <w:r w:rsidRPr="00BB218F">
        <w:rPr>
          <w:rStyle w:val="FootnoteReference"/>
        </w:rPr>
        <w:footnoteRef/>
      </w:r>
      <w:r>
        <w:rPr>
          <w:i/>
        </w:rPr>
        <w:t>In re Joint Application of Puget Holdings LLC and Puget Sound Energy, Inc., For an Order Authorizing Proposed Transaction</w:t>
      </w:r>
      <w:r>
        <w:t>, Docket U-072375, Order 08 Approving and Adopting Settlement Stipulation; Authorizing Transaction Subject to Conditions, (Appendix A to Attachment A at 1)</w:t>
      </w:r>
      <w:r w:rsidRPr="00431B3C">
        <w:t>.</w:t>
      </w:r>
    </w:p>
  </w:footnote>
  <w:footnote w:id="14">
    <w:p w:rsidR="00F335D9" w:rsidRDefault="00F335D9">
      <w:pPr>
        <w:pStyle w:val="FootnoteText"/>
      </w:pPr>
      <w:r>
        <w:rPr>
          <w:rStyle w:val="FootnoteReference"/>
        </w:rPr>
        <w:footnoteRef/>
      </w:r>
      <w:r>
        <w:t xml:space="preserve"> </w:t>
      </w:r>
      <w:r w:rsidRPr="00BB218F">
        <w:t xml:space="preserve"> </w:t>
      </w:r>
      <w:r>
        <w:rPr>
          <w:i/>
        </w:rPr>
        <w:t xml:space="preserve">WUTC v. </w:t>
      </w:r>
      <w:r w:rsidRPr="00E66476">
        <w:rPr>
          <w:i/>
        </w:rPr>
        <w:t>PSE,</w:t>
      </w:r>
      <w:r>
        <w:t xml:space="preserve"> Dockets UE-072300 &amp; UG-072301 </w:t>
      </w:r>
      <w:r w:rsidRPr="00DC252E">
        <w:t>(consolidated)</w:t>
      </w:r>
      <w:r>
        <w:t>, Order Nos. 14, 16, 17, 18, 19, 20, and 25.</w:t>
      </w:r>
    </w:p>
  </w:footnote>
  <w:footnote w:id="15">
    <w:p w:rsidR="00F335D9" w:rsidRPr="00BB218F" w:rsidRDefault="00F335D9" w:rsidP="00060F54">
      <w:pPr>
        <w:pStyle w:val="FootnoteText"/>
      </w:pPr>
      <w:r w:rsidRPr="00BB218F">
        <w:rPr>
          <w:rStyle w:val="FootnoteReference"/>
        </w:rPr>
        <w:footnoteRef/>
      </w:r>
      <w:r w:rsidRPr="00BB218F">
        <w:t xml:space="preserve"> </w:t>
      </w:r>
      <w:r w:rsidRPr="00E64254">
        <w:rPr>
          <w:i/>
        </w:rPr>
        <w:t>Id</w:t>
      </w:r>
      <w:r>
        <w:t xml:space="preserve">., </w:t>
      </w:r>
      <w:r w:rsidRPr="00BB218F">
        <w:t>Petition for Approval of Modifications to Servi</w:t>
      </w:r>
      <w:r>
        <w:t>ce Quality Index Program (Oct.</w:t>
      </w:r>
      <w:r w:rsidRPr="00BB218F">
        <w:t xml:space="preserve"> 21, 2010)</w:t>
      </w:r>
      <w:r>
        <w:t>.</w:t>
      </w:r>
    </w:p>
  </w:footnote>
  <w:footnote w:id="16">
    <w:p w:rsidR="00F335D9" w:rsidRPr="00BB218F" w:rsidRDefault="00F335D9" w:rsidP="00060F54">
      <w:pPr>
        <w:pStyle w:val="FootnoteText"/>
      </w:pPr>
      <w:r w:rsidRPr="00BB218F">
        <w:rPr>
          <w:rStyle w:val="FootnoteReference"/>
        </w:rPr>
        <w:footnoteRef/>
      </w:r>
      <w:r w:rsidRPr="00BB218F">
        <w:t xml:space="preserve"> </w:t>
      </w:r>
      <w:r>
        <w:rPr>
          <w:i/>
        </w:rPr>
        <w:t>Id.</w:t>
      </w:r>
      <w:r>
        <w:t>,</w:t>
      </w:r>
      <w:r w:rsidRPr="00BB218F">
        <w:t xml:space="preserve"> Order 17, Granting PSE’s Petition for Approval of Modifications to Its Service </w:t>
      </w:r>
      <w:r>
        <w:t>Quality Index Program, (November</w:t>
      </w:r>
      <w:r w:rsidRPr="00BB218F">
        <w:t xml:space="preserve"> 29, 2010)</w:t>
      </w:r>
      <w:r>
        <w:t>.</w:t>
      </w:r>
      <w:r w:rsidRPr="00BB218F">
        <w:t xml:space="preserve"> </w:t>
      </w:r>
    </w:p>
  </w:footnote>
  <w:footnote w:id="17">
    <w:p w:rsidR="00F335D9" w:rsidRPr="00BB218F" w:rsidRDefault="00F335D9" w:rsidP="00060F54">
      <w:pPr>
        <w:pStyle w:val="FootnoteText"/>
      </w:pPr>
      <w:r w:rsidRPr="00BB218F">
        <w:rPr>
          <w:rStyle w:val="FootnoteReference"/>
        </w:rPr>
        <w:footnoteRef/>
      </w:r>
      <w:r w:rsidRPr="00BB218F">
        <w:t xml:space="preserve"> </w:t>
      </w:r>
      <w:r>
        <w:t>T</w:t>
      </w:r>
      <w:r w:rsidRPr="00BB218F">
        <w:t>he actual annual results used in the SQI No. 3 evaluation exclu</w:t>
      </w:r>
      <w:r>
        <w:t>ded 2006 annual results</w:t>
      </w:r>
      <w:r w:rsidRPr="00BB218F">
        <w:t xml:space="preserve"> </w:t>
      </w:r>
      <w:r>
        <w:t xml:space="preserve">due to several storms, including the catastrophic impact of the 2006 </w:t>
      </w:r>
      <w:r w:rsidRPr="006F661D">
        <w:t>Hanukkah Eve windstorm</w:t>
      </w:r>
      <w:r>
        <w:t xml:space="preserve">. </w:t>
      </w:r>
      <w:r w:rsidRPr="006F661D">
        <w:t xml:space="preserve"> </w:t>
      </w:r>
      <w:r>
        <w:t xml:space="preserve">The exclusion was petitioned by PSE and </w:t>
      </w:r>
      <w:r w:rsidRPr="00BB218F">
        <w:t>approved by the Commission</w:t>
      </w:r>
      <w:r>
        <w:t xml:space="preserve"> in Order 17</w:t>
      </w:r>
      <w:r w:rsidRPr="00BB218F">
        <w:t xml:space="preserve">. </w:t>
      </w:r>
    </w:p>
  </w:footnote>
  <w:footnote w:id="18">
    <w:p w:rsidR="00F335D9" w:rsidRDefault="00F335D9" w:rsidP="00216935">
      <w:pPr>
        <w:pStyle w:val="FootnoteText"/>
      </w:pPr>
      <w:r>
        <w:rPr>
          <w:rStyle w:val="FootnoteReference"/>
        </w:rPr>
        <w:footnoteRef/>
      </w:r>
      <w:r>
        <w:rPr>
          <w:i/>
        </w:rPr>
        <w:t xml:space="preserve">See </w:t>
      </w:r>
      <w:r>
        <w:t xml:space="preserve"> </w:t>
      </w:r>
      <w:r>
        <w:rPr>
          <w:i/>
        </w:rPr>
        <w:t xml:space="preserve">WUTC v. PSE, </w:t>
      </w:r>
      <w:r w:rsidRPr="00BB218F">
        <w:t>Docket Nos. UE-072300 and UG-072301 (consolidated)</w:t>
      </w:r>
      <w:r>
        <w:t xml:space="preserve">, </w:t>
      </w:r>
      <w:r w:rsidRPr="00F85993">
        <w:t>Order 17</w:t>
      </w:r>
      <w:r w:rsidRPr="008D6B48">
        <w:t xml:space="preserve"> </w:t>
      </w:r>
      <w:r w:rsidRPr="00BB218F">
        <w:t>at ¶ 18</w:t>
      </w:r>
      <w:r w:rsidRPr="00F85993">
        <w:t xml:space="preserve">. </w:t>
      </w:r>
      <w:r>
        <w:t xml:space="preserve">The </w:t>
      </w:r>
      <w:r w:rsidRPr="00216935">
        <w:t>IEEE Standard 1366</w:t>
      </w:r>
      <w:r>
        <w:t xml:space="preserve"> refers to </w:t>
      </w:r>
      <w:r w:rsidRPr="00216935">
        <w:t>The Institute of Electrical and Electronics Engineers, Inc.</w:t>
      </w:r>
      <w:r>
        <w:t xml:space="preserve"> (IEEE) Standard 1366-2012 - IEEE Guide for Electric Power Distribution Reliability Indices.</w:t>
      </w:r>
    </w:p>
  </w:footnote>
  <w:footnote w:id="19">
    <w:p w:rsidR="00F335D9" w:rsidRPr="00BB218F" w:rsidRDefault="00F335D9" w:rsidP="008E6F07">
      <w:pPr>
        <w:pStyle w:val="FootnoteText"/>
      </w:pPr>
      <w:r w:rsidRPr="00BB218F">
        <w:rPr>
          <w:rStyle w:val="FootnoteReference"/>
        </w:rPr>
        <w:footnoteRef/>
      </w:r>
      <w:r w:rsidRPr="00BB218F">
        <w:t xml:space="preserve"> </w:t>
      </w:r>
      <w:r w:rsidRPr="00BB218F">
        <w:rPr>
          <w:i/>
        </w:rPr>
        <w:t>Id.,</w:t>
      </w:r>
      <w:r w:rsidRPr="00BB218F">
        <w:t xml:space="preserve"> Petition Seeking </w:t>
      </w:r>
      <w:r w:rsidRPr="00F009F2">
        <w:t>Modification of SQI SAIDI Benchmark and Performance Evaluation Mechanics</w:t>
      </w:r>
      <w:r w:rsidRPr="00BB218F">
        <w:t xml:space="preserve"> (</w:t>
      </w:r>
      <w:r>
        <w:t>November</w:t>
      </w:r>
      <w:r w:rsidRPr="00BB218F">
        <w:t xml:space="preserve"> </w:t>
      </w:r>
      <w:r>
        <w:t>30</w:t>
      </w:r>
      <w:r w:rsidRPr="00BB218F">
        <w:t>, 201</w:t>
      </w:r>
      <w:r>
        <w:t>5</w:t>
      </w:r>
      <w:r w:rsidRPr="00BB218F">
        <w:t xml:space="preserve">). </w:t>
      </w:r>
    </w:p>
  </w:footnote>
  <w:footnote w:id="20">
    <w:p w:rsidR="00F335D9" w:rsidRDefault="00F335D9" w:rsidP="007202FA">
      <w:pPr>
        <w:pStyle w:val="FootnoteText"/>
      </w:pPr>
      <w:r>
        <w:rPr>
          <w:rStyle w:val="FootnoteReference"/>
        </w:rPr>
        <w:footnoteRef/>
      </w:r>
      <w:r>
        <w:t xml:space="preserve"> U</w:t>
      </w:r>
      <w:r w:rsidRPr="007B69B6">
        <w:t>pdating Appendi</w:t>
      </w:r>
      <w:r>
        <w:t>x</w:t>
      </w:r>
      <w:r w:rsidRPr="007B69B6">
        <w:t xml:space="preserve"> 2 to Exhibit J in the Twelfth Supplemental Order in Dockets UE-011570 and UG-011571</w:t>
      </w:r>
      <w:r>
        <w:t xml:space="preserve"> (consolidated)</w:t>
      </w:r>
      <w:r w:rsidRPr="007B69B6">
        <w:t xml:space="preserve"> </w:t>
      </w:r>
      <w:r>
        <w:t xml:space="preserve">that </w:t>
      </w:r>
      <w:r w:rsidRPr="007B69B6">
        <w:t>reflect</w:t>
      </w:r>
      <w:r>
        <w:t>ed</w:t>
      </w:r>
      <w:r w:rsidRPr="007B69B6">
        <w:t xml:space="preserve"> SQI reporting and mechanics changes approved in Orders 1 and 2 of Docket UE-031946</w:t>
      </w:r>
      <w:r>
        <w:t>;</w:t>
      </w:r>
      <w:r w:rsidRPr="007B69B6">
        <w:t xml:space="preserve"> </w:t>
      </w:r>
      <w:r>
        <w:t xml:space="preserve">and in </w:t>
      </w:r>
      <w:r w:rsidRPr="007B69B6">
        <w:t>Orders 12, 14, 16</w:t>
      </w:r>
      <w:r>
        <w:t xml:space="preserve">-20 and 25 </w:t>
      </w:r>
      <w:r w:rsidRPr="007B69B6">
        <w:t>in Dockets UE-072300 and UG-072301</w:t>
      </w:r>
      <w:r>
        <w:t xml:space="preserve"> (</w:t>
      </w:r>
      <w:r w:rsidRPr="007B69B6">
        <w:t>consolidated</w:t>
      </w:r>
      <w:r>
        <w:t>). (January 8, 2015) (Appendix at 7:3a).</w:t>
      </w:r>
    </w:p>
    <w:p w:rsidR="00F335D9" w:rsidRDefault="00F335D9" w:rsidP="007202FA">
      <w:pPr>
        <w:pStyle w:val="FootnoteText"/>
      </w:pPr>
    </w:p>
  </w:footnote>
  <w:footnote w:id="21">
    <w:p w:rsidR="00F335D9" w:rsidRDefault="00F335D9" w:rsidP="00DB7942">
      <w:pPr>
        <w:pStyle w:val="FootnoteText"/>
      </w:pPr>
      <w:r>
        <w:rPr>
          <w:rStyle w:val="FootnoteReference"/>
        </w:rPr>
        <w:footnoteRef/>
      </w:r>
      <w:r>
        <w:t xml:space="preserve"> Major Event is a predetermined SQ Program exclusion for the current performance calculation of SQI No. </w:t>
      </w:r>
      <w:r w:rsidRPr="00DB7942">
        <w:t>4</w:t>
      </w:r>
      <w:r>
        <w:t xml:space="preserve">, </w:t>
      </w:r>
      <w:r w:rsidRPr="00DB7942">
        <w:t>SAIFI (System Average Interruption Frequency Index)</w:t>
      </w:r>
      <w:r>
        <w:t xml:space="preserve"> and SQI No. 11, </w:t>
      </w:r>
      <w:r w:rsidRPr="00DB7942">
        <w:t>Electric Safety Response Time</w:t>
      </w:r>
      <w:r>
        <w:t>, and the performance calculation for reporting years 1997-2009 for SQI SAIDI.  Major Event = Days when more than 5% of PSE’s customers are out and associated carry-forward days. Carry-forward days end when those customers have service restored.</w:t>
      </w:r>
    </w:p>
  </w:footnote>
  <w:footnote w:id="22">
    <w:p w:rsidR="00F335D9" w:rsidRDefault="00F335D9" w:rsidP="00C8055A">
      <w:pPr>
        <w:pStyle w:val="FootnoteText"/>
      </w:pPr>
      <w:r>
        <w:rPr>
          <w:rStyle w:val="FootnoteReference"/>
        </w:rPr>
        <w:footnoteRef/>
      </w:r>
      <w:r>
        <w:t xml:space="preserve"> The 4.5 Beta Method has been studied by t</w:t>
      </w:r>
      <w:r w:rsidRPr="00C8055A">
        <w:t xml:space="preserve">he IEEE Distribution Reliability Working Group </w:t>
      </w:r>
      <w:r>
        <w:t xml:space="preserve">as a </w:t>
      </w:r>
      <w:r w:rsidRPr="00C8055A">
        <w:t>potential methodolog</w:t>
      </w:r>
      <w:r>
        <w:t xml:space="preserve">y to </w:t>
      </w:r>
      <w:r w:rsidRPr="00C8055A">
        <w:t xml:space="preserve">set </w:t>
      </w:r>
      <w:r>
        <w:t xml:space="preserve">the </w:t>
      </w:r>
      <w:r w:rsidRPr="00C8055A">
        <w:t xml:space="preserve">definition </w:t>
      </w:r>
      <w:r>
        <w:t xml:space="preserve">and calculation </w:t>
      </w:r>
      <w:r w:rsidRPr="00C8055A">
        <w:t xml:space="preserve">for </w:t>
      </w:r>
      <w:r>
        <w:t xml:space="preserve">a </w:t>
      </w:r>
      <w:r w:rsidRPr="00C8055A">
        <w:t xml:space="preserve">catastrophic event </w:t>
      </w:r>
      <w:r>
        <w:t xml:space="preserve">to improve the </w:t>
      </w:r>
      <w:r w:rsidRPr="007E7D56">
        <w:t>consisten</w:t>
      </w:r>
      <w:r>
        <w:t>cy</w:t>
      </w:r>
      <w:r w:rsidRPr="007E7D56">
        <w:t xml:space="preserve"> </w:t>
      </w:r>
      <w:r>
        <w:t>of IEEE</w:t>
      </w:r>
      <w:r w:rsidRPr="007E7D56">
        <w:t xml:space="preserve"> SAIDI measurement</w:t>
      </w:r>
      <w:r>
        <w:t xml:space="preserve">.  PSE proposed the </w:t>
      </w:r>
      <w:r w:rsidRPr="00295473">
        <w:t xml:space="preserve">IEEE 4.5 Beta </w:t>
      </w:r>
      <w:r>
        <w:t>m</w:t>
      </w:r>
      <w:r w:rsidRPr="00295473">
        <w:t>ethod</w:t>
      </w:r>
      <w:r>
        <w:t xml:space="preserve"> as its </w:t>
      </w:r>
      <w:r w:rsidRPr="00295473">
        <w:t xml:space="preserve">catastrophic event definition and threshold calculation </w:t>
      </w:r>
      <w:r>
        <w:t>in its November 30, 2015 petition that seeks p</w:t>
      </w:r>
      <w:r w:rsidRPr="00295473">
        <w:t xml:space="preserve">ermanent </w:t>
      </w:r>
      <w:r>
        <w:t>m</w:t>
      </w:r>
      <w:r w:rsidRPr="00295473">
        <w:t>odification of SQI SAIDI mechanics</w:t>
      </w:r>
      <w:r>
        <w:t>.</w:t>
      </w:r>
    </w:p>
  </w:footnote>
  <w:footnote w:id="23">
    <w:p w:rsidR="00F335D9" w:rsidRPr="00AC6B76" w:rsidRDefault="00F335D9" w:rsidP="00C8055A">
      <w:pPr>
        <w:pStyle w:val="FootnoteText"/>
      </w:pPr>
      <w:r w:rsidRPr="00AC6B76">
        <w:rPr>
          <w:rStyle w:val="FootnoteReference"/>
        </w:rPr>
        <w:footnoteRef/>
      </w:r>
      <w:r w:rsidRPr="00AC6B76">
        <w:t xml:space="preserve"> IEEE </w:t>
      </w:r>
      <w:r>
        <w:t xml:space="preserve">Standard </w:t>
      </w:r>
      <w:r w:rsidRPr="00AC6B76">
        <w:t>1366</w:t>
      </w:r>
      <w:r w:rsidRPr="00AC6B76">
        <w:rPr>
          <w:vertAlign w:val="superscript"/>
        </w:rPr>
        <w:t>TM</w:t>
      </w:r>
      <w:r>
        <w:t xml:space="preserve">-2012, Section 5.3.(Standard at </w:t>
      </w:r>
      <w:r w:rsidRPr="00AC6B76">
        <w:t>19</w:t>
      </w:r>
      <w:r>
        <w:t xml:space="preserve">). </w:t>
      </w:r>
      <w:r w:rsidRPr="007F1817">
        <w:t>https://standards.ieee.org/findstds/standard/1366-2012.html</w:t>
      </w:r>
      <w:r>
        <w:t>.</w:t>
      </w:r>
    </w:p>
  </w:footnote>
  <w:footnote w:id="24">
    <w:p w:rsidR="00F335D9" w:rsidRPr="00AC6B76" w:rsidRDefault="00F335D9" w:rsidP="00C8055A">
      <w:pPr>
        <w:pStyle w:val="FootnoteText"/>
      </w:pPr>
      <w:r w:rsidRPr="00AC6B76">
        <w:rPr>
          <w:rStyle w:val="FootnoteReference"/>
        </w:rPr>
        <w:footnoteRef/>
      </w:r>
      <w:r w:rsidRPr="00AC6B76">
        <w:t xml:space="preserve"> McDaniel, J. “Uses of IEEE 1366 and Catastrophic Days.” IEEE presentation </w:t>
      </w:r>
      <w:r>
        <w:t>(</w:t>
      </w:r>
      <w:r w:rsidRPr="00AC6B76">
        <w:t>April 2012</w:t>
      </w:r>
      <w:r>
        <w:t xml:space="preserve">). </w:t>
      </w:r>
      <w:r w:rsidRPr="00AC6B76">
        <w:t xml:space="preserve"> </w:t>
      </w:r>
    </w:p>
  </w:footnote>
  <w:footnote w:id="25">
    <w:p w:rsidR="00F335D9" w:rsidRPr="00012BEB" w:rsidRDefault="00F335D9">
      <w:pPr>
        <w:pStyle w:val="FootnoteText"/>
      </w:pPr>
      <w:r>
        <w:rPr>
          <w:rStyle w:val="FootnoteReference"/>
        </w:rPr>
        <w:footnoteRef/>
      </w:r>
      <w:r>
        <w:t xml:space="preserve"> </w:t>
      </w:r>
      <w:r w:rsidRPr="009C6520">
        <w:t>Cliff Mass Weather Blog</w:t>
      </w:r>
      <w:r>
        <w:t>, “</w:t>
      </w:r>
      <w:r w:rsidRPr="009C6520">
        <w:t>The Strongest Summer Storm In Northwest History</w:t>
      </w:r>
      <w:r>
        <w:t xml:space="preserve">”, (August 31, 2015). </w:t>
      </w:r>
      <w:r w:rsidRPr="009C6520">
        <w:t>http://cliffmass.blogspot.com/2015/08/the-strongest-summer-storm-in-northwest.html</w:t>
      </w:r>
      <w:r>
        <w:t xml:space="preserve">.  </w:t>
      </w:r>
    </w:p>
  </w:footnote>
  <w:footnote w:id="26">
    <w:p w:rsidR="00F335D9" w:rsidRDefault="00F335D9" w:rsidP="00374E47">
      <w:pPr>
        <w:pStyle w:val="FootnoteText"/>
      </w:pPr>
      <w:r>
        <w:rPr>
          <w:rStyle w:val="FootnoteReference"/>
        </w:rPr>
        <w:footnoteRef/>
      </w:r>
      <w:r>
        <w:t xml:space="preserve"> Seattle Times, “Crews Scramble as Thousands Still Dark from Storm”,</w:t>
      </w:r>
      <w:r w:rsidRPr="00284C4C">
        <w:t xml:space="preserve"> </w:t>
      </w:r>
      <w:r>
        <w:t>(September 1, 2015).</w:t>
      </w:r>
    </w:p>
    <w:p w:rsidR="00F335D9" w:rsidRDefault="00F335D9" w:rsidP="00374E47">
      <w:pPr>
        <w:pStyle w:val="FootnoteText"/>
      </w:pPr>
      <w:r w:rsidRPr="00E93332">
        <w:t>http://www.seattletimes.com/seattle-news/weather/crews-working-to-restore-power-throughout-western-washington/</w:t>
      </w:r>
    </w:p>
  </w:footnote>
  <w:footnote w:id="27">
    <w:p w:rsidR="00F335D9" w:rsidRDefault="00F335D9">
      <w:pPr>
        <w:pStyle w:val="FootnoteText"/>
      </w:pPr>
      <w:r>
        <w:rPr>
          <w:rStyle w:val="FootnoteReference"/>
        </w:rPr>
        <w:footnoteRef/>
      </w:r>
      <w:r>
        <w:t xml:space="preserve"> Office of the Washington State Climatologist August Report, (September 4,</w:t>
      </w:r>
      <w:r w:rsidDel="009C6520">
        <w:t xml:space="preserve"> </w:t>
      </w:r>
      <w:r>
        <w:t xml:space="preserve">2015), </w:t>
      </w:r>
      <w:r w:rsidRPr="00D834D3">
        <w:rPr>
          <w:i/>
        </w:rPr>
        <w:t>see</w:t>
      </w:r>
      <w:r>
        <w:t xml:space="preserve"> Exhibit A to this Petition.</w:t>
      </w:r>
    </w:p>
  </w:footnote>
  <w:footnote w:id="28">
    <w:p w:rsidR="00F335D9" w:rsidRDefault="00F335D9">
      <w:pPr>
        <w:pStyle w:val="FootnoteText"/>
      </w:pPr>
      <w:r>
        <w:rPr>
          <w:rStyle w:val="FootnoteReference"/>
        </w:rPr>
        <w:footnoteRef/>
      </w:r>
      <w:r>
        <w:t xml:space="preserve"> Seattle Times, “Crews Scramble as Thousands Still Dark from Storm”,</w:t>
      </w:r>
      <w:r w:rsidRPr="00284C4C">
        <w:t xml:space="preserve"> </w:t>
      </w:r>
      <w:r>
        <w:t>(September 1, 2015),</w:t>
      </w:r>
    </w:p>
    <w:p w:rsidR="00F335D9" w:rsidRDefault="00F335D9">
      <w:pPr>
        <w:pStyle w:val="FootnoteText"/>
      </w:pPr>
      <w:r w:rsidRPr="00E93332">
        <w:t>http://www.seattletimes.com/seattle-news/weather/crews-working-to-restore-power-throughout-western-washington/</w:t>
      </w:r>
    </w:p>
  </w:footnote>
  <w:footnote w:id="29">
    <w:p w:rsidR="00F335D9" w:rsidRDefault="00F335D9">
      <w:pPr>
        <w:pStyle w:val="FootnoteText"/>
      </w:pPr>
      <w:r>
        <w:rPr>
          <w:rStyle w:val="FootnoteReference"/>
        </w:rPr>
        <w:footnoteRef/>
      </w:r>
      <w:r>
        <w:t xml:space="preserve"> National Weather Service, (August 28-29, 2015), </w:t>
      </w:r>
      <w:r w:rsidRPr="00D834D3">
        <w:rPr>
          <w:i/>
        </w:rPr>
        <w:t>see</w:t>
      </w:r>
      <w:r>
        <w:t xml:space="preserve"> Exhibit A to this Petition.</w:t>
      </w:r>
    </w:p>
  </w:footnote>
  <w:footnote w:id="30">
    <w:p w:rsidR="00F335D9" w:rsidRDefault="00F335D9">
      <w:pPr>
        <w:pStyle w:val="FootnoteText"/>
      </w:pPr>
      <w:r>
        <w:rPr>
          <w:rStyle w:val="FootnoteReference"/>
        </w:rPr>
        <w:footnoteRef/>
      </w:r>
      <w:r>
        <w:t xml:space="preserve"> </w:t>
      </w:r>
      <w:r w:rsidRPr="00BB218F">
        <w:rPr>
          <w:i/>
        </w:rPr>
        <w:t>Id</w:t>
      </w:r>
      <w:r>
        <w:t>.</w:t>
      </w:r>
    </w:p>
  </w:footnote>
  <w:footnote w:id="31">
    <w:p w:rsidR="00F335D9" w:rsidRDefault="00F335D9">
      <w:pPr>
        <w:pStyle w:val="FootnoteText"/>
      </w:pPr>
      <w:r>
        <w:rPr>
          <w:rStyle w:val="FootnoteReference"/>
        </w:rPr>
        <w:footnoteRef/>
      </w:r>
      <w:r>
        <w:t xml:space="preserve"> </w:t>
      </w:r>
      <w:r w:rsidRPr="00BB218F">
        <w:rPr>
          <w:i/>
        </w:rPr>
        <w:t>Id.</w:t>
      </w:r>
    </w:p>
  </w:footnote>
  <w:footnote w:id="32">
    <w:p w:rsidR="00F335D9" w:rsidRDefault="00F335D9">
      <w:pPr>
        <w:pStyle w:val="FootnoteText"/>
      </w:pPr>
      <w:r>
        <w:rPr>
          <w:rStyle w:val="FootnoteReference"/>
        </w:rPr>
        <w:footnoteRef/>
      </w:r>
      <w:r>
        <w:t xml:space="preserve"> </w:t>
      </w:r>
      <w:r w:rsidRPr="00BB218F">
        <w:rPr>
          <w:i/>
        </w:rPr>
        <w:t>Id.</w:t>
      </w:r>
    </w:p>
  </w:footnote>
  <w:footnote w:id="33">
    <w:p w:rsidR="00F335D9" w:rsidRDefault="00F335D9">
      <w:pPr>
        <w:pStyle w:val="FootnoteText"/>
      </w:pPr>
      <w:r>
        <w:rPr>
          <w:rStyle w:val="FootnoteReference"/>
        </w:rPr>
        <w:footnoteRef/>
      </w:r>
      <w:r>
        <w:t xml:space="preserve"> Facebook: </w:t>
      </w:r>
      <w:r w:rsidRPr="001179C5">
        <w:t xml:space="preserve">Facebook is a social networking website that allows registered users to create profiles, upload photos and video, send messages and </w:t>
      </w:r>
      <w:r>
        <w:t>post comments</w:t>
      </w:r>
      <w:r w:rsidRPr="001179C5">
        <w:t>.</w:t>
      </w:r>
      <w:r>
        <w:t xml:space="preserve"> </w:t>
      </w:r>
      <w:r w:rsidRPr="00610D93">
        <w:t>https://www.facebook.com/</w:t>
      </w:r>
    </w:p>
  </w:footnote>
  <w:footnote w:id="34">
    <w:p w:rsidR="00F335D9" w:rsidRDefault="00F335D9">
      <w:pPr>
        <w:pStyle w:val="FootnoteText"/>
      </w:pPr>
      <w:r>
        <w:rPr>
          <w:rStyle w:val="FootnoteReference"/>
        </w:rPr>
        <w:footnoteRef/>
      </w:r>
      <w:r>
        <w:t xml:space="preserve"> Twitter: </w:t>
      </w:r>
      <w:r w:rsidRPr="0050175A">
        <w:t>Twitter is an online social networking service that enables users to send and read short 140-character messages called "tweets".</w:t>
      </w:r>
      <w:r>
        <w:t xml:space="preserve"> </w:t>
      </w:r>
      <w:r w:rsidRPr="00190980">
        <w:t>https://twitter.com/?lang=en</w:t>
      </w:r>
    </w:p>
  </w:footnote>
  <w:footnote w:id="35">
    <w:p w:rsidR="00F335D9" w:rsidRDefault="00F335D9">
      <w:pPr>
        <w:pStyle w:val="FootnoteText"/>
      </w:pPr>
      <w:r>
        <w:rPr>
          <w:rStyle w:val="FootnoteReference"/>
        </w:rPr>
        <w:footnoteRef/>
      </w:r>
      <w:r>
        <w:t xml:space="preserve"> myPSE: PSE’s on-line</w:t>
      </w:r>
      <w:r w:rsidRPr="00610D93">
        <w:t xml:space="preserve"> </w:t>
      </w:r>
      <w:r>
        <w:t xml:space="preserve">application for power </w:t>
      </w:r>
      <w:r w:rsidRPr="00610D93">
        <w:t>outage track</w:t>
      </w:r>
      <w:r>
        <w:t>ing</w:t>
      </w:r>
      <w:r w:rsidRPr="00610D93">
        <w:t xml:space="preserve"> and report</w:t>
      </w:r>
      <w:r>
        <w:t>ing for smartphone and other mobile devices</w:t>
      </w:r>
      <w:r w:rsidRPr="00610D93">
        <w:t>. https://pse.com/accountsandservices/contact-us/Pages/Get-the-myPSE-app.aspx</w:t>
      </w:r>
    </w:p>
  </w:footnote>
  <w:footnote w:id="36">
    <w:p w:rsidR="00F335D9" w:rsidRDefault="00F335D9">
      <w:pPr>
        <w:pStyle w:val="FootnoteText"/>
      </w:pPr>
      <w:r>
        <w:rPr>
          <w:rStyle w:val="FootnoteReference"/>
        </w:rPr>
        <w:footnoteRef/>
      </w:r>
      <w:r>
        <w:t xml:space="preserve"> </w:t>
      </w:r>
      <w:r w:rsidRPr="00047D9D">
        <w:t>https://www.pse.com/accountsandservices/ServiceAlert/Pages/outage-map.aspx</w:t>
      </w:r>
    </w:p>
  </w:footnote>
  <w:footnote w:id="37">
    <w:p w:rsidR="00F335D9" w:rsidRDefault="00F335D9">
      <w:pPr>
        <w:pStyle w:val="FootnoteText"/>
      </w:pPr>
      <w:r>
        <w:rPr>
          <w:rStyle w:val="FootnoteReference"/>
        </w:rPr>
        <w:footnoteRef/>
      </w:r>
      <w:r w:rsidDel="0058442A">
        <w:t xml:space="preserve"> </w:t>
      </w:r>
      <w:r w:rsidRPr="001179C5">
        <w:t xml:space="preserve">Flickr </w:t>
      </w:r>
      <w:r>
        <w:t xml:space="preserve">is an </w:t>
      </w:r>
      <w:r w:rsidRPr="001179C5">
        <w:t>online photo management and sharing application</w:t>
      </w:r>
      <w:r>
        <w:t xml:space="preserve">. </w:t>
      </w:r>
      <w:hyperlink r:id="rId1" w:history="1">
        <w:r w:rsidRPr="00CB5EEA">
          <w:rPr>
            <w:rStyle w:val="Hyperlink"/>
          </w:rPr>
          <w:t>https://www.flickr.com/</w:t>
        </w:r>
      </w:hyperlink>
    </w:p>
    <w:p w:rsidR="00F335D9" w:rsidRDefault="00F335D9" w:rsidP="0058442A">
      <w:pPr>
        <w:pStyle w:val="FootnoteText"/>
      </w:pPr>
      <w:r>
        <w:t xml:space="preserve">PSE’s Flickr account: </w:t>
      </w:r>
      <w:r w:rsidRPr="00E3794E">
        <w:t>https://www.flickr.com/photos/pugetsoundenergy/</w:t>
      </w:r>
    </w:p>
  </w:footnote>
  <w:footnote w:id="38">
    <w:p w:rsidR="00F335D9" w:rsidRDefault="00F335D9" w:rsidP="009A271C">
      <w:pPr>
        <w:pStyle w:val="FootnoteText"/>
      </w:pPr>
      <w:r>
        <w:rPr>
          <w:rStyle w:val="FootnoteReference"/>
        </w:rPr>
        <w:footnoteRef/>
      </w:r>
      <w:r>
        <w:t xml:space="preserve"> </w:t>
      </w:r>
      <w:r w:rsidRPr="001772C3">
        <w:t>YouTube is a video-sharing website</w:t>
      </w:r>
      <w:r>
        <w:t xml:space="preserve">. </w:t>
      </w:r>
      <w:hyperlink r:id="rId2" w:history="1">
        <w:r w:rsidRPr="00334F2E">
          <w:rPr>
            <w:rStyle w:val="Hyperlink"/>
          </w:rPr>
          <w:t>https://www.youtube.com/</w:t>
        </w:r>
      </w:hyperlink>
      <w:r>
        <w:t xml:space="preserve"> </w:t>
      </w:r>
    </w:p>
    <w:p w:rsidR="00F335D9" w:rsidRDefault="00F335D9" w:rsidP="009A271C">
      <w:pPr>
        <w:pStyle w:val="FootnoteText"/>
      </w:pPr>
      <w:r>
        <w:t xml:space="preserve">PSE’s YouTube Channel: </w:t>
      </w:r>
      <w:r w:rsidRPr="001772C3">
        <w:t>https://www.youtube.com/user/PugetSoundEnergy</w:t>
      </w:r>
      <w:r w:rsidRPr="00E3794E">
        <w:t>://www.flickr.com/photos/pugetsoundenergy/</w:t>
      </w:r>
    </w:p>
  </w:footnote>
  <w:footnote w:id="39">
    <w:p w:rsidR="00F335D9" w:rsidRDefault="00F335D9" w:rsidP="00E80E68">
      <w:pPr>
        <w:pStyle w:val="FootnoteText"/>
      </w:pPr>
      <w:r>
        <w:rPr>
          <w:rStyle w:val="FootnoteReference"/>
        </w:rPr>
        <w:footnoteRef/>
      </w:r>
      <w:r>
        <w:t xml:space="preserve"> National Weather Service Report, (November 15, 2015),</w:t>
      </w:r>
      <w:r w:rsidRPr="007C7A09">
        <w:t xml:space="preserve"> </w:t>
      </w:r>
      <w:r w:rsidRPr="00D834D3">
        <w:rPr>
          <w:i/>
        </w:rPr>
        <w:t>see</w:t>
      </w:r>
      <w:r>
        <w:t xml:space="preserve"> Exhibit A to this Petition.</w:t>
      </w:r>
    </w:p>
  </w:footnote>
  <w:footnote w:id="40">
    <w:p w:rsidR="00F335D9" w:rsidRDefault="00F335D9" w:rsidP="0025645F">
      <w:pPr>
        <w:pStyle w:val="FootnoteText"/>
      </w:pPr>
      <w:r>
        <w:rPr>
          <w:rStyle w:val="FootnoteReference"/>
        </w:rPr>
        <w:footnoteRef/>
      </w:r>
      <w:r>
        <w:t xml:space="preserve"> Office of the Washington State Climatologist November Report, (December 4, 2015), see Exhibit A to this Petition.</w:t>
      </w:r>
    </w:p>
  </w:footnote>
  <w:footnote w:id="41">
    <w:p w:rsidR="00F335D9" w:rsidRDefault="00F335D9" w:rsidP="0025645F">
      <w:pPr>
        <w:pStyle w:val="FootnoteText"/>
      </w:pPr>
      <w:r>
        <w:rPr>
          <w:rStyle w:val="FootnoteReference"/>
        </w:rPr>
        <w:footnoteRef/>
      </w:r>
      <w:r>
        <w:t xml:space="preserve"> Id.</w:t>
      </w:r>
    </w:p>
  </w:footnote>
  <w:footnote w:id="42">
    <w:p w:rsidR="00F335D9" w:rsidRDefault="00F335D9" w:rsidP="0025645F">
      <w:pPr>
        <w:pStyle w:val="FootnoteText"/>
      </w:pPr>
      <w:r>
        <w:rPr>
          <w:rStyle w:val="FootnoteReference"/>
        </w:rPr>
        <w:footnoteRef/>
      </w:r>
      <w:r>
        <w:t xml:space="preserve"> National Weather Service Report, (November 15, 2015),</w:t>
      </w:r>
      <w:r w:rsidRPr="007C7A09">
        <w:t xml:space="preserve"> </w:t>
      </w:r>
      <w:r w:rsidRPr="00D834D3">
        <w:rPr>
          <w:i/>
        </w:rPr>
        <w:t>see</w:t>
      </w:r>
      <w:r>
        <w:t xml:space="preserve"> Exhibit A to this Petition.</w:t>
      </w:r>
    </w:p>
  </w:footnote>
  <w:footnote w:id="43">
    <w:p w:rsidR="00F335D9" w:rsidRDefault="00F335D9" w:rsidP="0025645F">
      <w:pPr>
        <w:pStyle w:val="FootnoteText"/>
      </w:pPr>
      <w:r>
        <w:rPr>
          <w:rStyle w:val="FootnoteReference"/>
        </w:rPr>
        <w:footnoteRef/>
      </w:r>
      <w:r>
        <w:t xml:space="preserve"> Letter from Washington Governor Jay Inslee to President Obama under the provisions of the Robert T. Stafford Disaster Relief and Emergency Assistance Act, (January 8, 2016), (Letter at 4), </w:t>
      </w:r>
      <w:r w:rsidRPr="00D834D3">
        <w:rPr>
          <w:i/>
        </w:rPr>
        <w:t>see</w:t>
      </w:r>
      <w:r>
        <w:t xml:space="preserve"> Exhibit A to this Petition.</w:t>
      </w:r>
    </w:p>
    <w:p w:rsidR="00F335D9" w:rsidRDefault="00F335D9" w:rsidP="0025645F">
      <w:pPr>
        <w:pStyle w:val="FootnoteText"/>
      </w:pPr>
      <w:r w:rsidRPr="00743686">
        <w:t>http://www.governor.wa.gov/sites/default/files/documents/letters/PresidentialDisasterRequestNov2015WinterStorm.pdf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9BA"/>
    <w:multiLevelType w:val="hybridMultilevel"/>
    <w:tmpl w:val="9CECB7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49738F"/>
    <w:multiLevelType w:val="hybridMultilevel"/>
    <w:tmpl w:val="F07E90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B1DE1"/>
    <w:multiLevelType w:val="hybridMultilevel"/>
    <w:tmpl w:val="129C54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7561031"/>
    <w:multiLevelType w:val="hybridMultilevel"/>
    <w:tmpl w:val="A5E84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BA2906"/>
    <w:multiLevelType w:val="hybridMultilevel"/>
    <w:tmpl w:val="2CC4B0D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F1D0A40"/>
    <w:multiLevelType w:val="hybridMultilevel"/>
    <w:tmpl w:val="C31A569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E64204C"/>
    <w:multiLevelType w:val="hybridMultilevel"/>
    <w:tmpl w:val="901868AC"/>
    <w:lvl w:ilvl="0" w:tplc="04090001">
      <w:start w:val="1"/>
      <w:numFmt w:val="decimal"/>
      <w:pStyle w:val="FindingsConclusions"/>
      <w:lvlText w:val="%1"/>
      <w:lvlJc w:val="left"/>
      <w:pPr>
        <w:tabs>
          <w:tab w:val="num" w:pos="0"/>
        </w:tabs>
        <w:ind w:hanging="1080"/>
      </w:pPr>
      <w:rPr>
        <w:rFonts w:cs="Times New Roman" w:hint="default"/>
        <w:b w:val="0"/>
        <w:i/>
        <w:sz w:val="20"/>
      </w:rPr>
    </w:lvl>
    <w:lvl w:ilvl="1" w:tplc="04090003">
      <w:start w:val="4"/>
      <w:numFmt w:val="decimal"/>
      <w:lvlText w:val="%2."/>
      <w:lvlJc w:val="left"/>
      <w:pPr>
        <w:tabs>
          <w:tab w:val="num" w:pos="1800"/>
        </w:tabs>
        <w:ind w:left="1800" w:hanging="720"/>
      </w:pPr>
      <w:rPr>
        <w:rFonts w:cs="Times New Roman" w:hint="default"/>
      </w:rPr>
    </w:lvl>
    <w:lvl w:ilvl="2" w:tplc="04090005">
      <w:start w:val="5"/>
      <w:numFmt w:val="bullet"/>
      <w:lvlText w:val=""/>
      <w:lvlJc w:val="left"/>
      <w:pPr>
        <w:tabs>
          <w:tab w:val="num" w:pos="2340"/>
        </w:tabs>
        <w:ind w:left="2340" w:hanging="360"/>
      </w:pPr>
      <w:rPr>
        <w:rFonts w:ascii="Symbol" w:eastAsia="Times New Roman" w:hAnsi="Symbol" w:hint="default"/>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nsid w:val="1E805B55"/>
    <w:multiLevelType w:val="hybridMultilevel"/>
    <w:tmpl w:val="39CE2550"/>
    <w:lvl w:ilvl="0" w:tplc="C67E4DA2">
      <w:start w:val="1"/>
      <w:numFmt w:val="decimal"/>
      <w:pStyle w:val="Style1"/>
      <w:lvlText w:val="%1."/>
      <w:lvlJc w:val="left"/>
      <w:pPr>
        <w:ind w:left="1080" w:hanging="360"/>
      </w:pPr>
      <w:rPr>
        <w:rFonts w:cs="Times New Roman"/>
        <w:sz w:val="24"/>
        <w:szCs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28893FA8"/>
    <w:multiLevelType w:val="hybridMultilevel"/>
    <w:tmpl w:val="AFA2677E"/>
    <w:lvl w:ilvl="0" w:tplc="04090001">
      <w:start w:val="1"/>
      <w:numFmt w:val="bullet"/>
      <w:lvlText w:val=""/>
      <w:lvlJc w:val="left"/>
      <w:pPr>
        <w:ind w:left="1350" w:hanging="360"/>
      </w:pPr>
      <w:rPr>
        <w:rFonts w:ascii="Symbol" w:hAnsi="Symbol" w:hint="default"/>
        <w:sz w:val="24"/>
        <w:szCs w:val="24"/>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8F45293"/>
    <w:multiLevelType w:val="hybridMultilevel"/>
    <w:tmpl w:val="35FEBB24"/>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0ED2F35"/>
    <w:multiLevelType w:val="hybridMultilevel"/>
    <w:tmpl w:val="A64C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F0A1F"/>
    <w:multiLevelType w:val="multilevel"/>
    <w:tmpl w:val="CD523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6093AAB"/>
    <w:multiLevelType w:val="hybridMultilevel"/>
    <w:tmpl w:val="E5F0C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0645A"/>
    <w:multiLevelType w:val="hybridMultilevel"/>
    <w:tmpl w:val="5D1A111C"/>
    <w:lvl w:ilvl="0" w:tplc="2B1AD874">
      <w:start w:val="1"/>
      <w:numFmt w:val="decimal"/>
      <w:lvlText w:val="(%1) "/>
      <w:lvlJc w:val="left"/>
      <w:pPr>
        <w:tabs>
          <w:tab w:val="num" w:pos="1080"/>
        </w:tabs>
        <w:ind w:left="1584" w:hanging="504"/>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nsid w:val="3C193BF2"/>
    <w:multiLevelType w:val="hybridMultilevel"/>
    <w:tmpl w:val="080A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B5C33"/>
    <w:multiLevelType w:val="hybridMultilevel"/>
    <w:tmpl w:val="986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A276A6"/>
    <w:multiLevelType w:val="hybridMultilevel"/>
    <w:tmpl w:val="A404CD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DE563E"/>
    <w:multiLevelType w:val="hybridMultilevel"/>
    <w:tmpl w:val="94EC9B4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C57060B"/>
    <w:multiLevelType w:val="hybridMultilevel"/>
    <w:tmpl w:val="1E725A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046BA3"/>
    <w:multiLevelType w:val="hybridMultilevel"/>
    <w:tmpl w:val="4BCC474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71354CA7"/>
    <w:multiLevelType w:val="hybridMultilevel"/>
    <w:tmpl w:val="DE389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F0E39"/>
    <w:multiLevelType w:val="hybridMultilevel"/>
    <w:tmpl w:val="755479EE"/>
    <w:lvl w:ilvl="0" w:tplc="1FAC5C14">
      <w:start w:val="1"/>
      <w:numFmt w:val="upperRoman"/>
      <w:lvlText w:val="%1."/>
      <w:lvlJc w:val="center"/>
      <w:pPr>
        <w:ind w:left="360" w:hanging="360"/>
      </w:pPr>
      <w:rPr>
        <w:rFonts w:cs="Times New Roman" w:hint="default"/>
      </w:rPr>
    </w:lvl>
    <w:lvl w:ilvl="1" w:tplc="04090019">
      <w:start w:val="1"/>
      <w:numFmt w:val="lowerLetter"/>
      <w:lvlText w:val="%2."/>
      <w:lvlJc w:val="left"/>
      <w:pPr>
        <w:ind w:left="-482" w:hanging="360"/>
      </w:pPr>
      <w:rPr>
        <w:rFonts w:cs="Times New Roman"/>
      </w:rPr>
    </w:lvl>
    <w:lvl w:ilvl="2" w:tplc="0409001B">
      <w:start w:val="1"/>
      <w:numFmt w:val="lowerRoman"/>
      <w:lvlText w:val="%3."/>
      <w:lvlJc w:val="right"/>
      <w:pPr>
        <w:ind w:left="238" w:hanging="180"/>
      </w:pPr>
      <w:rPr>
        <w:rFonts w:cs="Times New Roman"/>
      </w:rPr>
    </w:lvl>
    <w:lvl w:ilvl="3" w:tplc="0409000F">
      <w:start w:val="1"/>
      <w:numFmt w:val="decimal"/>
      <w:lvlText w:val="%4."/>
      <w:lvlJc w:val="left"/>
      <w:pPr>
        <w:ind w:left="958" w:hanging="360"/>
      </w:pPr>
      <w:rPr>
        <w:rFonts w:cs="Times New Roman"/>
      </w:rPr>
    </w:lvl>
    <w:lvl w:ilvl="4" w:tplc="04090019" w:tentative="1">
      <w:start w:val="1"/>
      <w:numFmt w:val="lowerLetter"/>
      <w:lvlText w:val="%5."/>
      <w:lvlJc w:val="left"/>
      <w:pPr>
        <w:ind w:left="1678" w:hanging="360"/>
      </w:pPr>
      <w:rPr>
        <w:rFonts w:cs="Times New Roman"/>
      </w:rPr>
    </w:lvl>
    <w:lvl w:ilvl="5" w:tplc="0409001B" w:tentative="1">
      <w:start w:val="1"/>
      <w:numFmt w:val="lowerRoman"/>
      <w:lvlText w:val="%6."/>
      <w:lvlJc w:val="right"/>
      <w:pPr>
        <w:ind w:left="2398" w:hanging="180"/>
      </w:pPr>
      <w:rPr>
        <w:rFonts w:cs="Times New Roman"/>
      </w:rPr>
    </w:lvl>
    <w:lvl w:ilvl="6" w:tplc="0409000F" w:tentative="1">
      <w:start w:val="1"/>
      <w:numFmt w:val="decimal"/>
      <w:lvlText w:val="%7."/>
      <w:lvlJc w:val="left"/>
      <w:pPr>
        <w:ind w:left="3118" w:hanging="360"/>
      </w:pPr>
      <w:rPr>
        <w:rFonts w:cs="Times New Roman"/>
      </w:rPr>
    </w:lvl>
    <w:lvl w:ilvl="7" w:tplc="04090019" w:tentative="1">
      <w:start w:val="1"/>
      <w:numFmt w:val="lowerLetter"/>
      <w:lvlText w:val="%8."/>
      <w:lvlJc w:val="left"/>
      <w:pPr>
        <w:ind w:left="3838" w:hanging="360"/>
      </w:pPr>
      <w:rPr>
        <w:rFonts w:cs="Times New Roman"/>
      </w:rPr>
    </w:lvl>
    <w:lvl w:ilvl="8" w:tplc="0409001B" w:tentative="1">
      <w:start w:val="1"/>
      <w:numFmt w:val="lowerRoman"/>
      <w:lvlText w:val="%9."/>
      <w:lvlJc w:val="right"/>
      <w:pPr>
        <w:ind w:left="4558" w:hanging="180"/>
      </w:pPr>
      <w:rPr>
        <w:rFonts w:cs="Times New Roman"/>
      </w:rPr>
    </w:lvl>
  </w:abstractNum>
  <w:abstractNum w:abstractNumId="22">
    <w:nsid w:val="787F7320"/>
    <w:multiLevelType w:val="hybridMultilevel"/>
    <w:tmpl w:val="D358794E"/>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7E2B0111"/>
    <w:multiLevelType w:val="hybridMultilevel"/>
    <w:tmpl w:val="F82AF7AA"/>
    <w:lvl w:ilvl="0" w:tplc="04090019">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7E770286"/>
    <w:multiLevelType w:val="singleLevel"/>
    <w:tmpl w:val="04F46C7C"/>
    <w:lvl w:ilvl="0">
      <w:start w:val="4"/>
      <w:numFmt w:val="decimal"/>
      <w:lvlText w:val="%1."/>
      <w:lvlJc w:val="left"/>
      <w:pPr>
        <w:tabs>
          <w:tab w:val="num" w:pos="1440"/>
        </w:tabs>
        <w:ind w:left="1440" w:hanging="720"/>
      </w:pPr>
      <w:rPr>
        <w:rFonts w:cs="Times New Roman" w:hint="default"/>
        <w:b w:val="0"/>
      </w:rPr>
    </w:lvl>
  </w:abstractNum>
  <w:num w:numId="1">
    <w:abstractNumId w:val="13"/>
  </w:num>
  <w:num w:numId="2">
    <w:abstractNumId w:val="6"/>
  </w:num>
  <w:num w:numId="3">
    <w:abstractNumId w:val="7"/>
  </w:num>
  <w:num w:numId="4">
    <w:abstractNumId w:val="21"/>
  </w:num>
  <w:num w:numId="5">
    <w:abstractNumId w:val="16"/>
  </w:num>
  <w:num w:numId="6">
    <w:abstractNumId w:val="2"/>
  </w:num>
  <w:num w:numId="7">
    <w:abstractNumId w:val="7"/>
    <w:lvlOverride w:ilvl="0">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num>
  <w:num w:numId="15">
    <w:abstractNumId w:val="7"/>
    <w:lvlOverride w:ilvl="0">
      <w:startOverride w:val="1"/>
    </w:lvlOverride>
  </w:num>
  <w:num w:numId="16">
    <w:abstractNumId w:val="24"/>
  </w:num>
  <w:num w:numId="17">
    <w:abstractNumId w:val="10"/>
  </w:num>
  <w:num w:numId="18">
    <w:abstractNumId w:val="17"/>
  </w:num>
  <w:num w:numId="19">
    <w:abstractNumId w:val="14"/>
  </w:num>
  <w:num w:numId="20">
    <w:abstractNumId w:val="7"/>
  </w:num>
  <w:num w:numId="21">
    <w:abstractNumId w:val="7"/>
    <w:lvlOverride w:ilvl="0">
      <w:startOverride w:val="1"/>
    </w:lvlOverride>
  </w:num>
  <w:num w:numId="22">
    <w:abstractNumId w:val="23"/>
  </w:num>
  <w:num w:numId="23">
    <w:abstractNumId w:val="3"/>
  </w:num>
  <w:num w:numId="24">
    <w:abstractNumId w:val="7"/>
    <w:lvlOverride w:ilvl="0">
      <w:startOverride w:val="1"/>
    </w:lvlOverride>
  </w:num>
  <w:num w:numId="25">
    <w:abstractNumId w:val="20"/>
  </w:num>
  <w:num w:numId="26">
    <w:abstractNumId w:val="5"/>
  </w:num>
  <w:num w:numId="27">
    <w:abstractNumId w:val="9"/>
  </w:num>
  <w:num w:numId="28">
    <w:abstractNumId w:val="22"/>
  </w:num>
  <w:num w:numId="29">
    <w:abstractNumId w:val="15"/>
  </w:num>
  <w:num w:numId="30">
    <w:abstractNumId w:val="8"/>
  </w:num>
  <w:num w:numId="31">
    <w:abstractNumId w:val="12"/>
  </w:num>
  <w:num w:numId="32">
    <w:abstractNumId w:val="19"/>
  </w:num>
  <w:num w:numId="33">
    <w:abstractNumId w:val="4"/>
  </w:num>
  <w:num w:numId="34">
    <w:abstractNumId w:val="7"/>
    <w:lvlOverride w:ilvl="0">
      <w:startOverride w:val="1"/>
    </w:lvlOverride>
  </w:num>
  <w:num w:numId="35">
    <w:abstractNumId w:val="1"/>
  </w:num>
  <w:num w:numId="36">
    <w:abstractNumId w:val="0"/>
  </w:num>
  <w:num w:numId="37">
    <w:abstractNumId w:val="18"/>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7"/>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7"/>
    <w:lvlOverride w:ilvl="0">
      <w:startOverride w:val="1"/>
    </w:lvlOverride>
  </w:num>
  <w:num w:numId="48">
    <w:abstractNumId w:val="7"/>
    <w:lvlOverride w:ilvl="0">
      <w:startOverride w:val="1"/>
    </w:lvlOverride>
  </w:num>
  <w:num w:numId="49">
    <w:abstractNumId w:val="7"/>
    <w:lvlOverride w:ilvl="0">
      <w:startOverride w:val="1"/>
    </w:lvlOverride>
  </w:num>
  <w:num w:numId="50">
    <w:abstractNumId w:val="7"/>
    <w:lvlOverride w:ilvl="0">
      <w:startOverride w:val="1"/>
    </w:lvlOverride>
  </w:num>
  <w:num w:numId="51">
    <w:abstractNumId w:val="7"/>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100/130400504.1"/>
    <w:docVar w:name="MPDocIDTemplate" w:val="%c-|%m/|%n|.%v"/>
    <w:docVar w:name="MPDocIDTemplateDefault" w:val="%c-|%m/|%n|.%v"/>
    <w:docVar w:name="NewDocStampType" w:val="1"/>
  </w:docVars>
  <w:rsids>
    <w:rsidRoot w:val="001E6983"/>
    <w:rsid w:val="00002386"/>
    <w:rsid w:val="00002929"/>
    <w:rsid w:val="000053B8"/>
    <w:rsid w:val="00005FE9"/>
    <w:rsid w:val="00006623"/>
    <w:rsid w:val="0000673F"/>
    <w:rsid w:val="000111DD"/>
    <w:rsid w:val="00011E56"/>
    <w:rsid w:val="00012BEB"/>
    <w:rsid w:val="00012D41"/>
    <w:rsid w:val="000144F6"/>
    <w:rsid w:val="000149B6"/>
    <w:rsid w:val="000155CE"/>
    <w:rsid w:val="000157F2"/>
    <w:rsid w:val="00015D61"/>
    <w:rsid w:val="00016102"/>
    <w:rsid w:val="00017ABF"/>
    <w:rsid w:val="000234E6"/>
    <w:rsid w:val="00024EAC"/>
    <w:rsid w:val="00026192"/>
    <w:rsid w:val="000267A5"/>
    <w:rsid w:val="000279BE"/>
    <w:rsid w:val="00030BA2"/>
    <w:rsid w:val="00031A68"/>
    <w:rsid w:val="00032912"/>
    <w:rsid w:val="00033012"/>
    <w:rsid w:val="000330B8"/>
    <w:rsid w:val="0003361C"/>
    <w:rsid w:val="0003566F"/>
    <w:rsid w:val="000356FB"/>
    <w:rsid w:val="00035995"/>
    <w:rsid w:val="00035F92"/>
    <w:rsid w:val="00036050"/>
    <w:rsid w:val="000375BB"/>
    <w:rsid w:val="00037807"/>
    <w:rsid w:val="00040FF9"/>
    <w:rsid w:val="000422E2"/>
    <w:rsid w:val="00044987"/>
    <w:rsid w:val="000450DB"/>
    <w:rsid w:val="00045172"/>
    <w:rsid w:val="00045BE2"/>
    <w:rsid w:val="00047D9D"/>
    <w:rsid w:val="0005030F"/>
    <w:rsid w:val="00050499"/>
    <w:rsid w:val="00051224"/>
    <w:rsid w:val="00051E2A"/>
    <w:rsid w:val="000542BB"/>
    <w:rsid w:val="000555C8"/>
    <w:rsid w:val="000568BB"/>
    <w:rsid w:val="000568E6"/>
    <w:rsid w:val="000577ED"/>
    <w:rsid w:val="000601A9"/>
    <w:rsid w:val="0006068B"/>
    <w:rsid w:val="00060ACA"/>
    <w:rsid w:val="00060F54"/>
    <w:rsid w:val="000625FD"/>
    <w:rsid w:val="00063508"/>
    <w:rsid w:val="00065AA6"/>
    <w:rsid w:val="00066CF6"/>
    <w:rsid w:val="00067893"/>
    <w:rsid w:val="00067F0E"/>
    <w:rsid w:val="00070716"/>
    <w:rsid w:val="00070C38"/>
    <w:rsid w:val="00071AC8"/>
    <w:rsid w:val="0007342C"/>
    <w:rsid w:val="000737DF"/>
    <w:rsid w:val="00074CAF"/>
    <w:rsid w:val="0007566F"/>
    <w:rsid w:val="000769A5"/>
    <w:rsid w:val="0007722D"/>
    <w:rsid w:val="00077C55"/>
    <w:rsid w:val="00077F17"/>
    <w:rsid w:val="000800E8"/>
    <w:rsid w:val="00080BE9"/>
    <w:rsid w:val="00082193"/>
    <w:rsid w:val="00084555"/>
    <w:rsid w:val="00087178"/>
    <w:rsid w:val="00087EA0"/>
    <w:rsid w:val="000900AC"/>
    <w:rsid w:val="00091212"/>
    <w:rsid w:val="00092A74"/>
    <w:rsid w:val="000943A1"/>
    <w:rsid w:val="00095CBB"/>
    <w:rsid w:val="00096E69"/>
    <w:rsid w:val="000A1F17"/>
    <w:rsid w:val="000A3143"/>
    <w:rsid w:val="000A4CBD"/>
    <w:rsid w:val="000A660B"/>
    <w:rsid w:val="000B094B"/>
    <w:rsid w:val="000B64F4"/>
    <w:rsid w:val="000B6EFA"/>
    <w:rsid w:val="000B7168"/>
    <w:rsid w:val="000B7C8C"/>
    <w:rsid w:val="000C0504"/>
    <w:rsid w:val="000C4183"/>
    <w:rsid w:val="000C52EB"/>
    <w:rsid w:val="000C55A0"/>
    <w:rsid w:val="000C5800"/>
    <w:rsid w:val="000C6509"/>
    <w:rsid w:val="000D09EF"/>
    <w:rsid w:val="000D26F3"/>
    <w:rsid w:val="000D3726"/>
    <w:rsid w:val="000D6489"/>
    <w:rsid w:val="000D70D8"/>
    <w:rsid w:val="000E1705"/>
    <w:rsid w:val="000E3344"/>
    <w:rsid w:val="000E336E"/>
    <w:rsid w:val="000E40FB"/>
    <w:rsid w:val="000E4943"/>
    <w:rsid w:val="000E5937"/>
    <w:rsid w:val="000E6FF7"/>
    <w:rsid w:val="000F3506"/>
    <w:rsid w:val="000F3804"/>
    <w:rsid w:val="000F4024"/>
    <w:rsid w:val="000F7686"/>
    <w:rsid w:val="000F7C8F"/>
    <w:rsid w:val="001007D6"/>
    <w:rsid w:val="00101808"/>
    <w:rsid w:val="00102DC7"/>
    <w:rsid w:val="00103AE1"/>
    <w:rsid w:val="00104798"/>
    <w:rsid w:val="00104F2E"/>
    <w:rsid w:val="0010540D"/>
    <w:rsid w:val="001106F1"/>
    <w:rsid w:val="00110FF1"/>
    <w:rsid w:val="001111EA"/>
    <w:rsid w:val="001115E8"/>
    <w:rsid w:val="00112181"/>
    <w:rsid w:val="001125E7"/>
    <w:rsid w:val="00112768"/>
    <w:rsid w:val="00112EDE"/>
    <w:rsid w:val="00112FD4"/>
    <w:rsid w:val="00114702"/>
    <w:rsid w:val="001167A7"/>
    <w:rsid w:val="001179C5"/>
    <w:rsid w:val="00122100"/>
    <w:rsid w:val="0012258A"/>
    <w:rsid w:val="0012275E"/>
    <w:rsid w:val="00123CEF"/>
    <w:rsid w:val="00127BAD"/>
    <w:rsid w:val="00127D20"/>
    <w:rsid w:val="00130488"/>
    <w:rsid w:val="00131933"/>
    <w:rsid w:val="00131E26"/>
    <w:rsid w:val="00135824"/>
    <w:rsid w:val="00137926"/>
    <w:rsid w:val="001400FC"/>
    <w:rsid w:val="00140DA7"/>
    <w:rsid w:val="00142D85"/>
    <w:rsid w:val="0014477F"/>
    <w:rsid w:val="00145C9E"/>
    <w:rsid w:val="00146455"/>
    <w:rsid w:val="00146562"/>
    <w:rsid w:val="0014746D"/>
    <w:rsid w:val="001507A2"/>
    <w:rsid w:val="00150904"/>
    <w:rsid w:val="0015093C"/>
    <w:rsid w:val="0015108D"/>
    <w:rsid w:val="001522D2"/>
    <w:rsid w:val="00152DCA"/>
    <w:rsid w:val="0015544A"/>
    <w:rsid w:val="001556AF"/>
    <w:rsid w:val="00157E93"/>
    <w:rsid w:val="0016096C"/>
    <w:rsid w:val="001620E9"/>
    <w:rsid w:val="00162B97"/>
    <w:rsid w:val="00164CE8"/>
    <w:rsid w:val="00166021"/>
    <w:rsid w:val="0016661C"/>
    <w:rsid w:val="00170487"/>
    <w:rsid w:val="00170887"/>
    <w:rsid w:val="0017458A"/>
    <w:rsid w:val="00176572"/>
    <w:rsid w:val="00176B37"/>
    <w:rsid w:val="001770DC"/>
    <w:rsid w:val="001772C3"/>
    <w:rsid w:val="00177BDC"/>
    <w:rsid w:val="0018092F"/>
    <w:rsid w:val="00182D9B"/>
    <w:rsid w:val="0018304B"/>
    <w:rsid w:val="00184417"/>
    <w:rsid w:val="001849A4"/>
    <w:rsid w:val="00184F76"/>
    <w:rsid w:val="001863B7"/>
    <w:rsid w:val="00186A82"/>
    <w:rsid w:val="001908E9"/>
    <w:rsid w:val="00190980"/>
    <w:rsid w:val="001913E3"/>
    <w:rsid w:val="00191A1F"/>
    <w:rsid w:val="0019623C"/>
    <w:rsid w:val="00197BDA"/>
    <w:rsid w:val="001A061F"/>
    <w:rsid w:val="001A2944"/>
    <w:rsid w:val="001A3E27"/>
    <w:rsid w:val="001A419D"/>
    <w:rsid w:val="001A4B19"/>
    <w:rsid w:val="001A4BF9"/>
    <w:rsid w:val="001A72EE"/>
    <w:rsid w:val="001B06B9"/>
    <w:rsid w:val="001B0FBA"/>
    <w:rsid w:val="001B1042"/>
    <w:rsid w:val="001B2346"/>
    <w:rsid w:val="001B2FB1"/>
    <w:rsid w:val="001B3D72"/>
    <w:rsid w:val="001B43D4"/>
    <w:rsid w:val="001B5153"/>
    <w:rsid w:val="001C0A23"/>
    <w:rsid w:val="001C0EFE"/>
    <w:rsid w:val="001C39F1"/>
    <w:rsid w:val="001C55DE"/>
    <w:rsid w:val="001C6F9C"/>
    <w:rsid w:val="001D04D2"/>
    <w:rsid w:val="001D05EB"/>
    <w:rsid w:val="001D2D76"/>
    <w:rsid w:val="001D3E27"/>
    <w:rsid w:val="001D55A9"/>
    <w:rsid w:val="001D663A"/>
    <w:rsid w:val="001D67D3"/>
    <w:rsid w:val="001D6DDB"/>
    <w:rsid w:val="001E0760"/>
    <w:rsid w:val="001E2144"/>
    <w:rsid w:val="001E336A"/>
    <w:rsid w:val="001E3550"/>
    <w:rsid w:val="001E6983"/>
    <w:rsid w:val="001E7001"/>
    <w:rsid w:val="001E7220"/>
    <w:rsid w:val="001F1A5E"/>
    <w:rsid w:val="001F23FF"/>
    <w:rsid w:val="001F5966"/>
    <w:rsid w:val="001F6677"/>
    <w:rsid w:val="001F691F"/>
    <w:rsid w:val="001F74F6"/>
    <w:rsid w:val="00200BA2"/>
    <w:rsid w:val="002025A3"/>
    <w:rsid w:val="002035E0"/>
    <w:rsid w:val="00204645"/>
    <w:rsid w:val="002054F9"/>
    <w:rsid w:val="0020642F"/>
    <w:rsid w:val="00212D68"/>
    <w:rsid w:val="002142A3"/>
    <w:rsid w:val="00214875"/>
    <w:rsid w:val="002148B7"/>
    <w:rsid w:val="00216935"/>
    <w:rsid w:val="002170D7"/>
    <w:rsid w:val="00217B27"/>
    <w:rsid w:val="00220D03"/>
    <w:rsid w:val="002211B2"/>
    <w:rsid w:val="00221406"/>
    <w:rsid w:val="00221A7A"/>
    <w:rsid w:val="00221C5B"/>
    <w:rsid w:val="00221D3C"/>
    <w:rsid w:val="00221D42"/>
    <w:rsid w:val="0022693F"/>
    <w:rsid w:val="00226A4F"/>
    <w:rsid w:val="00233231"/>
    <w:rsid w:val="002355A0"/>
    <w:rsid w:val="002357BB"/>
    <w:rsid w:val="00237074"/>
    <w:rsid w:val="002370BB"/>
    <w:rsid w:val="0024151A"/>
    <w:rsid w:val="00242175"/>
    <w:rsid w:val="00242657"/>
    <w:rsid w:val="00242AB8"/>
    <w:rsid w:val="00242CF1"/>
    <w:rsid w:val="00242E0F"/>
    <w:rsid w:val="00246B04"/>
    <w:rsid w:val="00255DC6"/>
    <w:rsid w:val="0025645F"/>
    <w:rsid w:val="002564A6"/>
    <w:rsid w:val="00256FA5"/>
    <w:rsid w:val="002610D2"/>
    <w:rsid w:val="002616F9"/>
    <w:rsid w:val="002623C7"/>
    <w:rsid w:val="00262664"/>
    <w:rsid w:val="00262780"/>
    <w:rsid w:val="00265399"/>
    <w:rsid w:val="00265C7D"/>
    <w:rsid w:val="00265F08"/>
    <w:rsid w:val="00266BC5"/>
    <w:rsid w:val="002700B9"/>
    <w:rsid w:val="002735B7"/>
    <w:rsid w:val="0027538A"/>
    <w:rsid w:val="00276F70"/>
    <w:rsid w:val="00280CC0"/>
    <w:rsid w:val="00280E2F"/>
    <w:rsid w:val="00281E36"/>
    <w:rsid w:val="00282823"/>
    <w:rsid w:val="00284C4C"/>
    <w:rsid w:val="00285BB9"/>
    <w:rsid w:val="00290C6C"/>
    <w:rsid w:val="00291DC0"/>
    <w:rsid w:val="00292B1A"/>
    <w:rsid w:val="00293B95"/>
    <w:rsid w:val="00293D64"/>
    <w:rsid w:val="002945BC"/>
    <w:rsid w:val="00294BD4"/>
    <w:rsid w:val="00295473"/>
    <w:rsid w:val="0029687B"/>
    <w:rsid w:val="002974E4"/>
    <w:rsid w:val="00297703"/>
    <w:rsid w:val="00297C67"/>
    <w:rsid w:val="00297C70"/>
    <w:rsid w:val="002A149E"/>
    <w:rsid w:val="002A4138"/>
    <w:rsid w:val="002A5D81"/>
    <w:rsid w:val="002A60C0"/>
    <w:rsid w:val="002A6B75"/>
    <w:rsid w:val="002A7FFA"/>
    <w:rsid w:val="002B281C"/>
    <w:rsid w:val="002B5D9E"/>
    <w:rsid w:val="002B78D0"/>
    <w:rsid w:val="002B7D01"/>
    <w:rsid w:val="002C0CB5"/>
    <w:rsid w:val="002C1080"/>
    <w:rsid w:val="002C113B"/>
    <w:rsid w:val="002C1CC2"/>
    <w:rsid w:val="002C39CD"/>
    <w:rsid w:val="002C4297"/>
    <w:rsid w:val="002C477C"/>
    <w:rsid w:val="002C498F"/>
    <w:rsid w:val="002C59AC"/>
    <w:rsid w:val="002C662D"/>
    <w:rsid w:val="002C7006"/>
    <w:rsid w:val="002C78C9"/>
    <w:rsid w:val="002D08A2"/>
    <w:rsid w:val="002D094B"/>
    <w:rsid w:val="002D1470"/>
    <w:rsid w:val="002D1740"/>
    <w:rsid w:val="002D2689"/>
    <w:rsid w:val="002D30A8"/>
    <w:rsid w:val="002D3DDB"/>
    <w:rsid w:val="002D5B42"/>
    <w:rsid w:val="002D6F0E"/>
    <w:rsid w:val="002D7366"/>
    <w:rsid w:val="002E0468"/>
    <w:rsid w:val="002E131F"/>
    <w:rsid w:val="002E303F"/>
    <w:rsid w:val="002E412D"/>
    <w:rsid w:val="002E543A"/>
    <w:rsid w:val="002E7606"/>
    <w:rsid w:val="002F26F8"/>
    <w:rsid w:val="002F4659"/>
    <w:rsid w:val="002F484D"/>
    <w:rsid w:val="002F4AE8"/>
    <w:rsid w:val="00301C7C"/>
    <w:rsid w:val="003029E7"/>
    <w:rsid w:val="00305954"/>
    <w:rsid w:val="00307B42"/>
    <w:rsid w:val="00310787"/>
    <w:rsid w:val="003112F7"/>
    <w:rsid w:val="0031180C"/>
    <w:rsid w:val="00311834"/>
    <w:rsid w:val="003121B0"/>
    <w:rsid w:val="003127F0"/>
    <w:rsid w:val="00312EBA"/>
    <w:rsid w:val="00313B6A"/>
    <w:rsid w:val="00313CF7"/>
    <w:rsid w:val="003169FF"/>
    <w:rsid w:val="003173BA"/>
    <w:rsid w:val="00317855"/>
    <w:rsid w:val="00317EF2"/>
    <w:rsid w:val="0032290C"/>
    <w:rsid w:val="00323E70"/>
    <w:rsid w:val="0032442D"/>
    <w:rsid w:val="00324F0F"/>
    <w:rsid w:val="00327603"/>
    <w:rsid w:val="003314B6"/>
    <w:rsid w:val="00331BDD"/>
    <w:rsid w:val="003325F5"/>
    <w:rsid w:val="00332C1D"/>
    <w:rsid w:val="00335A34"/>
    <w:rsid w:val="00336D77"/>
    <w:rsid w:val="00337190"/>
    <w:rsid w:val="0033765D"/>
    <w:rsid w:val="0033776E"/>
    <w:rsid w:val="0034010E"/>
    <w:rsid w:val="00340AD3"/>
    <w:rsid w:val="00343905"/>
    <w:rsid w:val="003445DD"/>
    <w:rsid w:val="0034460A"/>
    <w:rsid w:val="00344853"/>
    <w:rsid w:val="00345143"/>
    <w:rsid w:val="003456DB"/>
    <w:rsid w:val="003505DD"/>
    <w:rsid w:val="00351692"/>
    <w:rsid w:val="0035299F"/>
    <w:rsid w:val="00353C43"/>
    <w:rsid w:val="00354A4B"/>
    <w:rsid w:val="003553E4"/>
    <w:rsid w:val="00355785"/>
    <w:rsid w:val="00355B54"/>
    <w:rsid w:val="00355BD3"/>
    <w:rsid w:val="00356795"/>
    <w:rsid w:val="00356A2E"/>
    <w:rsid w:val="00357206"/>
    <w:rsid w:val="0035755B"/>
    <w:rsid w:val="00357736"/>
    <w:rsid w:val="00363072"/>
    <w:rsid w:val="003634AF"/>
    <w:rsid w:val="00363F93"/>
    <w:rsid w:val="00364E60"/>
    <w:rsid w:val="003658F3"/>
    <w:rsid w:val="00365F6C"/>
    <w:rsid w:val="00366185"/>
    <w:rsid w:val="00366662"/>
    <w:rsid w:val="00367448"/>
    <w:rsid w:val="003709FB"/>
    <w:rsid w:val="00370C73"/>
    <w:rsid w:val="003716FD"/>
    <w:rsid w:val="0037235F"/>
    <w:rsid w:val="0037247E"/>
    <w:rsid w:val="00372B6D"/>
    <w:rsid w:val="00373C55"/>
    <w:rsid w:val="00374E47"/>
    <w:rsid w:val="00375273"/>
    <w:rsid w:val="0038082C"/>
    <w:rsid w:val="00380928"/>
    <w:rsid w:val="00382F39"/>
    <w:rsid w:val="003830EA"/>
    <w:rsid w:val="00383857"/>
    <w:rsid w:val="00385923"/>
    <w:rsid w:val="00386351"/>
    <w:rsid w:val="0039032E"/>
    <w:rsid w:val="003903B9"/>
    <w:rsid w:val="00391087"/>
    <w:rsid w:val="00391603"/>
    <w:rsid w:val="00392387"/>
    <w:rsid w:val="003930A8"/>
    <w:rsid w:val="0039496D"/>
    <w:rsid w:val="003961CA"/>
    <w:rsid w:val="00397065"/>
    <w:rsid w:val="00397571"/>
    <w:rsid w:val="003A18EE"/>
    <w:rsid w:val="003A3972"/>
    <w:rsid w:val="003A4567"/>
    <w:rsid w:val="003A5A18"/>
    <w:rsid w:val="003A703E"/>
    <w:rsid w:val="003B0196"/>
    <w:rsid w:val="003B0517"/>
    <w:rsid w:val="003B1A18"/>
    <w:rsid w:val="003B1B0A"/>
    <w:rsid w:val="003B2384"/>
    <w:rsid w:val="003B3CE5"/>
    <w:rsid w:val="003B43E8"/>
    <w:rsid w:val="003B4688"/>
    <w:rsid w:val="003B50D2"/>
    <w:rsid w:val="003B72AE"/>
    <w:rsid w:val="003B7FEE"/>
    <w:rsid w:val="003C0A3C"/>
    <w:rsid w:val="003C0CC0"/>
    <w:rsid w:val="003C1808"/>
    <w:rsid w:val="003C22B9"/>
    <w:rsid w:val="003C4933"/>
    <w:rsid w:val="003C5123"/>
    <w:rsid w:val="003C6C84"/>
    <w:rsid w:val="003C6E6B"/>
    <w:rsid w:val="003C7624"/>
    <w:rsid w:val="003D1E32"/>
    <w:rsid w:val="003D235B"/>
    <w:rsid w:val="003D3B1F"/>
    <w:rsid w:val="003D5ED4"/>
    <w:rsid w:val="003D671C"/>
    <w:rsid w:val="003D709F"/>
    <w:rsid w:val="003D7F36"/>
    <w:rsid w:val="003E0085"/>
    <w:rsid w:val="003E0544"/>
    <w:rsid w:val="003E41EF"/>
    <w:rsid w:val="003E42B6"/>
    <w:rsid w:val="003E4449"/>
    <w:rsid w:val="003E4735"/>
    <w:rsid w:val="003F1AF6"/>
    <w:rsid w:val="003F27FB"/>
    <w:rsid w:val="003F2F1A"/>
    <w:rsid w:val="003F30BD"/>
    <w:rsid w:val="003F37E7"/>
    <w:rsid w:val="003F668B"/>
    <w:rsid w:val="003F6B2E"/>
    <w:rsid w:val="00401486"/>
    <w:rsid w:val="00401AD5"/>
    <w:rsid w:val="00403F46"/>
    <w:rsid w:val="004070B8"/>
    <w:rsid w:val="0040726A"/>
    <w:rsid w:val="00407AF5"/>
    <w:rsid w:val="00407C3A"/>
    <w:rsid w:val="0041558D"/>
    <w:rsid w:val="00417C1F"/>
    <w:rsid w:val="00420BA9"/>
    <w:rsid w:val="00421282"/>
    <w:rsid w:val="004304A2"/>
    <w:rsid w:val="0043171F"/>
    <w:rsid w:val="00432272"/>
    <w:rsid w:val="00432394"/>
    <w:rsid w:val="00434240"/>
    <w:rsid w:val="00434A89"/>
    <w:rsid w:val="00435A12"/>
    <w:rsid w:val="00437DC2"/>
    <w:rsid w:val="004400EE"/>
    <w:rsid w:val="00441DD0"/>
    <w:rsid w:val="00442A83"/>
    <w:rsid w:val="00442BF4"/>
    <w:rsid w:val="00443EDC"/>
    <w:rsid w:val="0044457F"/>
    <w:rsid w:val="00445234"/>
    <w:rsid w:val="00446540"/>
    <w:rsid w:val="00446EF6"/>
    <w:rsid w:val="00450F25"/>
    <w:rsid w:val="00457EA5"/>
    <w:rsid w:val="004633CD"/>
    <w:rsid w:val="00467083"/>
    <w:rsid w:val="004703D7"/>
    <w:rsid w:val="00470670"/>
    <w:rsid w:val="00470D6D"/>
    <w:rsid w:val="00470DDC"/>
    <w:rsid w:val="004713C3"/>
    <w:rsid w:val="00473D72"/>
    <w:rsid w:val="0047727C"/>
    <w:rsid w:val="004773B3"/>
    <w:rsid w:val="00481487"/>
    <w:rsid w:val="004828DB"/>
    <w:rsid w:val="00482DB8"/>
    <w:rsid w:val="0048583C"/>
    <w:rsid w:val="00485899"/>
    <w:rsid w:val="004875FB"/>
    <w:rsid w:val="00490B09"/>
    <w:rsid w:val="004919A5"/>
    <w:rsid w:val="00495DC8"/>
    <w:rsid w:val="00496B72"/>
    <w:rsid w:val="00496E51"/>
    <w:rsid w:val="004973CD"/>
    <w:rsid w:val="004978E9"/>
    <w:rsid w:val="004979B6"/>
    <w:rsid w:val="00497C7C"/>
    <w:rsid w:val="004A03E2"/>
    <w:rsid w:val="004A0882"/>
    <w:rsid w:val="004A119A"/>
    <w:rsid w:val="004A4E1C"/>
    <w:rsid w:val="004A6E65"/>
    <w:rsid w:val="004A6EFC"/>
    <w:rsid w:val="004A6F68"/>
    <w:rsid w:val="004A75A6"/>
    <w:rsid w:val="004B5CF9"/>
    <w:rsid w:val="004B60C1"/>
    <w:rsid w:val="004B6EFE"/>
    <w:rsid w:val="004B721C"/>
    <w:rsid w:val="004C2683"/>
    <w:rsid w:val="004C5B38"/>
    <w:rsid w:val="004C5E67"/>
    <w:rsid w:val="004C6518"/>
    <w:rsid w:val="004D013B"/>
    <w:rsid w:val="004D0EF8"/>
    <w:rsid w:val="004D119A"/>
    <w:rsid w:val="004D1AE6"/>
    <w:rsid w:val="004D3329"/>
    <w:rsid w:val="004D5581"/>
    <w:rsid w:val="004D6E35"/>
    <w:rsid w:val="004E17E5"/>
    <w:rsid w:val="004E1EBA"/>
    <w:rsid w:val="004E4B02"/>
    <w:rsid w:val="004E581E"/>
    <w:rsid w:val="004E5928"/>
    <w:rsid w:val="004E7C7D"/>
    <w:rsid w:val="004F07B4"/>
    <w:rsid w:val="004F14A0"/>
    <w:rsid w:val="004F2DC9"/>
    <w:rsid w:val="004F3499"/>
    <w:rsid w:val="004F4D9F"/>
    <w:rsid w:val="004F59F4"/>
    <w:rsid w:val="004F63E0"/>
    <w:rsid w:val="004F7DF6"/>
    <w:rsid w:val="00500994"/>
    <w:rsid w:val="00500CFD"/>
    <w:rsid w:val="0050175A"/>
    <w:rsid w:val="005032DE"/>
    <w:rsid w:val="00504FD3"/>
    <w:rsid w:val="005066E0"/>
    <w:rsid w:val="00506F8C"/>
    <w:rsid w:val="00510562"/>
    <w:rsid w:val="005131B2"/>
    <w:rsid w:val="005145E0"/>
    <w:rsid w:val="00515972"/>
    <w:rsid w:val="00521F0E"/>
    <w:rsid w:val="00522018"/>
    <w:rsid w:val="00525973"/>
    <w:rsid w:val="0053024B"/>
    <w:rsid w:val="00534108"/>
    <w:rsid w:val="00534B93"/>
    <w:rsid w:val="00535F1A"/>
    <w:rsid w:val="005378E1"/>
    <w:rsid w:val="00537DD9"/>
    <w:rsid w:val="00540C78"/>
    <w:rsid w:val="00541F10"/>
    <w:rsid w:val="00541F76"/>
    <w:rsid w:val="005421C8"/>
    <w:rsid w:val="00542EC0"/>
    <w:rsid w:val="00543542"/>
    <w:rsid w:val="00544CC9"/>
    <w:rsid w:val="00551776"/>
    <w:rsid w:val="0056014E"/>
    <w:rsid w:val="00561F2E"/>
    <w:rsid w:val="0056202A"/>
    <w:rsid w:val="00566481"/>
    <w:rsid w:val="00566702"/>
    <w:rsid w:val="0057065D"/>
    <w:rsid w:val="00571EDE"/>
    <w:rsid w:val="00572201"/>
    <w:rsid w:val="005756C9"/>
    <w:rsid w:val="00575D31"/>
    <w:rsid w:val="005769C0"/>
    <w:rsid w:val="00582917"/>
    <w:rsid w:val="0058442A"/>
    <w:rsid w:val="0058749A"/>
    <w:rsid w:val="005918CA"/>
    <w:rsid w:val="00591D47"/>
    <w:rsid w:val="00592199"/>
    <w:rsid w:val="005923EE"/>
    <w:rsid w:val="00593370"/>
    <w:rsid w:val="005951E5"/>
    <w:rsid w:val="005953A2"/>
    <w:rsid w:val="005953FF"/>
    <w:rsid w:val="00596C36"/>
    <w:rsid w:val="00597532"/>
    <w:rsid w:val="005A0367"/>
    <w:rsid w:val="005A11F4"/>
    <w:rsid w:val="005A29C3"/>
    <w:rsid w:val="005A3E39"/>
    <w:rsid w:val="005A4666"/>
    <w:rsid w:val="005A5029"/>
    <w:rsid w:val="005A5255"/>
    <w:rsid w:val="005B0E47"/>
    <w:rsid w:val="005B1062"/>
    <w:rsid w:val="005B27FA"/>
    <w:rsid w:val="005B329B"/>
    <w:rsid w:val="005B3E82"/>
    <w:rsid w:val="005C0880"/>
    <w:rsid w:val="005C17CE"/>
    <w:rsid w:val="005C3A59"/>
    <w:rsid w:val="005C5304"/>
    <w:rsid w:val="005D0D7F"/>
    <w:rsid w:val="005D21AF"/>
    <w:rsid w:val="005D21BF"/>
    <w:rsid w:val="005D410F"/>
    <w:rsid w:val="005D59FD"/>
    <w:rsid w:val="005D6BD1"/>
    <w:rsid w:val="005D72CC"/>
    <w:rsid w:val="005D7AF9"/>
    <w:rsid w:val="005E0A36"/>
    <w:rsid w:val="005E2EC3"/>
    <w:rsid w:val="005E45B5"/>
    <w:rsid w:val="005E4C3A"/>
    <w:rsid w:val="005E5875"/>
    <w:rsid w:val="005E62D1"/>
    <w:rsid w:val="005E7A93"/>
    <w:rsid w:val="005E7B85"/>
    <w:rsid w:val="005F15EE"/>
    <w:rsid w:val="005F2102"/>
    <w:rsid w:val="005F2589"/>
    <w:rsid w:val="005F2991"/>
    <w:rsid w:val="005F29DA"/>
    <w:rsid w:val="005F2EB3"/>
    <w:rsid w:val="005F4899"/>
    <w:rsid w:val="005F4E8E"/>
    <w:rsid w:val="005F537D"/>
    <w:rsid w:val="005F5648"/>
    <w:rsid w:val="0060101B"/>
    <w:rsid w:val="00601171"/>
    <w:rsid w:val="00603A74"/>
    <w:rsid w:val="00603B65"/>
    <w:rsid w:val="00605F9F"/>
    <w:rsid w:val="00607854"/>
    <w:rsid w:val="00610D93"/>
    <w:rsid w:val="0061138D"/>
    <w:rsid w:val="006122A4"/>
    <w:rsid w:val="0061353E"/>
    <w:rsid w:val="006146E2"/>
    <w:rsid w:val="00615006"/>
    <w:rsid w:val="00615325"/>
    <w:rsid w:val="006156C1"/>
    <w:rsid w:val="00615FCE"/>
    <w:rsid w:val="006200DF"/>
    <w:rsid w:val="00621981"/>
    <w:rsid w:val="006231B5"/>
    <w:rsid w:val="00623F61"/>
    <w:rsid w:val="00624584"/>
    <w:rsid w:val="00624944"/>
    <w:rsid w:val="0063114F"/>
    <w:rsid w:val="006315C7"/>
    <w:rsid w:val="006326F4"/>
    <w:rsid w:val="006409F7"/>
    <w:rsid w:val="00641983"/>
    <w:rsid w:val="00641CA5"/>
    <w:rsid w:val="00642814"/>
    <w:rsid w:val="00642B79"/>
    <w:rsid w:val="0064341C"/>
    <w:rsid w:val="00644154"/>
    <w:rsid w:val="0064415A"/>
    <w:rsid w:val="00644481"/>
    <w:rsid w:val="0064674F"/>
    <w:rsid w:val="00647644"/>
    <w:rsid w:val="0065437A"/>
    <w:rsid w:val="00654D9C"/>
    <w:rsid w:val="00655D87"/>
    <w:rsid w:val="006560FC"/>
    <w:rsid w:val="00660139"/>
    <w:rsid w:val="00661F1A"/>
    <w:rsid w:val="00663425"/>
    <w:rsid w:val="00665334"/>
    <w:rsid w:val="0066548D"/>
    <w:rsid w:val="0066549D"/>
    <w:rsid w:val="006710A2"/>
    <w:rsid w:val="006727E2"/>
    <w:rsid w:val="00674C52"/>
    <w:rsid w:val="006754DC"/>
    <w:rsid w:val="00675562"/>
    <w:rsid w:val="006756E6"/>
    <w:rsid w:val="00675AC8"/>
    <w:rsid w:val="00677AC0"/>
    <w:rsid w:val="00680105"/>
    <w:rsid w:val="00683B41"/>
    <w:rsid w:val="00685D1C"/>
    <w:rsid w:val="00690986"/>
    <w:rsid w:val="00690B6E"/>
    <w:rsid w:val="00691039"/>
    <w:rsid w:val="0069182C"/>
    <w:rsid w:val="00691C11"/>
    <w:rsid w:val="00694BDB"/>
    <w:rsid w:val="00696E29"/>
    <w:rsid w:val="006A09DA"/>
    <w:rsid w:val="006A0A80"/>
    <w:rsid w:val="006A0EE1"/>
    <w:rsid w:val="006A2224"/>
    <w:rsid w:val="006A23E9"/>
    <w:rsid w:val="006A50AD"/>
    <w:rsid w:val="006A683C"/>
    <w:rsid w:val="006A7549"/>
    <w:rsid w:val="006B1177"/>
    <w:rsid w:val="006B1D5C"/>
    <w:rsid w:val="006B3A68"/>
    <w:rsid w:val="006B4D4A"/>
    <w:rsid w:val="006B505E"/>
    <w:rsid w:val="006B7358"/>
    <w:rsid w:val="006B79E8"/>
    <w:rsid w:val="006C00F8"/>
    <w:rsid w:val="006C1B3F"/>
    <w:rsid w:val="006C1B71"/>
    <w:rsid w:val="006C2F85"/>
    <w:rsid w:val="006C3A44"/>
    <w:rsid w:val="006C49E5"/>
    <w:rsid w:val="006C6254"/>
    <w:rsid w:val="006C6FC1"/>
    <w:rsid w:val="006C786E"/>
    <w:rsid w:val="006D04D8"/>
    <w:rsid w:val="006D0CE9"/>
    <w:rsid w:val="006D2C74"/>
    <w:rsid w:val="006D33E0"/>
    <w:rsid w:val="006D3B93"/>
    <w:rsid w:val="006D3E29"/>
    <w:rsid w:val="006D72AA"/>
    <w:rsid w:val="006D79E0"/>
    <w:rsid w:val="006E20B8"/>
    <w:rsid w:val="006E37B4"/>
    <w:rsid w:val="006E3842"/>
    <w:rsid w:val="006E3EF4"/>
    <w:rsid w:val="006E3F65"/>
    <w:rsid w:val="006E4159"/>
    <w:rsid w:val="006E7E7E"/>
    <w:rsid w:val="006E7FF4"/>
    <w:rsid w:val="006F0B93"/>
    <w:rsid w:val="006F1670"/>
    <w:rsid w:val="006F1DDE"/>
    <w:rsid w:val="006F2FBF"/>
    <w:rsid w:val="007024D2"/>
    <w:rsid w:val="00703479"/>
    <w:rsid w:val="007034FD"/>
    <w:rsid w:val="00705635"/>
    <w:rsid w:val="00705C35"/>
    <w:rsid w:val="00706397"/>
    <w:rsid w:val="00706E0D"/>
    <w:rsid w:val="0070749E"/>
    <w:rsid w:val="0070754C"/>
    <w:rsid w:val="00707ACA"/>
    <w:rsid w:val="00710C8D"/>
    <w:rsid w:val="0071604A"/>
    <w:rsid w:val="00716C8E"/>
    <w:rsid w:val="00717479"/>
    <w:rsid w:val="007202FA"/>
    <w:rsid w:val="00720B52"/>
    <w:rsid w:val="00721106"/>
    <w:rsid w:val="007230AE"/>
    <w:rsid w:val="00723F53"/>
    <w:rsid w:val="007251EC"/>
    <w:rsid w:val="00727310"/>
    <w:rsid w:val="007310B9"/>
    <w:rsid w:val="00731201"/>
    <w:rsid w:val="00732E73"/>
    <w:rsid w:val="0073316E"/>
    <w:rsid w:val="007335D6"/>
    <w:rsid w:val="00736007"/>
    <w:rsid w:val="007362F5"/>
    <w:rsid w:val="00736EA8"/>
    <w:rsid w:val="007378C9"/>
    <w:rsid w:val="00737AA6"/>
    <w:rsid w:val="00737D70"/>
    <w:rsid w:val="00740994"/>
    <w:rsid w:val="00740C19"/>
    <w:rsid w:val="00741C5B"/>
    <w:rsid w:val="00741EDE"/>
    <w:rsid w:val="00742A49"/>
    <w:rsid w:val="00743686"/>
    <w:rsid w:val="0074482F"/>
    <w:rsid w:val="00746EB8"/>
    <w:rsid w:val="00751402"/>
    <w:rsid w:val="00752226"/>
    <w:rsid w:val="00753722"/>
    <w:rsid w:val="0075372E"/>
    <w:rsid w:val="00754476"/>
    <w:rsid w:val="00756236"/>
    <w:rsid w:val="007578AE"/>
    <w:rsid w:val="007619CC"/>
    <w:rsid w:val="00761C0C"/>
    <w:rsid w:val="007622CD"/>
    <w:rsid w:val="00764FC8"/>
    <w:rsid w:val="00765AB7"/>
    <w:rsid w:val="00770236"/>
    <w:rsid w:val="007705A6"/>
    <w:rsid w:val="00772F59"/>
    <w:rsid w:val="00773852"/>
    <w:rsid w:val="00774081"/>
    <w:rsid w:val="007740AD"/>
    <w:rsid w:val="00775895"/>
    <w:rsid w:val="00781109"/>
    <w:rsid w:val="007827D2"/>
    <w:rsid w:val="0078381C"/>
    <w:rsid w:val="007838AF"/>
    <w:rsid w:val="00784AD0"/>
    <w:rsid w:val="00784E59"/>
    <w:rsid w:val="0078572D"/>
    <w:rsid w:val="0078575C"/>
    <w:rsid w:val="00785855"/>
    <w:rsid w:val="00785894"/>
    <w:rsid w:val="00785F4E"/>
    <w:rsid w:val="00786693"/>
    <w:rsid w:val="00786986"/>
    <w:rsid w:val="007907ED"/>
    <w:rsid w:val="007917AD"/>
    <w:rsid w:val="00791868"/>
    <w:rsid w:val="007920CD"/>
    <w:rsid w:val="0079627F"/>
    <w:rsid w:val="0079747B"/>
    <w:rsid w:val="007A07B1"/>
    <w:rsid w:val="007A2AA6"/>
    <w:rsid w:val="007A3CD6"/>
    <w:rsid w:val="007A5380"/>
    <w:rsid w:val="007A789D"/>
    <w:rsid w:val="007B1671"/>
    <w:rsid w:val="007B2C4C"/>
    <w:rsid w:val="007B3750"/>
    <w:rsid w:val="007B5271"/>
    <w:rsid w:val="007B593E"/>
    <w:rsid w:val="007B65A9"/>
    <w:rsid w:val="007B69B6"/>
    <w:rsid w:val="007B7871"/>
    <w:rsid w:val="007C0B49"/>
    <w:rsid w:val="007C1AD0"/>
    <w:rsid w:val="007C1C77"/>
    <w:rsid w:val="007C284D"/>
    <w:rsid w:val="007C3692"/>
    <w:rsid w:val="007C40F3"/>
    <w:rsid w:val="007C4328"/>
    <w:rsid w:val="007C7A09"/>
    <w:rsid w:val="007D0713"/>
    <w:rsid w:val="007D2244"/>
    <w:rsid w:val="007D33FA"/>
    <w:rsid w:val="007D45C4"/>
    <w:rsid w:val="007D564E"/>
    <w:rsid w:val="007D5AFD"/>
    <w:rsid w:val="007E0193"/>
    <w:rsid w:val="007E2934"/>
    <w:rsid w:val="007E2A1A"/>
    <w:rsid w:val="007E3C0B"/>
    <w:rsid w:val="007E4927"/>
    <w:rsid w:val="007E5B8C"/>
    <w:rsid w:val="007E5C43"/>
    <w:rsid w:val="007E6B8F"/>
    <w:rsid w:val="007E7D56"/>
    <w:rsid w:val="007F0269"/>
    <w:rsid w:val="007F047C"/>
    <w:rsid w:val="007F14AB"/>
    <w:rsid w:val="007F1817"/>
    <w:rsid w:val="007F2E1E"/>
    <w:rsid w:val="007F3B5F"/>
    <w:rsid w:val="007F727A"/>
    <w:rsid w:val="008041B7"/>
    <w:rsid w:val="00804CA2"/>
    <w:rsid w:val="008057D4"/>
    <w:rsid w:val="008066E4"/>
    <w:rsid w:val="008118DA"/>
    <w:rsid w:val="00812261"/>
    <w:rsid w:val="00812500"/>
    <w:rsid w:val="00812533"/>
    <w:rsid w:val="008134AA"/>
    <w:rsid w:val="00814C2C"/>
    <w:rsid w:val="00816B83"/>
    <w:rsid w:val="00816EC8"/>
    <w:rsid w:val="008179BD"/>
    <w:rsid w:val="00820411"/>
    <w:rsid w:val="00820A21"/>
    <w:rsid w:val="00820F89"/>
    <w:rsid w:val="00821DA1"/>
    <w:rsid w:val="00822F3A"/>
    <w:rsid w:val="00823EE4"/>
    <w:rsid w:val="0082450D"/>
    <w:rsid w:val="00825B7A"/>
    <w:rsid w:val="0083047D"/>
    <w:rsid w:val="00830BB5"/>
    <w:rsid w:val="00831063"/>
    <w:rsid w:val="00832010"/>
    <w:rsid w:val="008363C5"/>
    <w:rsid w:val="00840562"/>
    <w:rsid w:val="008416B6"/>
    <w:rsid w:val="008424CA"/>
    <w:rsid w:val="008435F6"/>
    <w:rsid w:val="00843DF5"/>
    <w:rsid w:val="008448F1"/>
    <w:rsid w:val="008469D2"/>
    <w:rsid w:val="00847807"/>
    <w:rsid w:val="00850495"/>
    <w:rsid w:val="0085051D"/>
    <w:rsid w:val="0085085B"/>
    <w:rsid w:val="00852A4D"/>
    <w:rsid w:val="00852BF6"/>
    <w:rsid w:val="00852E5E"/>
    <w:rsid w:val="00854C1A"/>
    <w:rsid w:val="008551A4"/>
    <w:rsid w:val="00856DFB"/>
    <w:rsid w:val="008601B0"/>
    <w:rsid w:val="00861F1A"/>
    <w:rsid w:val="00863403"/>
    <w:rsid w:val="00863576"/>
    <w:rsid w:val="00863C01"/>
    <w:rsid w:val="00865C04"/>
    <w:rsid w:val="0086661B"/>
    <w:rsid w:val="00866BE7"/>
    <w:rsid w:val="0087049C"/>
    <w:rsid w:val="008722D5"/>
    <w:rsid w:val="0087277C"/>
    <w:rsid w:val="00872879"/>
    <w:rsid w:val="00872BDC"/>
    <w:rsid w:val="00874BCA"/>
    <w:rsid w:val="00874FC7"/>
    <w:rsid w:val="00875AD0"/>
    <w:rsid w:val="0087628A"/>
    <w:rsid w:val="00876DEB"/>
    <w:rsid w:val="00877BF0"/>
    <w:rsid w:val="008812F7"/>
    <w:rsid w:val="0088208D"/>
    <w:rsid w:val="008822A0"/>
    <w:rsid w:val="00883096"/>
    <w:rsid w:val="008859E6"/>
    <w:rsid w:val="00885AEE"/>
    <w:rsid w:val="008860AB"/>
    <w:rsid w:val="00887FD2"/>
    <w:rsid w:val="00890009"/>
    <w:rsid w:val="00890B13"/>
    <w:rsid w:val="00891F6B"/>
    <w:rsid w:val="008924CF"/>
    <w:rsid w:val="00893D40"/>
    <w:rsid w:val="00893E62"/>
    <w:rsid w:val="008954E5"/>
    <w:rsid w:val="00896EB0"/>
    <w:rsid w:val="008975FF"/>
    <w:rsid w:val="008A01AB"/>
    <w:rsid w:val="008A297B"/>
    <w:rsid w:val="008A5230"/>
    <w:rsid w:val="008A5FF2"/>
    <w:rsid w:val="008A7444"/>
    <w:rsid w:val="008A7B12"/>
    <w:rsid w:val="008B1100"/>
    <w:rsid w:val="008B18A7"/>
    <w:rsid w:val="008B3174"/>
    <w:rsid w:val="008B3FB0"/>
    <w:rsid w:val="008B5074"/>
    <w:rsid w:val="008B5EBE"/>
    <w:rsid w:val="008B5FBC"/>
    <w:rsid w:val="008B6132"/>
    <w:rsid w:val="008B6675"/>
    <w:rsid w:val="008B6DAD"/>
    <w:rsid w:val="008B7375"/>
    <w:rsid w:val="008C0104"/>
    <w:rsid w:val="008C2A8F"/>
    <w:rsid w:val="008C4C6B"/>
    <w:rsid w:val="008C6DFC"/>
    <w:rsid w:val="008C70D4"/>
    <w:rsid w:val="008D0D10"/>
    <w:rsid w:val="008D1083"/>
    <w:rsid w:val="008D175A"/>
    <w:rsid w:val="008D491C"/>
    <w:rsid w:val="008D4E78"/>
    <w:rsid w:val="008D6B48"/>
    <w:rsid w:val="008D7AF6"/>
    <w:rsid w:val="008E268E"/>
    <w:rsid w:val="008E29DD"/>
    <w:rsid w:val="008E3DBD"/>
    <w:rsid w:val="008E5D65"/>
    <w:rsid w:val="008E6F07"/>
    <w:rsid w:val="008E77C7"/>
    <w:rsid w:val="008E7C1D"/>
    <w:rsid w:val="008F07A6"/>
    <w:rsid w:val="008F099E"/>
    <w:rsid w:val="008F5050"/>
    <w:rsid w:val="008F5063"/>
    <w:rsid w:val="008F6C85"/>
    <w:rsid w:val="008F6E8B"/>
    <w:rsid w:val="008F7A9D"/>
    <w:rsid w:val="00900489"/>
    <w:rsid w:val="00900E34"/>
    <w:rsid w:val="009034B8"/>
    <w:rsid w:val="00904D8B"/>
    <w:rsid w:val="00905718"/>
    <w:rsid w:val="00905C45"/>
    <w:rsid w:val="0090640D"/>
    <w:rsid w:val="009070E6"/>
    <w:rsid w:val="00913938"/>
    <w:rsid w:val="00913B2A"/>
    <w:rsid w:val="00915ECC"/>
    <w:rsid w:val="00915F36"/>
    <w:rsid w:val="009165E2"/>
    <w:rsid w:val="00916C32"/>
    <w:rsid w:val="009222F0"/>
    <w:rsid w:val="00923A90"/>
    <w:rsid w:val="0092503C"/>
    <w:rsid w:val="00925110"/>
    <w:rsid w:val="00927C03"/>
    <w:rsid w:val="00927F1F"/>
    <w:rsid w:val="0093079C"/>
    <w:rsid w:val="009324B2"/>
    <w:rsid w:val="00933CCF"/>
    <w:rsid w:val="0093587A"/>
    <w:rsid w:val="00935C6B"/>
    <w:rsid w:val="009368B1"/>
    <w:rsid w:val="0093702E"/>
    <w:rsid w:val="00937C09"/>
    <w:rsid w:val="009403AE"/>
    <w:rsid w:val="00940870"/>
    <w:rsid w:val="0094092E"/>
    <w:rsid w:val="00941181"/>
    <w:rsid w:val="00941641"/>
    <w:rsid w:val="00942381"/>
    <w:rsid w:val="0094283A"/>
    <w:rsid w:val="009448EF"/>
    <w:rsid w:val="009455AE"/>
    <w:rsid w:val="00945B5A"/>
    <w:rsid w:val="00945FF0"/>
    <w:rsid w:val="00946928"/>
    <w:rsid w:val="00946AAE"/>
    <w:rsid w:val="009515BA"/>
    <w:rsid w:val="009522E4"/>
    <w:rsid w:val="0095548C"/>
    <w:rsid w:val="0095682F"/>
    <w:rsid w:val="009602AF"/>
    <w:rsid w:val="00960FAC"/>
    <w:rsid w:val="00961481"/>
    <w:rsid w:val="00962ABD"/>
    <w:rsid w:val="009645C5"/>
    <w:rsid w:val="009663E6"/>
    <w:rsid w:val="00973384"/>
    <w:rsid w:val="00973F7B"/>
    <w:rsid w:val="0097425F"/>
    <w:rsid w:val="00977EB6"/>
    <w:rsid w:val="00980D2C"/>
    <w:rsid w:val="00981ADE"/>
    <w:rsid w:val="0098246C"/>
    <w:rsid w:val="00982EE2"/>
    <w:rsid w:val="0098379B"/>
    <w:rsid w:val="00984752"/>
    <w:rsid w:val="009851BD"/>
    <w:rsid w:val="009853E2"/>
    <w:rsid w:val="00985785"/>
    <w:rsid w:val="00986DB3"/>
    <w:rsid w:val="0098799D"/>
    <w:rsid w:val="009930AE"/>
    <w:rsid w:val="009943D6"/>
    <w:rsid w:val="00994715"/>
    <w:rsid w:val="00996E48"/>
    <w:rsid w:val="009A0BAB"/>
    <w:rsid w:val="009A271C"/>
    <w:rsid w:val="009A30C8"/>
    <w:rsid w:val="009A435E"/>
    <w:rsid w:val="009A4FB9"/>
    <w:rsid w:val="009A5BB1"/>
    <w:rsid w:val="009B0EF1"/>
    <w:rsid w:val="009B1AEC"/>
    <w:rsid w:val="009B2810"/>
    <w:rsid w:val="009B4B07"/>
    <w:rsid w:val="009B5199"/>
    <w:rsid w:val="009B78D0"/>
    <w:rsid w:val="009C2728"/>
    <w:rsid w:val="009C2771"/>
    <w:rsid w:val="009C361C"/>
    <w:rsid w:val="009C3890"/>
    <w:rsid w:val="009C6520"/>
    <w:rsid w:val="009D0066"/>
    <w:rsid w:val="009D3134"/>
    <w:rsid w:val="009D507C"/>
    <w:rsid w:val="009D5EDA"/>
    <w:rsid w:val="009D6B4A"/>
    <w:rsid w:val="009E0A15"/>
    <w:rsid w:val="009E1299"/>
    <w:rsid w:val="009E12D8"/>
    <w:rsid w:val="009E3255"/>
    <w:rsid w:val="009E77E3"/>
    <w:rsid w:val="009F312B"/>
    <w:rsid w:val="009F3882"/>
    <w:rsid w:val="009F4359"/>
    <w:rsid w:val="009F48A2"/>
    <w:rsid w:val="009F4CA4"/>
    <w:rsid w:val="009F5537"/>
    <w:rsid w:val="009F5BDC"/>
    <w:rsid w:val="009F6656"/>
    <w:rsid w:val="00A004E2"/>
    <w:rsid w:val="00A03612"/>
    <w:rsid w:val="00A0420B"/>
    <w:rsid w:val="00A0690C"/>
    <w:rsid w:val="00A07680"/>
    <w:rsid w:val="00A119D5"/>
    <w:rsid w:val="00A122C9"/>
    <w:rsid w:val="00A16FB3"/>
    <w:rsid w:val="00A20A1D"/>
    <w:rsid w:val="00A24645"/>
    <w:rsid w:val="00A257CB"/>
    <w:rsid w:val="00A26E6A"/>
    <w:rsid w:val="00A27E96"/>
    <w:rsid w:val="00A30D44"/>
    <w:rsid w:val="00A31013"/>
    <w:rsid w:val="00A324E1"/>
    <w:rsid w:val="00A35A61"/>
    <w:rsid w:val="00A35B5E"/>
    <w:rsid w:val="00A37E20"/>
    <w:rsid w:val="00A4082A"/>
    <w:rsid w:val="00A431AB"/>
    <w:rsid w:val="00A442D4"/>
    <w:rsid w:val="00A45B43"/>
    <w:rsid w:val="00A469E7"/>
    <w:rsid w:val="00A46BB6"/>
    <w:rsid w:val="00A51288"/>
    <w:rsid w:val="00A51EA2"/>
    <w:rsid w:val="00A5398F"/>
    <w:rsid w:val="00A53E92"/>
    <w:rsid w:val="00A56057"/>
    <w:rsid w:val="00A57FF4"/>
    <w:rsid w:val="00A61F50"/>
    <w:rsid w:val="00A63566"/>
    <w:rsid w:val="00A7040A"/>
    <w:rsid w:val="00A706A6"/>
    <w:rsid w:val="00A71189"/>
    <w:rsid w:val="00A73102"/>
    <w:rsid w:val="00A73148"/>
    <w:rsid w:val="00A7396D"/>
    <w:rsid w:val="00A74A85"/>
    <w:rsid w:val="00A75157"/>
    <w:rsid w:val="00A752A5"/>
    <w:rsid w:val="00A7564F"/>
    <w:rsid w:val="00A75709"/>
    <w:rsid w:val="00A7710A"/>
    <w:rsid w:val="00A8130D"/>
    <w:rsid w:val="00A81619"/>
    <w:rsid w:val="00A821EE"/>
    <w:rsid w:val="00A833FE"/>
    <w:rsid w:val="00A85082"/>
    <w:rsid w:val="00A9239F"/>
    <w:rsid w:val="00A92EF1"/>
    <w:rsid w:val="00A92F96"/>
    <w:rsid w:val="00A96440"/>
    <w:rsid w:val="00A97DC9"/>
    <w:rsid w:val="00AA19DD"/>
    <w:rsid w:val="00AA478F"/>
    <w:rsid w:val="00AA5267"/>
    <w:rsid w:val="00AB0F92"/>
    <w:rsid w:val="00AB225E"/>
    <w:rsid w:val="00AB3E04"/>
    <w:rsid w:val="00AB5510"/>
    <w:rsid w:val="00AB7B19"/>
    <w:rsid w:val="00AB7F37"/>
    <w:rsid w:val="00AC386B"/>
    <w:rsid w:val="00AC3B33"/>
    <w:rsid w:val="00AC5037"/>
    <w:rsid w:val="00AC542A"/>
    <w:rsid w:val="00AC5460"/>
    <w:rsid w:val="00AC5F82"/>
    <w:rsid w:val="00AD010D"/>
    <w:rsid w:val="00AD4B51"/>
    <w:rsid w:val="00AD533A"/>
    <w:rsid w:val="00AD5DFF"/>
    <w:rsid w:val="00AE1090"/>
    <w:rsid w:val="00AE1E1D"/>
    <w:rsid w:val="00AE2038"/>
    <w:rsid w:val="00AE6661"/>
    <w:rsid w:val="00AE6A02"/>
    <w:rsid w:val="00AE7EF4"/>
    <w:rsid w:val="00AF0E5C"/>
    <w:rsid w:val="00AF11D6"/>
    <w:rsid w:val="00AF1B53"/>
    <w:rsid w:val="00AF202E"/>
    <w:rsid w:val="00AF24A5"/>
    <w:rsid w:val="00AF40ED"/>
    <w:rsid w:val="00AF6984"/>
    <w:rsid w:val="00B03002"/>
    <w:rsid w:val="00B0381A"/>
    <w:rsid w:val="00B03E7B"/>
    <w:rsid w:val="00B065BE"/>
    <w:rsid w:val="00B065CC"/>
    <w:rsid w:val="00B066DA"/>
    <w:rsid w:val="00B07DD2"/>
    <w:rsid w:val="00B11F20"/>
    <w:rsid w:val="00B14268"/>
    <w:rsid w:val="00B16A9B"/>
    <w:rsid w:val="00B16C8F"/>
    <w:rsid w:val="00B16CA2"/>
    <w:rsid w:val="00B202A4"/>
    <w:rsid w:val="00B221E0"/>
    <w:rsid w:val="00B22518"/>
    <w:rsid w:val="00B2434F"/>
    <w:rsid w:val="00B24DF1"/>
    <w:rsid w:val="00B25578"/>
    <w:rsid w:val="00B263F5"/>
    <w:rsid w:val="00B26B0F"/>
    <w:rsid w:val="00B312EF"/>
    <w:rsid w:val="00B3276D"/>
    <w:rsid w:val="00B34250"/>
    <w:rsid w:val="00B3531C"/>
    <w:rsid w:val="00B40FBE"/>
    <w:rsid w:val="00B41918"/>
    <w:rsid w:val="00B440AC"/>
    <w:rsid w:val="00B44B66"/>
    <w:rsid w:val="00B45F45"/>
    <w:rsid w:val="00B46E56"/>
    <w:rsid w:val="00B53650"/>
    <w:rsid w:val="00B53D82"/>
    <w:rsid w:val="00B55D01"/>
    <w:rsid w:val="00B55FE6"/>
    <w:rsid w:val="00B56A96"/>
    <w:rsid w:val="00B56C52"/>
    <w:rsid w:val="00B579F5"/>
    <w:rsid w:val="00B611BA"/>
    <w:rsid w:val="00B61761"/>
    <w:rsid w:val="00B61D1F"/>
    <w:rsid w:val="00B6355C"/>
    <w:rsid w:val="00B64674"/>
    <w:rsid w:val="00B67F3A"/>
    <w:rsid w:val="00B70000"/>
    <w:rsid w:val="00B72032"/>
    <w:rsid w:val="00B72632"/>
    <w:rsid w:val="00B72666"/>
    <w:rsid w:val="00B72D36"/>
    <w:rsid w:val="00B73E08"/>
    <w:rsid w:val="00B7589B"/>
    <w:rsid w:val="00B867A2"/>
    <w:rsid w:val="00B8774D"/>
    <w:rsid w:val="00B9158D"/>
    <w:rsid w:val="00B91EC7"/>
    <w:rsid w:val="00B94FE5"/>
    <w:rsid w:val="00B950D1"/>
    <w:rsid w:val="00B95E4A"/>
    <w:rsid w:val="00B96280"/>
    <w:rsid w:val="00B96CD8"/>
    <w:rsid w:val="00B96F8A"/>
    <w:rsid w:val="00B97431"/>
    <w:rsid w:val="00BA1AC8"/>
    <w:rsid w:val="00BA31C6"/>
    <w:rsid w:val="00BA342F"/>
    <w:rsid w:val="00BA509A"/>
    <w:rsid w:val="00BA5776"/>
    <w:rsid w:val="00BA6800"/>
    <w:rsid w:val="00BA718D"/>
    <w:rsid w:val="00BB3385"/>
    <w:rsid w:val="00BB3A82"/>
    <w:rsid w:val="00BB41B5"/>
    <w:rsid w:val="00BB4BAE"/>
    <w:rsid w:val="00BB5B3B"/>
    <w:rsid w:val="00BB6AAA"/>
    <w:rsid w:val="00BB7D87"/>
    <w:rsid w:val="00BC028B"/>
    <w:rsid w:val="00BC11E9"/>
    <w:rsid w:val="00BC345A"/>
    <w:rsid w:val="00BC46AD"/>
    <w:rsid w:val="00BC53C9"/>
    <w:rsid w:val="00BC5E67"/>
    <w:rsid w:val="00BD00B5"/>
    <w:rsid w:val="00BD27A2"/>
    <w:rsid w:val="00BD5287"/>
    <w:rsid w:val="00BD53E6"/>
    <w:rsid w:val="00BD5C7F"/>
    <w:rsid w:val="00BD70B3"/>
    <w:rsid w:val="00BD7AF6"/>
    <w:rsid w:val="00BD7CE6"/>
    <w:rsid w:val="00BE1630"/>
    <w:rsid w:val="00BE1866"/>
    <w:rsid w:val="00BE19DF"/>
    <w:rsid w:val="00BE32D2"/>
    <w:rsid w:val="00BE411B"/>
    <w:rsid w:val="00BE5090"/>
    <w:rsid w:val="00BF10A0"/>
    <w:rsid w:val="00BF115E"/>
    <w:rsid w:val="00BF38D2"/>
    <w:rsid w:val="00BF3AF9"/>
    <w:rsid w:val="00BF4890"/>
    <w:rsid w:val="00BF5A83"/>
    <w:rsid w:val="00BF7297"/>
    <w:rsid w:val="00C0017D"/>
    <w:rsid w:val="00C01F72"/>
    <w:rsid w:val="00C03085"/>
    <w:rsid w:val="00C0377F"/>
    <w:rsid w:val="00C04749"/>
    <w:rsid w:val="00C06B7D"/>
    <w:rsid w:val="00C06DCC"/>
    <w:rsid w:val="00C07D17"/>
    <w:rsid w:val="00C102A9"/>
    <w:rsid w:val="00C11D2E"/>
    <w:rsid w:val="00C12740"/>
    <w:rsid w:val="00C12E6B"/>
    <w:rsid w:val="00C133A1"/>
    <w:rsid w:val="00C1438B"/>
    <w:rsid w:val="00C14771"/>
    <w:rsid w:val="00C15DFA"/>
    <w:rsid w:val="00C1798A"/>
    <w:rsid w:val="00C2022C"/>
    <w:rsid w:val="00C24251"/>
    <w:rsid w:val="00C2486B"/>
    <w:rsid w:val="00C250CB"/>
    <w:rsid w:val="00C2620A"/>
    <w:rsid w:val="00C26525"/>
    <w:rsid w:val="00C32EF4"/>
    <w:rsid w:val="00C33DAD"/>
    <w:rsid w:val="00C3508C"/>
    <w:rsid w:val="00C420F5"/>
    <w:rsid w:val="00C43358"/>
    <w:rsid w:val="00C459AE"/>
    <w:rsid w:val="00C46C2A"/>
    <w:rsid w:val="00C47314"/>
    <w:rsid w:val="00C51027"/>
    <w:rsid w:val="00C51B8B"/>
    <w:rsid w:val="00C525EA"/>
    <w:rsid w:val="00C53828"/>
    <w:rsid w:val="00C53C78"/>
    <w:rsid w:val="00C54023"/>
    <w:rsid w:val="00C560E5"/>
    <w:rsid w:val="00C5773E"/>
    <w:rsid w:val="00C57794"/>
    <w:rsid w:val="00C57891"/>
    <w:rsid w:val="00C6110F"/>
    <w:rsid w:val="00C623E5"/>
    <w:rsid w:val="00C640BE"/>
    <w:rsid w:val="00C65BB8"/>
    <w:rsid w:val="00C6604E"/>
    <w:rsid w:val="00C6612B"/>
    <w:rsid w:val="00C666C4"/>
    <w:rsid w:val="00C67588"/>
    <w:rsid w:val="00C67590"/>
    <w:rsid w:val="00C72A3C"/>
    <w:rsid w:val="00C734C3"/>
    <w:rsid w:val="00C75013"/>
    <w:rsid w:val="00C753B1"/>
    <w:rsid w:val="00C8055A"/>
    <w:rsid w:val="00C81FEC"/>
    <w:rsid w:val="00C820CB"/>
    <w:rsid w:val="00C832BB"/>
    <w:rsid w:val="00C83EAF"/>
    <w:rsid w:val="00C87482"/>
    <w:rsid w:val="00C90EF2"/>
    <w:rsid w:val="00C93187"/>
    <w:rsid w:val="00C93B0A"/>
    <w:rsid w:val="00C9455C"/>
    <w:rsid w:val="00C95380"/>
    <w:rsid w:val="00C9595F"/>
    <w:rsid w:val="00C961B4"/>
    <w:rsid w:val="00C9631C"/>
    <w:rsid w:val="00C97CD6"/>
    <w:rsid w:val="00CA00B5"/>
    <w:rsid w:val="00CA0365"/>
    <w:rsid w:val="00CA0FBA"/>
    <w:rsid w:val="00CA28CE"/>
    <w:rsid w:val="00CA35EC"/>
    <w:rsid w:val="00CA402D"/>
    <w:rsid w:val="00CA6DF6"/>
    <w:rsid w:val="00CB0F32"/>
    <w:rsid w:val="00CB226E"/>
    <w:rsid w:val="00CB2DCB"/>
    <w:rsid w:val="00CB3336"/>
    <w:rsid w:val="00CB49DB"/>
    <w:rsid w:val="00CB500A"/>
    <w:rsid w:val="00CB5858"/>
    <w:rsid w:val="00CB5FDE"/>
    <w:rsid w:val="00CC0545"/>
    <w:rsid w:val="00CC6B9E"/>
    <w:rsid w:val="00CD0382"/>
    <w:rsid w:val="00CD0FBC"/>
    <w:rsid w:val="00CD24AF"/>
    <w:rsid w:val="00CD3727"/>
    <w:rsid w:val="00CD463A"/>
    <w:rsid w:val="00CD46B9"/>
    <w:rsid w:val="00CD4701"/>
    <w:rsid w:val="00CD4EBE"/>
    <w:rsid w:val="00CD54EF"/>
    <w:rsid w:val="00CD58D4"/>
    <w:rsid w:val="00CD7354"/>
    <w:rsid w:val="00CD74C7"/>
    <w:rsid w:val="00CE0062"/>
    <w:rsid w:val="00CE0AC3"/>
    <w:rsid w:val="00CE0D50"/>
    <w:rsid w:val="00CE10D9"/>
    <w:rsid w:val="00CE1B10"/>
    <w:rsid w:val="00CE4352"/>
    <w:rsid w:val="00CE5796"/>
    <w:rsid w:val="00CE67C1"/>
    <w:rsid w:val="00CF1271"/>
    <w:rsid w:val="00CF4343"/>
    <w:rsid w:val="00CF7F27"/>
    <w:rsid w:val="00D0139A"/>
    <w:rsid w:val="00D01B93"/>
    <w:rsid w:val="00D03609"/>
    <w:rsid w:val="00D039B0"/>
    <w:rsid w:val="00D03AED"/>
    <w:rsid w:val="00D03F40"/>
    <w:rsid w:val="00D04BA5"/>
    <w:rsid w:val="00D0630B"/>
    <w:rsid w:val="00D06A42"/>
    <w:rsid w:val="00D10952"/>
    <w:rsid w:val="00D10B5D"/>
    <w:rsid w:val="00D112B1"/>
    <w:rsid w:val="00D12885"/>
    <w:rsid w:val="00D13D74"/>
    <w:rsid w:val="00D1415C"/>
    <w:rsid w:val="00D14B21"/>
    <w:rsid w:val="00D20187"/>
    <w:rsid w:val="00D20772"/>
    <w:rsid w:val="00D23432"/>
    <w:rsid w:val="00D23480"/>
    <w:rsid w:val="00D24EBF"/>
    <w:rsid w:val="00D24EEC"/>
    <w:rsid w:val="00D26035"/>
    <w:rsid w:val="00D26702"/>
    <w:rsid w:val="00D267DD"/>
    <w:rsid w:val="00D26E99"/>
    <w:rsid w:val="00D304B1"/>
    <w:rsid w:val="00D311A5"/>
    <w:rsid w:val="00D31BB9"/>
    <w:rsid w:val="00D323B5"/>
    <w:rsid w:val="00D3282C"/>
    <w:rsid w:val="00D32DD0"/>
    <w:rsid w:val="00D343E8"/>
    <w:rsid w:val="00D34933"/>
    <w:rsid w:val="00D351E3"/>
    <w:rsid w:val="00D3641D"/>
    <w:rsid w:val="00D3665E"/>
    <w:rsid w:val="00D379F4"/>
    <w:rsid w:val="00D37D5C"/>
    <w:rsid w:val="00D40F11"/>
    <w:rsid w:val="00D418DC"/>
    <w:rsid w:val="00D44DFE"/>
    <w:rsid w:val="00D475D0"/>
    <w:rsid w:val="00D47CFB"/>
    <w:rsid w:val="00D50B53"/>
    <w:rsid w:val="00D5211C"/>
    <w:rsid w:val="00D52C94"/>
    <w:rsid w:val="00D53775"/>
    <w:rsid w:val="00D53ACB"/>
    <w:rsid w:val="00D54A75"/>
    <w:rsid w:val="00D54F3A"/>
    <w:rsid w:val="00D5566B"/>
    <w:rsid w:val="00D55EF9"/>
    <w:rsid w:val="00D5763A"/>
    <w:rsid w:val="00D6169F"/>
    <w:rsid w:val="00D6188F"/>
    <w:rsid w:val="00D61CC2"/>
    <w:rsid w:val="00D62833"/>
    <w:rsid w:val="00D64B83"/>
    <w:rsid w:val="00D65A76"/>
    <w:rsid w:val="00D664D8"/>
    <w:rsid w:val="00D70FEA"/>
    <w:rsid w:val="00D71848"/>
    <w:rsid w:val="00D71E42"/>
    <w:rsid w:val="00D732EB"/>
    <w:rsid w:val="00D73DC2"/>
    <w:rsid w:val="00D73EB1"/>
    <w:rsid w:val="00D75EAE"/>
    <w:rsid w:val="00D82619"/>
    <w:rsid w:val="00D82CE6"/>
    <w:rsid w:val="00D834D3"/>
    <w:rsid w:val="00D8583A"/>
    <w:rsid w:val="00D86A64"/>
    <w:rsid w:val="00D9352D"/>
    <w:rsid w:val="00D93CF4"/>
    <w:rsid w:val="00D96DEA"/>
    <w:rsid w:val="00DA14F0"/>
    <w:rsid w:val="00DA1CA9"/>
    <w:rsid w:val="00DA25E6"/>
    <w:rsid w:val="00DA281E"/>
    <w:rsid w:val="00DA2C95"/>
    <w:rsid w:val="00DA343D"/>
    <w:rsid w:val="00DA70DC"/>
    <w:rsid w:val="00DB15DF"/>
    <w:rsid w:val="00DB28BD"/>
    <w:rsid w:val="00DB725F"/>
    <w:rsid w:val="00DB72DA"/>
    <w:rsid w:val="00DB7942"/>
    <w:rsid w:val="00DC0084"/>
    <w:rsid w:val="00DC0603"/>
    <w:rsid w:val="00DC15A6"/>
    <w:rsid w:val="00DC2587"/>
    <w:rsid w:val="00DC3308"/>
    <w:rsid w:val="00DC42E6"/>
    <w:rsid w:val="00DC464B"/>
    <w:rsid w:val="00DC495F"/>
    <w:rsid w:val="00DC5067"/>
    <w:rsid w:val="00DC6823"/>
    <w:rsid w:val="00DD0017"/>
    <w:rsid w:val="00DD01F7"/>
    <w:rsid w:val="00DD1EF9"/>
    <w:rsid w:val="00DD3B62"/>
    <w:rsid w:val="00DD56C2"/>
    <w:rsid w:val="00DD5994"/>
    <w:rsid w:val="00DD7D84"/>
    <w:rsid w:val="00DE0ABE"/>
    <w:rsid w:val="00DE191C"/>
    <w:rsid w:val="00DE2DCE"/>
    <w:rsid w:val="00DE378C"/>
    <w:rsid w:val="00DE531E"/>
    <w:rsid w:val="00DE67A3"/>
    <w:rsid w:val="00DE6D71"/>
    <w:rsid w:val="00DF00C2"/>
    <w:rsid w:val="00DF120C"/>
    <w:rsid w:val="00DF1B23"/>
    <w:rsid w:val="00DF3406"/>
    <w:rsid w:val="00DF435E"/>
    <w:rsid w:val="00DF6891"/>
    <w:rsid w:val="00DF6DDB"/>
    <w:rsid w:val="00DF7E8C"/>
    <w:rsid w:val="00E002BB"/>
    <w:rsid w:val="00E02313"/>
    <w:rsid w:val="00E031FB"/>
    <w:rsid w:val="00E0344A"/>
    <w:rsid w:val="00E04242"/>
    <w:rsid w:val="00E051E0"/>
    <w:rsid w:val="00E07A21"/>
    <w:rsid w:val="00E102DA"/>
    <w:rsid w:val="00E11230"/>
    <w:rsid w:val="00E13DA1"/>
    <w:rsid w:val="00E148A2"/>
    <w:rsid w:val="00E1729E"/>
    <w:rsid w:val="00E17E58"/>
    <w:rsid w:val="00E20A9B"/>
    <w:rsid w:val="00E21DF1"/>
    <w:rsid w:val="00E2292A"/>
    <w:rsid w:val="00E2789B"/>
    <w:rsid w:val="00E300A3"/>
    <w:rsid w:val="00E32978"/>
    <w:rsid w:val="00E32EFF"/>
    <w:rsid w:val="00E34138"/>
    <w:rsid w:val="00E344A8"/>
    <w:rsid w:val="00E34892"/>
    <w:rsid w:val="00E35CAB"/>
    <w:rsid w:val="00E3727E"/>
    <w:rsid w:val="00E3794E"/>
    <w:rsid w:val="00E37B25"/>
    <w:rsid w:val="00E37CD1"/>
    <w:rsid w:val="00E404F0"/>
    <w:rsid w:val="00E4159E"/>
    <w:rsid w:val="00E42C7B"/>
    <w:rsid w:val="00E43CB3"/>
    <w:rsid w:val="00E44369"/>
    <w:rsid w:val="00E4523B"/>
    <w:rsid w:val="00E470E4"/>
    <w:rsid w:val="00E51629"/>
    <w:rsid w:val="00E5520C"/>
    <w:rsid w:val="00E56D81"/>
    <w:rsid w:val="00E578F4"/>
    <w:rsid w:val="00E63439"/>
    <w:rsid w:val="00E63892"/>
    <w:rsid w:val="00E64254"/>
    <w:rsid w:val="00E7043F"/>
    <w:rsid w:val="00E7096D"/>
    <w:rsid w:val="00E73074"/>
    <w:rsid w:val="00E739B1"/>
    <w:rsid w:val="00E74199"/>
    <w:rsid w:val="00E748A2"/>
    <w:rsid w:val="00E7568E"/>
    <w:rsid w:val="00E80831"/>
    <w:rsid w:val="00E80E68"/>
    <w:rsid w:val="00E81CBE"/>
    <w:rsid w:val="00E82896"/>
    <w:rsid w:val="00E84071"/>
    <w:rsid w:val="00E84B2C"/>
    <w:rsid w:val="00E84D8B"/>
    <w:rsid w:val="00E8592A"/>
    <w:rsid w:val="00E87659"/>
    <w:rsid w:val="00E900FC"/>
    <w:rsid w:val="00E91291"/>
    <w:rsid w:val="00E91F48"/>
    <w:rsid w:val="00E928FE"/>
    <w:rsid w:val="00E92935"/>
    <w:rsid w:val="00E93332"/>
    <w:rsid w:val="00E946C9"/>
    <w:rsid w:val="00E95C02"/>
    <w:rsid w:val="00E965BD"/>
    <w:rsid w:val="00E97538"/>
    <w:rsid w:val="00E97D58"/>
    <w:rsid w:val="00EA0689"/>
    <w:rsid w:val="00EA1ADD"/>
    <w:rsid w:val="00EA2C54"/>
    <w:rsid w:val="00EA34AD"/>
    <w:rsid w:val="00EA3C1D"/>
    <w:rsid w:val="00EB306D"/>
    <w:rsid w:val="00EB312D"/>
    <w:rsid w:val="00EB4112"/>
    <w:rsid w:val="00EC1115"/>
    <w:rsid w:val="00EC307F"/>
    <w:rsid w:val="00EC3CC0"/>
    <w:rsid w:val="00EC5CDD"/>
    <w:rsid w:val="00EC64DB"/>
    <w:rsid w:val="00EC64F0"/>
    <w:rsid w:val="00EC68F4"/>
    <w:rsid w:val="00EC6FFC"/>
    <w:rsid w:val="00EC7F8E"/>
    <w:rsid w:val="00ED12DB"/>
    <w:rsid w:val="00ED1DFF"/>
    <w:rsid w:val="00ED1E8D"/>
    <w:rsid w:val="00ED26FD"/>
    <w:rsid w:val="00ED5196"/>
    <w:rsid w:val="00ED5667"/>
    <w:rsid w:val="00ED7A83"/>
    <w:rsid w:val="00ED7A8D"/>
    <w:rsid w:val="00EE0872"/>
    <w:rsid w:val="00EE0887"/>
    <w:rsid w:val="00EE0EA0"/>
    <w:rsid w:val="00EE2053"/>
    <w:rsid w:val="00EE2A08"/>
    <w:rsid w:val="00EE2BD4"/>
    <w:rsid w:val="00EE6A35"/>
    <w:rsid w:val="00EE6A97"/>
    <w:rsid w:val="00EE6F2B"/>
    <w:rsid w:val="00EF26C8"/>
    <w:rsid w:val="00EF3252"/>
    <w:rsid w:val="00EF4813"/>
    <w:rsid w:val="00EF5954"/>
    <w:rsid w:val="00EF6A69"/>
    <w:rsid w:val="00F004FC"/>
    <w:rsid w:val="00F009F2"/>
    <w:rsid w:val="00F01A94"/>
    <w:rsid w:val="00F02174"/>
    <w:rsid w:val="00F05EC1"/>
    <w:rsid w:val="00F0607F"/>
    <w:rsid w:val="00F07A0F"/>
    <w:rsid w:val="00F10F9D"/>
    <w:rsid w:val="00F150EE"/>
    <w:rsid w:val="00F15100"/>
    <w:rsid w:val="00F15678"/>
    <w:rsid w:val="00F163CD"/>
    <w:rsid w:val="00F16991"/>
    <w:rsid w:val="00F17325"/>
    <w:rsid w:val="00F17C8A"/>
    <w:rsid w:val="00F2081C"/>
    <w:rsid w:val="00F21190"/>
    <w:rsid w:val="00F21389"/>
    <w:rsid w:val="00F22F7D"/>
    <w:rsid w:val="00F22FE3"/>
    <w:rsid w:val="00F231BE"/>
    <w:rsid w:val="00F30AD6"/>
    <w:rsid w:val="00F30D39"/>
    <w:rsid w:val="00F3146F"/>
    <w:rsid w:val="00F3203C"/>
    <w:rsid w:val="00F32D0B"/>
    <w:rsid w:val="00F32F46"/>
    <w:rsid w:val="00F335D9"/>
    <w:rsid w:val="00F35D3E"/>
    <w:rsid w:val="00F36014"/>
    <w:rsid w:val="00F37625"/>
    <w:rsid w:val="00F40727"/>
    <w:rsid w:val="00F40DD2"/>
    <w:rsid w:val="00F4199A"/>
    <w:rsid w:val="00F4443A"/>
    <w:rsid w:val="00F4457C"/>
    <w:rsid w:val="00F44778"/>
    <w:rsid w:val="00F44787"/>
    <w:rsid w:val="00F457F6"/>
    <w:rsid w:val="00F54F26"/>
    <w:rsid w:val="00F55231"/>
    <w:rsid w:val="00F56485"/>
    <w:rsid w:val="00F604DA"/>
    <w:rsid w:val="00F60AEA"/>
    <w:rsid w:val="00F622EE"/>
    <w:rsid w:val="00F6298A"/>
    <w:rsid w:val="00F62D13"/>
    <w:rsid w:val="00F62F11"/>
    <w:rsid w:val="00F64610"/>
    <w:rsid w:val="00F64620"/>
    <w:rsid w:val="00F6593E"/>
    <w:rsid w:val="00F676ED"/>
    <w:rsid w:val="00F67918"/>
    <w:rsid w:val="00F71949"/>
    <w:rsid w:val="00F751DB"/>
    <w:rsid w:val="00F76DB4"/>
    <w:rsid w:val="00F816E0"/>
    <w:rsid w:val="00F81B37"/>
    <w:rsid w:val="00F82978"/>
    <w:rsid w:val="00F843FE"/>
    <w:rsid w:val="00F84A7D"/>
    <w:rsid w:val="00F85993"/>
    <w:rsid w:val="00F868DC"/>
    <w:rsid w:val="00F92EA7"/>
    <w:rsid w:val="00F942FB"/>
    <w:rsid w:val="00F964D3"/>
    <w:rsid w:val="00F977D9"/>
    <w:rsid w:val="00FA01DD"/>
    <w:rsid w:val="00FA1810"/>
    <w:rsid w:val="00FA2A15"/>
    <w:rsid w:val="00FA3239"/>
    <w:rsid w:val="00FA62FB"/>
    <w:rsid w:val="00FB29E3"/>
    <w:rsid w:val="00FB2C8E"/>
    <w:rsid w:val="00FB2F6E"/>
    <w:rsid w:val="00FB3742"/>
    <w:rsid w:val="00FB65C2"/>
    <w:rsid w:val="00FB788B"/>
    <w:rsid w:val="00FB789D"/>
    <w:rsid w:val="00FC1A56"/>
    <w:rsid w:val="00FC2603"/>
    <w:rsid w:val="00FC2805"/>
    <w:rsid w:val="00FC3726"/>
    <w:rsid w:val="00FC429F"/>
    <w:rsid w:val="00FC453A"/>
    <w:rsid w:val="00FC5452"/>
    <w:rsid w:val="00FC5536"/>
    <w:rsid w:val="00FC70FB"/>
    <w:rsid w:val="00FD29FE"/>
    <w:rsid w:val="00FD3CA8"/>
    <w:rsid w:val="00FD6607"/>
    <w:rsid w:val="00FE18B8"/>
    <w:rsid w:val="00FE37D1"/>
    <w:rsid w:val="00FE5B77"/>
    <w:rsid w:val="00FE6988"/>
    <w:rsid w:val="00FE7B89"/>
    <w:rsid w:val="00FF2562"/>
    <w:rsid w:val="00FF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361C"/>
    <w:rPr>
      <w:sz w:val="20"/>
      <w:szCs w:val="20"/>
    </w:rPr>
  </w:style>
  <w:style w:type="paragraph" w:styleId="Heading1">
    <w:name w:val="heading 1"/>
    <w:basedOn w:val="Normal"/>
    <w:next w:val="Normal"/>
    <w:link w:val="Heading1Char"/>
    <w:uiPriority w:val="99"/>
    <w:qFormat/>
    <w:rsid w:val="00E84071"/>
    <w:pPr>
      <w:keepNext/>
      <w:outlineLvl w:val="0"/>
    </w:pPr>
    <w:rPr>
      <w:b/>
      <w:sz w:val="24"/>
    </w:rPr>
  </w:style>
  <w:style w:type="paragraph" w:styleId="Heading2">
    <w:name w:val="heading 2"/>
    <w:basedOn w:val="Normal"/>
    <w:next w:val="Normal"/>
    <w:link w:val="Heading2Char"/>
    <w:uiPriority w:val="99"/>
    <w:qFormat/>
    <w:rsid w:val="00E84071"/>
    <w:pPr>
      <w:keepNext/>
      <w:numPr>
        <w:ilvl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90" w:hanging="360"/>
      <w:jc w:val="center"/>
      <w:outlineLvl w:val="1"/>
    </w:pPr>
    <w:rPr>
      <w:b/>
      <w:sz w:val="24"/>
    </w:rPr>
  </w:style>
  <w:style w:type="paragraph" w:styleId="Heading3">
    <w:name w:val="heading 3"/>
    <w:basedOn w:val="Normal"/>
    <w:next w:val="Normal"/>
    <w:link w:val="Heading3Char"/>
    <w:uiPriority w:val="99"/>
    <w:qFormat/>
    <w:rsid w:val="00E84071"/>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24"/>
      <w:jc w:val="center"/>
      <w:outlineLvl w:val="2"/>
    </w:pPr>
    <w:rPr>
      <w:b/>
      <w:sz w:val="24"/>
    </w:rPr>
  </w:style>
  <w:style w:type="paragraph" w:styleId="Heading4">
    <w:name w:val="heading 4"/>
    <w:basedOn w:val="Normal"/>
    <w:next w:val="Normal"/>
    <w:link w:val="Heading4Char"/>
    <w:uiPriority w:val="99"/>
    <w:qFormat/>
    <w:rsid w:val="00E84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sz w:val="28"/>
    </w:rPr>
  </w:style>
  <w:style w:type="paragraph" w:styleId="Heading5">
    <w:name w:val="heading 5"/>
    <w:basedOn w:val="Normal"/>
    <w:next w:val="Normal"/>
    <w:link w:val="Heading5Char"/>
    <w:uiPriority w:val="99"/>
    <w:qFormat/>
    <w:rsid w:val="00E84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sz w:val="24"/>
    </w:rPr>
  </w:style>
  <w:style w:type="paragraph" w:styleId="Heading6">
    <w:name w:val="heading 6"/>
    <w:basedOn w:val="Normal"/>
    <w:next w:val="Normal"/>
    <w:link w:val="Heading6Char"/>
    <w:uiPriority w:val="99"/>
    <w:qFormat/>
    <w:rsid w:val="00E84071"/>
    <w:pPr>
      <w:keepNext/>
      <w:jc w:val="right"/>
      <w:outlineLvl w:val="5"/>
    </w:pPr>
  </w:style>
  <w:style w:type="paragraph" w:styleId="Heading7">
    <w:name w:val="heading 7"/>
    <w:basedOn w:val="Normal"/>
    <w:next w:val="Normal"/>
    <w:link w:val="Heading7Char"/>
    <w:uiPriority w:val="99"/>
    <w:qFormat/>
    <w:locked/>
    <w:rsid w:val="0041558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3C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53C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C53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C53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C53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C53C9"/>
    <w:rPr>
      <w:rFonts w:ascii="Calibri" w:hAnsi="Calibri" w:cs="Times New Roman"/>
      <w:b/>
      <w:bCs/>
    </w:rPr>
  </w:style>
  <w:style w:type="character" w:customStyle="1" w:styleId="Heading7Char">
    <w:name w:val="Heading 7 Char"/>
    <w:basedOn w:val="DefaultParagraphFont"/>
    <w:link w:val="Heading7"/>
    <w:uiPriority w:val="99"/>
    <w:semiHidden/>
    <w:locked/>
    <w:rsid w:val="0041558D"/>
    <w:rPr>
      <w:rFonts w:ascii="Cambria" w:hAnsi="Cambria" w:cs="Times New Roman"/>
      <w:i/>
      <w:iCs/>
      <w:color w:val="404040"/>
      <w:sz w:val="20"/>
      <w:szCs w:val="20"/>
    </w:rPr>
  </w:style>
  <w:style w:type="paragraph" w:styleId="Footer">
    <w:name w:val="footer"/>
    <w:basedOn w:val="Normal"/>
    <w:link w:val="FooterChar"/>
    <w:uiPriority w:val="99"/>
    <w:rsid w:val="00E84071"/>
    <w:pPr>
      <w:widowControl w:val="0"/>
      <w:tabs>
        <w:tab w:val="left" w:pos="1080"/>
        <w:tab w:val="center" w:pos="4320"/>
        <w:tab w:val="right" w:pos="8640"/>
      </w:tabs>
      <w:ind w:left="893" w:hanging="893"/>
    </w:pPr>
    <w:rPr>
      <w:sz w:val="24"/>
    </w:rPr>
  </w:style>
  <w:style w:type="character" w:customStyle="1" w:styleId="FooterChar">
    <w:name w:val="Footer Char"/>
    <w:basedOn w:val="DefaultParagraphFont"/>
    <w:link w:val="Footer"/>
    <w:uiPriority w:val="99"/>
    <w:semiHidden/>
    <w:locked/>
    <w:rsid w:val="00BC53C9"/>
    <w:rPr>
      <w:rFonts w:cs="Times New Roman"/>
      <w:sz w:val="20"/>
      <w:szCs w:val="20"/>
    </w:rPr>
  </w:style>
  <w:style w:type="paragraph" w:styleId="Header">
    <w:name w:val="header"/>
    <w:basedOn w:val="Normal"/>
    <w:link w:val="HeaderChar"/>
    <w:uiPriority w:val="99"/>
    <w:rsid w:val="00E84071"/>
    <w:pPr>
      <w:tabs>
        <w:tab w:val="center" w:pos="4320"/>
        <w:tab w:val="right" w:pos="8640"/>
      </w:tabs>
    </w:pPr>
  </w:style>
  <w:style w:type="character" w:customStyle="1" w:styleId="HeaderChar">
    <w:name w:val="Header Char"/>
    <w:basedOn w:val="DefaultParagraphFont"/>
    <w:link w:val="Header"/>
    <w:uiPriority w:val="99"/>
    <w:semiHidden/>
    <w:locked/>
    <w:rsid w:val="00BC53C9"/>
    <w:rPr>
      <w:rFonts w:cs="Times New Roman"/>
      <w:sz w:val="20"/>
      <w:szCs w:val="20"/>
    </w:rPr>
  </w:style>
  <w:style w:type="character" w:styleId="PageNumber">
    <w:name w:val="page number"/>
    <w:basedOn w:val="DefaultParagraphFont"/>
    <w:uiPriority w:val="99"/>
    <w:rsid w:val="00E84071"/>
    <w:rPr>
      <w:rFonts w:cs="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E84071"/>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locked/>
    <w:rsid w:val="0044457F"/>
    <w:rPr>
      <w:rFonts w:cs="Times New Roman"/>
      <w:lang w:val="en-US" w:eastAsia="en-US" w:bidi="ar-SA"/>
    </w:rPr>
  </w:style>
  <w:style w:type="character" w:styleId="FootnoteReference">
    <w:name w:val="footnote reference"/>
    <w:basedOn w:val="DefaultParagraphFont"/>
    <w:rsid w:val="00E84071"/>
    <w:rPr>
      <w:rFonts w:cs="Times New Roman"/>
      <w:vertAlign w:val="superscript"/>
    </w:rPr>
  </w:style>
  <w:style w:type="paragraph" w:styleId="BodyTextIndent">
    <w:name w:val="Body Text Indent"/>
    <w:basedOn w:val="Normal"/>
    <w:link w:val="BodyTextIndentChar"/>
    <w:uiPriority w:val="99"/>
    <w:rsid w:val="00E84071"/>
    <w:pPr>
      <w:numPr>
        <w:ilvl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00" w:firstLine="30"/>
    </w:pPr>
    <w:rPr>
      <w:sz w:val="24"/>
    </w:rPr>
  </w:style>
  <w:style w:type="character" w:customStyle="1" w:styleId="BodyTextIndentChar">
    <w:name w:val="Body Text Indent Char"/>
    <w:basedOn w:val="DefaultParagraphFont"/>
    <w:link w:val="BodyTextIndent"/>
    <w:uiPriority w:val="99"/>
    <w:semiHidden/>
    <w:locked/>
    <w:rsid w:val="00BC53C9"/>
    <w:rPr>
      <w:rFonts w:cs="Times New Roman"/>
      <w:sz w:val="20"/>
      <w:szCs w:val="20"/>
    </w:rPr>
  </w:style>
  <w:style w:type="paragraph" w:styleId="BodyTextIndent2">
    <w:name w:val="Body Text Indent 2"/>
    <w:basedOn w:val="Normal"/>
    <w:link w:val="BodyTextIndent2Char"/>
    <w:uiPriority w:val="99"/>
    <w:rsid w:val="00E840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24" w:firstLine="720"/>
    </w:pPr>
    <w:rPr>
      <w:sz w:val="24"/>
    </w:rPr>
  </w:style>
  <w:style w:type="character" w:customStyle="1" w:styleId="BodyTextIndent2Char">
    <w:name w:val="Body Text Indent 2 Char"/>
    <w:basedOn w:val="DefaultParagraphFont"/>
    <w:link w:val="BodyTextIndent2"/>
    <w:uiPriority w:val="99"/>
    <w:semiHidden/>
    <w:locked/>
    <w:rsid w:val="00BC53C9"/>
    <w:rPr>
      <w:rFonts w:cs="Times New Roman"/>
      <w:sz w:val="20"/>
      <w:szCs w:val="20"/>
    </w:rPr>
  </w:style>
  <w:style w:type="paragraph" w:styleId="BodyText">
    <w:name w:val="Body Text"/>
    <w:basedOn w:val="Normal"/>
    <w:link w:val="BodyTextChar"/>
    <w:uiPriority w:val="99"/>
    <w:rsid w:val="00E84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z w:val="24"/>
    </w:rPr>
  </w:style>
  <w:style w:type="character" w:customStyle="1" w:styleId="BodyTextChar">
    <w:name w:val="Body Text Char"/>
    <w:basedOn w:val="DefaultParagraphFont"/>
    <w:link w:val="BodyText"/>
    <w:uiPriority w:val="99"/>
    <w:semiHidden/>
    <w:locked/>
    <w:rsid w:val="00BC53C9"/>
    <w:rPr>
      <w:rFonts w:cs="Times New Roman"/>
      <w:sz w:val="20"/>
      <w:szCs w:val="20"/>
    </w:rPr>
  </w:style>
  <w:style w:type="paragraph" w:customStyle="1" w:styleId="plain">
    <w:name w:val="plain"/>
    <w:basedOn w:val="Normal"/>
    <w:uiPriority w:val="99"/>
    <w:rsid w:val="00E84071"/>
    <w:pPr>
      <w:spacing w:line="240" w:lineRule="atLeast"/>
    </w:pPr>
    <w:rPr>
      <w:sz w:val="24"/>
    </w:rPr>
  </w:style>
  <w:style w:type="paragraph" w:customStyle="1" w:styleId="normalhanging">
    <w:name w:val="normal hanging"/>
    <w:basedOn w:val="Normal"/>
    <w:uiPriority w:val="99"/>
    <w:rsid w:val="00E84071"/>
    <w:pPr>
      <w:spacing w:line="480" w:lineRule="atLeast"/>
      <w:ind w:left="720" w:hanging="720"/>
    </w:pPr>
    <w:rPr>
      <w:sz w:val="24"/>
    </w:rPr>
  </w:style>
  <w:style w:type="paragraph" w:customStyle="1" w:styleId="righthalf">
    <w:name w:val="right half"/>
    <w:basedOn w:val="Normal"/>
    <w:uiPriority w:val="99"/>
    <w:rsid w:val="00E84071"/>
    <w:pPr>
      <w:keepLines/>
      <w:tabs>
        <w:tab w:val="left" w:pos="4860"/>
        <w:tab w:val="right" w:pos="9090"/>
      </w:tabs>
      <w:spacing w:before="480" w:line="240" w:lineRule="atLeast"/>
      <w:ind w:left="4320" w:right="187"/>
    </w:pPr>
    <w:rPr>
      <w:sz w:val="24"/>
    </w:rPr>
  </w:style>
  <w:style w:type="paragraph" w:customStyle="1" w:styleId="normalblock">
    <w:name w:val="normal block"/>
    <w:basedOn w:val="Normal"/>
    <w:uiPriority w:val="99"/>
    <w:rsid w:val="00E84071"/>
    <w:pPr>
      <w:spacing w:line="480" w:lineRule="atLeast"/>
    </w:pPr>
    <w:rPr>
      <w:sz w:val="24"/>
    </w:rPr>
  </w:style>
  <w:style w:type="paragraph" w:styleId="Index1">
    <w:name w:val="index 1"/>
    <w:basedOn w:val="Normal"/>
    <w:next w:val="Normal"/>
    <w:autoRedefine/>
    <w:uiPriority w:val="99"/>
    <w:semiHidden/>
    <w:rsid w:val="00E84071"/>
    <w:pPr>
      <w:ind w:left="200" w:hanging="200"/>
    </w:pPr>
  </w:style>
  <w:style w:type="paragraph" w:styleId="IndexHeading">
    <w:name w:val="index heading"/>
    <w:basedOn w:val="Normal"/>
    <w:next w:val="Normal"/>
    <w:uiPriority w:val="99"/>
    <w:semiHidden/>
    <w:rsid w:val="00E84071"/>
    <w:pPr>
      <w:spacing w:line="480" w:lineRule="atLeast"/>
      <w:ind w:firstLine="720"/>
    </w:pPr>
    <w:rPr>
      <w:b/>
      <w:sz w:val="24"/>
    </w:rPr>
  </w:style>
  <w:style w:type="paragraph" w:styleId="DocumentMap">
    <w:name w:val="Document Map"/>
    <w:basedOn w:val="Normal"/>
    <w:link w:val="DocumentMapChar"/>
    <w:uiPriority w:val="99"/>
    <w:semiHidden/>
    <w:rsid w:val="00E8407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C53C9"/>
    <w:rPr>
      <w:rFonts w:cs="Times New Roman"/>
      <w:sz w:val="2"/>
    </w:rPr>
  </w:style>
  <w:style w:type="paragraph" w:styleId="BalloonText">
    <w:name w:val="Balloon Text"/>
    <w:basedOn w:val="Normal"/>
    <w:link w:val="BalloonTextChar"/>
    <w:uiPriority w:val="99"/>
    <w:semiHidden/>
    <w:rsid w:val="00E840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3C9"/>
    <w:rPr>
      <w:rFonts w:cs="Times New Roman"/>
      <w:sz w:val="2"/>
    </w:rPr>
  </w:style>
  <w:style w:type="character" w:styleId="CommentReference">
    <w:name w:val="annotation reference"/>
    <w:basedOn w:val="DefaultParagraphFont"/>
    <w:semiHidden/>
    <w:rsid w:val="00CD54EF"/>
    <w:rPr>
      <w:rFonts w:cs="Times New Roman"/>
      <w:sz w:val="16"/>
      <w:szCs w:val="16"/>
    </w:rPr>
  </w:style>
  <w:style w:type="paragraph" w:styleId="CommentText">
    <w:name w:val="annotation text"/>
    <w:basedOn w:val="Normal"/>
    <w:link w:val="CommentTextChar"/>
    <w:rsid w:val="00CD54EF"/>
  </w:style>
  <w:style w:type="character" w:customStyle="1" w:styleId="CommentTextChar">
    <w:name w:val="Comment Text Char"/>
    <w:basedOn w:val="DefaultParagraphFont"/>
    <w:link w:val="CommentText"/>
    <w:locked/>
    <w:rsid w:val="00BC53C9"/>
    <w:rPr>
      <w:rFonts w:cs="Times New Roman"/>
      <w:sz w:val="20"/>
      <w:szCs w:val="20"/>
    </w:rPr>
  </w:style>
  <w:style w:type="paragraph" w:styleId="CommentSubject">
    <w:name w:val="annotation subject"/>
    <w:basedOn w:val="CommentText"/>
    <w:next w:val="CommentText"/>
    <w:link w:val="CommentSubjectChar"/>
    <w:uiPriority w:val="99"/>
    <w:semiHidden/>
    <w:rsid w:val="00CD54EF"/>
    <w:rPr>
      <w:b/>
      <w:bCs/>
    </w:rPr>
  </w:style>
  <w:style w:type="character" w:customStyle="1" w:styleId="CommentSubjectChar">
    <w:name w:val="Comment Subject Char"/>
    <w:basedOn w:val="CommentTextChar"/>
    <w:link w:val="CommentSubject"/>
    <w:uiPriority w:val="99"/>
    <w:semiHidden/>
    <w:locked/>
    <w:rsid w:val="00BC53C9"/>
    <w:rPr>
      <w:rFonts w:cs="Times New Roman"/>
      <w:b/>
      <w:bCs/>
      <w:sz w:val="20"/>
      <w:szCs w:val="20"/>
    </w:rPr>
  </w:style>
  <w:style w:type="table" w:styleId="TableGrid">
    <w:name w:val="Table Grid"/>
    <w:basedOn w:val="TableNormal"/>
    <w:uiPriority w:val="59"/>
    <w:rsid w:val="007E01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4457F"/>
    <w:rPr>
      <w:rFonts w:cs="Times New Roman"/>
      <w:color w:val="0000FF"/>
      <w:u w:val="none"/>
    </w:rPr>
  </w:style>
  <w:style w:type="paragraph" w:customStyle="1" w:styleId="FindingsConclusions">
    <w:name w:val="Findings &amp; Conclusions"/>
    <w:basedOn w:val="Normal"/>
    <w:uiPriority w:val="99"/>
    <w:rsid w:val="00AA478F"/>
    <w:pPr>
      <w:numPr>
        <w:numId w:val="2"/>
      </w:numPr>
    </w:pPr>
    <w:rPr>
      <w:sz w:val="24"/>
      <w:szCs w:val="24"/>
    </w:rPr>
  </w:style>
  <w:style w:type="paragraph" w:styleId="ListParagraph">
    <w:name w:val="List Paragraph"/>
    <w:basedOn w:val="Normal"/>
    <w:uiPriority w:val="34"/>
    <w:qFormat/>
    <w:rsid w:val="00AA478F"/>
    <w:pPr>
      <w:ind w:left="720"/>
    </w:pPr>
    <w:rPr>
      <w:sz w:val="24"/>
      <w:szCs w:val="24"/>
    </w:rPr>
  </w:style>
  <w:style w:type="paragraph" w:customStyle="1" w:styleId="NumberedParagraph">
    <w:name w:val="Numbered Paragraph"/>
    <w:basedOn w:val="Normal"/>
    <w:uiPriority w:val="99"/>
    <w:rsid w:val="00AA478F"/>
    <w:pPr>
      <w:tabs>
        <w:tab w:val="num" w:pos="0"/>
      </w:tabs>
      <w:spacing w:after="240"/>
      <w:ind w:hanging="1080"/>
    </w:pPr>
    <w:rPr>
      <w:sz w:val="24"/>
      <w:szCs w:val="24"/>
    </w:rPr>
  </w:style>
  <w:style w:type="paragraph" w:styleId="Title">
    <w:name w:val="Title"/>
    <w:basedOn w:val="Normal"/>
    <w:next w:val="Normal"/>
    <w:link w:val="TitleChar"/>
    <w:uiPriority w:val="99"/>
    <w:qFormat/>
    <w:rsid w:val="0039706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97065"/>
    <w:rPr>
      <w:rFonts w:ascii="Cambria" w:hAnsi="Cambria" w:cs="Times New Roman"/>
      <w:b/>
      <w:bCs/>
      <w:kern w:val="28"/>
      <w:sz w:val="32"/>
      <w:szCs w:val="32"/>
    </w:rPr>
  </w:style>
  <w:style w:type="paragraph" w:customStyle="1" w:styleId="ParaText">
    <w:name w:val="ParaText"/>
    <w:basedOn w:val="Normal"/>
    <w:uiPriority w:val="99"/>
    <w:rsid w:val="008B5EBE"/>
    <w:pPr>
      <w:spacing w:after="240" w:line="312" w:lineRule="auto"/>
    </w:pPr>
    <w:rPr>
      <w:rFonts w:ascii="Arial" w:hAnsi="Arial"/>
      <w:sz w:val="22"/>
      <w:szCs w:val="22"/>
    </w:rPr>
  </w:style>
  <w:style w:type="paragraph" w:styleId="Caption">
    <w:name w:val="caption"/>
    <w:basedOn w:val="Normal"/>
    <w:next w:val="Normal"/>
    <w:uiPriority w:val="99"/>
    <w:qFormat/>
    <w:rsid w:val="008B5EBE"/>
    <w:pPr>
      <w:spacing w:before="120" w:after="120" w:line="312" w:lineRule="auto"/>
      <w:jc w:val="center"/>
    </w:pPr>
    <w:rPr>
      <w:rFonts w:ascii="Arial" w:hAnsi="Arial"/>
      <w:b/>
      <w:sz w:val="22"/>
      <w:szCs w:val="22"/>
    </w:rPr>
  </w:style>
  <w:style w:type="paragraph" w:customStyle="1" w:styleId="Style1">
    <w:name w:val="Style1"/>
    <w:basedOn w:val="Normal"/>
    <w:link w:val="Style1Char"/>
    <w:uiPriority w:val="99"/>
    <w:rsid w:val="00D32DD0"/>
    <w:pPr>
      <w:numPr>
        <w:numId w:val="7"/>
      </w:numPr>
      <w:spacing w:line="480" w:lineRule="auto"/>
      <w:ind w:right="144"/>
    </w:pPr>
    <w:rPr>
      <w:sz w:val="24"/>
      <w:szCs w:val="24"/>
    </w:rPr>
  </w:style>
  <w:style w:type="character" w:customStyle="1" w:styleId="Style1Char">
    <w:name w:val="Style1 Char"/>
    <w:basedOn w:val="DefaultParagraphFont"/>
    <w:link w:val="Style1"/>
    <w:uiPriority w:val="99"/>
    <w:locked/>
    <w:rsid w:val="00D32DD0"/>
    <w:rPr>
      <w:sz w:val="24"/>
      <w:szCs w:val="24"/>
    </w:rPr>
  </w:style>
  <w:style w:type="paragraph" w:customStyle="1" w:styleId="Default">
    <w:name w:val="Default"/>
    <w:uiPriority w:val="99"/>
    <w:rsid w:val="003752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1F2E"/>
    <w:rPr>
      <w:sz w:val="20"/>
      <w:szCs w:val="20"/>
    </w:rPr>
  </w:style>
  <w:style w:type="paragraph" w:customStyle="1" w:styleId="cclist">
    <w:name w:val="cc list"/>
    <w:basedOn w:val="plain"/>
    <w:uiPriority w:val="99"/>
    <w:rsid w:val="0041558D"/>
    <w:pPr>
      <w:keepLines/>
      <w:spacing w:before="240"/>
      <w:ind w:left="720" w:hanging="720"/>
    </w:pPr>
    <w:rPr>
      <w:sz w:val="26"/>
    </w:rPr>
  </w:style>
  <w:style w:type="paragraph" w:customStyle="1" w:styleId="reline">
    <w:name w:val="re line"/>
    <w:basedOn w:val="Normal"/>
    <w:uiPriority w:val="99"/>
    <w:rsid w:val="0041558D"/>
    <w:pPr>
      <w:keepLines/>
      <w:spacing w:before="240" w:line="240" w:lineRule="atLeast"/>
      <w:ind w:left="1440" w:right="360" w:hanging="720"/>
    </w:pPr>
    <w:rPr>
      <w:b/>
      <w:sz w:val="26"/>
    </w:rPr>
  </w:style>
  <w:style w:type="paragraph" w:customStyle="1" w:styleId="FooterDocumentTitle">
    <w:name w:val="Footer Document Title"/>
    <w:basedOn w:val="Normal"/>
    <w:rsid w:val="00060F54"/>
    <w:rPr>
      <w:sz w:val="24"/>
    </w:rPr>
  </w:style>
  <w:style w:type="paragraph" w:customStyle="1" w:styleId="Body">
    <w:name w:val="Body"/>
    <w:basedOn w:val="Normal"/>
    <w:link w:val="BodyChar1"/>
    <w:rsid w:val="00F82978"/>
    <w:pPr>
      <w:spacing w:before="120" w:line="320" w:lineRule="exact"/>
    </w:pPr>
    <w:rPr>
      <w:rFonts w:ascii="Arial" w:hAnsi="Arial"/>
      <w:sz w:val="22"/>
    </w:rPr>
  </w:style>
  <w:style w:type="character" w:customStyle="1" w:styleId="BodyChar1">
    <w:name w:val="Body Char1"/>
    <w:link w:val="Body"/>
    <w:rsid w:val="00F82978"/>
    <w:rPr>
      <w:rFonts w:ascii="Arial" w:hAnsi="Arial"/>
      <w:szCs w:val="20"/>
    </w:rPr>
  </w:style>
  <w:style w:type="table" w:styleId="LightList-Accent2">
    <w:name w:val="Light List Accent 2"/>
    <w:basedOn w:val="TableNormal"/>
    <w:uiPriority w:val="61"/>
    <w:rsid w:val="00357736"/>
    <w:rPr>
      <w:rFonts w:ascii="Arial" w:eastAsiaTheme="minorHAnsi" w:hAnsi="Arial" w:cstheme="minorBidi"/>
      <w:sz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357736"/>
    <w:rPr>
      <w:rFonts w:ascii="Arial" w:eastAsiaTheme="minorHAnsi" w:hAnsi="Arial" w:cstheme="minorBidi"/>
      <w:sz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57736"/>
    <w:rPr>
      <w:rFonts w:ascii="Arial" w:eastAsiaTheme="minorHAnsi" w:hAnsi="Arial" w:cstheme="minorBidi"/>
      <w:sz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57736"/>
    <w:rPr>
      <w:rFonts w:ascii="Arial" w:eastAsiaTheme="minorHAnsi" w:hAnsi="Arial" w:cstheme="minorBidi"/>
      <w:sz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
    <w:name w:val="Light List"/>
    <w:basedOn w:val="TableNormal"/>
    <w:uiPriority w:val="61"/>
    <w:rsid w:val="00357736"/>
    <w:rPr>
      <w:rFonts w:ascii="Arial" w:eastAsiaTheme="minorHAnsi" w:hAnsi="Arial" w:cstheme="minorBidi"/>
      <w:sz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3B0517"/>
    <w:rPr>
      <w:rFonts w:ascii="Arial" w:eastAsiaTheme="minorHAnsi" w:hAnsi="Arial"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locked/>
    <w:rsid w:val="00DB79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7942"/>
    <w:rPr>
      <w:sz w:val="16"/>
      <w:szCs w:val="16"/>
    </w:rPr>
  </w:style>
  <w:style w:type="character" w:styleId="PlaceholderText">
    <w:name w:val="Placeholder Text"/>
    <w:basedOn w:val="DefaultParagraphFont"/>
    <w:uiPriority w:val="99"/>
    <w:semiHidden/>
    <w:rsid w:val="00140DA7"/>
    <w:rPr>
      <w:vanish w:val="0"/>
      <w:color w:val="808080"/>
    </w:rPr>
  </w:style>
  <w:style w:type="paragraph" w:styleId="BodyText2">
    <w:name w:val="Body Text 2"/>
    <w:basedOn w:val="Normal"/>
    <w:link w:val="BodyText2Char"/>
    <w:uiPriority w:val="99"/>
    <w:semiHidden/>
    <w:unhideWhenUsed/>
    <w:locked/>
    <w:rsid w:val="00F335D9"/>
    <w:pPr>
      <w:spacing w:after="120" w:line="480" w:lineRule="auto"/>
    </w:pPr>
  </w:style>
  <w:style w:type="character" w:customStyle="1" w:styleId="BodyText2Char">
    <w:name w:val="Body Text 2 Char"/>
    <w:basedOn w:val="DefaultParagraphFont"/>
    <w:link w:val="BodyText2"/>
    <w:uiPriority w:val="99"/>
    <w:semiHidden/>
    <w:rsid w:val="00F335D9"/>
    <w:rPr>
      <w:sz w:val="20"/>
      <w:szCs w:val="20"/>
    </w:rPr>
  </w:style>
  <w:style w:type="character" w:customStyle="1" w:styleId="zzmpTrailerItem">
    <w:name w:val="zzmpTrailerItem"/>
    <w:rsid w:val="00C93B0A"/>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nhideWhenUsed="0"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361C"/>
    <w:rPr>
      <w:sz w:val="20"/>
      <w:szCs w:val="20"/>
    </w:rPr>
  </w:style>
  <w:style w:type="paragraph" w:styleId="Heading1">
    <w:name w:val="heading 1"/>
    <w:basedOn w:val="Normal"/>
    <w:next w:val="Normal"/>
    <w:link w:val="Heading1Char"/>
    <w:uiPriority w:val="99"/>
    <w:qFormat/>
    <w:rsid w:val="00E84071"/>
    <w:pPr>
      <w:keepNext/>
      <w:outlineLvl w:val="0"/>
    </w:pPr>
    <w:rPr>
      <w:b/>
      <w:sz w:val="24"/>
    </w:rPr>
  </w:style>
  <w:style w:type="paragraph" w:styleId="Heading2">
    <w:name w:val="heading 2"/>
    <w:basedOn w:val="Normal"/>
    <w:next w:val="Normal"/>
    <w:link w:val="Heading2Char"/>
    <w:uiPriority w:val="99"/>
    <w:qFormat/>
    <w:rsid w:val="00E84071"/>
    <w:pPr>
      <w:keepNext/>
      <w:numPr>
        <w:ilvl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290" w:hanging="360"/>
      <w:jc w:val="center"/>
      <w:outlineLvl w:val="1"/>
    </w:pPr>
    <w:rPr>
      <w:b/>
      <w:sz w:val="24"/>
    </w:rPr>
  </w:style>
  <w:style w:type="paragraph" w:styleId="Heading3">
    <w:name w:val="heading 3"/>
    <w:basedOn w:val="Normal"/>
    <w:next w:val="Normal"/>
    <w:link w:val="Heading3Char"/>
    <w:uiPriority w:val="99"/>
    <w:qFormat/>
    <w:rsid w:val="00E84071"/>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24"/>
      <w:jc w:val="center"/>
      <w:outlineLvl w:val="2"/>
    </w:pPr>
    <w:rPr>
      <w:b/>
      <w:sz w:val="24"/>
    </w:rPr>
  </w:style>
  <w:style w:type="paragraph" w:styleId="Heading4">
    <w:name w:val="heading 4"/>
    <w:basedOn w:val="Normal"/>
    <w:next w:val="Normal"/>
    <w:link w:val="Heading4Char"/>
    <w:uiPriority w:val="99"/>
    <w:qFormat/>
    <w:rsid w:val="00E84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sz w:val="28"/>
    </w:rPr>
  </w:style>
  <w:style w:type="paragraph" w:styleId="Heading5">
    <w:name w:val="heading 5"/>
    <w:basedOn w:val="Normal"/>
    <w:next w:val="Normal"/>
    <w:link w:val="Heading5Char"/>
    <w:uiPriority w:val="99"/>
    <w:qFormat/>
    <w:rsid w:val="00E8407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sz w:val="24"/>
    </w:rPr>
  </w:style>
  <w:style w:type="paragraph" w:styleId="Heading6">
    <w:name w:val="heading 6"/>
    <w:basedOn w:val="Normal"/>
    <w:next w:val="Normal"/>
    <w:link w:val="Heading6Char"/>
    <w:uiPriority w:val="99"/>
    <w:qFormat/>
    <w:rsid w:val="00E84071"/>
    <w:pPr>
      <w:keepNext/>
      <w:jc w:val="right"/>
      <w:outlineLvl w:val="5"/>
    </w:pPr>
  </w:style>
  <w:style w:type="paragraph" w:styleId="Heading7">
    <w:name w:val="heading 7"/>
    <w:basedOn w:val="Normal"/>
    <w:next w:val="Normal"/>
    <w:link w:val="Heading7Char"/>
    <w:uiPriority w:val="99"/>
    <w:qFormat/>
    <w:locked/>
    <w:rsid w:val="0041558D"/>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3C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53C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C53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C53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C53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C53C9"/>
    <w:rPr>
      <w:rFonts w:ascii="Calibri" w:hAnsi="Calibri" w:cs="Times New Roman"/>
      <w:b/>
      <w:bCs/>
    </w:rPr>
  </w:style>
  <w:style w:type="character" w:customStyle="1" w:styleId="Heading7Char">
    <w:name w:val="Heading 7 Char"/>
    <w:basedOn w:val="DefaultParagraphFont"/>
    <w:link w:val="Heading7"/>
    <w:uiPriority w:val="99"/>
    <w:semiHidden/>
    <w:locked/>
    <w:rsid w:val="0041558D"/>
    <w:rPr>
      <w:rFonts w:ascii="Cambria" w:hAnsi="Cambria" w:cs="Times New Roman"/>
      <w:i/>
      <w:iCs/>
      <w:color w:val="404040"/>
      <w:sz w:val="20"/>
      <w:szCs w:val="20"/>
    </w:rPr>
  </w:style>
  <w:style w:type="paragraph" w:styleId="Footer">
    <w:name w:val="footer"/>
    <w:basedOn w:val="Normal"/>
    <w:link w:val="FooterChar"/>
    <w:uiPriority w:val="99"/>
    <w:rsid w:val="00E84071"/>
    <w:pPr>
      <w:widowControl w:val="0"/>
      <w:tabs>
        <w:tab w:val="left" w:pos="1080"/>
        <w:tab w:val="center" w:pos="4320"/>
        <w:tab w:val="right" w:pos="8640"/>
      </w:tabs>
      <w:ind w:left="893" w:hanging="893"/>
    </w:pPr>
    <w:rPr>
      <w:sz w:val="24"/>
    </w:rPr>
  </w:style>
  <w:style w:type="character" w:customStyle="1" w:styleId="FooterChar">
    <w:name w:val="Footer Char"/>
    <w:basedOn w:val="DefaultParagraphFont"/>
    <w:link w:val="Footer"/>
    <w:uiPriority w:val="99"/>
    <w:semiHidden/>
    <w:locked/>
    <w:rsid w:val="00BC53C9"/>
    <w:rPr>
      <w:rFonts w:cs="Times New Roman"/>
      <w:sz w:val="20"/>
      <w:szCs w:val="20"/>
    </w:rPr>
  </w:style>
  <w:style w:type="paragraph" w:styleId="Header">
    <w:name w:val="header"/>
    <w:basedOn w:val="Normal"/>
    <w:link w:val="HeaderChar"/>
    <w:uiPriority w:val="99"/>
    <w:rsid w:val="00E84071"/>
    <w:pPr>
      <w:tabs>
        <w:tab w:val="center" w:pos="4320"/>
        <w:tab w:val="right" w:pos="8640"/>
      </w:tabs>
    </w:pPr>
  </w:style>
  <w:style w:type="character" w:customStyle="1" w:styleId="HeaderChar">
    <w:name w:val="Header Char"/>
    <w:basedOn w:val="DefaultParagraphFont"/>
    <w:link w:val="Header"/>
    <w:uiPriority w:val="99"/>
    <w:semiHidden/>
    <w:locked/>
    <w:rsid w:val="00BC53C9"/>
    <w:rPr>
      <w:rFonts w:cs="Times New Roman"/>
      <w:sz w:val="20"/>
      <w:szCs w:val="20"/>
    </w:rPr>
  </w:style>
  <w:style w:type="character" w:styleId="PageNumber">
    <w:name w:val="page number"/>
    <w:basedOn w:val="DefaultParagraphFont"/>
    <w:uiPriority w:val="99"/>
    <w:rsid w:val="00E84071"/>
    <w:rPr>
      <w:rFonts w:cs="Times New Roman"/>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E84071"/>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locked/>
    <w:rsid w:val="0044457F"/>
    <w:rPr>
      <w:rFonts w:cs="Times New Roman"/>
      <w:lang w:val="en-US" w:eastAsia="en-US" w:bidi="ar-SA"/>
    </w:rPr>
  </w:style>
  <w:style w:type="character" w:styleId="FootnoteReference">
    <w:name w:val="footnote reference"/>
    <w:basedOn w:val="DefaultParagraphFont"/>
    <w:rsid w:val="00E84071"/>
    <w:rPr>
      <w:rFonts w:cs="Times New Roman"/>
      <w:vertAlign w:val="superscript"/>
    </w:rPr>
  </w:style>
  <w:style w:type="paragraph" w:styleId="BodyTextIndent">
    <w:name w:val="Body Text Indent"/>
    <w:basedOn w:val="Normal"/>
    <w:link w:val="BodyTextIndentChar"/>
    <w:uiPriority w:val="99"/>
    <w:rsid w:val="00E84071"/>
    <w:pPr>
      <w:numPr>
        <w:ilvl w:val="12"/>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900" w:firstLine="30"/>
    </w:pPr>
    <w:rPr>
      <w:sz w:val="24"/>
    </w:rPr>
  </w:style>
  <w:style w:type="character" w:customStyle="1" w:styleId="BodyTextIndentChar">
    <w:name w:val="Body Text Indent Char"/>
    <w:basedOn w:val="DefaultParagraphFont"/>
    <w:link w:val="BodyTextIndent"/>
    <w:uiPriority w:val="99"/>
    <w:semiHidden/>
    <w:locked/>
    <w:rsid w:val="00BC53C9"/>
    <w:rPr>
      <w:rFonts w:cs="Times New Roman"/>
      <w:sz w:val="20"/>
      <w:szCs w:val="20"/>
    </w:rPr>
  </w:style>
  <w:style w:type="paragraph" w:styleId="BodyTextIndent2">
    <w:name w:val="Body Text Indent 2"/>
    <w:basedOn w:val="Normal"/>
    <w:link w:val="BodyTextIndent2Char"/>
    <w:uiPriority w:val="99"/>
    <w:rsid w:val="00E840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24" w:firstLine="720"/>
    </w:pPr>
    <w:rPr>
      <w:sz w:val="24"/>
    </w:rPr>
  </w:style>
  <w:style w:type="character" w:customStyle="1" w:styleId="BodyTextIndent2Char">
    <w:name w:val="Body Text Indent 2 Char"/>
    <w:basedOn w:val="DefaultParagraphFont"/>
    <w:link w:val="BodyTextIndent2"/>
    <w:uiPriority w:val="99"/>
    <w:semiHidden/>
    <w:locked/>
    <w:rsid w:val="00BC53C9"/>
    <w:rPr>
      <w:rFonts w:cs="Times New Roman"/>
      <w:sz w:val="20"/>
      <w:szCs w:val="20"/>
    </w:rPr>
  </w:style>
  <w:style w:type="paragraph" w:styleId="BodyText">
    <w:name w:val="Body Text"/>
    <w:basedOn w:val="Normal"/>
    <w:link w:val="BodyTextChar"/>
    <w:uiPriority w:val="99"/>
    <w:rsid w:val="00E84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z w:val="24"/>
    </w:rPr>
  </w:style>
  <w:style w:type="character" w:customStyle="1" w:styleId="BodyTextChar">
    <w:name w:val="Body Text Char"/>
    <w:basedOn w:val="DefaultParagraphFont"/>
    <w:link w:val="BodyText"/>
    <w:uiPriority w:val="99"/>
    <w:semiHidden/>
    <w:locked/>
    <w:rsid w:val="00BC53C9"/>
    <w:rPr>
      <w:rFonts w:cs="Times New Roman"/>
      <w:sz w:val="20"/>
      <w:szCs w:val="20"/>
    </w:rPr>
  </w:style>
  <w:style w:type="paragraph" w:customStyle="1" w:styleId="plain">
    <w:name w:val="plain"/>
    <w:basedOn w:val="Normal"/>
    <w:uiPriority w:val="99"/>
    <w:rsid w:val="00E84071"/>
    <w:pPr>
      <w:spacing w:line="240" w:lineRule="atLeast"/>
    </w:pPr>
    <w:rPr>
      <w:sz w:val="24"/>
    </w:rPr>
  </w:style>
  <w:style w:type="paragraph" w:customStyle="1" w:styleId="normalhanging">
    <w:name w:val="normal hanging"/>
    <w:basedOn w:val="Normal"/>
    <w:uiPriority w:val="99"/>
    <w:rsid w:val="00E84071"/>
    <w:pPr>
      <w:spacing w:line="480" w:lineRule="atLeast"/>
      <w:ind w:left="720" w:hanging="720"/>
    </w:pPr>
    <w:rPr>
      <w:sz w:val="24"/>
    </w:rPr>
  </w:style>
  <w:style w:type="paragraph" w:customStyle="1" w:styleId="righthalf">
    <w:name w:val="right half"/>
    <w:basedOn w:val="Normal"/>
    <w:uiPriority w:val="99"/>
    <w:rsid w:val="00E84071"/>
    <w:pPr>
      <w:keepLines/>
      <w:tabs>
        <w:tab w:val="left" w:pos="4860"/>
        <w:tab w:val="right" w:pos="9090"/>
      </w:tabs>
      <w:spacing w:before="480" w:line="240" w:lineRule="atLeast"/>
      <w:ind w:left="4320" w:right="187"/>
    </w:pPr>
    <w:rPr>
      <w:sz w:val="24"/>
    </w:rPr>
  </w:style>
  <w:style w:type="paragraph" w:customStyle="1" w:styleId="normalblock">
    <w:name w:val="normal block"/>
    <w:basedOn w:val="Normal"/>
    <w:uiPriority w:val="99"/>
    <w:rsid w:val="00E84071"/>
    <w:pPr>
      <w:spacing w:line="480" w:lineRule="atLeast"/>
    </w:pPr>
    <w:rPr>
      <w:sz w:val="24"/>
    </w:rPr>
  </w:style>
  <w:style w:type="paragraph" w:styleId="Index1">
    <w:name w:val="index 1"/>
    <w:basedOn w:val="Normal"/>
    <w:next w:val="Normal"/>
    <w:autoRedefine/>
    <w:uiPriority w:val="99"/>
    <w:semiHidden/>
    <w:rsid w:val="00E84071"/>
    <w:pPr>
      <w:ind w:left="200" w:hanging="200"/>
    </w:pPr>
  </w:style>
  <w:style w:type="paragraph" w:styleId="IndexHeading">
    <w:name w:val="index heading"/>
    <w:basedOn w:val="Normal"/>
    <w:next w:val="Normal"/>
    <w:uiPriority w:val="99"/>
    <w:semiHidden/>
    <w:rsid w:val="00E84071"/>
    <w:pPr>
      <w:spacing w:line="480" w:lineRule="atLeast"/>
      <w:ind w:firstLine="720"/>
    </w:pPr>
    <w:rPr>
      <w:b/>
      <w:sz w:val="24"/>
    </w:rPr>
  </w:style>
  <w:style w:type="paragraph" w:styleId="DocumentMap">
    <w:name w:val="Document Map"/>
    <w:basedOn w:val="Normal"/>
    <w:link w:val="DocumentMapChar"/>
    <w:uiPriority w:val="99"/>
    <w:semiHidden/>
    <w:rsid w:val="00E84071"/>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BC53C9"/>
    <w:rPr>
      <w:rFonts w:cs="Times New Roman"/>
      <w:sz w:val="2"/>
    </w:rPr>
  </w:style>
  <w:style w:type="paragraph" w:styleId="BalloonText">
    <w:name w:val="Balloon Text"/>
    <w:basedOn w:val="Normal"/>
    <w:link w:val="BalloonTextChar"/>
    <w:uiPriority w:val="99"/>
    <w:semiHidden/>
    <w:rsid w:val="00E840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53C9"/>
    <w:rPr>
      <w:rFonts w:cs="Times New Roman"/>
      <w:sz w:val="2"/>
    </w:rPr>
  </w:style>
  <w:style w:type="character" w:styleId="CommentReference">
    <w:name w:val="annotation reference"/>
    <w:basedOn w:val="DefaultParagraphFont"/>
    <w:semiHidden/>
    <w:rsid w:val="00CD54EF"/>
    <w:rPr>
      <w:rFonts w:cs="Times New Roman"/>
      <w:sz w:val="16"/>
      <w:szCs w:val="16"/>
    </w:rPr>
  </w:style>
  <w:style w:type="paragraph" w:styleId="CommentText">
    <w:name w:val="annotation text"/>
    <w:basedOn w:val="Normal"/>
    <w:link w:val="CommentTextChar"/>
    <w:rsid w:val="00CD54EF"/>
  </w:style>
  <w:style w:type="character" w:customStyle="1" w:styleId="CommentTextChar">
    <w:name w:val="Comment Text Char"/>
    <w:basedOn w:val="DefaultParagraphFont"/>
    <w:link w:val="CommentText"/>
    <w:locked/>
    <w:rsid w:val="00BC53C9"/>
    <w:rPr>
      <w:rFonts w:cs="Times New Roman"/>
      <w:sz w:val="20"/>
      <w:szCs w:val="20"/>
    </w:rPr>
  </w:style>
  <w:style w:type="paragraph" w:styleId="CommentSubject">
    <w:name w:val="annotation subject"/>
    <w:basedOn w:val="CommentText"/>
    <w:next w:val="CommentText"/>
    <w:link w:val="CommentSubjectChar"/>
    <w:uiPriority w:val="99"/>
    <w:semiHidden/>
    <w:rsid w:val="00CD54EF"/>
    <w:rPr>
      <w:b/>
      <w:bCs/>
    </w:rPr>
  </w:style>
  <w:style w:type="character" w:customStyle="1" w:styleId="CommentSubjectChar">
    <w:name w:val="Comment Subject Char"/>
    <w:basedOn w:val="CommentTextChar"/>
    <w:link w:val="CommentSubject"/>
    <w:uiPriority w:val="99"/>
    <w:semiHidden/>
    <w:locked/>
    <w:rsid w:val="00BC53C9"/>
    <w:rPr>
      <w:rFonts w:cs="Times New Roman"/>
      <w:b/>
      <w:bCs/>
      <w:sz w:val="20"/>
      <w:szCs w:val="20"/>
    </w:rPr>
  </w:style>
  <w:style w:type="table" w:styleId="TableGrid">
    <w:name w:val="Table Grid"/>
    <w:basedOn w:val="TableNormal"/>
    <w:uiPriority w:val="59"/>
    <w:rsid w:val="007E01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4457F"/>
    <w:rPr>
      <w:rFonts w:cs="Times New Roman"/>
      <w:color w:val="0000FF"/>
      <w:u w:val="none"/>
    </w:rPr>
  </w:style>
  <w:style w:type="paragraph" w:customStyle="1" w:styleId="FindingsConclusions">
    <w:name w:val="Findings &amp; Conclusions"/>
    <w:basedOn w:val="Normal"/>
    <w:uiPriority w:val="99"/>
    <w:rsid w:val="00AA478F"/>
    <w:pPr>
      <w:numPr>
        <w:numId w:val="2"/>
      </w:numPr>
    </w:pPr>
    <w:rPr>
      <w:sz w:val="24"/>
      <w:szCs w:val="24"/>
    </w:rPr>
  </w:style>
  <w:style w:type="paragraph" w:styleId="ListParagraph">
    <w:name w:val="List Paragraph"/>
    <w:basedOn w:val="Normal"/>
    <w:uiPriority w:val="34"/>
    <w:qFormat/>
    <w:rsid w:val="00AA478F"/>
    <w:pPr>
      <w:ind w:left="720"/>
    </w:pPr>
    <w:rPr>
      <w:sz w:val="24"/>
      <w:szCs w:val="24"/>
    </w:rPr>
  </w:style>
  <w:style w:type="paragraph" w:customStyle="1" w:styleId="NumberedParagraph">
    <w:name w:val="Numbered Paragraph"/>
    <w:basedOn w:val="Normal"/>
    <w:uiPriority w:val="99"/>
    <w:rsid w:val="00AA478F"/>
    <w:pPr>
      <w:tabs>
        <w:tab w:val="num" w:pos="0"/>
      </w:tabs>
      <w:spacing w:after="240"/>
      <w:ind w:hanging="1080"/>
    </w:pPr>
    <w:rPr>
      <w:sz w:val="24"/>
      <w:szCs w:val="24"/>
    </w:rPr>
  </w:style>
  <w:style w:type="paragraph" w:styleId="Title">
    <w:name w:val="Title"/>
    <w:basedOn w:val="Normal"/>
    <w:next w:val="Normal"/>
    <w:link w:val="TitleChar"/>
    <w:uiPriority w:val="99"/>
    <w:qFormat/>
    <w:rsid w:val="0039706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97065"/>
    <w:rPr>
      <w:rFonts w:ascii="Cambria" w:hAnsi="Cambria" w:cs="Times New Roman"/>
      <w:b/>
      <w:bCs/>
      <w:kern w:val="28"/>
      <w:sz w:val="32"/>
      <w:szCs w:val="32"/>
    </w:rPr>
  </w:style>
  <w:style w:type="paragraph" w:customStyle="1" w:styleId="ParaText">
    <w:name w:val="ParaText"/>
    <w:basedOn w:val="Normal"/>
    <w:uiPriority w:val="99"/>
    <w:rsid w:val="008B5EBE"/>
    <w:pPr>
      <w:spacing w:after="240" w:line="312" w:lineRule="auto"/>
    </w:pPr>
    <w:rPr>
      <w:rFonts w:ascii="Arial" w:hAnsi="Arial"/>
      <w:sz w:val="22"/>
      <w:szCs w:val="22"/>
    </w:rPr>
  </w:style>
  <w:style w:type="paragraph" w:styleId="Caption">
    <w:name w:val="caption"/>
    <w:basedOn w:val="Normal"/>
    <w:next w:val="Normal"/>
    <w:uiPriority w:val="99"/>
    <w:qFormat/>
    <w:rsid w:val="008B5EBE"/>
    <w:pPr>
      <w:spacing w:before="120" w:after="120" w:line="312" w:lineRule="auto"/>
      <w:jc w:val="center"/>
    </w:pPr>
    <w:rPr>
      <w:rFonts w:ascii="Arial" w:hAnsi="Arial"/>
      <w:b/>
      <w:sz w:val="22"/>
      <w:szCs w:val="22"/>
    </w:rPr>
  </w:style>
  <w:style w:type="paragraph" w:customStyle="1" w:styleId="Style1">
    <w:name w:val="Style1"/>
    <w:basedOn w:val="Normal"/>
    <w:link w:val="Style1Char"/>
    <w:uiPriority w:val="99"/>
    <w:rsid w:val="00D32DD0"/>
    <w:pPr>
      <w:numPr>
        <w:numId w:val="7"/>
      </w:numPr>
      <w:spacing w:line="480" w:lineRule="auto"/>
      <w:ind w:right="144"/>
    </w:pPr>
    <w:rPr>
      <w:sz w:val="24"/>
      <w:szCs w:val="24"/>
    </w:rPr>
  </w:style>
  <w:style w:type="character" w:customStyle="1" w:styleId="Style1Char">
    <w:name w:val="Style1 Char"/>
    <w:basedOn w:val="DefaultParagraphFont"/>
    <w:link w:val="Style1"/>
    <w:uiPriority w:val="99"/>
    <w:locked/>
    <w:rsid w:val="00D32DD0"/>
    <w:rPr>
      <w:sz w:val="24"/>
      <w:szCs w:val="24"/>
    </w:rPr>
  </w:style>
  <w:style w:type="paragraph" w:customStyle="1" w:styleId="Default">
    <w:name w:val="Default"/>
    <w:uiPriority w:val="99"/>
    <w:rsid w:val="0037527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1F2E"/>
    <w:rPr>
      <w:sz w:val="20"/>
      <w:szCs w:val="20"/>
    </w:rPr>
  </w:style>
  <w:style w:type="paragraph" w:customStyle="1" w:styleId="cclist">
    <w:name w:val="cc list"/>
    <w:basedOn w:val="plain"/>
    <w:uiPriority w:val="99"/>
    <w:rsid w:val="0041558D"/>
    <w:pPr>
      <w:keepLines/>
      <w:spacing w:before="240"/>
      <w:ind w:left="720" w:hanging="720"/>
    </w:pPr>
    <w:rPr>
      <w:sz w:val="26"/>
    </w:rPr>
  </w:style>
  <w:style w:type="paragraph" w:customStyle="1" w:styleId="reline">
    <w:name w:val="re line"/>
    <w:basedOn w:val="Normal"/>
    <w:uiPriority w:val="99"/>
    <w:rsid w:val="0041558D"/>
    <w:pPr>
      <w:keepLines/>
      <w:spacing w:before="240" w:line="240" w:lineRule="atLeast"/>
      <w:ind w:left="1440" w:right="360" w:hanging="720"/>
    </w:pPr>
    <w:rPr>
      <w:b/>
      <w:sz w:val="26"/>
    </w:rPr>
  </w:style>
  <w:style w:type="paragraph" w:customStyle="1" w:styleId="FooterDocumentTitle">
    <w:name w:val="Footer Document Title"/>
    <w:basedOn w:val="Normal"/>
    <w:rsid w:val="00060F54"/>
    <w:rPr>
      <w:sz w:val="24"/>
    </w:rPr>
  </w:style>
  <w:style w:type="paragraph" w:customStyle="1" w:styleId="Body">
    <w:name w:val="Body"/>
    <w:basedOn w:val="Normal"/>
    <w:link w:val="BodyChar1"/>
    <w:rsid w:val="00F82978"/>
    <w:pPr>
      <w:spacing w:before="120" w:line="320" w:lineRule="exact"/>
    </w:pPr>
    <w:rPr>
      <w:rFonts w:ascii="Arial" w:hAnsi="Arial"/>
      <w:sz w:val="22"/>
    </w:rPr>
  </w:style>
  <w:style w:type="character" w:customStyle="1" w:styleId="BodyChar1">
    <w:name w:val="Body Char1"/>
    <w:link w:val="Body"/>
    <w:rsid w:val="00F82978"/>
    <w:rPr>
      <w:rFonts w:ascii="Arial" w:hAnsi="Arial"/>
      <w:szCs w:val="20"/>
    </w:rPr>
  </w:style>
  <w:style w:type="table" w:styleId="LightList-Accent2">
    <w:name w:val="Light List Accent 2"/>
    <w:basedOn w:val="TableNormal"/>
    <w:uiPriority w:val="61"/>
    <w:rsid w:val="00357736"/>
    <w:rPr>
      <w:rFonts w:ascii="Arial" w:eastAsiaTheme="minorHAnsi" w:hAnsi="Arial" w:cstheme="minorBidi"/>
      <w:sz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357736"/>
    <w:rPr>
      <w:rFonts w:ascii="Arial" w:eastAsiaTheme="minorHAnsi" w:hAnsi="Arial" w:cstheme="minorBidi"/>
      <w:sz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57736"/>
    <w:rPr>
      <w:rFonts w:ascii="Arial" w:eastAsiaTheme="minorHAnsi" w:hAnsi="Arial" w:cstheme="minorBidi"/>
      <w:sz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57736"/>
    <w:rPr>
      <w:rFonts w:ascii="Arial" w:eastAsiaTheme="minorHAnsi" w:hAnsi="Arial" w:cstheme="minorBidi"/>
      <w:sz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
    <w:name w:val="Light List"/>
    <w:basedOn w:val="TableNormal"/>
    <w:uiPriority w:val="61"/>
    <w:rsid w:val="00357736"/>
    <w:rPr>
      <w:rFonts w:ascii="Arial" w:eastAsiaTheme="minorHAnsi" w:hAnsi="Arial" w:cstheme="minorBidi"/>
      <w:sz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3B0517"/>
    <w:rPr>
      <w:rFonts w:ascii="Arial" w:eastAsiaTheme="minorHAnsi" w:hAnsi="Arial"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locked/>
    <w:rsid w:val="00DB79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7942"/>
    <w:rPr>
      <w:sz w:val="16"/>
      <w:szCs w:val="16"/>
    </w:rPr>
  </w:style>
  <w:style w:type="character" w:styleId="PlaceholderText">
    <w:name w:val="Placeholder Text"/>
    <w:basedOn w:val="DefaultParagraphFont"/>
    <w:uiPriority w:val="99"/>
    <w:semiHidden/>
    <w:rsid w:val="00140DA7"/>
    <w:rPr>
      <w:vanish w:val="0"/>
      <w:color w:val="808080"/>
    </w:rPr>
  </w:style>
  <w:style w:type="paragraph" w:styleId="BodyText2">
    <w:name w:val="Body Text 2"/>
    <w:basedOn w:val="Normal"/>
    <w:link w:val="BodyText2Char"/>
    <w:uiPriority w:val="99"/>
    <w:semiHidden/>
    <w:unhideWhenUsed/>
    <w:locked/>
    <w:rsid w:val="00F335D9"/>
    <w:pPr>
      <w:spacing w:after="120" w:line="480" w:lineRule="auto"/>
    </w:pPr>
  </w:style>
  <w:style w:type="character" w:customStyle="1" w:styleId="BodyText2Char">
    <w:name w:val="Body Text 2 Char"/>
    <w:basedOn w:val="DefaultParagraphFont"/>
    <w:link w:val="BodyText2"/>
    <w:uiPriority w:val="99"/>
    <w:semiHidden/>
    <w:rsid w:val="00F335D9"/>
    <w:rPr>
      <w:sz w:val="20"/>
      <w:szCs w:val="20"/>
    </w:rPr>
  </w:style>
  <w:style w:type="character" w:customStyle="1" w:styleId="zzmpTrailerItem">
    <w:name w:val="zzmpTrailerItem"/>
    <w:rsid w:val="00C93B0A"/>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988">
      <w:bodyDiv w:val="1"/>
      <w:marLeft w:val="0"/>
      <w:marRight w:val="0"/>
      <w:marTop w:val="0"/>
      <w:marBottom w:val="0"/>
      <w:divBdr>
        <w:top w:val="none" w:sz="0" w:space="0" w:color="auto"/>
        <w:left w:val="none" w:sz="0" w:space="0" w:color="auto"/>
        <w:bottom w:val="none" w:sz="0" w:space="0" w:color="auto"/>
        <w:right w:val="none" w:sz="0" w:space="0" w:color="auto"/>
      </w:divBdr>
    </w:div>
    <w:div w:id="608439773">
      <w:marLeft w:val="0"/>
      <w:marRight w:val="0"/>
      <w:marTop w:val="0"/>
      <w:marBottom w:val="0"/>
      <w:divBdr>
        <w:top w:val="none" w:sz="0" w:space="0" w:color="auto"/>
        <w:left w:val="none" w:sz="0" w:space="0" w:color="auto"/>
        <w:bottom w:val="none" w:sz="0" w:space="0" w:color="auto"/>
        <w:right w:val="none" w:sz="0" w:space="0" w:color="auto"/>
      </w:divBdr>
    </w:div>
    <w:div w:id="608439774">
      <w:marLeft w:val="0"/>
      <w:marRight w:val="0"/>
      <w:marTop w:val="0"/>
      <w:marBottom w:val="0"/>
      <w:divBdr>
        <w:top w:val="none" w:sz="0" w:space="0" w:color="auto"/>
        <w:left w:val="none" w:sz="0" w:space="0" w:color="auto"/>
        <w:bottom w:val="none" w:sz="0" w:space="0" w:color="auto"/>
        <w:right w:val="none" w:sz="0" w:space="0" w:color="auto"/>
      </w:divBdr>
    </w:div>
    <w:div w:id="672148026">
      <w:bodyDiv w:val="1"/>
      <w:marLeft w:val="0"/>
      <w:marRight w:val="0"/>
      <w:marTop w:val="0"/>
      <w:marBottom w:val="0"/>
      <w:divBdr>
        <w:top w:val="none" w:sz="0" w:space="0" w:color="auto"/>
        <w:left w:val="none" w:sz="0" w:space="0" w:color="auto"/>
        <w:bottom w:val="none" w:sz="0" w:space="0" w:color="auto"/>
        <w:right w:val="none" w:sz="0" w:space="0" w:color="auto"/>
      </w:divBdr>
    </w:div>
    <w:div w:id="1081678592">
      <w:bodyDiv w:val="1"/>
      <w:marLeft w:val="0"/>
      <w:marRight w:val="0"/>
      <w:marTop w:val="0"/>
      <w:marBottom w:val="0"/>
      <w:divBdr>
        <w:top w:val="none" w:sz="0" w:space="0" w:color="auto"/>
        <w:left w:val="none" w:sz="0" w:space="0" w:color="auto"/>
        <w:bottom w:val="none" w:sz="0" w:space="0" w:color="auto"/>
        <w:right w:val="none" w:sz="0" w:space="0" w:color="auto"/>
      </w:divBdr>
    </w:div>
    <w:div w:id="1343624687">
      <w:bodyDiv w:val="1"/>
      <w:marLeft w:val="0"/>
      <w:marRight w:val="0"/>
      <w:marTop w:val="0"/>
      <w:marBottom w:val="0"/>
      <w:divBdr>
        <w:top w:val="none" w:sz="0" w:space="0" w:color="auto"/>
        <w:left w:val="none" w:sz="0" w:space="0" w:color="auto"/>
        <w:bottom w:val="none" w:sz="0" w:space="0" w:color="auto"/>
        <w:right w:val="none" w:sz="0" w:space="0" w:color="auto"/>
      </w:divBdr>
    </w:div>
    <w:div w:id="1530029945">
      <w:bodyDiv w:val="1"/>
      <w:marLeft w:val="0"/>
      <w:marRight w:val="0"/>
      <w:marTop w:val="0"/>
      <w:marBottom w:val="0"/>
      <w:divBdr>
        <w:top w:val="none" w:sz="0" w:space="0" w:color="auto"/>
        <w:left w:val="none" w:sz="0" w:space="0" w:color="auto"/>
        <w:bottom w:val="none" w:sz="0" w:space="0" w:color="auto"/>
        <w:right w:val="none" w:sz="0" w:space="0" w:color="auto"/>
      </w:divBdr>
    </w:div>
    <w:div w:id="1681931535">
      <w:bodyDiv w:val="1"/>
      <w:marLeft w:val="0"/>
      <w:marRight w:val="0"/>
      <w:marTop w:val="0"/>
      <w:marBottom w:val="0"/>
      <w:divBdr>
        <w:top w:val="none" w:sz="0" w:space="0" w:color="auto"/>
        <w:left w:val="none" w:sz="0" w:space="0" w:color="auto"/>
        <w:bottom w:val="none" w:sz="0" w:space="0" w:color="auto"/>
        <w:right w:val="none" w:sz="0" w:space="0" w:color="auto"/>
      </w:divBdr>
    </w:div>
    <w:div w:id="1766076076">
      <w:bodyDiv w:val="1"/>
      <w:marLeft w:val="0"/>
      <w:marRight w:val="0"/>
      <w:marTop w:val="0"/>
      <w:marBottom w:val="0"/>
      <w:divBdr>
        <w:top w:val="none" w:sz="0" w:space="0" w:color="auto"/>
        <w:left w:val="none" w:sz="0" w:space="0" w:color="auto"/>
        <w:bottom w:val="none" w:sz="0" w:space="0" w:color="auto"/>
        <w:right w:val="none" w:sz="0" w:space="0" w:color="auto"/>
      </w:divBdr>
    </w:div>
    <w:div w:id="20994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 TargetMode="External"/><Relationship Id="rId1" Type="http://schemas.openxmlformats.org/officeDocument/2006/relationships/hyperlink" Target="https://www.flick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2016-03-29T07:00:00+00:00</OpenedDate>
    <Date1 xmlns="dc463f71-b30c-4ab2-9473-d307f9d35888">2016-03-29T07:00:00+00:00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160345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CC36FE1D97EE42B56817DEA12004C3" ma:contentTypeVersion="104" ma:contentTypeDescription="" ma:contentTypeScope="" ma:versionID="1f08126c5b7fd461f9c5cb5a51fae64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84CC3-0056-4905-8E07-2580EAA8EAFF}"/>
</file>

<file path=customXml/itemProps2.xml><?xml version="1.0" encoding="utf-8"?>
<ds:datastoreItem xmlns:ds="http://schemas.openxmlformats.org/officeDocument/2006/customXml" ds:itemID="{1714D25D-E4D6-48EF-ADF0-D0BF4A901FC7}"/>
</file>

<file path=customXml/itemProps3.xml><?xml version="1.0" encoding="utf-8"?>
<ds:datastoreItem xmlns:ds="http://schemas.openxmlformats.org/officeDocument/2006/customXml" ds:itemID="{33C03221-F463-4657-83DE-916F5E669268}"/>
</file>

<file path=customXml/itemProps4.xml><?xml version="1.0" encoding="utf-8"?>
<ds:datastoreItem xmlns:ds="http://schemas.openxmlformats.org/officeDocument/2006/customXml" ds:itemID="{6CB59CD3-C195-4EF7-8C5C-4C2344212424}"/>
</file>

<file path=customXml/itemProps5.xml><?xml version="1.0" encoding="utf-8"?>
<ds:datastoreItem xmlns:ds="http://schemas.openxmlformats.org/officeDocument/2006/customXml" ds:itemID="{AB429305-B6B9-4F28-92F6-553860CCC88A}"/>
</file>

<file path=docProps/app.xml><?xml version="1.0" encoding="utf-8"?>
<Properties xmlns="http://schemas.openxmlformats.org/officeDocument/2006/extended-properties" xmlns:vt="http://schemas.openxmlformats.org/officeDocument/2006/docPropsVTypes">
  <Template>Normal.dotm</Template>
  <TotalTime>5</TotalTime>
  <Pages>1</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39830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Barnard, Katherine</dc:creator>
  <cp:lastModifiedBy>No Name</cp:lastModifiedBy>
  <cp:revision>3</cp:revision>
  <cp:lastPrinted>2016-03-29T18:26:00Z</cp:lastPrinted>
  <dcterms:created xsi:type="dcterms:W3CDTF">2016-03-29T18:28:00Z</dcterms:created>
  <dcterms:modified xsi:type="dcterms:W3CDTF">2016-03-29T18:38:00Z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UFAAkxpNJwTxbIB7UQVoRk4ylhzGYgtIiQFzNXqihRGmgV+0wFNEjMu5Sc4W4lnLwqG/usvAuTFa8lHZ
zgY/YNiI7Hb/8cw6+p87oaU5WOgI+QKHAK1GdWczQGD4USybz0wJ+PUb4gQvAUKsemwjqNP/GaW4
XWZj0hE5eX5yobobc2NcKKpMOTYj90ns8SqgdrbHP51TOls2gfglH7M5q+TIoiS0u8ZlqzR/heRu
5NXY7NKnB6NAyxctz</vt:lpwstr>
  </property>
  <property fmtid="{D5CDD505-2E9C-101B-9397-08002B2CF9AE}" pid="3" name="MAIL_MSG_ID2">
    <vt:lpwstr>FCEfqZnjFBw8+JDJJHoD/2TgUq82dBKb8jJTKTEjTlVeqtFq8n9uAKaKPFE
vsqLJW5+RnZpyAa3PwZTfVgh9X0=</vt:lpwstr>
  </property>
  <property fmtid="{D5CDD505-2E9C-101B-9397-08002B2CF9AE}" pid="4" name="RESPONSE_SENDER_NAME">
    <vt:lpwstr>ABAAMV6B7YzPbaII0ytbveqTRHbwBcwlPCvGil6JPnR/M0wREEYlX9An/SoEq/huP8A0</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0x0101006E56B4D1795A2E4DB2F0B01679ED314A00B6CC36FE1D97EE42B56817DEA12004C3</vt:lpwstr>
  </property>
  <property fmtid="{D5CDD505-2E9C-101B-9397-08002B2CF9AE}" pid="7" name="_docset_NoMedatataSyncRequired">
    <vt:lpwstr>False</vt:lpwstr>
  </property>
</Properties>
</file>