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63D" w:rsidRDefault="0035263D">
      <w:pPr>
        <w:jc w:val="center"/>
        <w:rPr>
          <w:rFonts w:ascii="Helvetica" w:hAnsi="Helvetica" w:cs="Helvetica"/>
        </w:rPr>
      </w:pPr>
      <w:r>
        <w:rPr>
          <w:rFonts w:ascii="Helvetica" w:hAnsi="Helvetica" w:cs="Helvetica"/>
        </w:rPr>
        <w:t>WASHINGTON</w:t>
      </w:r>
    </w:p>
    <w:p w:rsidR="0035263D" w:rsidRDefault="0035263D">
      <w:pPr>
        <w:ind w:right="-36"/>
        <w:jc w:val="center"/>
        <w:rPr>
          <w:rFonts w:ascii="Helvetica" w:hAnsi="Helvetica" w:cs="Helvetica"/>
        </w:rPr>
      </w:pPr>
      <w:r>
        <w:rPr>
          <w:rFonts w:ascii="Helvetica" w:hAnsi="Helvetica" w:cs="Helvetica"/>
        </w:rPr>
        <w:t>CONTINGENCY PLAN FOR FIRM SERVICE GAS CURTAILMENT - continued</w:t>
      </w:r>
    </w:p>
    <w:p w:rsidR="0035263D" w:rsidRDefault="0035263D">
      <w:pPr>
        <w:ind w:right="-270"/>
        <w:jc w:val="both"/>
        <w:rPr>
          <w:rFonts w:ascii="Helvetica" w:hAnsi="Helvetica" w:cs="Helvetica"/>
          <w:sz w:val="16"/>
          <w:szCs w:val="16"/>
        </w:rPr>
      </w:pPr>
    </w:p>
    <w:p w:rsidR="0035263D" w:rsidRDefault="0035263D" w:rsidP="0035263D">
      <w:pPr>
        <w:ind w:right="240"/>
        <w:jc w:val="both"/>
        <w:rPr>
          <w:rFonts w:ascii="Helvetica" w:hAnsi="Helvetica" w:cs="Helvetica"/>
          <w:sz w:val="22"/>
          <w:szCs w:val="22"/>
        </w:rPr>
      </w:pPr>
      <w:r>
        <w:rPr>
          <w:rFonts w:ascii="Helvetica" w:hAnsi="Helvetica" w:cs="Helvetica"/>
          <w:sz w:val="22"/>
          <w:szCs w:val="22"/>
        </w:rPr>
        <w:tab/>
        <w:t xml:space="preserve">The Company shall not be liable for any loss or damage occasioned by a shortage of supply due to conditions beyond Company's control nor shall such interruption or shortage constitute a breach of its contract.  </w:t>
      </w:r>
    </w:p>
    <w:p w:rsidR="0035263D" w:rsidRDefault="0035263D">
      <w:pPr>
        <w:ind w:right="-270"/>
        <w:jc w:val="both"/>
        <w:rPr>
          <w:rFonts w:ascii="Helvetica" w:hAnsi="Helvetica" w:cs="Helvetica"/>
          <w:sz w:val="16"/>
          <w:szCs w:val="16"/>
        </w:rPr>
      </w:pPr>
    </w:p>
    <w:p w:rsidR="0035263D" w:rsidRDefault="0035263D" w:rsidP="0035263D">
      <w:pPr>
        <w:ind w:right="240"/>
        <w:jc w:val="both"/>
        <w:rPr>
          <w:rFonts w:ascii="Helvetica" w:hAnsi="Helvetica" w:cs="Helvetica"/>
          <w:sz w:val="22"/>
          <w:szCs w:val="22"/>
        </w:rPr>
      </w:pPr>
      <w:r>
        <w:rPr>
          <w:rFonts w:ascii="Helvetica" w:hAnsi="Helvetica" w:cs="Helvetica"/>
          <w:sz w:val="22"/>
          <w:szCs w:val="22"/>
        </w:rPr>
        <w:tab/>
        <w:t xml:space="preserve">When only partial curtailment of any classification in the order of priorities is required, such partial curtailment shall be apportioned pro rata among Customers in said classification when and where practicable.  </w:t>
      </w:r>
    </w:p>
    <w:p w:rsidR="0035263D" w:rsidRDefault="0035263D">
      <w:pPr>
        <w:ind w:right="-270"/>
        <w:jc w:val="both"/>
        <w:rPr>
          <w:rFonts w:ascii="Helvetica" w:hAnsi="Helvetica" w:cs="Helvetica"/>
          <w:sz w:val="16"/>
          <w:szCs w:val="16"/>
        </w:rPr>
      </w:pPr>
    </w:p>
    <w:p w:rsidR="0035263D" w:rsidRDefault="0035263D" w:rsidP="0035263D">
      <w:pPr>
        <w:ind w:right="240"/>
        <w:jc w:val="both"/>
        <w:rPr>
          <w:rFonts w:ascii="Helvetica" w:hAnsi="Helvetica" w:cs="Helvetica"/>
          <w:sz w:val="22"/>
          <w:szCs w:val="22"/>
        </w:rPr>
      </w:pPr>
      <w:r>
        <w:rPr>
          <w:rFonts w:ascii="Helvetica" w:hAnsi="Helvetica" w:cs="Helvetica"/>
          <w:sz w:val="22"/>
          <w:szCs w:val="22"/>
        </w:rPr>
        <w:tab/>
        <w:t xml:space="preserve">Company shall have the right to inspect Customer's gas consuming facilities in order to determine Customer's requirements and proper position in the order of firm service priority.  </w:t>
      </w:r>
    </w:p>
    <w:p w:rsidR="0035263D" w:rsidRDefault="0035263D">
      <w:pPr>
        <w:ind w:right="-270"/>
        <w:jc w:val="both"/>
        <w:rPr>
          <w:rFonts w:ascii="Helvetica" w:hAnsi="Helvetica" w:cs="Helvetica"/>
          <w:sz w:val="16"/>
          <w:szCs w:val="16"/>
        </w:rPr>
      </w:pPr>
    </w:p>
    <w:p w:rsidR="0035263D" w:rsidRDefault="0035263D" w:rsidP="0035263D">
      <w:pPr>
        <w:ind w:right="240"/>
        <w:jc w:val="both"/>
        <w:rPr>
          <w:rFonts w:ascii="Helvetica" w:hAnsi="Helvetica" w:cs="Helvetica"/>
          <w:sz w:val="22"/>
          <w:szCs w:val="22"/>
        </w:rPr>
      </w:pPr>
      <w:r>
        <w:rPr>
          <w:rFonts w:ascii="Helvetica" w:hAnsi="Helvetica" w:cs="Helvetica"/>
          <w:sz w:val="22"/>
          <w:szCs w:val="22"/>
        </w:rPr>
        <w:tab/>
        <w:t xml:space="preserve">Company shall endeavor to give notice by July 1 of any year in which it may expect firm service curtailment to Customers who may be subject to firm service curtailment for the following winter season.  Each Customer so notified shall advise the Company by September 1 of such year the name of Customer's representative to whom Company shall give curtailment orders.  Company shall also give as much advance notice as possible with respect to each curtailment order.  Each curtailment order from Company shall be given by telephone or personal contact by Company to Customer's designated representative.  Company shall specify the quantities to be curtailed or restored and the time for instituting curtailment or restoration.  </w:t>
      </w:r>
    </w:p>
    <w:p w:rsidR="0035263D" w:rsidRDefault="0035263D">
      <w:pPr>
        <w:ind w:right="-270"/>
        <w:jc w:val="both"/>
        <w:rPr>
          <w:rFonts w:ascii="Helvetica" w:hAnsi="Helvetica" w:cs="Helvetica"/>
          <w:sz w:val="16"/>
          <w:szCs w:val="16"/>
        </w:rPr>
      </w:pPr>
    </w:p>
    <w:p w:rsidR="0035263D" w:rsidRDefault="00D020EF" w:rsidP="0035263D">
      <w:pPr>
        <w:ind w:right="240"/>
        <w:jc w:val="both"/>
        <w:rPr>
          <w:rFonts w:ascii="Helvetica" w:hAnsi="Helvetica" w:cs="Helvetica"/>
          <w:sz w:val="22"/>
          <w:szCs w:val="22"/>
        </w:rPr>
      </w:pPr>
      <w:r w:rsidRPr="00D020EF">
        <w:rPr>
          <w:rFonts w:ascii="Helvetica" w:hAnsi="Helvetica" w:cs="Helvetica"/>
          <w:noProof/>
          <w:sz w:val="16"/>
          <w:szCs w:val="16"/>
        </w:rPr>
        <w:pict>
          <v:shapetype id="_x0000_t202" coordsize="21600,21600" o:spt="202" path="m,l,21600r21600,l21600,xe">
            <v:stroke joinstyle="miter"/>
            <v:path gradientshapeok="t" o:connecttype="rect"/>
          </v:shapetype>
          <v:shape id="_x0000_s1063" type="#_x0000_t202" style="position:absolute;left:0;text-align:left;margin-left:464.05pt;margin-top:22.95pt;width:50.15pt;height:138pt;z-index:251658240;mso-width-relative:margin;mso-height-relative:margin" filled="f" stroked="f">
            <v:textbox style="mso-next-textbox:#_x0000_s1063">
              <w:txbxContent>
                <w:p w:rsidR="00AF4631" w:rsidRPr="00AF4631" w:rsidRDefault="00AF4631" w:rsidP="00AF4631">
                  <w:pPr>
                    <w:rPr>
                      <w:rFonts w:ascii="Helvetica" w:hAnsi="Helvetica" w:cs="Helvetica"/>
                      <w:sz w:val="22"/>
                      <w:szCs w:val="24"/>
                    </w:rPr>
                  </w:pPr>
                  <w:r w:rsidRPr="00AF4631">
                    <w:rPr>
                      <w:rFonts w:ascii="Helvetica" w:hAnsi="Helvetica" w:cs="Helvetica"/>
                      <w:sz w:val="22"/>
                      <w:szCs w:val="24"/>
                    </w:rPr>
                    <w:t>(C)</w:t>
                  </w:r>
                </w:p>
                <w:p w:rsidR="00AF4631" w:rsidRPr="00AF4631" w:rsidRDefault="00AF4631" w:rsidP="00AF4631">
                  <w:pPr>
                    <w:rPr>
                      <w:rFonts w:ascii="Helvetica" w:hAnsi="Helvetica" w:cs="Helvetica"/>
                      <w:sz w:val="22"/>
                      <w:szCs w:val="24"/>
                    </w:rPr>
                  </w:pPr>
                  <w:r w:rsidRPr="00AF4631">
                    <w:rPr>
                      <w:rFonts w:ascii="Helvetica" w:hAnsi="Helvetica" w:cs="Helvetica"/>
                      <w:sz w:val="22"/>
                      <w:szCs w:val="24"/>
                    </w:rPr>
                    <w:t>(C)</w:t>
                  </w:r>
                </w:p>
                <w:p w:rsidR="00AF4631" w:rsidRPr="00AF4631" w:rsidRDefault="00AF4631" w:rsidP="00AF4631">
                  <w:pPr>
                    <w:rPr>
                      <w:rFonts w:ascii="Helvetica" w:hAnsi="Helvetica" w:cs="Helvetica"/>
                      <w:sz w:val="22"/>
                      <w:szCs w:val="24"/>
                    </w:rPr>
                  </w:pPr>
                  <w:r w:rsidRPr="00AF4631">
                    <w:rPr>
                      <w:rFonts w:ascii="Helvetica" w:hAnsi="Helvetica" w:cs="Helvetica"/>
                      <w:sz w:val="22"/>
                      <w:szCs w:val="24"/>
                    </w:rPr>
                    <w:t>(C)</w:t>
                  </w:r>
                </w:p>
                <w:p w:rsidR="00AF4631" w:rsidRPr="00AF4631" w:rsidRDefault="00AF4631" w:rsidP="00AF4631">
                  <w:pPr>
                    <w:rPr>
                      <w:rFonts w:ascii="Helvetica" w:hAnsi="Helvetica" w:cs="Helvetica"/>
                      <w:sz w:val="22"/>
                      <w:szCs w:val="24"/>
                    </w:rPr>
                  </w:pPr>
                  <w:r w:rsidRPr="00AF4631">
                    <w:rPr>
                      <w:rFonts w:ascii="Helvetica" w:hAnsi="Helvetica" w:cs="Helvetica"/>
                      <w:sz w:val="22"/>
                      <w:szCs w:val="24"/>
                    </w:rPr>
                    <w:t>(C)</w:t>
                  </w:r>
                </w:p>
              </w:txbxContent>
            </v:textbox>
          </v:shape>
        </w:pict>
      </w:r>
      <w:r w:rsidR="0035263D">
        <w:rPr>
          <w:rFonts w:ascii="Helvetica" w:hAnsi="Helvetica" w:cs="Helvetica"/>
          <w:sz w:val="22"/>
          <w:szCs w:val="22"/>
        </w:rPr>
        <w:tab/>
        <w:t xml:space="preserve">Any quantity of gas taken by Customer in excess of that permitted by the curtailment notice shall be considered as unauthorized gas.  Where the volume of unauthorized gas can be determined, Company shall bill and Customer shall pay </w:t>
      </w:r>
      <w:r w:rsidR="00AF4631">
        <w:rPr>
          <w:rFonts w:ascii="Helvetica" w:hAnsi="Helvetica" w:cs="Helvetica"/>
          <w:sz w:val="22"/>
          <w:szCs w:val="22"/>
        </w:rPr>
        <w:t xml:space="preserve">the greater of $1.00 per therm or 150% of the highest midpoint price at NW Wyoming Pool, NW south of Green River, Stanfield, OR, NW Can. </w:t>
      </w:r>
      <w:proofErr w:type="spellStart"/>
      <w:r w:rsidR="00AF4631">
        <w:rPr>
          <w:rFonts w:ascii="Helvetica" w:hAnsi="Helvetica" w:cs="Helvetica"/>
          <w:sz w:val="22"/>
          <w:szCs w:val="22"/>
        </w:rPr>
        <w:t>Bdr</w:t>
      </w:r>
      <w:proofErr w:type="spellEnd"/>
      <w:r w:rsidR="00AF4631">
        <w:rPr>
          <w:rFonts w:ascii="Helvetica" w:hAnsi="Helvetica" w:cs="Helvetica"/>
          <w:sz w:val="22"/>
          <w:szCs w:val="22"/>
        </w:rPr>
        <w:t>. (Sumas), Kern River Opal, or El Paso Bondad supply pricing points as reflected in the Daily Price Survey published in “Gas Daily”</w:t>
      </w:r>
      <w:r w:rsidR="0035263D">
        <w:rPr>
          <w:rFonts w:ascii="Helvetica" w:hAnsi="Helvetica" w:cs="Helvetica"/>
          <w:sz w:val="22"/>
          <w:szCs w:val="22"/>
        </w:rPr>
        <w:t xml:space="preserve"> in addition to the regular charges incurred under the firm rate schedule under which Customer's bill is rendered.  Payment of charges for unauthorized gas shall not under any circumstances be construed as granting Customer the right to take unauthorized gas or exclude any other remedies which may be available to Company to prevent such unauthorized use.  </w:t>
      </w:r>
    </w:p>
    <w:p w:rsidR="0035263D" w:rsidRDefault="0035263D">
      <w:pPr>
        <w:ind w:right="-270"/>
        <w:jc w:val="both"/>
        <w:rPr>
          <w:rFonts w:ascii="Helvetica" w:hAnsi="Helvetica" w:cs="Helvetica"/>
          <w:sz w:val="16"/>
          <w:szCs w:val="16"/>
        </w:rPr>
      </w:pPr>
    </w:p>
    <w:p w:rsidR="0035263D" w:rsidRDefault="0035263D" w:rsidP="0035263D">
      <w:pPr>
        <w:ind w:right="240"/>
        <w:jc w:val="both"/>
        <w:rPr>
          <w:rFonts w:ascii="Helvetica" w:hAnsi="Helvetica" w:cs="Helvetica"/>
          <w:sz w:val="22"/>
          <w:szCs w:val="22"/>
        </w:rPr>
      </w:pPr>
      <w:r>
        <w:rPr>
          <w:rFonts w:ascii="Helvetica" w:hAnsi="Helvetica" w:cs="Helvetica"/>
          <w:sz w:val="22"/>
          <w:szCs w:val="22"/>
        </w:rPr>
        <w:tab/>
        <w:t xml:space="preserve">In the event it should become necessary to curtail firm service due to force majeure conditions, Company may curtail firm service without reference to the priorities established herein.  </w:t>
      </w:r>
    </w:p>
    <w:p w:rsidR="0035263D" w:rsidRDefault="0035263D">
      <w:pPr>
        <w:ind w:right="-270"/>
        <w:jc w:val="both"/>
        <w:rPr>
          <w:rFonts w:ascii="Helvetica" w:hAnsi="Helvetica" w:cs="Helvetica"/>
          <w:sz w:val="16"/>
          <w:szCs w:val="16"/>
        </w:rPr>
      </w:pPr>
    </w:p>
    <w:p w:rsidR="0035263D" w:rsidRDefault="0035263D" w:rsidP="0035263D">
      <w:pPr>
        <w:ind w:right="240"/>
        <w:jc w:val="both"/>
        <w:rPr>
          <w:rFonts w:ascii="Helvetica" w:hAnsi="Helvetica" w:cs="Helvetica"/>
          <w:sz w:val="22"/>
          <w:szCs w:val="22"/>
        </w:rPr>
      </w:pPr>
      <w:r>
        <w:rPr>
          <w:rFonts w:ascii="Helvetica" w:hAnsi="Helvetica" w:cs="Helvetica"/>
          <w:sz w:val="22"/>
          <w:szCs w:val="22"/>
        </w:rPr>
        <w:tab/>
        <w:t>For the purpose of applying the foregoing priorities, Customer classes are defined as follows:</w:t>
      </w:r>
    </w:p>
    <w:p w:rsidR="0035263D" w:rsidRDefault="0035263D" w:rsidP="0035263D">
      <w:pPr>
        <w:ind w:right="240"/>
        <w:jc w:val="both"/>
        <w:rPr>
          <w:rFonts w:ascii="Helvetica" w:hAnsi="Helvetica" w:cs="Helvetica"/>
          <w:sz w:val="22"/>
          <w:szCs w:val="22"/>
        </w:rPr>
      </w:pPr>
      <w:r>
        <w:rPr>
          <w:rFonts w:ascii="Helvetica" w:hAnsi="Helvetica" w:cs="Helvetica"/>
          <w:sz w:val="22"/>
          <w:szCs w:val="22"/>
        </w:rPr>
        <w:tab/>
        <w:t xml:space="preserve">Residential Customers:  Single family dwellings; separately metered apartments or flats; and centrally metered multiple dwellings or apartments where provisions for standby fuel is impracticable.  </w:t>
      </w:r>
    </w:p>
    <w:p w:rsidR="0035263D" w:rsidRDefault="0035263D">
      <w:pPr>
        <w:ind w:right="-270"/>
        <w:jc w:val="both"/>
        <w:rPr>
          <w:rFonts w:ascii="Helvetica" w:hAnsi="Helvetica" w:cs="Helvetica"/>
          <w:sz w:val="22"/>
          <w:szCs w:val="22"/>
        </w:rPr>
      </w:pPr>
      <w:r>
        <w:rPr>
          <w:rFonts w:ascii="Helvetica" w:hAnsi="Helvetica" w:cs="Helvetica"/>
          <w:sz w:val="22"/>
          <w:szCs w:val="22"/>
        </w:rPr>
        <w:tab/>
        <w:t>Institutional Customers:  Facilities of municipal, state and Federal</w:t>
      </w:r>
    </w:p>
    <w:p w:rsidR="0035263D" w:rsidRDefault="0035263D">
      <w:pPr>
        <w:ind w:right="-270"/>
        <w:jc w:val="both"/>
        <w:rPr>
          <w:rFonts w:ascii="Helvetica" w:hAnsi="Helvetica" w:cs="Helvetica"/>
          <w:sz w:val="22"/>
          <w:szCs w:val="22"/>
        </w:rPr>
      </w:pPr>
    </w:p>
    <w:p w:rsidR="0035263D" w:rsidRDefault="0035263D">
      <w:pPr>
        <w:pStyle w:val="BodyText2"/>
        <w:tabs>
          <w:tab w:val="left" w:pos="720"/>
        </w:tabs>
        <w:ind w:left="1440"/>
        <w:sectPr w:rsidR="0035263D">
          <w:headerReference w:type="default" r:id="rId7"/>
          <w:footerReference w:type="default" r:id="rId8"/>
          <w:type w:val="continuous"/>
          <w:pgSz w:w="12240" w:h="15840" w:code="1"/>
          <w:pgMar w:top="2160" w:right="1440" w:bottom="2160" w:left="1440" w:header="720" w:footer="576" w:gutter="0"/>
          <w:cols w:space="720"/>
        </w:sectPr>
      </w:pPr>
    </w:p>
    <w:p w:rsidR="0035263D" w:rsidRDefault="0035263D" w:rsidP="00326778">
      <w:pPr>
        <w:pStyle w:val="BodyText2"/>
        <w:tabs>
          <w:tab w:val="left" w:pos="720"/>
        </w:tabs>
        <w:ind w:left="1440"/>
      </w:pPr>
    </w:p>
    <w:sectPr w:rsidR="0035263D" w:rsidSect="009F142F">
      <w:headerReference w:type="default" r:id="rId9"/>
      <w:type w:val="continuous"/>
      <w:pgSz w:w="12240" w:h="15840" w:code="1"/>
      <w:pgMar w:top="2160" w:right="1440" w:bottom="2160" w:left="144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483" w:rsidRDefault="00961483">
      <w:r>
        <w:separator/>
      </w:r>
    </w:p>
  </w:endnote>
  <w:endnote w:type="continuationSeparator" w:id="0">
    <w:p w:rsidR="00961483" w:rsidRDefault="009614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63D" w:rsidRDefault="00D020EF">
    <w:pPr>
      <w:pStyle w:val="Footer"/>
    </w:pPr>
    <w:r>
      <w:rPr>
        <w:noProof/>
      </w:rPr>
      <w:pict>
        <v:shapetype id="_x0000_t202" coordsize="21600,21600" o:spt="202" path="m,l,21600r21600,l21600,xe">
          <v:stroke joinstyle="miter"/>
          <v:path gradientshapeok="t" o:connecttype="rect"/>
        </v:shapetype>
        <v:shape id="_x0000_s2066" type="#_x0000_t202" style="position:absolute;margin-left:-10.8pt;margin-top:-31.7pt;width:475.2pt;height:36pt;z-index:251673088" o:allowincell="f" filled="f" stroked="f" strokecolor="navy">
          <v:textbox style="mso-next-textbox:#_x0000_s2066" inset="0,0,0,0">
            <w:txbxContent>
              <w:p w:rsidR="0035263D" w:rsidRDefault="0035263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35263D" w:rsidRDefault="0035263D">
                <w:pPr>
                  <w:pStyle w:val="Header"/>
                  <w:tabs>
                    <w:tab w:val="clear" w:pos="4320"/>
                    <w:tab w:val="clear" w:pos="8640"/>
                    <w:tab w:val="left" w:pos="900"/>
                    <w:tab w:val="left" w:pos="3330"/>
                    <w:tab w:val="left" w:pos="3420"/>
                    <w:tab w:val="right" w:pos="9180"/>
                  </w:tabs>
                  <w:rPr>
                    <w:rFonts w:ascii="Arial" w:hAnsi="Arial" w:cs="Arial"/>
                  </w:rPr>
                </w:pPr>
                <w:r>
                  <w:rPr>
                    <w:rFonts w:ascii="Arial" w:hAnsi="Arial" w:cs="Arial"/>
                  </w:rPr>
                  <w:tab/>
                  <w:t>By</w:t>
                </w:r>
                <w:r>
                  <w:rPr>
                    <w:rFonts w:ascii="Arial" w:hAnsi="Arial" w:cs="Arial"/>
                  </w:rPr>
                  <w:tab/>
                </w:r>
                <w:r>
                  <w:rPr>
                    <w:rFonts w:ascii="Arial" w:hAnsi="Arial" w:cs="Arial"/>
                  </w:rPr>
                  <w:tab/>
                </w:r>
                <w:r w:rsidR="00AF4631">
                  <w:rPr>
                    <w:rFonts w:ascii="Arial" w:hAnsi="Arial" w:cs="Arial"/>
                  </w:rPr>
                  <w:t>Kelly O. Norwood</w:t>
                </w:r>
                <w:r>
                  <w:rPr>
                    <w:rFonts w:ascii="Arial" w:hAnsi="Arial" w:cs="Arial"/>
                  </w:rPr>
                  <w:t>,</w:t>
                </w:r>
                <w:r w:rsidR="00AF4631">
                  <w:rPr>
                    <w:rFonts w:ascii="Arial" w:hAnsi="Arial" w:cs="Arial"/>
                  </w:rPr>
                  <w:t xml:space="preserve"> Vice President, State &amp; Federal Regulation</w:t>
                </w:r>
              </w:p>
            </w:txbxContent>
          </v:textbox>
        </v:shape>
      </w:pict>
    </w:r>
    <w:r>
      <w:rPr>
        <w:noProof/>
      </w:rPr>
      <w:pict>
        <v:shape id="_x0000_s2067" type="#_x0000_t202" style="position:absolute;margin-left:-10.8pt;margin-top:-67.7pt;width:475.2pt;height:36pt;z-index:251672064" o:allowincell="f" filled="f" stroked="f">
          <v:textbox style="mso-next-textbox:#_x0000_s2067" inset="0,0,0,0">
            <w:txbxContent>
              <w:p w:rsidR="0035263D" w:rsidRDefault="0035263D">
                <w:pPr>
                  <w:tabs>
                    <w:tab w:val="left" w:pos="630"/>
                    <w:tab w:val="left" w:pos="1620"/>
                    <w:tab w:val="left" w:pos="5220"/>
                    <w:tab w:val="left" w:pos="6300"/>
                  </w:tabs>
                  <w:ind w:firstLine="720"/>
                </w:pPr>
                <w:r>
                  <w:rPr>
                    <w:rFonts w:ascii="Arial" w:hAnsi="Arial" w:cs="Arial"/>
                  </w:rPr>
                  <w:t>Issued</w:t>
                </w:r>
                <w:r>
                  <w:rPr>
                    <w:rFonts w:ascii="Arial" w:hAnsi="Arial" w:cs="Arial"/>
                  </w:rPr>
                  <w:tab/>
                </w:r>
                <w:r w:rsidR="00AF4631">
                  <w:rPr>
                    <w:rFonts w:ascii="Arial" w:hAnsi="Arial" w:cs="Arial"/>
                  </w:rPr>
                  <w:t xml:space="preserve">January </w:t>
                </w:r>
                <w:r w:rsidR="00636E29">
                  <w:rPr>
                    <w:rFonts w:ascii="Arial" w:hAnsi="Arial" w:cs="Arial"/>
                  </w:rPr>
                  <w:t>15</w:t>
                </w:r>
                <w:r w:rsidR="00AF4631">
                  <w:rPr>
                    <w:rFonts w:ascii="Arial" w:hAnsi="Arial" w:cs="Arial"/>
                  </w:rPr>
                  <w:t>, 2016</w:t>
                </w:r>
                <w:r>
                  <w:rPr>
                    <w:rFonts w:ascii="Arial" w:hAnsi="Arial" w:cs="Arial"/>
                  </w:rPr>
                  <w:tab/>
                  <w:t>Effective</w:t>
                </w:r>
                <w:r>
                  <w:rPr>
                    <w:rFonts w:ascii="Arial" w:hAnsi="Arial" w:cs="Arial"/>
                  </w:rPr>
                  <w:tab/>
                </w:r>
                <w:r w:rsidR="00AF4631">
                  <w:rPr>
                    <w:rFonts w:ascii="Arial" w:hAnsi="Arial" w:cs="Arial"/>
                  </w:rPr>
                  <w:t>March 1, 2016</w:t>
                </w:r>
              </w:p>
            </w:txbxContent>
          </v:textbox>
        </v:shape>
      </w:pict>
    </w:r>
    <w:r>
      <w:rPr>
        <w:noProof/>
      </w:rPr>
      <w:pict>
        <v:rect id="_x0000_s2068" style="position:absolute;margin-left:-10.8pt;margin-top:-67.7pt;width:475.2pt;height:36pt;z-index:251671040"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483" w:rsidRDefault="00961483">
      <w:r>
        <w:separator/>
      </w:r>
    </w:p>
  </w:footnote>
  <w:footnote w:type="continuationSeparator" w:id="0">
    <w:p w:rsidR="00961483" w:rsidRDefault="009614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63D" w:rsidRDefault="00D020EF">
    <w:pPr>
      <w:pStyle w:val="Header"/>
    </w:pPr>
    <w:r>
      <w:rPr>
        <w:noProof/>
      </w:rPr>
      <w:pict>
        <v:rect id="_x0000_s2059" style="position:absolute;margin-left:-10.8pt;margin-top:64.8pt;width:475.2pt;height:583.2pt;z-index:251656704" o:allowincell="f" filled="f"/>
      </w:pict>
    </w:r>
    <w:r>
      <w:rPr>
        <w:noProof/>
      </w:rPr>
      <w:pict>
        <v:line id="_x0000_s2060" style="position:absolute;flip:y;z-index:251662848" from="313.2pt,0" to="313.2pt,64.8pt" o:allowincell="f"/>
      </w:pict>
    </w:r>
    <w:r>
      <w:rPr>
        <w:noProof/>
      </w:rPr>
      <w:pict>
        <v:line id="_x0000_s2061" style="position:absolute;z-index:251661824" from="-10.8pt,36pt" to="-10.8pt,64.8pt" o:allowincell="f"/>
      </w:pict>
    </w:r>
    <w:r>
      <w:rPr>
        <w:noProof/>
      </w:rPr>
      <w:pict>
        <v:line id="_x0000_s2062" style="position:absolute;z-index:251660800" from="-10.8pt,36pt" to="313.2pt,36pt" o:allowincell="f"/>
      </w:pict>
    </w:r>
    <w:r>
      <w:rPr>
        <w:noProof/>
      </w:rPr>
      <w:pict>
        <v:shapetype id="_x0000_t202" coordsize="21600,21600" o:spt="202" path="m,l,21600r21600,l21600,xe">
          <v:stroke joinstyle="miter"/>
          <v:path gradientshapeok="t" o:connecttype="rect"/>
        </v:shapetype>
        <v:shape id="_x0000_s2063" type="#_x0000_t202" style="position:absolute;margin-left:-10.8pt;margin-top:36pt;width:324pt;height:28.8pt;z-index:251659776" o:allowincell="f" filled="f" stroked="f">
          <v:textbox style="mso-next-textbox:#_x0000_s2063">
            <w:txbxContent>
              <w:p w:rsidR="0035263D" w:rsidRDefault="0035263D">
                <w:pPr>
                  <w:pStyle w:val="Header"/>
                  <w:jc w:val="center"/>
                  <w:rPr>
                    <w:rFonts w:ascii="Arial" w:hAnsi="Arial" w:cs="Arial"/>
                  </w:rPr>
                </w:pPr>
                <w:r>
                  <w:rPr>
                    <w:rFonts w:ascii="Arial" w:hAnsi="Arial" w:cs="Arial"/>
                  </w:rPr>
                  <w:t>AVISTA  CORPORATION</w:t>
                </w:r>
              </w:p>
              <w:p w:rsidR="0035263D" w:rsidRDefault="0035263D">
                <w:pPr>
                  <w:jc w:val="center"/>
                </w:pPr>
                <w:r>
                  <w:rPr>
                    <w:rFonts w:ascii="Arial" w:hAnsi="Arial" w:cs="Arial"/>
                  </w:rPr>
                  <w:t>dba  Avista Utilities</w:t>
                </w:r>
              </w:p>
            </w:txbxContent>
          </v:textbox>
        </v:shape>
      </w:pict>
    </w:r>
    <w:r>
      <w:rPr>
        <w:noProof/>
      </w:rPr>
      <w:pict>
        <v:shape id="_x0000_s2064" type="#_x0000_t202" style="position:absolute;margin-left:313.2pt;margin-top:0;width:136.8pt;height:64.8pt;z-index:251658752" o:allowincell="f" filled="f" stroked="f">
          <v:textbox style="mso-next-textbox:#_x0000_s2064" inset="0,.72pt,0,0">
            <w:txbxContent>
              <w:p w:rsidR="0035263D" w:rsidRDefault="0035263D">
                <w:pPr>
                  <w:jc w:val="right"/>
                  <w:rPr>
                    <w:rFonts w:ascii="Arial" w:hAnsi="Arial" w:cs="Arial"/>
                  </w:rPr>
                </w:pPr>
              </w:p>
              <w:p w:rsidR="0035263D" w:rsidRDefault="0035263D">
                <w:pPr>
                  <w:tabs>
                    <w:tab w:val="right" w:pos="2430"/>
                  </w:tabs>
                  <w:rPr>
                    <w:rFonts w:ascii="Arial" w:hAnsi="Arial" w:cs="Arial"/>
                  </w:rPr>
                </w:pPr>
                <w:r>
                  <w:rPr>
                    <w:rFonts w:ascii="Arial" w:hAnsi="Arial" w:cs="Arial"/>
                  </w:rPr>
                  <w:tab/>
                </w:r>
              </w:p>
              <w:p w:rsidR="0035263D" w:rsidRDefault="0035263D">
                <w:pPr>
                  <w:tabs>
                    <w:tab w:val="right" w:pos="2610"/>
                  </w:tabs>
                  <w:rPr>
                    <w:rFonts w:ascii="Arial" w:hAnsi="Arial" w:cs="Arial"/>
                  </w:rPr>
                </w:pPr>
                <w:r>
                  <w:rPr>
                    <w:rFonts w:ascii="Arial" w:hAnsi="Arial" w:cs="Arial"/>
                  </w:rPr>
                  <w:tab/>
                </w:r>
              </w:p>
            </w:txbxContent>
          </v:textbox>
        </v:shape>
      </w:pict>
    </w:r>
    <w:r>
      <w:rPr>
        <w:noProof/>
      </w:rPr>
      <w:pict>
        <v:shape id="_x0000_s2065" type="#_x0000_t202" style="position:absolute;margin-left:-10.8pt;margin-top:0;width:324pt;height:36pt;z-index:251657728" o:allowincell="f" filled="f" stroked="f">
          <v:textbox style="mso-next-textbox:#_x0000_s2065" inset="0,0,0,0">
            <w:txbxContent>
              <w:p w:rsidR="0035263D" w:rsidRDefault="0035263D">
                <w:pPr>
                  <w:pStyle w:val="Header"/>
                  <w:tabs>
                    <w:tab w:val="clear" w:pos="4320"/>
                    <w:tab w:val="right" w:pos="6300"/>
                  </w:tabs>
                  <w:rPr>
                    <w:rFonts w:ascii="Arial" w:hAnsi="Arial" w:cs="Arial"/>
                  </w:rPr>
                </w:pPr>
                <w:r>
                  <w:rPr>
                    <w:rFonts w:ascii="Arial" w:hAnsi="Arial" w:cs="Arial"/>
                  </w:rPr>
                  <w:tab/>
                </w:r>
                <w:r w:rsidR="00AF4631">
                  <w:rPr>
                    <w:rFonts w:ascii="Arial" w:hAnsi="Arial" w:cs="Arial"/>
                  </w:rPr>
                  <w:t xml:space="preserve">First Revision Sheet </w:t>
                </w:r>
                <w:proofErr w:type="spellStart"/>
                <w:r w:rsidR="00AF4631">
                  <w:rPr>
                    <w:rFonts w:ascii="Arial" w:hAnsi="Arial" w:cs="Arial"/>
                  </w:rPr>
                  <w:t>182A</w:t>
                </w:r>
                <w:proofErr w:type="spellEnd"/>
              </w:p>
              <w:p w:rsidR="0035263D" w:rsidRDefault="0035263D">
                <w:pPr>
                  <w:pStyle w:val="Header"/>
                  <w:tabs>
                    <w:tab w:val="clear" w:pos="4320"/>
                    <w:tab w:val="right" w:pos="6300"/>
                  </w:tabs>
                  <w:rPr>
                    <w:rFonts w:ascii="Arial" w:hAnsi="Arial" w:cs="Arial"/>
                  </w:rPr>
                </w:pPr>
                <w:r>
                  <w:rPr>
                    <w:rFonts w:ascii="Arial" w:hAnsi="Arial" w:cs="Arial"/>
                  </w:rPr>
                  <w:tab/>
                </w:r>
                <w:r w:rsidR="00AF4631">
                  <w:rPr>
                    <w:rFonts w:ascii="Arial" w:hAnsi="Arial" w:cs="Arial"/>
                  </w:rPr>
                  <w:t>Canceling</w:t>
                </w:r>
                <w:r>
                  <w:rPr>
                    <w:rFonts w:ascii="Arial" w:hAnsi="Arial" w:cs="Arial"/>
                  </w:rPr>
                  <w:tab/>
                </w:r>
              </w:p>
              <w:p w:rsidR="0035263D" w:rsidRDefault="0035263D">
                <w:pPr>
                  <w:tabs>
                    <w:tab w:val="left" w:pos="180"/>
                    <w:tab w:val="right" w:pos="6300"/>
                  </w:tabs>
                  <w:rPr>
                    <w:rFonts w:ascii="Arial" w:hAnsi="Arial" w:cs="Arial"/>
                  </w:rPr>
                </w:pPr>
                <w:r>
                  <w:rPr>
                    <w:rFonts w:ascii="Arial" w:hAnsi="Arial" w:cs="Arial"/>
                  </w:rPr>
                  <w:tab/>
                  <w:t>WN U-29</w:t>
                </w:r>
                <w:r>
                  <w:rPr>
                    <w:rFonts w:ascii="Arial" w:hAnsi="Arial" w:cs="Arial"/>
                  </w:rPr>
                  <w:tab/>
                  <w:t xml:space="preserve">Original Sheet </w:t>
                </w:r>
                <w:proofErr w:type="spellStart"/>
                <w:r>
                  <w:rPr>
                    <w:rFonts w:ascii="Arial" w:hAnsi="Arial" w:cs="Arial"/>
                  </w:rPr>
                  <w:t>182</w:t>
                </w:r>
                <w:r w:rsidR="00AF4631">
                  <w:rPr>
                    <w:rFonts w:ascii="Arial" w:hAnsi="Arial" w:cs="Arial"/>
                  </w:rPr>
                  <w:t>A</w:t>
                </w:r>
                <w:proofErr w:type="spellEnd"/>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63D" w:rsidRDefault="00D020EF">
    <w:pPr>
      <w:pStyle w:val="Header"/>
    </w:pPr>
    <w:r>
      <w:rPr>
        <w:noProof/>
      </w:rPr>
      <w:pict>
        <v:rect id="_x0000_s2079" style="position:absolute;margin-left:-10.8pt;margin-top:64.8pt;width:475.2pt;height:583.2pt;z-index:251649536" o:allowincell="f" filled="f"/>
      </w:pict>
    </w:r>
    <w:r>
      <w:rPr>
        <w:noProof/>
      </w:rPr>
      <w:pict>
        <v:line id="_x0000_s2080" style="position:absolute;flip:y;z-index:251655680" from="313.2pt,0" to="313.2pt,64.8pt" o:allowincell="f"/>
      </w:pict>
    </w:r>
    <w:r>
      <w:rPr>
        <w:noProof/>
      </w:rPr>
      <w:pict>
        <v:line id="_x0000_s2081" style="position:absolute;z-index:251654656" from="-10.8pt,36pt" to="-10.8pt,64.8pt" o:allowincell="f"/>
      </w:pict>
    </w:r>
    <w:r>
      <w:rPr>
        <w:noProof/>
      </w:rPr>
      <w:pict>
        <v:line id="_x0000_s2082" style="position:absolute;z-index:251653632" from="-10.8pt,36pt" to="313.2pt,36pt" o:allowincell="f"/>
      </w:pict>
    </w:r>
    <w:r>
      <w:rPr>
        <w:noProof/>
      </w:rPr>
      <w:pict>
        <v:shapetype id="_x0000_t202" coordsize="21600,21600" o:spt="202" path="m,l,21600r21600,l21600,xe">
          <v:stroke joinstyle="miter"/>
          <v:path gradientshapeok="t" o:connecttype="rect"/>
        </v:shapetype>
        <v:shape id="_x0000_s2083" type="#_x0000_t202" style="position:absolute;margin-left:-10.8pt;margin-top:36pt;width:324pt;height:28.8pt;z-index:251652608" o:allowincell="f" filled="f" stroked="f">
          <v:textbox style="mso-next-textbox:#_x0000_s2083">
            <w:txbxContent>
              <w:p w:rsidR="0035263D" w:rsidRDefault="0035263D">
                <w:pPr>
                  <w:pStyle w:val="Header"/>
                  <w:jc w:val="center"/>
                  <w:rPr>
                    <w:rFonts w:ascii="Arial" w:hAnsi="Arial" w:cs="Arial"/>
                  </w:rPr>
                </w:pPr>
                <w:r>
                  <w:rPr>
                    <w:rFonts w:ascii="Arial" w:hAnsi="Arial" w:cs="Arial"/>
                  </w:rPr>
                  <w:t>AVISTA  CORPORATION</w:t>
                </w:r>
              </w:p>
              <w:p w:rsidR="0035263D" w:rsidRDefault="0035263D">
                <w:pPr>
                  <w:jc w:val="center"/>
                </w:pPr>
                <w:r>
                  <w:rPr>
                    <w:rFonts w:ascii="Arial" w:hAnsi="Arial" w:cs="Arial"/>
                  </w:rPr>
                  <w:t>dba  Avista Utilities</w:t>
                </w:r>
              </w:p>
            </w:txbxContent>
          </v:textbox>
        </v:shape>
      </w:pict>
    </w:r>
    <w:r>
      <w:rPr>
        <w:noProof/>
      </w:rPr>
      <w:pict>
        <v:shape id="_x0000_s2084" type="#_x0000_t202" style="position:absolute;margin-left:313.2pt;margin-top:0;width:136.8pt;height:64.8pt;z-index:251651584" o:allowincell="f" filled="f" stroked="f">
          <v:textbox style="mso-next-textbox:#_x0000_s2084" inset="0,.72pt,0,0">
            <w:txbxContent>
              <w:p w:rsidR="0035263D" w:rsidRDefault="0035263D">
                <w:pPr>
                  <w:jc w:val="right"/>
                  <w:rPr>
                    <w:rFonts w:ascii="Arial" w:hAnsi="Arial" w:cs="Arial"/>
                  </w:rPr>
                </w:pPr>
              </w:p>
              <w:p w:rsidR="0035263D" w:rsidRDefault="0035263D">
                <w:pPr>
                  <w:tabs>
                    <w:tab w:val="right" w:pos="2430"/>
                  </w:tabs>
                  <w:rPr>
                    <w:rFonts w:ascii="Arial" w:hAnsi="Arial" w:cs="Arial"/>
                  </w:rPr>
                </w:pPr>
                <w:r>
                  <w:rPr>
                    <w:rFonts w:ascii="Arial" w:hAnsi="Arial" w:cs="Arial"/>
                  </w:rPr>
                  <w:tab/>
                </w:r>
              </w:p>
              <w:p w:rsidR="0035263D" w:rsidRDefault="0035263D">
                <w:pPr>
                  <w:tabs>
                    <w:tab w:val="right" w:pos="2610"/>
                  </w:tabs>
                  <w:rPr>
                    <w:rFonts w:ascii="Arial" w:hAnsi="Arial" w:cs="Arial"/>
                  </w:rPr>
                </w:pPr>
                <w:r>
                  <w:rPr>
                    <w:rFonts w:ascii="Arial" w:hAnsi="Arial" w:cs="Arial"/>
                  </w:rPr>
                  <w:tab/>
                </w:r>
              </w:p>
            </w:txbxContent>
          </v:textbox>
        </v:shape>
      </w:pict>
    </w:r>
    <w:r>
      <w:rPr>
        <w:noProof/>
      </w:rPr>
      <w:pict>
        <v:shape id="_x0000_s2085" type="#_x0000_t202" style="position:absolute;margin-left:-10.8pt;margin-top:0;width:324pt;height:36pt;z-index:251650560" o:allowincell="f" filled="f" stroked="f">
          <v:textbox style="mso-next-textbox:#_x0000_s2085" inset="0,0,0,0">
            <w:txbxContent>
              <w:p w:rsidR="0035263D" w:rsidRDefault="0035263D">
                <w:pPr>
                  <w:pStyle w:val="Header"/>
                  <w:tabs>
                    <w:tab w:val="clear" w:pos="4320"/>
                    <w:tab w:val="right" w:pos="6300"/>
                  </w:tabs>
                  <w:rPr>
                    <w:rFonts w:ascii="Arial" w:hAnsi="Arial" w:cs="Arial"/>
                  </w:rPr>
                </w:pPr>
                <w:r>
                  <w:rPr>
                    <w:rFonts w:ascii="Arial" w:hAnsi="Arial" w:cs="Arial"/>
                  </w:rPr>
                  <w:tab/>
                </w:r>
              </w:p>
              <w:p w:rsidR="0035263D" w:rsidRDefault="0035263D">
                <w:pPr>
                  <w:pStyle w:val="Header"/>
                  <w:tabs>
                    <w:tab w:val="clear" w:pos="4320"/>
                    <w:tab w:val="right" w:pos="6300"/>
                  </w:tabs>
                  <w:rPr>
                    <w:rFonts w:ascii="Arial" w:hAnsi="Arial" w:cs="Arial"/>
                  </w:rPr>
                </w:pPr>
                <w:r>
                  <w:rPr>
                    <w:rFonts w:ascii="Arial" w:hAnsi="Arial" w:cs="Arial"/>
                  </w:rPr>
                  <w:tab/>
                </w:r>
                <w:r>
                  <w:rPr>
                    <w:rFonts w:ascii="Arial" w:hAnsi="Arial" w:cs="Arial"/>
                  </w:rPr>
                  <w:tab/>
                </w:r>
              </w:p>
              <w:p w:rsidR="0035263D" w:rsidRDefault="0035263D">
                <w:pPr>
                  <w:tabs>
                    <w:tab w:val="left" w:pos="180"/>
                    <w:tab w:val="right" w:pos="6300"/>
                  </w:tabs>
                  <w:rPr>
                    <w:rFonts w:ascii="Arial" w:hAnsi="Arial" w:cs="Arial"/>
                  </w:rPr>
                </w:pPr>
                <w:r>
                  <w:rPr>
                    <w:rFonts w:ascii="Arial" w:hAnsi="Arial" w:cs="Arial"/>
                  </w:rPr>
                  <w:tab/>
                  <w:t>WN U-29</w:t>
                </w:r>
                <w:r>
                  <w:rPr>
                    <w:rFonts w:ascii="Arial" w:hAnsi="Arial" w:cs="Arial"/>
                  </w:rPr>
                  <w:tab/>
                  <w:t xml:space="preserve">Original Sheet </w:t>
                </w:r>
                <w:proofErr w:type="spellStart"/>
                <w:r>
                  <w:rPr>
                    <w:rFonts w:ascii="Arial" w:hAnsi="Arial" w:cs="Arial"/>
                  </w:rPr>
                  <w:t>163E</w:t>
                </w:r>
                <w:proofErr w:type="spellEnd"/>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51FD"/>
    <w:multiLevelType w:val="singleLevel"/>
    <w:tmpl w:val="49E08B20"/>
    <w:lvl w:ilvl="0">
      <w:start w:val="7"/>
      <w:numFmt w:val="decimal"/>
      <w:lvlText w:val="%1."/>
      <w:lvlJc w:val="left"/>
      <w:pPr>
        <w:tabs>
          <w:tab w:val="num" w:pos="1440"/>
        </w:tabs>
        <w:ind w:left="1440" w:hanging="720"/>
      </w:pPr>
      <w:rPr>
        <w:rFonts w:cs="Times New Roman" w:hint="default"/>
      </w:rPr>
    </w:lvl>
  </w:abstractNum>
  <w:abstractNum w:abstractNumId="1">
    <w:nsid w:val="1ABD7AB1"/>
    <w:multiLevelType w:val="singleLevel"/>
    <w:tmpl w:val="43604C4C"/>
    <w:lvl w:ilvl="0">
      <w:start w:val="1"/>
      <w:numFmt w:val="decimal"/>
      <w:lvlText w:val="%1."/>
      <w:lvlJc w:val="left"/>
      <w:pPr>
        <w:tabs>
          <w:tab w:val="num" w:pos="1080"/>
        </w:tabs>
        <w:ind w:left="1080" w:hanging="360"/>
      </w:pPr>
      <w:rPr>
        <w:rFonts w:cs="Times New Roman" w:hint="default"/>
      </w:rPr>
    </w:lvl>
  </w:abstractNum>
  <w:abstractNum w:abstractNumId="2">
    <w:nsid w:val="22107686"/>
    <w:multiLevelType w:val="singleLevel"/>
    <w:tmpl w:val="6720B0D6"/>
    <w:lvl w:ilvl="0">
      <w:start w:val="1"/>
      <w:numFmt w:val="lowerLetter"/>
      <w:lvlText w:val="%1."/>
      <w:lvlJc w:val="left"/>
      <w:pPr>
        <w:tabs>
          <w:tab w:val="num" w:pos="1080"/>
        </w:tabs>
        <w:ind w:left="1080" w:hanging="360"/>
      </w:pPr>
      <w:rPr>
        <w:rFonts w:cs="Times New Roman" w:hint="default"/>
      </w:rPr>
    </w:lvl>
  </w:abstractNum>
  <w:abstractNum w:abstractNumId="3">
    <w:nsid w:val="65DF769B"/>
    <w:multiLevelType w:val="singleLevel"/>
    <w:tmpl w:val="EFF650B2"/>
    <w:lvl w:ilvl="0">
      <w:start w:val="5"/>
      <w:numFmt w:val="decimal"/>
      <w:lvlText w:val="%1."/>
      <w:lvlJc w:val="left"/>
      <w:pPr>
        <w:tabs>
          <w:tab w:val="num" w:pos="720"/>
        </w:tabs>
        <w:ind w:left="720" w:hanging="720"/>
      </w:pPr>
      <w:rPr>
        <w:rFonts w:cs="Times New Roman" w:hint="default"/>
      </w:rPr>
    </w:lvl>
  </w:abstractNum>
  <w:abstractNum w:abstractNumId="4">
    <w:nsid w:val="70AB2224"/>
    <w:multiLevelType w:val="singleLevel"/>
    <w:tmpl w:val="F5F8CECC"/>
    <w:lvl w:ilvl="0">
      <w:start w:val="3"/>
      <w:numFmt w:val="lowerLetter"/>
      <w:lvlText w:val="(%1)"/>
      <w:lvlJc w:val="left"/>
      <w:pPr>
        <w:tabs>
          <w:tab w:val="num" w:pos="2160"/>
        </w:tabs>
        <w:ind w:left="2160" w:hanging="720"/>
      </w:pPr>
      <w:rPr>
        <w:rFonts w:cs="Times New Roman" w:hint="default"/>
      </w:rPr>
    </w:lvl>
  </w:abstractNum>
  <w:abstractNum w:abstractNumId="5">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abstractNum w:abstractNumId="6">
    <w:nsid w:val="793826CE"/>
    <w:multiLevelType w:val="singleLevel"/>
    <w:tmpl w:val="BEE8537C"/>
    <w:lvl w:ilvl="0">
      <w:start w:val="15"/>
      <w:numFmt w:val="decimal"/>
      <w:lvlText w:val="%1."/>
      <w:lvlJc w:val="left"/>
      <w:pPr>
        <w:tabs>
          <w:tab w:val="num" w:pos="1440"/>
        </w:tabs>
        <w:ind w:left="1440" w:hanging="720"/>
      </w:pPr>
      <w:rPr>
        <w:rFonts w:cs="Times New Roman" w:hint="default"/>
      </w:rPr>
    </w:lvl>
  </w:abstractNum>
  <w:num w:numId="1">
    <w:abstractNumId w:val="5"/>
  </w:num>
  <w:num w:numId="2">
    <w:abstractNumId w:val="6"/>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89"/>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263D"/>
    <w:rsid w:val="00326778"/>
    <w:rsid w:val="0035263D"/>
    <w:rsid w:val="00636E29"/>
    <w:rsid w:val="00961483"/>
    <w:rsid w:val="009F142F"/>
    <w:rsid w:val="00AF4631"/>
    <w:rsid w:val="00D020EF"/>
    <w:rsid w:val="00ED1D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42F"/>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rsid w:val="009F142F"/>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9F142F"/>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9F142F"/>
    <w:pPr>
      <w:keepNext/>
      <w:tabs>
        <w:tab w:val="left" w:pos="720"/>
      </w:tabs>
      <w:outlineLvl w:val="2"/>
    </w:pPr>
    <w:rPr>
      <w:rFonts w:ascii="Helvetica" w:hAnsi="Helvetica" w:cs="Helvetica"/>
      <w:sz w:val="24"/>
      <w:szCs w:val="24"/>
    </w:rPr>
  </w:style>
  <w:style w:type="paragraph" w:styleId="Heading4">
    <w:name w:val="heading 4"/>
    <w:basedOn w:val="Normal"/>
    <w:next w:val="Normal"/>
    <w:link w:val="Heading4Char"/>
    <w:uiPriority w:val="99"/>
    <w:qFormat/>
    <w:rsid w:val="009F142F"/>
    <w:pPr>
      <w:keepNext/>
      <w:tabs>
        <w:tab w:val="left" w:pos="720"/>
        <w:tab w:val="left" w:pos="3600"/>
      </w:tabs>
      <w:ind w:right="-36"/>
      <w:outlineLvl w:val="3"/>
    </w:pPr>
    <w:rPr>
      <w:rFonts w:ascii="Helvetica" w:hAnsi="Helvetica" w:cs="Helvetica"/>
      <w:sz w:val="24"/>
      <w:szCs w:val="24"/>
    </w:rPr>
  </w:style>
  <w:style w:type="paragraph" w:styleId="Heading5">
    <w:name w:val="heading 5"/>
    <w:basedOn w:val="Normal"/>
    <w:next w:val="Normal"/>
    <w:link w:val="Heading5Char"/>
    <w:uiPriority w:val="99"/>
    <w:qFormat/>
    <w:rsid w:val="009F142F"/>
    <w:pPr>
      <w:keepNext/>
      <w:ind w:right="-36"/>
      <w:jc w:val="center"/>
      <w:outlineLvl w:val="4"/>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F142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F142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F142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F142F"/>
    <w:rPr>
      <w:rFonts w:cs="Times New Roman"/>
      <w:b/>
      <w:bCs/>
      <w:sz w:val="28"/>
      <w:szCs w:val="28"/>
    </w:rPr>
  </w:style>
  <w:style w:type="character" w:customStyle="1" w:styleId="Heading5Char">
    <w:name w:val="Heading 5 Char"/>
    <w:basedOn w:val="DefaultParagraphFont"/>
    <w:link w:val="Heading5"/>
    <w:uiPriority w:val="9"/>
    <w:semiHidden/>
    <w:locked/>
    <w:rsid w:val="009F142F"/>
    <w:rPr>
      <w:rFonts w:cs="Times New Roman"/>
      <w:b/>
      <w:bCs/>
      <w:i/>
      <w:iCs/>
      <w:sz w:val="26"/>
      <w:szCs w:val="26"/>
    </w:rPr>
  </w:style>
  <w:style w:type="paragraph" w:styleId="Header">
    <w:name w:val="header"/>
    <w:basedOn w:val="Normal"/>
    <w:link w:val="HeaderChar"/>
    <w:uiPriority w:val="99"/>
    <w:rsid w:val="009F142F"/>
    <w:pPr>
      <w:tabs>
        <w:tab w:val="center" w:pos="4320"/>
        <w:tab w:val="right" w:pos="8640"/>
      </w:tabs>
    </w:pPr>
  </w:style>
  <w:style w:type="character" w:customStyle="1" w:styleId="HeaderChar">
    <w:name w:val="Header Char"/>
    <w:basedOn w:val="DefaultParagraphFont"/>
    <w:link w:val="Header"/>
    <w:uiPriority w:val="99"/>
    <w:semiHidden/>
    <w:locked/>
    <w:rsid w:val="009F142F"/>
    <w:rPr>
      <w:rFonts w:ascii="Times New Roman" w:hAnsi="Times New Roman" w:cs="Times New Roman"/>
      <w:sz w:val="20"/>
      <w:szCs w:val="20"/>
    </w:rPr>
  </w:style>
  <w:style w:type="paragraph" w:styleId="Footer">
    <w:name w:val="footer"/>
    <w:basedOn w:val="Normal"/>
    <w:link w:val="FooterChar"/>
    <w:uiPriority w:val="99"/>
    <w:rsid w:val="009F142F"/>
    <w:pPr>
      <w:tabs>
        <w:tab w:val="center" w:pos="4320"/>
        <w:tab w:val="right" w:pos="8640"/>
      </w:tabs>
    </w:pPr>
  </w:style>
  <w:style w:type="character" w:customStyle="1" w:styleId="FooterChar">
    <w:name w:val="Footer Char"/>
    <w:basedOn w:val="DefaultParagraphFont"/>
    <w:link w:val="Footer"/>
    <w:uiPriority w:val="99"/>
    <w:semiHidden/>
    <w:locked/>
    <w:rsid w:val="009F142F"/>
    <w:rPr>
      <w:rFonts w:ascii="Times New Roman" w:hAnsi="Times New Roman" w:cs="Times New Roman"/>
      <w:sz w:val="20"/>
      <w:szCs w:val="20"/>
    </w:rPr>
  </w:style>
  <w:style w:type="paragraph" w:styleId="BodyText">
    <w:name w:val="Body Text"/>
    <w:basedOn w:val="Normal"/>
    <w:link w:val="BodyTextChar"/>
    <w:uiPriority w:val="99"/>
    <w:rsid w:val="009F142F"/>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9F142F"/>
    <w:rPr>
      <w:rFonts w:ascii="Times New Roman" w:hAnsi="Times New Roman" w:cs="Times New Roman"/>
      <w:sz w:val="20"/>
      <w:szCs w:val="20"/>
    </w:rPr>
  </w:style>
  <w:style w:type="paragraph" w:customStyle="1" w:styleId="Items1">
    <w:name w:val="Items 1"/>
    <w:basedOn w:val="Normal"/>
    <w:uiPriority w:val="99"/>
    <w:rsid w:val="009F142F"/>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9F142F"/>
    <w:pPr>
      <w:ind w:right="-36"/>
      <w:jc w:val="both"/>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9F142F"/>
    <w:rPr>
      <w:rFonts w:ascii="Times New Roman" w:hAnsi="Times New Roman" w:cs="Times New Roman"/>
      <w:sz w:val="20"/>
      <w:szCs w:val="20"/>
    </w:rPr>
  </w:style>
  <w:style w:type="paragraph" w:styleId="BodyText3">
    <w:name w:val="Body Text 3"/>
    <w:basedOn w:val="Normal"/>
    <w:link w:val="BodyText3Char"/>
    <w:uiPriority w:val="99"/>
    <w:rsid w:val="009F142F"/>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9F142F"/>
    <w:rPr>
      <w:rFonts w:ascii="Times New Roman" w:hAnsi="Times New Roman" w:cs="Times New Roman"/>
      <w:sz w:val="16"/>
      <w:szCs w:val="16"/>
    </w:rPr>
  </w:style>
  <w:style w:type="paragraph" w:styleId="BlockText">
    <w:name w:val="Block Text"/>
    <w:basedOn w:val="Normal"/>
    <w:uiPriority w:val="99"/>
    <w:rsid w:val="009F142F"/>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9F142F"/>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9F142F"/>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9F142F"/>
    <w:rPr>
      <w:rFonts w:ascii="Times New Roman" w:hAnsi="Times New Roman" w:cs="Times New Roman"/>
      <w:sz w:val="20"/>
      <w:szCs w:val="20"/>
    </w:rPr>
  </w:style>
  <w:style w:type="paragraph" w:styleId="BodyTextIndent3">
    <w:name w:val="Body Text Indent 3"/>
    <w:basedOn w:val="Normal"/>
    <w:link w:val="BodyTextIndent3Char"/>
    <w:uiPriority w:val="99"/>
    <w:rsid w:val="009F142F"/>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9F142F"/>
    <w:rPr>
      <w:rFonts w:ascii="Times New Roman" w:hAnsi="Times New Roman" w:cs="Times New Roman"/>
      <w:sz w:val="16"/>
      <w:szCs w:val="16"/>
    </w:rPr>
  </w:style>
  <w:style w:type="paragraph" w:customStyle="1" w:styleId="HeaderRevisionLines">
    <w:name w:val="Header Revision Lines"/>
    <w:basedOn w:val="Header"/>
    <w:uiPriority w:val="99"/>
    <w:rsid w:val="009F142F"/>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9F142F"/>
    <w:pPr>
      <w:ind w:firstLine="360"/>
      <w:jc w:val="both"/>
    </w:pPr>
    <w:rPr>
      <w:rFonts w:ascii="Helvetica" w:hAnsi="Helvetica" w:cs="Helvetica"/>
      <w:noProof/>
      <w:sz w:val="24"/>
      <w:szCs w:val="24"/>
    </w:rPr>
  </w:style>
  <w:style w:type="paragraph" w:styleId="BalloonText">
    <w:name w:val="Balloon Text"/>
    <w:basedOn w:val="Normal"/>
    <w:link w:val="BalloonTextChar"/>
    <w:uiPriority w:val="99"/>
    <w:semiHidden/>
    <w:unhideWhenUsed/>
    <w:rsid w:val="00636E29"/>
    <w:rPr>
      <w:rFonts w:ascii="Tahoma" w:hAnsi="Tahoma" w:cs="Tahoma"/>
      <w:sz w:val="16"/>
      <w:szCs w:val="16"/>
    </w:rPr>
  </w:style>
  <w:style w:type="character" w:customStyle="1" w:styleId="BalloonTextChar">
    <w:name w:val="Balloon Text Char"/>
    <w:basedOn w:val="DefaultParagraphFont"/>
    <w:link w:val="BalloonText"/>
    <w:uiPriority w:val="99"/>
    <w:semiHidden/>
    <w:rsid w:val="00636E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A1F451556FA8D44963861F9BB3168AB" ma:contentTypeVersion="104" ma:contentTypeDescription="" ma:contentTypeScope="" ma:versionID="a47e565f5447abd74805381b1eb58d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2016-01-15T08:00:00+00:00</OpenedDate>
    <Date1 xmlns="dc463f71-b30c-4ab2-9473-d307f9d35888">2016-01-15T08:00:00+00:00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160083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FA5CA5B-D4C7-4AD6-9178-CC06565D47A6}"/>
</file>

<file path=customXml/itemProps2.xml><?xml version="1.0" encoding="utf-8"?>
<ds:datastoreItem xmlns:ds="http://schemas.openxmlformats.org/officeDocument/2006/customXml" ds:itemID="{3237F0A0-0F20-4B7C-BE66-64C1DAAD8A01}"/>
</file>

<file path=customXml/itemProps3.xml><?xml version="1.0" encoding="utf-8"?>
<ds:datastoreItem xmlns:ds="http://schemas.openxmlformats.org/officeDocument/2006/customXml" ds:itemID="{C1C3A80B-FEF6-4432-B9DD-74173899CF08}"/>
</file>

<file path=customXml/itemProps4.xml><?xml version="1.0" encoding="utf-8"?>
<ds:datastoreItem xmlns:ds="http://schemas.openxmlformats.org/officeDocument/2006/customXml" ds:itemID="{8318B3E4-6041-4889-A9A0-D53CE8F00BF8}"/>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Pat Ehrbar</cp:lastModifiedBy>
  <cp:revision>3</cp:revision>
  <cp:lastPrinted>2016-01-14T15:52:00Z</cp:lastPrinted>
  <dcterms:created xsi:type="dcterms:W3CDTF">2016-01-05T16:57:00Z</dcterms:created>
  <dcterms:modified xsi:type="dcterms:W3CDTF">2016-01-14T15:52:00Z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0x0101006E56B4D1795A2E4DB2F0B01679ED314A00FA1F451556FA8D44963861F9BB3168AB</vt:lpwstr>
  </property>
  <property fmtid="{D5CDD505-2E9C-101B-9397-08002B2CF9AE}" pid="3" name="_docset_NoMedatataSyncRequired">
    <vt:lpwstr>False</vt:lpwstr>
  </property>
</Properties>
</file>