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72" w:type="dxa"/>
        <w:tblBorders>
          <w:bottom w:val="single" w:sz="4" w:space="0" w:color="auto"/>
        </w:tblBorders>
        <w:tblLayout w:type="fixed"/>
        <w:tblLook w:val="0014"/>
      </w:tblPr>
      <w:tblGrid>
        <w:gridCol w:w="3330"/>
        <w:gridCol w:w="1051"/>
        <w:gridCol w:w="3359"/>
        <w:gridCol w:w="3330"/>
      </w:tblGrid>
      <w:tr w:rsidR="007B53EF" w:rsidTr="00F33B4B">
        <w:trPr>
          <w:cantSplit/>
        </w:trPr>
        <w:tc>
          <w:tcPr>
            <w:tcW w:w="3330" w:type="dxa"/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4410" w:type="dxa"/>
            <w:gridSpan w:val="2"/>
          </w:tcPr>
          <w:p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E46982" w:rsidP="009C11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  <w:r w:rsidR="009C1182"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7B53EF" w:rsidTr="00F33B4B">
        <w:trPr>
          <w:trHeight w:val="1304"/>
        </w:trPr>
        <w:tc>
          <w:tcPr>
            <w:tcW w:w="11070" w:type="dxa"/>
            <w:gridSpan w:val="4"/>
            <w:tcBorders>
              <w:bottom w:val="nil"/>
            </w:tcBorders>
          </w:tcPr>
          <w:p w:rsidR="007B53EF" w:rsidRDefault="007B53EF">
            <w:pPr>
              <w:pStyle w:val="Heading4"/>
            </w:pPr>
          </w:p>
          <w:p w:rsidR="007B53EF" w:rsidRDefault="00E46982">
            <w:pPr>
              <w:pStyle w:val="Heading4"/>
            </w:pPr>
            <w:r>
              <w:t>BEFORE THE WASHINGTON STATE</w:t>
            </w:r>
          </w:p>
          <w:p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REQUEST FOR APPROVAL OF FULLY NEGOTIATED </w:t>
            </w:r>
            <w:r w:rsidR="00000B15">
              <w:rPr>
                <w:b/>
                <w:bCs/>
              </w:rPr>
              <w:t>TRAFFIC EXCHANGE AGREEMENT</w:t>
            </w:r>
            <w:r>
              <w:rPr>
                <w:b/>
                <w:bCs/>
              </w:rPr>
              <w:t xml:space="preserve"> BY:</w:t>
            </w:r>
          </w:p>
          <w:p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:rsidRPr="0059246A" w:rsidTr="00F33B4B">
        <w:trPr>
          <w:trHeight w:val="18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:rsidR="007B53EF" w:rsidRPr="0059246A" w:rsidRDefault="00000B15">
            <w:pPr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CenturyTel of Cowiche, Inc. dba CenturyLink; CenturyTel of Inter Island, Inc. dba CenturyLink; CenturyTel of Washington, Inc. dba CenturyLink</w:t>
            </w:r>
          </w:p>
        </w:tc>
      </w:tr>
      <w:tr w:rsidR="007B53EF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:rsidRPr="0059246A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:rsidR="007B53EF" w:rsidRPr="0059246A" w:rsidRDefault="00000B15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Bandwidth.com CLEC, LLC</w:t>
            </w:r>
          </w:p>
        </w:tc>
      </w:tr>
      <w:tr w:rsidR="007B53EF" w:rsidTr="00F33B4B">
        <w:trPr>
          <w:cantSplit/>
          <w:trHeight w:val="242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:rsidTr="00F33B4B">
        <w:trPr>
          <w:cantSplit/>
        </w:trPr>
        <w:tc>
          <w:tcPr>
            <w:tcW w:w="11070" w:type="dxa"/>
            <w:gridSpan w:val="4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:rsidTr="00F33B4B">
        <w:trPr>
          <w:trHeight w:val="765"/>
        </w:trPr>
        <w:tc>
          <w:tcPr>
            <w:tcW w:w="11070" w:type="dxa"/>
            <w:gridSpan w:val="4"/>
          </w:tcPr>
          <w:p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000B1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Traffic Exchange Agreement By and Between CenturyTel of Cowiche, Inc. dba CenturyLink; CenturyTel of Inter Island, Inc. dba CenturyLink; CenturyTel of Washington, Inc. dba CenturyLink and Bandwidth.com CLEC, LLC for the State of Washington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:rsidTr="00F33B4B">
        <w:trPr>
          <w:trHeight w:val="1080"/>
        </w:trPr>
        <w:tc>
          <w:tcPr>
            <w:tcW w:w="11070" w:type="dxa"/>
            <w:gridSpan w:val="4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:rsidTr="00F33B4B">
        <w:trPr>
          <w:cantSplit/>
          <w:trHeight w:val="18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F33B4B">
              <w:rPr>
                <w:rFonts w:ascii="Palatino Linotype" w:hAnsi="Palatino Linotype" w:cs="Arial"/>
              </w:rPr>
              <w:t>Reynolds</w:t>
            </w:r>
          </w:p>
        </w:tc>
        <w:tc>
          <w:tcPr>
            <w:tcW w:w="4410" w:type="dxa"/>
            <w:gridSpan w:val="2"/>
            <w:vAlign w:val="bottom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:rsidTr="00F33B4B">
        <w:trPr>
          <w:cantSplit/>
          <w:trHeight w:val="360"/>
        </w:trPr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:rsidTr="00F33B4B">
        <w:trPr>
          <w:cantSplit/>
          <w:trHeight w:val="117"/>
        </w:trPr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:rsidTr="00F33B4B">
        <w:trPr>
          <w:cantSplit/>
          <w:trHeight w:val="117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:rsidTr="00F33B4B">
        <w:trPr>
          <w:cantSplit/>
        </w:trPr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:rsidTr="00F33B4B">
        <w:tc>
          <w:tcPr>
            <w:tcW w:w="3330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051" w:type="dxa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6689" w:type="dxa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:rsidTr="00F33B4B"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:rsidTr="00F33B4B">
        <w:tc>
          <w:tcPr>
            <w:tcW w:w="3330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:rsidTr="00F33B4B">
        <w:tc>
          <w:tcPr>
            <w:tcW w:w="3330" w:type="dxa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6689" w:type="dxa"/>
            <w:gridSpan w:val="2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relevant provisions of state law, prior to taking effect.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2516" w:type="pct"/>
            <w:gridSpan w:val="2"/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>
        <w:tc>
          <w:tcPr>
            <w:tcW w:w="1331" w:type="pct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15" w:rsidRDefault="00000B15">
      <w:r>
        <w:separator/>
      </w:r>
    </w:p>
  </w:endnote>
  <w:endnote w:type="continuationSeparator" w:id="0">
    <w:p w:rsidR="00000B15" w:rsidRDefault="0000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15" w:rsidRDefault="00000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B15" w:rsidRDefault="00000B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15" w:rsidRDefault="00000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F3A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B15" w:rsidRDefault="00000B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15" w:rsidRDefault="00000B15">
      <w:r>
        <w:separator/>
      </w:r>
    </w:p>
  </w:footnote>
  <w:footnote w:type="continuationSeparator" w:id="0">
    <w:p w:rsidR="00000B15" w:rsidRDefault="00000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EF"/>
    <w:rsid w:val="00000B15"/>
    <w:rsid w:val="00055C20"/>
    <w:rsid w:val="001F2F3A"/>
    <w:rsid w:val="004848A9"/>
    <w:rsid w:val="0059246A"/>
    <w:rsid w:val="00690DDA"/>
    <w:rsid w:val="007B53EF"/>
    <w:rsid w:val="009900BA"/>
    <w:rsid w:val="009C1182"/>
    <w:rsid w:val="00A1044A"/>
    <w:rsid w:val="00B43B83"/>
    <w:rsid w:val="00B50CD4"/>
    <w:rsid w:val="00D26521"/>
    <w:rsid w:val="00E46982"/>
    <w:rsid w:val="00E9787F"/>
    <w:rsid w:val="00F13D51"/>
    <w:rsid w:val="00F33B4B"/>
    <w:rsid w:val="00FD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  <w:style w:type="paragraph" w:styleId="BalloonText">
    <w:name w:val="Balloon Text"/>
    <w:basedOn w:val="Normal"/>
    <w:link w:val="BalloonTextChar"/>
    <w:uiPriority w:val="99"/>
    <w:semiHidden/>
    <w:unhideWhenUsed/>
    <w:rsid w:val="00000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2015-10-16T07:00:00+00:00</OpenedDate>
    <Date1 xmlns="dc463f71-b30c-4ab2-9473-d307f9d35888">2015-10-16T07:00:00+00:00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Inter Island, Inc.;CenturyTel of Cowiche, Inc.;CenturyTel of Washington, Inc.;Bandwidth.com CLEC, LLC</CaseCompanyNames>
    <DocketNumber xmlns="dc463f71-b30c-4ab2-9473-d307f9d35888">151984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F2C2EC839F6649AC107395BA13AB5B" ma:contentTypeVersion="111" ma:contentTypeDescription="" ma:contentTypeScope="" ma:versionID="aa318fe7b352bc7a8662fadb439bbd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63D401-0325-4C13-84D7-1FF8B909ECB9}"/>
</file>

<file path=customXml/itemProps2.xml><?xml version="1.0" encoding="utf-8"?>
<ds:datastoreItem xmlns:ds="http://schemas.openxmlformats.org/officeDocument/2006/customXml" ds:itemID="{10D842DE-CD29-4674-A442-9A5C95173F1F}"/>
</file>

<file path=customXml/itemProps3.xml><?xml version="1.0" encoding="utf-8"?>
<ds:datastoreItem xmlns:ds="http://schemas.openxmlformats.org/officeDocument/2006/customXml" ds:itemID="{0EA558CC-E811-4F0A-8515-4B9C74DACE08}"/>
</file>

<file path=customXml/itemProps4.xml><?xml version="1.0" encoding="utf-8"?>
<ds:datastoreItem xmlns:ds="http://schemas.openxmlformats.org/officeDocument/2006/customXml" ds:itemID="{B13C5334-0EBB-4C92-AB20-B909C5E1D2E3}"/>
</file>

<file path=customXml/itemProps5.xml><?xml version="1.0" encoding="utf-8"?>
<ds:datastoreItem xmlns:ds="http://schemas.openxmlformats.org/officeDocument/2006/customXml" ds:itemID="{5F6A23F8-8E00-4487-86BD-57E4F5541CEC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72</TotalTime>
  <Pages>2</Pages>
  <Words>382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 </vt:lpstr>
    </vt:vector>
  </TitlesOfParts>
  <Company>WUTC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 </dc:title>
  <dc:subject/>
  <dc:creator>Peterson, Maura</dc:creator>
  <cp:keywords/>
  <dc:description/>
  <cp:lastModifiedBy>CenturyLink Employee</cp:lastModifiedBy>
  <cp:revision>7</cp:revision>
  <cp:lastPrinted>2015-10-15T19:01:00Z</cp:lastPrinted>
  <dcterms:created xsi:type="dcterms:W3CDTF">2013-08-16T20:54:00Z</dcterms:created>
  <dcterms:modified xsi:type="dcterms:W3CDTF">2015-10-15T19:47:00Z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0x0101006E56B4D1795A2E4DB2F0B01679ED314A007FF2C2EC839F6649AC107395BA13AB5B</vt:lpwstr>
  </property>
  <property fmtid="{D5CDD505-2E9C-101B-9397-08002B2CF9AE}" pid="18" name="_docset_NoMedatataSyncRequired">
    <vt:lpwstr>False</vt:lpwstr>
  </property>
</Properties>
</file>