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41" w:rsidRDefault="00266C41" w:rsidP="00B764C0">
      <w:pPr>
        <w:spacing w:after="0" w:line="240" w:lineRule="auto"/>
        <w:ind w:right="990"/>
        <w:rPr>
          <w:rFonts w:ascii="Arial" w:hAnsi="Arial" w:cs="Arial"/>
          <w:sz w:val="20"/>
          <w:szCs w:val="20"/>
        </w:rPr>
      </w:pPr>
    </w:p>
    <w:p w:rsidR="00266C41" w:rsidRDefault="00266C41" w:rsidP="00266C41">
      <w:pPr>
        <w:spacing w:after="0" w:line="240" w:lineRule="auto"/>
        <w:rPr>
          <w:rFonts w:ascii="Arial" w:hAnsi="Arial" w:cs="Arial"/>
          <w:sz w:val="20"/>
          <w:szCs w:val="20"/>
        </w:rPr>
        <w:sectPr w:rsidR="00266C41" w:rsidSect="001C0C09">
          <w:head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266C41" w:rsidTr="00266C41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2FF0580394E452C8A2BE14488C24B2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266C41" w:rsidRPr="000D2886" w:rsidRDefault="00214440" w:rsidP="00385E4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385E49">
                  <w:rPr>
                    <w:rStyle w:val="Custom1"/>
                  </w:rPr>
                  <w:t>75</w:t>
                </w:r>
              </w:p>
            </w:tc>
          </w:sdtContent>
        </w:sdt>
      </w:tr>
      <w:tr w:rsidR="00266C41" w:rsidTr="00266C41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17C9DA3F3A5D48B49C978FE5C4789FB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266C41" w:rsidRPr="000D2886" w:rsidRDefault="0079545D" w:rsidP="00266C4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LEASING SERVICE</w:t>
                </w:r>
              </w:p>
            </w:tc>
          </w:sdtContent>
        </w:sdt>
      </w:tr>
      <w:tr w:rsidR="00266C41" w:rsidTr="00266C41">
        <w:tc>
          <w:tcPr>
            <w:tcW w:w="8887" w:type="dxa"/>
          </w:tcPr>
          <w:p w:rsidR="00266C41" w:rsidRDefault="00266C41" w:rsidP="00266C41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</w:tr>
      <w:tr w:rsidR="00266C41" w:rsidTr="00266C41">
        <w:tc>
          <w:tcPr>
            <w:tcW w:w="8887" w:type="dxa"/>
          </w:tcPr>
          <w:p w:rsidR="00266C41" w:rsidRDefault="00C15C24" w:rsidP="00266C41">
            <w:pPr>
              <w:spacing w:after="0" w:line="286" w:lineRule="exact"/>
              <w:jc w:val="center"/>
              <w:rPr>
                <w:rStyle w:val="Custom1"/>
              </w:rPr>
            </w:pPr>
            <w:r>
              <w:rPr>
                <w:rStyle w:val="Custom1"/>
              </w:rPr>
              <w:t>Attachment “B</w:t>
            </w:r>
            <w:r w:rsidR="00266C41">
              <w:rPr>
                <w:rStyle w:val="Custom1"/>
              </w:rPr>
              <w:t>” – Rate Methodology</w:t>
            </w:r>
          </w:p>
        </w:tc>
      </w:tr>
    </w:tbl>
    <w:p w:rsidR="00266C41" w:rsidRDefault="00266C41" w:rsidP="00266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C41" w:rsidRDefault="00C15C24" w:rsidP="00CC0195">
      <w:pPr>
        <w:spacing w:after="0" w:line="240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Attachment “B</w:t>
      </w:r>
      <w:r w:rsidR="00266C41">
        <w:rPr>
          <w:rFonts w:ascii="Arial" w:hAnsi="Arial" w:cs="Arial"/>
          <w:sz w:val="20"/>
          <w:szCs w:val="20"/>
        </w:rPr>
        <w:t>” sets forth the methodology for the cal</w:t>
      </w:r>
      <w:r w:rsidR="00214440">
        <w:rPr>
          <w:rFonts w:ascii="Arial" w:hAnsi="Arial" w:cs="Arial"/>
          <w:sz w:val="20"/>
          <w:szCs w:val="20"/>
        </w:rPr>
        <w:t xml:space="preserve">culation of rates in Schedule </w:t>
      </w:r>
      <w:r w:rsidR="00114487">
        <w:rPr>
          <w:rFonts w:ascii="Arial" w:hAnsi="Arial" w:cs="Arial"/>
          <w:sz w:val="20"/>
          <w:szCs w:val="20"/>
        </w:rPr>
        <w:t>75</w:t>
      </w:r>
      <w:r w:rsidR="00266C41">
        <w:rPr>
          <w:rFonts w:ascii="Arial" w:hAnsi="Arial" w:cs="Arial"/>
          <w:sz w:val="20"/>
          <w:szCs w:val="20"/>
        </w:rPr>
        <w:t xml:space="preserve">.  The </w:t>
      </w:r>
      <w:r>
        <w:rPr>
          <w:rFonts w:ascii="Arial" w:hAnsi="Arial" w:cs="Arial"/>
          <w:sz w:val="20"/>
          <w:szCs w:val="20"/>
        </w:rPr>
        <w:t>provisions in this Attachment “B</w:t>
      </w:r>
      <w:r w:rsidR="00266C41">
        <w:rPr>
          <w:rFonts w:ascii="Arial" w:hAnsi="Arial" w:cs="Arial"/>
          <w:sz w:val="20"/>
          <w:szCs w:val="20"/>
        </w:rPr>
        <w:t>” have the same effect as if the</w:t>
      </w:r>
      <w:r w:rsidR="00214440">
        <w:rPr>
          <w:rFonts w:ascii="Arial" w:hAnsi="Arial" w:cs="Arial"/>
          <w:sz w:val="20"/>
          <w:szCs w:val="20"/>
        </w:rPr>
        <w:t xml:space="preserve">y were included in Schedule </w:t>
      </w:r>
      <w:r w:rsidR="00114487">
        <w:rPr>
          <w:rFonts w:ascii="Arial" w:hAnsi="Arial" w:cs="Arial"/>
          <w:sz w:val="20"/>
          <w:szCs w:val="20"/>
        </w:rPr>
        <w:t>75</w:t>
      </w:r>
      <w:r w:rsidR="00266C41">
        <w:rPr>
          <w:rFonts w:ascii="Arial" w:hAnsi="Arial" w:cs="Arial"/>
          <w:sz w:val="20"/>
          <w:szCs w:val="20"/>
        </w:rPr>
        <w:t>.  Capital</w:t>
      </w:r>
      <w:r>
        <w:rPr>
          <w:rFonts w:ascii="Arial" w:hAnsi="Arial" w:cs="Arial"/>
          <w:sz w:val="20"/>
          <w:szCs w:val="20"/>
        </w:rPr>
        <w:t>ized terms in this Attachment “B</w:t>
      </w:r>
      <w:r w:rsidR="00266C41">
        <w:rPr>
          <w:rFonts w:ascii="Arial" w:hAnsi="Arial" w:cs="Arial"/>
          <w:sz w:val="20"/>
          <w:szCs w:val="20"/>
        </w:rPr>
        <w:t>” shall have the</w:t>
      </w:r>
      <w:r w:rsidR="00214440">
        <w:rPr>
          <w:rFonts w:ascii="Arial" w:hAnsi="Arial" w:cs="Arial"/>
          <w:sz w:val="20"/>
          <w:szCs w:val="20"/>
        </w:rPr>
        <w:t xml:space="preserve"> same meaning as in Schedule </w:t>
      </w:r>
      <w:r w:rsidR="00A374D2">
        <w:rPr>
          <w:rFonts w:ascii="Arial" w:hAnsi="Arial" w:cs="Arial"/>
          <w:sz w:val="20"/>
          <w:szCs w:val="20"/>
        </w:rPr>
        <w:t>75</w:t>
      </w:r>
      <w:r w:rsidR="00214440">
        <w:rPr>
          <w:rFonts w:ascii="Arial" w:hAnsi="Arial" w:cs="Arial"/>
          <w:sz w:val="20"/>
          <w:szCs w:val="20"/>
        </w:rPr>
        <w:t xml:space="preserve"> and the Rules </w:t>
      </w:r>
      <w:proofErr w:type="gramStart"/>
      <w:r w:rsidR="00214440">
        <w:rPr>
          <w:rFonts w:ascii="Arial" w:hAnsi="Arial" w:cs="Arial"/>
          <w:sz w:val="20"/>
          <w:szCs w:val="20"/>
        </w:rPr>
        <w:t>And</w:t>
      </w:r>
      <w:proofErr w:type="gramEnd"/>
      <w:r w:rsidR="00214440">
        <w:rPr>
          <w:rFonts w:ascii="Arial" w:hAnsi="Arial" w:cs="Arial"/>
          <w:sz w:val="20"/>
          <w:szCs w:val="20"/>
        </w:rPr>
        <w:t xml:space="preserve"> Regulations of the</w:t>
      </w:r>
      <w:r w:rsidR="00266C41">
        <w:rPr>
          <w:rFonts w:ascii="Arial" w:hAnsi="Arial" w:cs="Arial"/>
          <w:sz w:val="20"/>
          <w:szCs w:val="20"/>
        </w:rPr>
        <w:t xml:space="preserve"> Company’s Tariff.</w:t>
      </w:r>
    </w:p>
    <w:p w:rsidR="00266C41" w:rsidRDefault="00266C41" w:rsidP="00B764C0">
      <w:pPr>
        <w:spacing w:after="0" w:line="240" w:lineRule="auto"/>
        <w:ind w:right="1440" w:firstLine="720"/>
        <w:rPr>
          <w:rFonts w:ascii="Arial" w:hAnsi="Arial" w:cs="Arial"/>
          <w:sz w:val="20"/>
          <w:szCs w:val="20"/>
        </w:rPr>
      </w:pPr>
    </w:p>
    <w:p w:rsidR="00266C41" w:rsidRPr="008F7C2F" w:rsidRDefault="00214440" w:rsidP="00B764C0">
      <w:pPr>
        <w:pStyle w:val="ListParagraph"/>
        <w:numPr>
          <w:ilvl w:val="0"/>
          <w:numId w:val="2"/>
        </w:numPr>
        <w:spacing w:after="0" w:line="240" w:lineRule="auto"/>
        <w:ind w:left="360" w:right="1440"/>
        <w:rPr>
          <w:rFonts w:ascii="Arial" w:hAnsi="Arial" w:cs="Arial"/>
          <w:b/>
          <w:sz w:val="20"/>
          <w:szCs w:val="20"/>
        </w:rPr>
      </w:pPr>
      <w:r w:rsidRPr="008F7C2F">
        <w:rPr>
          <w:rFonts w:ascii="Arial" w:hAnsi="Arial" w:cs="Arial"/>
          <w:b/>
          <w:sz w:val="20"/>
          <w:szCs w:val="20"/>
        </w:rPr>
        <w:t>Monthly Rate</w:t>
      </w:r>
    </w:p>
    <w:p w:rsidR="00266C41" w:rsidRPr="008F7C2F" w:rsidRDefault="00266C41" w:rsidP="00B764C0">
      <w:pPr>
        <w:spacing w:after="0" w:line="240" w:lineRule="auto"/>
        <w:ind w:right="1440"/>
        <w:rPr>
          <w:rFonts w:ascii="Arial" w:hAnsi="Arial" w:cs="Arial"/>
          <w:b/>
          <w:sz w:val="20"/>
          <w:szCs w:val="20"/>
        </w:rPr>
      </w:pPr>
    </w:p>
    <w:p w:rsidR="00214440" w:rsidRPr="008F7C2F" w:rsidRDefault="008F7C2F" w:rsidP="008F7C2F">
      <w:pPr>
        <w:spacing w:after="0" w:line="240" w:lineRule="auto"/>
        <w:ind w:left="360"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monthly rate for each type of </w:t>
      </w:r>
      <w:r w:rsidR="0079545D">
        <w:rPr>
          <w:rFonts w:ascii="Arial" w:hAnsi="Arial" w:cs="Arial"/>
          <w:sz w:val="20"/>
          <w:szCs w:val="20"/>
        </w:rPr>
        <w:t>l</w:t>
      </w:r>
      <w:r w:rsidR="0089271E">
        <w:rPr>
          <w:rFonts w:ascii="Arial" w:hAnsi="Arial" w:cs="Arial"/>
          <w:sz w:val="20"/>
          <w:szCs w:val="20"/>
        </w:rPr>
        <w:t>eased Equipment</w:t>
      </w:r>
      <w:r w:rsidR="00CF5018">
        <w:rPr>
          <w:rFonts w:ascii="Arial" w:hAnsi="Arial" w:cs="Arial"/>
          <w:sz w:val="20"/>
          <w:szCs w:val="20"/>
        </w:rPr>
        <w:t xml:space="preserve"> is calculated by the M</w:t>
      </w:r>
      <w:r>
        <w:rPr>
          <w:rFonts w:ascii="Arial" w:hAnsi="Arial" w:cs="Arial"/>
          <w:sz w:val="20"/>
          <w:szCs w:val="20"/>
        </w:rPr>
        <w:t>odel described below.</w:t>
      </w:r>
    </w:p>
    <w:p w:rsidR="008F7C2F" w:rsidRPr="008F7C2F" w:rsidRDefault="008F7C2F" w:rsidP="00CC0195">
      <w:pPr>
        <w:spacing w:after="0" w:line="240" w:lineRule="auto"/>
        <w:ind w:right="1440"/>
        <w:rPr>
          <w:rFonts w:ascii="Arial" w:hAnsi="Arial" w:cs="Arial"/>
          <w:sz w:val="20"/>
          <w:szCs w:val="20"/>
        </w:rPr>
      </w:pPr>
    </w:p>
    <w:p w:rsidR="008F7C2F" w:rsidRPr="008F7C2F" w:rsidRDefault="008F7C2F" w:rsidP="008F7C2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b/>
          <w:sz w:val="20"/>
          <w:szCs w:val="20"/>
        </w:rPr>
        <w:t>Goal of the Leasing Model</w:t>
      </w:r>
      <w:r w:rsidRPr="008F7C2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The goal of the Company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Le</w:t>
      </w:r>
      <w:r>
        <w:rPr>
          <w:rFonts w:ascii="Arial" w:hAnsi="Arial" w:cs="Arial"/>
          <w:color w:val="000000"/>
          <w:sz w:val="20"/>
          <w:szCs w:val="20"/>
        </w:rPr>
        <w:t>asing Monthly Price Model (the “Model”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) is to calculate the </w:t>
      </w:r>
      <w:r w:rsidR="0079545D">
        <w:rPr>
          <w:rFonts w:ascii="Arial" w:hAnsi="Arial" w:cs="Arial"/>
          <w:color w:val="000000"/>
          <w:sz w:val="20"/>
          <w:szCs w:val="20"/>
        </w:rPr>
        <w:t>monthly lease price charged to C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ustomers for leasing </w:t>
      </w:r>
      <w:r w:rsidR="004F3BEA">
        <w:rPr>
          <w:rFonts w:ascii="Arial" w:hAnsi="Arial" w:cs="Arial"/>
          <w:color w:val="000000"/>
          <w:sz w:val="20"/>
          <w:szCs w:val="20"/>
        </w:rPr>
        <w:t>specific products from the Company</w:t>
      </w:r>
      <w:r w:rsidRPr="008F7C2F">
        <w:rPr>
          <w:rFonts w:ascii="Arial" w:hAnsi="Arial" w:cs="Arial"/>
          <w:color w:val="000000"/>
          <w:sz w:val="20"/>
          <w:szCs w:val="20"/>
        </w:rPr>
        <w:t>.</w:t>
      </w:r>
      <w:r w:rsidR="006101CE">
        <w:rPr>
          <w:rFonts w:ascii="Arial" w:hAnsi="Arial" w:cs="Arial"/>
          <w:color w:val="000000"/>
          <w:sz w:val="20"/>
          <w:szCs w:val="20"/>
        </w:rPr>
        <w:t xml:space="preserve">  The Model is on file with the Commission.</w:t>
      </w:r>
    </w:p>
    <w:p w:rsidR="00CF5018" w:rsidRDefault="008F7C2F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 xml:space="preserve">These products </w:t>
      </w:r>
      <w:r w:rsidR="00A3031B">
        <w:rPr>
          <w:rFonts w:ascii="Arial" w:hAnsi="Arial" w:cs="Arial"/>
          <w:color w:val="000000"/>
          <w:sz w:val="20"/>
          <w:szCs w:val="20"/>
        </w:rPr>
        <w:t xml:space="preserve">initially </w:t>
      </w:r>
      <w:r w:rsidRPr="008F7C2F">
        <w:rPr>
          <w:rFonts w:ascii="Arial" w:hAnsi="Arial" w:cs="Arial"/>
          <w:color w:val="000000"/>
          <w:sz w:val="20"/>
          <w:szCs w:val="20"/>
        </w:rPr>
        <w:t>include residential water heaters</w:t>
      </w:r>
      <w:r w:rsidR="00CF5018">
        <w:rPr>
          <w:rFonts w:ascii="Arial" w:hAnsi="Arial" w:cs="Arial"/>
          <w:color w:val="000000"/>
          <w:sz w:val="20"/>
          <w:szCs w:val="20"/>
        </w:rPr>
        <w:t>, commercial water heaters, and heating and air conditioning systems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</w:t>
      </w:r>
      <w:r w:rsidR="00CF5018">
        <w:rPr>
          <w:rFonts w:ascii="Arial" w:hAnsi="Arial" w:cs="Arial"/>
          <w:color w:val="000000"/>
          <w:sz w:val="20"/>
          <w:szCs w:val="20"/>
        </w:rPr>
        <w:t>(</w:t>
      </w:r>
      <w:r w:rsidRPr="008F7C2F">
        <w:rPr>
          <w:rFonts w:ascii="Arial" w:hAnsi="Arial" w:cs="Arial"/>
          <w:color w:val="000000"/>
          <w:sz w:val="20"/>
          <w:szCs w:val="20"/>
        </w:rPr>
        <w:t>g</w:t>
      </w:r>
      <w:r w:rsidR="00CF5018">
        <w:rPr>
          <w:rFonts w:ascii="Arial" w:hAnsi="Arial" w:cs="Arial"/>
          <w:color w:val="000000"/>
          <w:sz w:val="20"/>
          <w:szCs w:val="20"/>
        </w:rPr>
        <w:t>as forced air furnaces and air source heat pumps)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. </w:t>
      </w:r>
      <w:r w:rsidR="00CF5018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8F7C2F" w:rsidRPr="008F7C2F" w:rsidRDefault="008F7C2F" w:rsidP="008F7C2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8F7C2F">
        <w:rPr>
          <w:rFonts w:ascii="Arial" w:hAnsi="Arial" w:cs="Arial"/>
          <w:b/>
          <w:color w:val="000000"/>
          <w:sz w:val="20"/>
          <w:szCs w:val="20"/>
        </w:rPr>
        <w:t>Model Mechanics</w:t>
      </w:r>
    </w:p>
    <w:p w:rsidR="008F7C2F" w:rsidRPr="008F7C2F" w:rsidRDefault="008F7C2F" w:rsidP="008F7C2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 xml:space="preserve">The lease price charged to a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is calculated based on discounted cash flow methodology.</w:t>
      </w:r>
    </w:p>
    <w:p w:rsidR="008F7C2F" w:rsidRPr="008F7C2F" w:rsidRDefault="008F7C2F" w:rsidP="008F7C2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>The Model estimat</w:t>
      </w:r>
      <w:r>
        <w:rPr>
          <w:rFonts w:ascii="Arial" w:hAnsi="Arial" w:cs="Arial"/>
          <w:color w:val="000000"/>
          <w:sz w:val="20"/>
          <w:szCs w:val="20"/>
        </w:rPr>
        <w:t>es all of the costs borne by the Company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in installing,</w:t>
      </w:r>
      <w:r w:rsidR="0079545D">
        <w:rPr>
          <w:rFonts w:ascii="Arial" w:hAnsi="Arial" w:cs="Arial"/>
          <w:color w:val="000000"/>
          <w:sz w:val="20"/>
          <w:szCs w:val="20"/>
        </w:rPr>
        <w:t xml:space="preserve"> operating and maintaining the E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quipment at the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site over the entire life of the lease. These costs are totaled and discounted back</w:t>
      </w:r>
      <w:r>
        <w:rPr>
          <w:rFonts w:ascii="Arial" w:hAnsi="Arial" w:cs="Arial"/>
          <w:color w:val="000000"/>
          <w:sz w:val="20"/>
          <w:szCs w:val="20"/>
        </w:rPr>
        <w:t xml:space="preserve"> to today’s terms by using the Company’s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approved cost of capital</w:t>
      </w:r>
      <w:r>
        <w:rPr>
          <w:rFonts w:ascii="Arial" w:hAnsi="Arial" w:cs="Arial"/>
          <w:color w:val="000000"/>
          <w:sz w:val="20"/>
          <w:szCs w:val="20"/>
        </w:rPr>
        <w:t xml:space="preserve"> in order to calculate the Company’s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total revenue requirement. This amount is then converted into a </w:t>
      </w:r>
      <w:proofErr w:type="spellStart"/>
      <w:r w:rsidRPr="008F7C2F">
        <w:rPr>
          <w:rFonts w:ascii="Arial" w:hAnsi="Arial" w:cs="Arial"/>
          <w:color w:val="000000"/>
          <w:sz w:val="20"/>
          <w:szCs w:val="20"/>
        </w:rPr>
        <w:t>levelized</w:t>
      </w:r>
      <w:proofErr w:type="spellEnd"/>
      <w:r w:rsidRPr="008F7C2F">
        <w:rPr>
          <w:rFonts w:ascii="Arial" w:hAnsi="Arial" w:cs="Arial"/>
          <w:color w:val="000000"/>
          <w:sz w:val="20"/>
          <w:szCs w:val="20"/>
        </w:rPr>
        <w:t xml:space="preserve"> monthly </w:t>
      </w:r>
      <w:r>
        <w:rPr>
          <w:rFonts w:ascii="Arial" w:hAnsi="Arial" w:cs="Arial"/>
          <w:color w:val="000000"/>
          <w:sz w:val="20"/>
          <w:szCs w:val="20"/>
        </w:rPr>
        <w:t xml:space="preserve">rate a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>
        <w:rPr>
          <w:rFonts w:ascii="Arial" w:hAnsi="Arial" w:cs="Arial"/>
          <w:color w:val="000000"/>
          <w:sz w:val="20"/>
          <w:szCs w:val="20"/>
        </w:rPr>
        <w:t xml:space="preserve"> must pay for the Company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to earn its </w:t>
      </w:r>
      <w:r>
        <w:rPr>
          <w:rFonts w:ascii="Arial" w:hAnsi="Arial" w:cs="Arial"/>
          <w:color w:val="000000"/>
          <w:sz w:val="20"/>
          <w:szCs w:val="20"/>
        </w:rPr>
        <w:t>approved return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for each specific leasing product. The </w:t>
      </w:r>
      <w:proofErr w:type="spellStart"/>
      <w:r w:rsidRPr="008F7C2F">
        <w:rPr>
          <w:rFonts w:ascii="Arial" w:hAnsi="Arial" w:cs="Arial"/>
          <w:color w:val="000000"/>
          <w:sz w:val="20"/>
          <w:szCs w:val="20"/>
        </w:rPr>
        <w:t>levelized</w:t>
      </w:r>
      <w:proofErr w:type="spellEnd"/>
      <w:r w:rsidRPr="008F7C2F">
        <w:rPr>
          <w:rFonts w:ascii="Arial" w:hAnsi="Arial" w:cs="Arial"/>
          <w:color w:val="000000"/>
          <w:sz w:val="20"/>
          <w:szCs w:val="20"/>
        </w:rPr>
        <w:t xml:space="preserve"> rate remains constant over the life of the lease and does not escalate. </w:t>
      </w:r>
    </w:p>
    <w:p w:rsidR="00DB0E63" w:rsidRDefault="008F7C2F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>This monthly lease price is in addition to the charges for natural gas and/or electric service billed in accordance with the rate schedule</w:t>
      </w:r>
      <w:r>
        <w:rPr>
          <w:rFonts w:ascii="Arial" w:hAnsi="Arial" w:cs="Arial"/>
          <w:color w:val="000000"/>
          <w:sz w:val="20"/>
          <w:szCs w:val="20"/>
        </w:rPr>
        <w:t>(s)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on which the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is served.</w:t>
      </w:r>
    </w:p>
    <w:p w:rsidR="00DB0E63" w:rsidRDefault="00DB0E63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>It is proposed that as appro</w:t>
      </w:r>
      <w:r>
        <w:rPr>
          <w:rFonts w:ascii="Arial" w:hAnsi="Arial" w:cs="Arial"/>
          <w:color w:val="000000"/>
          <w:sz w:val="20"/>
          <w:szCs w:val="20"/>
        </w:rPr>
        <w:t>priate the Model assumptions be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updated </w:t>
      </w:r>
      <w:r>
        <w:rPr>
          <w:rFonts w:ascii="Arial" w:hAnsi="Arial" w:cs="Arial"/>
          <w:color w:val="000000"/>
          <w:sz w:val="20"/>
          <w:szCs w:val="20"/>
        </w:rPr>
        <w:t xml:space="preserve">approximately 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each year for new entering </w:t>
      </w:r>
      <w:r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>s in order to re-calculate an accurate monthly lease price as the installation costs, forecasted operation and maintenance costs,</w:t>
      </w:r>
      <w:r>
        <w:rPr>
          <w:rFonts w:ascii="Arial" w:hAnsi="Arial" w:cs="Arial"/>
          <w:color w:val="000000"/>
          <w:sz w:val="20"/>
          <w:szCs w:val="20"/>
        </w:rPr>
        <w:t xml:space="preserve"> the Company’s approved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return and other Model inputs change. </w:t>
      </w:r>
    </w:p>
    <w:p w:rsidR="00CC0195" w:rsidRDefault="00CC0195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C0195" w:rsidRDefault="00CC0195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C0195" w:rsidRDefault="00CC0195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C0195" w:rsidRDefault="00CC0195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C0195" w:rsidRDefault="00CC0195" w:rsidP="00DB0E6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8E27E4" w:rsidRPr="00CC0195" w:rsidRDefault="008F7C2F" w:rsidP="008E27E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8E27E4">
        <w:rPr>
          <w:rFonts w:ascii="Arial" w:hAnsi="Arial" w:cs="Arial"/>
          <w:b/>
          <w:color w:val="000000"/>
          <w:sz w:val="20"/>
          <w:szCs w:val="20"/>
        </w:rPr>
        <w:t>Key Model Assumptions</w:t>
      </w:r>
      <w:r w:rsidRPr="008E27E4">
        <w:rPr>
          <w:rFonts w:ascii="Arial" w:hAnsi="Arial" w:cs="Arial"/>
          <w:b/>
          <w:color w:val="000000"/>
          <w:sz w:val="20"/>
          <w:szCs w:val="20"/>
        </w:rPr>
        <w:br/>
      </w:r>
      <w:r w:rsidRPr="008E27E4">
        <w:rPr>
          <w:rFonts w:ascii="Arial" w:hAnsi="Arial" w:cs="Arial"/>
          <w:color w:val="000000"/>
          <w:sz w:val="20"/>
          <w:szCs w:val="20"/>
        </w:rPr>
        <w:br/>
        <w:t xml:space="preserve">The key inputs which determine the lease price charged to each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E27E4">
        <w:rPr>
          <w:rFonts w:ascii="Arial" w:hAnsi="Arial" w:cs="Arial"/>
          <w:color w:val="000000"/>
          <w:sz w:val="20"/>
          <w:szCs w:val="20"/>
        </w:rPr>
        <w:t xml:space="preserve"> are described in the table below:</w:t>
      </w:r>
      <w:bookmarkStart w:id="0" w:name="_GoBack"/>
      <w:bookmarkEnd w:id="0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18"/>
        <w:gridCol w:w="5958"/>
      </w:tblGrid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Assumption</w:t>
            </w:r>
          </w:p>
        </w:tc>
        <w:tc>
          <w:tcPr>
            <w:tcW w:w="5958" w:type="dxa"/>
          </w:tcPr>
          <w:p w:rsidR="008F7C2F" w:rsidRPr="008F7C2F" w:rsidRDefault="008F7C2F" w:rsidP="008E27E4">
            <w:pPr>
              <w:ind w:left="5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Upfront Capital Cost </w:t>
            </w:r>
          </w:p>
        </w:tc>
        <w:tc>
          <w:tcPr>
            <w:tcW w:w="5958" w:type="dxa"/>
          </w:tcPr>
          <w:p w:rsidR="008F7C2F" w:rsidRPr="008F7C2F" w:rsidRDefault="006F1150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Based on the Company’s 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actual</w:t>
            </w:r>
            <w:r w:rsidR="00CF501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procurement costs, to include E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quipment and installation expenses, for each specific leasing product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It is assumed </w:t>
            </w:r>
            <w:r w:rsidR="005A1827">
              <w:rPr>
                <w:rFonts w:ascii="Arial" w:hAnsi="Arial" w:cs="Arial"/>
                <w:color w:val="000000"/>
                <w:sz w:val="20"/>
                <w:szCs w:val="20"/>
              </w:rPr>
              <w:t xml:space="preserve">within the </w:t>
            </w:r>
            <w:proofErr w:type="spellStart"/>
            <w:r w:rsidR="005A1827">
              <w:rPr>
                <w:rFonts w:ascii="Arial" w:hAnsi="Arial" w:cs="Arial"/>
                <w:color w:val="000000"/>
                <w:sz w:val="20"/>
                <w:szCs w:val="20"/>
              </w:rPr>
              <w:t>levelized</w:t>
            </w:r>
            <w:proofErr w:type="spellEnd"/>
            <w:r w:rsidR="005A1827">
              <w:rPr>
                <w:rFonts w:ascii="Arial" w:hAnsi="Arial" w:cs="Arial"/>
                <w:color w:val="000000"/>
                <w:sz w:val="20"/>
                <w:szCs w:val="20"/>
              </w:rPr>
              <w:t xml:space="preserve"> monthly rate that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Company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is entitled to earn its rate of return on its depreciated capital cost for each year of the lease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Upfront Operations and Maintenance (O&amp;M) costs</w:t>
            </w:r>
          </w:p>
        </w:tc>
        <w:tc>
          <w:tcPr>
            <w:tcW w:w="5958" w:type="dxa"/>
          </w:tcPr>
          <w:p w:rsidR="008F7C2F" w:rsidRPr="008F7C2F" w:rsidRDefault="006F1150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Includes the Company</w:t>
            </w:r>
            <w:r w:rsidR="006101CE">
              <w:rPr>
                <w:rFonts w:ascii="Arial" w:hAnsi="Arial" w:cs="Arial"/>
                <w:color w:val="000000"/>
                <w:sz w:val="20"/>
                <w:szCs w:val="20"/>
              </w:rPr>
              <w:t>’s estimate of C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ustomer acquisition, marketing and permitting costs on a per unit basis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Ongoing O&amp;M costs</w:t>
            </w:r>
          </w:p>
        </w:tc>
        <w:tc>
          <w:tcPr>
            <w:tcW w:w="5958" w:type="dxa"/>
          </w:tcPr>
          <w:p w:rsidR="008F7C2F" w:rsidRPr="008F7C2F" w:rsidRDefault="006F1150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Includes the Company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’s estimate of ongoing administration, servicing (maintenance and repair), labor and overheads on a per unit basis over the life of the lease product</w:t>
            </w:r>
            <w:r w:rsidR="009713C6">
              <w:rPr>
                <w:rFonts w:ascii="Arial" w:hAnsi="Arial" w:cs="Arial"/>
                <w:color w:val="000000"/>
                <w:sz w:val="20"/>
                <w:szCs w:val="20"/>
              </w:rPr>
              <w:t>.  Ongoing O&amp;M does not include replacement.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D1529E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and Local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Taxes</w:t>
            </w:r>
          </w:p>
        </w:tc>
        <w:tc>
          <w:tcPr>
            <w:tcW w:w="5958" w:type="dxa"/>
          </w:tcPr>
          <w:p w:rsidR="008F7C2F" w:rsidRPr="008F7C2F" w:rsidRDefault="00D1529E" w:rsidP="00D1529E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F7C2F" w:rsidRPr="008F7C2F">
              <w:rPr>
                <w:rFonts w:ascii="Arial" w:hAnsi="Arial" w:cs="Arial"/>
                <w:sz w:val="20"/>
                <w:szCs w:val="20"/>
              </w:rPr>
              <w:t xml:space="preserve">lease cost will not include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8F7C2F" w:rsidRPr="008F7C2F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r>
              <w:rPr>
                <w:rFonts w:ascii="Arial" w:hAnsi="Arial" w:cs="Arial"/>
                <w:sz w:val="20"/>
                <w:szCs w:val="20"/>
              </w:rPr>
              <w:t>tax or local</w:t>
            </w:r>
            <w:r w:rsidR="006101CE">
              <w:rPr>
                <w:rFonts w:ascii="Arial" w:hAnsi="Arial" w:cs="Arial"/>
                <w:sz w:val="20"/>
                <w:szCs w:val="20"/>
              </w:rPr>
              <w:t xml:space="preserve"> utility tax, rather the Customer</w:t>
            </w:r>
            <w:r w:rsidR="008F7C2F" w:rsidRPr="008F7C2F">
              <w:rPr>
                <w:rFonts w:ascii="Arial" w:hAnsi="Arial" w:cs="Arial"/>
                <w:sz w:val="20"/>
                <w:szCs w:val="20"/>
              </w:rPr>
              <w:t xml:space="preserve"> will be billed for these costs in addition to the lease cost based on jurisdictional treatments.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lease cost includes the State B&amp;O tax for retailing business.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Property Taxes</w:t>
            </w:r>
          </w:p>
        </w:tc>
        <w:tc>
          <w:tcPr>
            <w:tcW w:w="5958" w:type="dxa"/>
          </w:tcPr>
          <w:p w:rsidR="008F7C2F" w:rsidRPr="008F7C2F" w:rsidRDefault="009713C6" w:rsidP="009713C6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Property taxes will be passed through in accordance with Schedule 140, Property Tax Tracker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Depreciation</w:t>
            </w:r>
          </w:p>
        </w:tc>
        <w:tc>
          <w:tcPr>
            <w:tcW w:w="595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The annual depreciation of the upfront capital costs of each lease unit</w:t>
            </w:r>
            <w:r w:rsidR="007D147E">
              <w:rPr>
                <w:rFonts w:ascii="Arial" w:hAnsi="Arial" w:cs="Arial"/>
                <w:color w:val="000000"/>
                <w:sz w:val="20"/>
                <w:szCs w:val="20"/>
              </w:rPr>
              <w:t xml:space="preserve"> is included in the Company</w:t>
            </w:r>
            <w:r w:rsidR="00CF5018">
              <w:rPr>
                <w:rFonts w:ascii="Arial" w:hAnsi="Arial" w:cs="Arial"/>
                <w:color w:val="000000"/>
                <w:sz w:val="20"/>
                <w:szCs w:val="20"/>
              </w:rPr>
              <w:t>’s costs over the L</w:t>
            </w:r>
            <w:r w:rsidR="006101CE">
              <w:rPr>
                <w:rFonts w:ascii="Arial" w:hAnsi="Arial" w:cs="Arial"/>
                <w:color w:val="000000"/>
                <w:sz w:val="20"/>
                <w:szCs w:val="20"/>
              </w:rPr>
              <w:t>ease T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erm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Cost of Bad Debt</w:t>
            </w:r>
          </w:p>
        </w:tc>
        <w:tc>
          <w:tcPr>
            <w:tcW w:w="595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The average default rate per unit has been estimated and these costs have been included within the annual lease cost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Unit Failure Rates</w:t>
            </w:r>
          </w:p>
        </w:tc>
        <w:tc>
          <w:tcPr>
            <w:tcW w:w="5958" w:type="dxa"/>
          </w:tcPr>
          <w:p w:rsidR="008F7C2F" w:rsidRPr="008F7C2F" w:rsidRDefault="008F7C2F" w:rsidP="009713C6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average failure rate per unit has been estimated and the costs of failures prior to the end of each </w:t>
            </w:r>
            <w:r w:rsidR="009713C6">
              <w:rPr>
                <w:rFonts w:ascii="Arial" w:hAnsi="Arial" w:cs="Arial"/>
                <w:color w:val="000000"/>
                <w:sz w:val="20"/>
                <w:szCs w:val="20"/>
              </w:rPr>
              <w:t xml:space="preserve">warranty period 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have been included within the annual lease cost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Lease Term</w:t>
            </w:r>
          </w:p>
        </w:tc>
        <w:tc>
          <w:tcPr>
            <w:tcW w:w="5958" w:type="dxa"/>
          </w:tcPr>
          <w:p w:rsidR="008F7C2F" w:rsidRPr="008F7C2F" w:rsidRDefault="008F7C2F" w:rsidP="004F3BEA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Each leasing product is assumed to have a specific life. After this period </w:t>
            </w:r>
            <w:r w:rsidR="004F3BEA">
              <w:rPr>
                <w:rFonts w:ascii="Arial" w:hAnsi="Arial" w:cs="Arial"/>
                <w:color w:val="000000"/>
                <w:sz w:val="20"/>
                <w:szCs w:val="20"/>
              </w:rPr>
              <w:t>the Model assumes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th</w:t>
            </w:r>
            <w:r w:rsidR="006101CE">
              <w:rPr>
                <w:rFonts w:ascii="Arial" w:hAnsi="Arial" w:cs="Arial"/>
                <w:color w:val="000000"/>
                <w:sz w:val="20"/>
                <w:szCs w:val="20"/>
              </w:rPr>
              <w:t>at the Customer</w:t>
            </w:r>
            <w:r w:rsidR="004F3BEA">
              <w:rPr>
                <w:rFonts w:ascii="Arial" w:hAnsi="Arial" w:cs="Arial"/>
                <w:color w:val="000000"/>
                <w:sz w:val="20"/>
                <w:szCs w:val="20"/>
              </w:rPr>
              <w:t xml:space="preserve"> owns the leased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product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Rate of Return</w:t>
            </w:r>
          </w:p>
        </w:tc>
        <w:tc>
          <w:tcPr>
            <w:tcW w:w="5958" w:type="dxa"/>
          </w:tcPr>
          <w:p w:rsidR="008F7C2F" w:rsidRPr="008F7C2F" w:rsidRDefault="007D147E" w:rsidP="00A374D2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Company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’s weighted average cost of capital approved by the Washington Utilities and Transportation Commission (WUTC)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74D2">
              <w:rPr>
                <w:rFonts w:ascii="Arial" w:hAnsi="Arial" w:cs="Arial"/>
                <w:color w:val="000000"/>
                <w:sz w:val="20"/>
                <w:szCs w:val="20"/>
              </w:rPr>
              <w:t xml:space="preserve">effective upon the start date of the lease 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included within the lease cost.</w:t>
            </w:r>
          </w:p>
        </w:tc>
      </w:tr>
    </w:tbl>
    <w:p w:rsidR="008F7C2F" w:rsidRPr="008F7C2F" w:rsidRDefault="008F7C2F" w:rsidP="008E27E4">
      <w:pPr>
        <w:tabs>
          <w:tab w:val="left" w:pos="5580"/>
        </w:tabs>
        <w:spacing w:after="0" w:line="240" w:lineRule="auto"/>
        <w:ind w:left="360" w:right="1440"/>
        <w:rPr>
          <w:rFonts w:ascii="Arial" w:hAnsi="Arial" w:cs="Arial"/>
          <w:sz w:val="20"/>
          <w:szCs w:val="20"/>
        </w:rPr>
      </w:pPr>
    </w:p>
    <w:sectPr w:rsidR="008F7C2F" w:rsidRPr="008F7C2F" w:rsidSect="003C5EAB">
      <w:headerReference w:type="default" r:id="rId9"/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08" w:rsidRDefault="00FD0208" w:rsidP="00B963E0">
      <w:pPr>
        <w:spacing w:after="0" w:line="240" w:lineRule="auto"/>
      </w:pPr>
      <w:r>
        <w:separator/>
      </w:r>
    </w:p>
  </w:endnote>
  <w:endnote w:type="continuationSeparator" w:id="0">
    <w:p w:rsidR="00FD0208" w:rsidRDefault="00FD020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08" w:rsidRDefault="00FD0208" w:rsidP="00B963E0">
      <w:pPr>
        <w:spacing w:after="0" w:line="240" w:lineRule="auto"/>
      </w:pPr>
      <w:r>
        <w:separator/>
      </w:r>
    </w:p>
  </w:footnote>
  <w:footnote w:type="continuationSeparator" w:id="0">
    <w:p w:rsidR="00FD0208" w:rsidRDefault="00FD020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08" w:rsidRDefault="00FD0208" w:rsidP="00B51503">
    <w:pPr>
      <w:pStyle w:val="NoSpacing"/>
      <w:ind w:left="2880" w:right="3600" w:firstLine="720"/>
    </w:pPr>
    <w:r>
      <w:t xml:space="preserve">Issued:    </w:t>
    </w:r>
    <w:r w:rsidR="00385E49">
      <w:t>September 1</w:t>
    </w:r>
    <w:r w:rsidR="00482206">
      <w:t>8</w:t>
    </w:r>
    <w:r>
      <w:t>, 20</w:t>
    </w:r>
    <w:r w:rsidR="005F02D5">
      <w:t>1</w:t>
    </w:r>
    <w:r>
      <w:t>5</w:t>
    </w:r>
  </w:p>
  <w:p w:rsidR="00FD0208" w:rsidRPr="00B51503" w:rsidRDefault="00DB0E63" w:rsidP="00B51503">
    <w:pPr>
      <w:pStyle w:val="NoSpacing"/>
      <w:ind w:left="2880" w:right="3600" w:firstLine="720"/>
    </w:pPr>
    <w:r>
      <w:t xml:space="preserve">Effective:  </w:t>
    </w:r>
    <w:r w:rsidR="00385E49">
      <w:t>November 1</w:t>
    </w:r>
    <w:r w:rsidR="00482206">
      <w:t>7</w:t>
    </w:r>
    <w:r w:rsidR="00FD0208">
      <w:t>, 20</w:t>
    </w:r>
    <w:r w:rsidR="005F02D5">
      <w:t>1</w:t>
    </w:r>
    <w:r w:rsidR="00FD0208">
      <w:t>5</w:t>
    </w:r>
  </w:p>
  <w:p w:rsidR="00FD0208" w:rsidRPr="00E61AEC" w:rsidRDefault="00FD0208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 w:rsidR="00214440">
      <w:rPr>
        <w:u w:val="single"/>
      </w:rPr>
      <w:t>U-2</w:t>
    </w:r>
    <w:r w:rsidR="00385E49">
      <w:rPr>
        <w:u w:val="single"/>
      </w:rPr>
      <w:tab/>
    </w:r>
    <w:r w:rsidR="00385E49">
      <w:rPr>
        <w:u w:val="single"/>
      </w:rPr>
      <w:tab/>
    </w:r>
    <w:r w:rsidR="00385E49">
      <w:rPr>
        <w:u w:val="single"/>
      </w:rPr>
      <w:tab/>
    </w:r>
    <w:r w:rsidR="003C1A37">
      <w:rPr>
        <w:u w:val="single"/>
      </w:rPr>
      <w:t>Attachment “B</w:t>
    </w:r>
    <w:r w:rsidR="00214440">
      <w:rPr>
        <w:u w:val="single"/>
      </w:rPr>
      <w:t xml:space="preserve">” to </w:t>
    </w:r>
    <w:r w:rsidR="00385E49">
      <w:rPr>
        <w:u w:val="single"/>
      </w:rPr>
      <w:t xml:space="preserve">Natural Gas </w:t>
    </w:r>
    <w:r w:rsidR="00214440">
      <w:rPr>
        <w:u w:val="single"/>
      </w:rPr>
      <w:t xml:space="preserve">Schedule </w:t>
    </w:r>
    <w:r w:rsidR="00385E49">
      <w:rPr>
        <w:u w:val="single"/>
      </w:rPr>
      <w:t>75</w:t>
    </w:r>
    <w:r>
      <w:rPr>
        <w:u w:val="single"/>
      </w:rPr>
      <w:t xml:space="preserve">, Page </w:t>
    </w:r>
    <w:r w:rsidRPr="00FF7200">
      <w:rPr>
        <w:u w:val="single"/>
      </w:rPr>
      <w:fldChar w:fldCharType="begin"/>
    </w:r>
    <w:r w:rsidRPr="00FF7200">
      <w:rPr>
        <w:u w:val="single"/>
      </w:rPr>
      <w:instrText xml:space="preserve"> PAGE   \* MERGEFORMAT </w:instrText>
    </w:r>
    <w:r w:rsidRPr="00FF7200">
      <w:rPr>
        <w:u w:val="single"/>
      </w:rPr>
      <w:fldChar w:fldCharType="separate"/>
    </w:r>
    <w:r w:rsidR="00CC0195">
      <w:rPr>
        <w:noProof/>
        <w:u w:val="single"/>
      </w:rPr>
      <w:t>1</w:t>
    </w:r>
    <w:r w:rsidRPr="00FF7200">
      <w:rPr>
        <w:u w:val="single"/>
      </w:rPr>
      <w:fldChar w:fldCharType="end"/>
    </w:r>
  </w:p>
  <w:p w:rsidR="00FD0208" w:rsidRPr="00B963E0" w:rsidRDefault="00FD0208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FD0208" w:rsidRPr="00B64632" w:rsidRDefault="00FD020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C589A5" wp14:editId="693E4C9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5pt;margin-top:12.8pt;width:489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s6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GXGEnS&#10;w4qeDk6Fyijz4xm0zSGqlDvjG6Qn+aqfFf1ukVRlS2TDQ/DbWUNu4jOiuxR/sRqK7IcvikEMAfww&#10;q1Nteg8JU0CnsJLzbSX85BCFj9ksWS5mc4wo+LKHecAn+TVVG+s+c9UjbxTYOkNE07pSSQmrVyYJ&#10;hcjx2TpPjOTXBF9Xqq3ouqCATqIBRjCHSt5jVSeYd4aLafZlZ9CReA2F38jiLsyog2QBrOWEbUbb&#10;EdFdbCjeSY8HrQGd0bqI5McyXm4Wm0U6SWfZZpLGVTV52pbpJNsmn+bVQ1WWVfLTU0vSvBWMcenZ&#10;XQWbpH8niPHpXKR2k+xtDNE9epgXkL3+B9Jht36dF2HsFTvvzHXnoNEQPL4n/wje38F+/+rXvwAA&#10;AP//AwBQSwMEFAAGAAgAAAAhAPVBCd/dAAAABwEAAA8AAABkcnMvZG93bnJldi54bWxMj81uwjAQ&#10;hO+V+g7WIvVSgUOqUEjjIFSphx75kXpd4iVJiddR7JCUp685wXFnRjPfZuvRNOJCnastK5jPIhDE&#10;hdU1lwoO+6/pEoTzyBoby6Tgjxys8+enDFNtB97SZedLEUrYpaig8r5NpXRFRQbdzLbEwTvZzqAP&#10;Z1dK3eEQyk0j4yhaSIM1h4UKW/qsqDjveqOAXJ/Mo83KlIfv6/D6E19/h3av1Mtk3HyA8DT6exhu&#10;+AEd8sB0tD1rJxoFb+ETryBOFiCCvVrGCYjjTXgHmWfykT//BwAA//8DAFBLAQItABQABgAIAAAA&#10;IQC2gziS/gAAAOEBAAATAAAAAAAAAAAAAAAAAAAAAABbQ29udGVudF9UeXBlc10ueG1sUEsBAi0A&#10;FAAGAAgAAAAhADj9If/WAAAAlAEAAAsAAAAAAAAAAAAAAAAALwEAAF9yZWxzLy5yZWxzUEsBAi0A&#10;FAAGAAgAAAAhAOPj6zofAgAAPQQAAA4AAAAAAAAAAAAAAAAALgIAAGRycy9lMm9Eb2MueG1sUEsB&#10;Ai0AFAAGAAgAAAAhAPVBCd/dAAAABwEAAA8AAAAAAAAAAAAAAAAAeQQAAGRycy9kb3ducmV2Lnht&#10;bFBLBQYAAAAABAAEAPMAAACDBQAAAAA=&#10;"/>
          </w:pict>
        </mc:Fallback>
      </mc:AlternateContent>
    </w:r>
    <w:r w:rsidR="00372FC7">
      <w:rPr>
        <w:rFonts w:ascii="Arial" w:hAnsi="Arial" w:cs="Arial"/>
        <w:color w:val="auto"/>
        <w:sz w:val="20"/>
        <w:szCs w:val="20"/>
      </w:rPr>
      <w:t xml:space="preserve">        Natural Gas Tariff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08" w:rsidRDefault="00DB0E63" w:rsidP="00B51503">
    <w:pPr>
      <w:pStyle w:val="NoSpacing"/>
      <w:ind w:left="2880" w:right="3600" w:firstLine="720"/>
    </w:pPr>
    <w:r>
      <w:t xml:space="preserve">Issued:    </w:t>
    </w:r>
    <w:r w:rsidR="00A374D2">
      <w:t>September</w:t>
    </w:r>
    <w:r w:rsidR="008E6BA6">
      <w:t xml:space="preserve"> </w:t>
    </w:r>
    <w:r w:rsidR="00A374D2">
      <w:t>1</w:t>
    </w:r>
    <w:r w:rsidR="00482206">
      <w:t>8</w:t>
    </w:r>
    <w:r w:rsidR="006B5D39">
      <w:t>, 201</w:t>
    </w:r>
    <w:r w:rsidR="00FD0208">
      <w:t>5</w:t>
    </w:r>
  </w:p>
  <w:p w:rsidR="00FD0208" w:rsidRPr="00B51503" w:rsidRDefault="00DB0E63" w:rsidP="00B51503">
    <w:pPr>
      <w:pStyle w:val="NoSpacing"/>
      <w:ind w:left="2880" w:right="3600" w:firstLine="720"/>
    </w:pPr>
    <w:r>
      <w:t xml:space="preserve">Effective:  </w:t>
    </w:r>
    <w:r w:rsidR="00A374D2">
      <w:t>November 1</w:t>
    </w:r>
    <w:r w:rsidR="00482206">
      <w:t>7</w:t>
    </w:r>
    <w:r w:rsidR="006B5D39">
      <w:t>, 201</w:t>
    </w:r>
    <w:r w:rsidR="00FD0208">
      <w:t>5</w:t>
    </w:r>
  </w:p>
  <w:p w:rsidR="00FD0208" w:rsidRPr="00E61AEC" w:rsidRDefault="00FD0208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 w:rsidR="00A374D2">
      <w:rPr>
        <w:u w:val="single"/>
      </w:rPr>
      <w:t>U-2</w:t>
    </w:r>
    <w:r w:rsidR="00A374D2">
      <w:rPr>
        <w:u w:val="single"/>
      </w:rPr>
      <w:tab/>
    </w:r>
    <w:r w:rsidR="00A374D2">
      <w:rPr>
        <w:u w:val="single"/>
      </w:rPr>
      <w:tab/>
    </w:r>
    <w:r w:rsidR="00A374D2">
      <w:rPr>
        <w:u w:val="single"/>
      </w:rPr>
      <w:tab/>
    </w:r>
    <w:r w:rsidR="00DB0E63">
      <w:rPr>
        <w:u w:val="single"/>
      </w:rPr>
      <w:t xml:space="preserve">Attachment “B” to </w:t>
    </w:r>
    <w:r w:rsidR="00A374D2">
      <w:rPr>
        <w:u w:val="single"/>
      </w:rPr>
      <w:t xml:space="preserve">Natural Gas </w:t>
    </w:r>
    <w:r w:rsidR="00DB0E63">
      <w:rPr>
        <w:u w:val="single"/>
      </w:rPr>
      <w:t xml:space="preserve">Schedule </w:t>
    </w:r>
    <w:r w:rsidR="00A374D2">
      <w:rPr>
        <w:u w:val="single"/>
      </w:rPr>
      <w:t>75</w:t>
    </w:r>
    <w:r>
      <w:rPr>
        <w:u w:val="single"/>
      </w:rPr>
      <w:t xml:space="preserve">, Page </w:t>
    </w:r>
    <w:r w:rsidRPr="00FF7200">
      <w:rPr>
        <w:u w:val="single"/>
      </w:rPr>
      <w:fldChar w:fldCharType="begin"/>
    </w:r>
    <w:r w:rsidRPr="00FF7200">
      <w:rPr>
        <w:u w:val="single"/>
      </w:rPr>
      <w:instrText xml:space="preserve"> PAGE   \* MERGEFORMAT </w:instrText>
    </w:r>
    <w:r w:rsidRPr="00FF7200">
      <w:rPr>
        <w:u w:val="single"/>
      </w:rPr>
      <w:fldChar w:fldCharType="separate"/>
    </w:r>
    <w:r w:rsidR="00CC0195">
      <w:rPr>
        <w:noProof/>
        <w:u w:val="single"/>
      </w:rPr>
      <w:t>2</w:t>
    </w:r>
    <w:r w:rsidRPr="00FF7200">
      <w:rPr>
        <w:u w:val="single"/>
      </w:rPr>
      <w:fldChar w:fldCharType="end"/>
    </w:r>
  </w:p>
  <w:p w:rsidR="00FD0208" w:rsidRPr="00B963E0" w:rsidRDefault="00FD0208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FD0208" w:rsidRPr="00B64632" w:rsidRDefault="00FD020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2BBF45" wp14:editId="55557EC6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pt;margin-top:12.8pt;width:48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1I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Nlot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PVBCd/dAAAABwEAAA8AAABkcnMvZG93bnJldi54bWxMj81uwjAQ&#10;hO+V+g7WIvVSgUOqUEjjIFSphx75kXpd4iVJiddR7JCUp685wXFnRjPfZuvRNOJCnastK5jPIhDE&#10;hdU1lwoO+6/pEoTzyBoby6Tgjxys8+enDFNtB97SZedLEUrYpaig8r5NpXRFRQbdzLbEwTvZzqAP&#10;Z1dK3eEQyk0j4yhaSIM1h4UKW/qsqDjveqOAXJ/Mo83KlIfv6/D6E19/h3av1Mtk3HyA8DT6exhu&#10;+AEd8sB0tD1rJxoFb+ETryBOFiCCvVrGCYjjTXgHmWfykT//BwAA//8DAFBLAQItABQABgAIAAAA&#10;IQC2gziS/gAAAOEBAAATAAAAAAAAAAAAAAAAAAAAAABbQ29udGVudF9UeXBlc10ueG1sUEsBAi0A&#10;FAAGAAgAAAAhADj9If/WAAAAlAEAAAsAAAAAAAAAAAAAAAAALwEAAF9yZWxzLy5yZWxzUEsBAi0A&#10;FAAGAAgAAAAhAM9VvUgfAgAAPQQAAA4AAAAAAAAAAAAAAAAALgIAAGRycy9lMm9Eb2MueG1sUEsB&#10;Ai0AFAAGAAgAAAAhAPVBCd/dAAAABwEAAA8AAAAAAAAAAAAAAAAAeQQAAGRycy9kb3ducmV2Lnht&#10;bFBLBQYAAAAABAAEAPMAAACDBQAAAAA=&#10;"/>
          </w:pict>
        </mc:Fallback>
      </mc:AlternateContent>
    </w:r>
    <w:r w:rsidR="00372FC7">
      <w:rPr>
        <w:rFonts w:ascii="Arial" w:hAnsi="Arial" w:cs="Arial"/>
        <w:color w:val="auto"/>
        <w:sz w:val="20"/>
        <w:szCs w:val="20"/>
      </w:rPr>
      <w:t xml:space="preserve">         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713"/>
    <w:multiLevelType w:val="hybridMultilevel"/>
    <w:tmpl w:val="777A2272"/>
    <w:lvl w:ilvl="0" w:tplc="7BC6DFD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3F6C18"/>
    <w:multiLevelType w:val="hybridMultilevel"/>
    <w:tmpl w:val="3256608E"/>
    <w:lvl w:ilvl="0" w:tplc="2376D5B4">
      <w:start w:val="3"/>
      <w:numFmt w:val="lowerRoman"/>
      <w:lvlText w:val="(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5E1F"/>
    <w:multiLevelType w:val="hybridMultilevel"/>
    <w:tmpl w:val="AA62FE26"/>
    <w:lvl w:ilvl="0" w:tplc="7048E432">
      <w:start w:val="1"/>
      <w:numFmt w:val="lowerRoman"/>
      <w:lvlText w:val="(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A29406C"/>
    <w:multiLevelType w:val="hybridMultilevel"/>
    <w:tmpl w:val="6C406776"/>
    <w:lvl w:ilvl="0" w:tplc="516AB88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14C6"/>
    <w:multiLevelType w:val="hybridMultilevel"/>
    <w:tmpl w:val="31AA9A1A"/>
    <w:lvl w:ilvl="0" w:tplc="FA94C09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263EB1"/>
    <w:multiLevelType w:val="hybridMultilevel"/>
    <w:tmpl w:val="9A346492"/>
    <w:lvl w:ilvl="0" w:tplc="936C0A30">
      <w:start w:val="1"/>
      <w:numFmt w:val="lowerRoman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D4BAB"/>
    <w:multiLevelType w:val="hybridMultilevel"/>
    <w:tmpl w:val="6BFAE8B8"/>
    <w:lvl w:ilvl="0" w:tplc="6AA6DA04">
      <w:start w:val="5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265C45A9"/>
    <w:multiLevelType w:val="hybridMultilevel"/>
    <w:tmpl w:val="7160DA64"/>
    <w:lvl w:ilvl="0" w:tplc="B5980F3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615F0"/>
    <w:multiLevelType w:val="hybridMultilevel"/>
    <w:tmpl w:val="E556A016"/>
    <w:lvl w:ilvl="0" w:tplc="E3B8C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16AB88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7048E432">
      <w:start w:val="1"/>
      <w:numFmt w:val="lowerRoman"/>
      <w:lvlText w:val="(%3)"/>
      <w:lvlJc w:val="left"/>
      <w:pPr>
        <w:ind w:left="189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5">
      <w:start w:val="1"/>
      <w:numFmt w:val="upp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95410"/>
    <w:multiLevelType w:val="hybridMultilevel"/>
    <w:tmpl w:val="75666868"/>
    <w:lvl w:ilvl="0" w:tplc="7048E432">
      <w:start w:val="1"/>
      <w:numFmt w:val="lowerRoman"/>
      <w:lvlText w:val="(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2AB128C"/>
    <w:multiLevelType w:val="hybridMultilevel"/>
    <w:tmpl w:val="12583258"/>
    <w:lvl w:ilvl="0" w:tplc="64069498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68B81CA7"/>
    <w:multiLevelType w:val="hybridMultilevel"/>
    <w:tmpl w:val="499AEA5E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80F4A"/>
    <w:multiLevelType w:val="hybridMultilevel"/>
    <w:tmpl w:val="F9DE5BF4"/>
    <w:lvl w:ilvl="0" w:tplc="2392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4"/>
    <w:rsid w:val="000223EA"/>
    <w:rsid w:val="0003601D"/>
    <w:rsid w:val="00053192"/>
    <w:rsid w:val="00053FC9"/>
    <w:rsid w:val="00054065"/>
    <w:rsid w:val="00060533"/>
    <w:rsid w:val="00060A06"/>
    <w:rsid w:val="00074564"/>
    <w:rsid w:val="0008711D"/>
    <w:rsid w:val="0009579F"/>
    <w:rsid w:val="000A1DBB"/>
    <w:rsid w:val="000A4322"/>
    <w:rsid w:val="000B0263"/>
    <w:rsid w:val="000C04B8"/>
    <w:rsid w:val="000D2886"/>
    <w:rsid w:val="000D5C6D"/>
    <w:rsid w:val="000F4549"/>
    <w:rsid w:val="000F5CDE"/>
    <w:rsid w:val="000F642C"/>
    <w:rsid w:val="00104A70"/>
    <w:rsid w:val="00105DD9"/>
    <w:rsid w:val="001072E2"/>
    <w:rsid w:val="00114487"/>
    <w:rsid w:val="0013127F"/>
    <w:rsid w:val="001351A6"/>
    <w:rsid w:val="00143924"/>
    <w:rsid w:val="00154729"/>
    <w:rsid w:val="001601CC"/>
    <w:rsid w:val="00172903"/>
    <w:rsid w:val="00183860"/>
    <w:rsid w:val="00186C0A"/>
    <w:rsid w:val="001B2E67"/>
    <w:rsid w:val="001C0C09"/>
    <w:rsid w:val="001D4644"/>
    <w:rsid w:val="001D5ABA"/>
    <w:rsid w:val="001E2865"/>
    <w:rsid w:val="001F3E4B"/>
    <w:rsid w:val="001F5B0A"/>
    <w:rsid w:val="00211594"/>
    <w:rsid w:val="00212172"/>
    <w:rsid w:val="00212367"/>
    <w:rsid w:val="00214440"/>
    <w:rsid w:val="00214FB0"/>
    <w:rsid w:val="00225C37"/>
    <w:rsid w:val="0023057D"/>
    <w:rsid w:val="00231C11"/>
    <w:rsid w:val="0023458C"/>
    <w:rsid w:val="00235B37"/>
    <w:rsid w:val="0023663D"/>
    <w:rsid w:val="00247B70"/>
    <w:rsid w:val="00255575"/>
    <w:rsid w:val="00256D47"/>
    <w:rsid w:val="00262629"/>
    <w:rsid w:val="00264C96"/>
    <w:rsid w:val="00266C41"/>
    <w:rsid w:val="0026710B"/>
    <w:rsid w:val="00270CB9"/>
    <w:rsid w:val="00273F94"/>
    <w:rsid w:val="00277173"/>
    <w:rsid w:val="002804E8"/>
    <w:rsid w:val="00282FCF"/>
    <w:rsid w:val="00284F0A"/>
    <w:rsid w:val="002A4238"/>
    <w:rsid w:val="002B584F"/>
    <w:rsid w:val="002C09C5"/>
    <w:rsid w:val="002C73F6"/>
    <w:rsid w:val="002D6390"/>
    <w:rsid w:val="002E7037"/>
    <w:rsid w:val="002F56BC"/>
    <w:rsid w:val="00316F5A"/>
    <w:rsid w:val="00350702"/>
    <w:rsid w:val="00350A9F"/>
    <w:rsid w:val="00372FC7"/>
    <w:rsid w:val="00374484"/>
    <w:rsid w:val="00383C56"/>
    <w:rsid w:val="00385E49"/>
    <w:rsid w:val="003930FE"/>
    <w:rsid w:val="003A5EFC"/>
    <w:rsid w:val="003C1A37"/>
    <w:rsid w:val="003C5EAB"/>
    <w:rsid w:val="003D0699"/>
    <w:rsid w:val="003D5068"/>
    <w:rsid w:val="003D6A10"/>
    <w:rsid w:val="003D6A6F"/>
    <w:rsid w:val="003F48BD"/>
    <w:rsid w:val="003F63D9"/>
    <w:rsid w:val="00401C8E"/>
    <w:rsid w:val="004653E6"/>
    <w:rsid w:val="00466466"/>
    <w:rsid w:val="00466546"/>
    <w:rsid w:val="00466A71"/>
    <w:rsid w:val="0047056F"/>
    <w:rsid w:val="00475FB4"/>
    <w:rsid w:val="00482206"/>
    <w:rsid w:val="004846D7"/>
    <w:rsid w:val="004A7502"/>
    <w:rsid w:val="004D617F"/>
    <w:rsid w:val="004D6CAB"/>
    <w:rsid w:val="004E5753"/>
    <w:rsid w:val="004F3BEA"/>
    <w:rsid w:val="005141B1"/>
    <w:rsid w:val="005241EE"/>
    <w:rsid w:val="00536AAB"/>
    <w:rsid w:val="005420E7"/>
    <w:rsid w:val="00543EA4"/>
    <w:rsid w:val="005743AB"/>
    <w:rsid w:val="005746B6"/>
    <w:rsid w:val="00583F3C"/>
    <w:rsid w:val="005913FF"/>
    <w:rsid w:val="00596AA0"/>
    <w:rsid w:val="005A1827"/>
    <w:rsid w:val="005B5006"/>
    <w:rsid w:val="005C1951"/>
    <w:rsid w:val="005C2253"/>
    <w:rsid w:val="005D14E8"/>
    <w:rsid w:val="005E09BA"/>
    <w:rsid w:val="005F02D5"/>
    <w:rsid w:val="006032E4"/>
    <w:rsid w:val="006056CC"/>
    <w:rsid w:val="006101CE"/>
    <w:rsid w:val="00611F75"/>
    <w:rsid w:val="006141C3"/>
    <w:rsid w:val="00623333"/>
    <w:rsid w:val="006619DC"/>
    <w:rsid w:val="0066281F"/>
    <w:rsid w:val="00666055"/>
    <w:rsid w:val="0068376C"/>
    <w:rsid w:val="00693841"/>
    <w:rsid w:val="006A72BD"/>
    <w:rsid w:val="006B16DC"/>
    <w:rsid w:val="006B5D39"/>
    <w:rsid w:val="006C27C7"/>
    <w:rsid w:val="006D2365"/>
    <w:rsid w:val="006E75FB"/>
    <w:rsid w:val="006F1150"/>
    <w:rsid w:val="00701EEE"/>
    <w:rsid w:val="00703E53"/>
    <w:rsid w:val="00707DF4"/>
    <w:rsid w:val="00716A97"/>
    <w:rsid w:val="00720DF0"/>
    <w:rsid w:val="00725E00"/>
    <w:rsid w:val="00730F01"/>
    <w:rsid w:val="00750479"/>
    <w:rsid w:val="00757C64"/>
    <w:rsid w:val="00770E9A"/>
    <w:rsid w:val="00784841"/>
    <w:rsid w:val="0079545D"/>
    <w:rsid w:val="00795847"/>
    <w:rsid w:val="007A48CC"/>
    <w:rsid w:val="007B3F61"/>
    <w:rsid w:val="007D11B1"/>
    <w:rsid w:val="007D147E"/>
    <w:rsid w:val="007D434A"/>
    <w:rsid w:val="007E1FA4"/>
    <w:rsid w:val="007E4CF1"/>
    <w:rsid w:val="007E6230"/>
    <w:rsid w:val="007F2855"/>
    <w:rsid w:val="007F3BEC"/>
    <w:rsid w:val="0080589E"/>
    <w:rsid w:val="008312C9"/>
    <w:rsid w:val="00845BCE"/>
    <w:rsid w:val="008470A8"/>
    <w:rsid w:val="00871649"/>
    <w:rsid w:val="00880B8E"/>
    <w:rsid w:val="008853C9"/>
    <w:rsid w:val="0089271E"/>
    <w:rsid w:val="008A3E31"/>
    <w:rsid w:val="008A64BC"/>
    <w:rsid w:val="008A742D"/>
    <w:rsid w:val="008B3592"/>
    <w:rsid w:val="008C1F4D"/>
    <w:rsid w:val="008E27E4"/>
    <w:rsid w:val="008E43A1"/>
    <w:rsid w:val="008E58E7"/>
    <w:rsid w:val="008E606D"/>
    <w:rsid w:val="008E6BA6"/>
    <w:rsid w:val="008F7C2F"/>
    <w:rsid w:val="00911B7E"/>
    <w:rsid w:val="00923D76"/>
    <w:rsid w:val="009342D5"/>
    <w:rsid w:val="00941F3E"/>
    <w:rsid w:val="00957A0B"/>
    <w:rsid w:val="009713C6"/>
    <w:rsid w:val="00987238"/>
    <w:rsid w:val="0099361B"/>
    <w:rsid w:val="009B1D7A"/>
    <w:rsid w:val="009C06D2"/>
    <w:rsid w:val="009D3678"/>
    <w:rsid w:val="009D50DA"/>
    <w:rsid w:val="009F08AD"/>
    <w:rsid w:val="009F1BFA"/>
    <w:rsid w:val="009F2591"/>
    <w:rsid w:val="00A0363D"/>
    <w:rsid w:val="00A04A52"/>
    <w:rsid w:val="00A1049A"/>
    <w:rsid w:val="00A3031B"/>
    <w:rsid w:val="00A3649C"/>
    <w:rsid w:val="00A374D2"/>
    <w:rsid w:val="00A42F11"/>
    <w:rsid w:val="00A55507"/>
    <w:rsid w:val="00A742E6"/>
    <w:rsid w:val="00A75799"/>
    <w:rsid w:val="00A839AA"/>
    <w:rsid w:val="00AA55FC"/>
    <w:rsid w:val="00AB4028"/>
    <w:rsid w:val="00AB5920"/>
    <w:rsid w:val="00AF5523"/>
    <w:rsid w:val="00B04C2F"/>
    <w:rsid w:val="00B0749D"/>
    <w:rsid w:val="00B248DC"/>
    <w:rsid w:val="00B30E8E"/>
    <w:rsid w:val="00B33D1F"/>
    <w:rsid w:val="00B34B5F"/>
    <w:rsid w:val="00B42E7C"/>
    <w:rsid w:val="00B4729A"/>
    <w:rsid w:val="00B50BFB"/>
    <w:rsid w:val="00B51031"/>
    <w:rsid w:val="00B51503"/>
    <w:rsid w:val="00B60AD9"/>
    <w:rsid w:val="00B64632"/>
    <w:rsid w:val="00B70BA0"/>
    <w:rsid w:val="00B7234F"/>
    <w:rsid w:val="00B72FED"/>
    <w:rsid w:val="00B75075"/>
    <w:rsid w:val="00B764C0"/>
    <w:rsid w:val="00B85CE0"/>
    <w:rsid w:val="00B94A74"/>
    <w:rsid w:val="00B963E0"/>
    <w:rsid w:val="00BA1F04"/>
    <w:rsid w:val="00BC2BD7"/>
    <w:rsid w:val="00BC7E42"/>
    <w:rsid w:val="00BE428A"/>
    <w:rsid w:val="00BF5FF3"/>
    <w:rsid w:val="00C02982"/>
    <w:rsid w:val="00C06D5B"/>
    <w:rsid w:val="00C070F6"/>
    <w:rsid w:val="00C07562"/>
    <w:rsid w:val="00C15C24"/>
    <w:rsid w:val="00C25F3C"/>
    <w:rsid w:val="00C27AA6"/>
    <w:rsid w:val="00C3246E"/>
    <w:rsid w:val="00C33152"/>
    <w:rsid w:val="00C42132"/>
    <w:rsid w:val="00C67B1F"/>
    <w:rsid w:val="00C701FF"/>
    <w:rsid w:val="00C7092B"/>
    <w:rsid w:val="00C850A3"/>
    <w:rsid w:val="00CB5774"/>
    <w:rsid w:val="00CB7B61"/>
    <w:rsid w:val="00CC0195"/>
    <w:rsid w:val="00CE0101"/>
    <w:rsid w:val="00CE40EB"/>
    <w:rsid w:val="00CE47D9"/>
    <w:rsid w:val="00CE71D5"/>
    <w:rsid w:val="00CF3A26"/>
    <w:rsid w:val="00CF5018"/>
    <w:rsid w:val="00CF6890"/>
    <w:rsid w:val="00D02C25"/>
    <w:rsid w:val="00D075B2"/>
    <w:rsid w:val="00D07C7E"/>
    <w:rsid w:val="00D11CE5"/>
    <w:rsid w:val="00D1529E"/>
    <w:rsid w:val="00D261F2"/>
    <w:rsid w:val="00D4002E"/>
    <w:rsid w:val="00D408AA"/>
    <w:rsid w:val="00D479D2"/>
    <w:rsid w:val="00D50D14"/>
    <w:rsid w:val="00D5139F"/>
    <w:rsid w:val="00D5349E"/>
    <w:rsid w:val="00D62776"/>
    <w:rsid w:val="00D6353E"/>
    <w:rsid w:val="00D712C1"/>
    <w:rsid w:val="00D736F2"/>
    <w:rsid w:val="00D768B3"/>
    <w:rsid w:val="00D80755"/>
    <w:rsid w:val="00D81917"/>
    <w:rsid w:val="00D81EB3"/>
    <w:rsid w:val="00DB0E63"/>
    <w:rsid w:val="00DB3D30"/>
    <w:rsid w:val="00DB60D7"/>
    <w:rsid w:val="00DC040E"/>
    <w:rsid w:val="00DC2AAE"/>
    <w:rsid w:val="00DD6418"/>
    <w:rsid w:val="00DF04B6"/>
    <w:rsid w:val="00E002F2"/>
    <w:rsid w:val="00E07D30"/>
    <w:rsid w:val="00E12B4A"/>
    <w:rsid w:val="00E23A01"/>
    <w:rsid w:val="00E35C01"/>
    <w:rsid w:val="00E37E60"/>
    <w:rsid w:val="00E526ED"/>
    <w:rsid w:val="00E55E64"/>
    <w:rsid w:val="00E61AEC"/>
    <w:rsid w:val="00E61C7E"/>
    <w:rsid w:val="00E74A20"/>
    <w:rsid w:val="00E84B31"/>
    <w:rsid w:val="00E9001F"/>
    <w:rsid w:val="00E94710"/>
    <w:rsid w:val="00EC0D55"/>
    <w:rsid w:val="00EC4414"/>
    <w:rsid w:val="00EC4C65"/>
    <w:rsid w:val="00ED6D74"/>
    <w:rsid w:val="00EE5EFF"/>
    <w:rsid w:val="00EF663C"/>
    <w:rsid w:val="00F27966"/>
    <w:rsid w:val="00F468B3"/>
    <w:rsid w:val="00F518C8"/>
    <w:rsid w:val="00F53FC2"/>
    <w:rsid w:val="00F57C21"/>
    <w:rsid w:val="00F63FFA"/>
    <w:rsid w:val="00F859E4"/>
    <w:rsid w:val="00F86A24"/>
    <w:rsid w:val="00F90E3D"/>
    <w:rsid w:val="00FA1B13"/>
    <w:rsid w:val="00FD0208"/>
    <w:rsid w:val="00FE06F7"/>
    <w:rsid w:val="00FE731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FF0580394E452C8A2BE14488C2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AF88-E6A6-41B5-BC14-326957550C63}"/>
      </w:docPartPr>
      <w:docPartBody>
        <w:p w:rsidR="005F09F1" w:rsidRDefault="005F09F1" w:rsidP="005F09F1">
          <w:pPr>
            <w:pStyle w:val="82FF0580394E452C8A2BE14488C24B2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7C9DA3F3A5D48B49C978FE5C478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B2B9-0558-47D1-B174-B77C9DA2F80A}"/>
      </w:docPartPr>
      <w:docPartBody>
        <w:p w:rsidR="005F09F1" w:rsidRDefault="005F09F1" w:rsidP="005F09F1">
          <w:pPr>
            <w:pStyle w:val="17C9DA3F3A5D48B49C978FE5C4789FB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8CD"/>
    <w:rsid w:val="000018CD"/>
    <w:rsid w:val="003B31F9"/>
    <w:rsid w:val="005305C8"/>
    <w:rsid w:val="005F09F1"/>
    <w:rsid w:val="006023C0"/>
    <w:rsid w:val="0096489C"/>
    <w:rsid w:val="009C2DC6"/>
    <w:rsid w:val="00B74377"/>
    <w:rsid w:val="00BA2586"/>
    <w:rsid w:val="00CA1178"/>
    <w:rsid w:val="00D144C1"/>
    <w:rsid w:val="00F14DCA"/>
    <w:rsid w:val="00F719A6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4C1"/>
    <w:rPr>
      <w:color w:val="808080"/>
    </w:rPr>
  </w:style>
  <w:style w:type="paragraph" w:customStyle="1" w:styleId="D2E63BE9863543F49FD4396A7B15F32F">
    <w:name w:val="D2E63BE9863543F49FD4396A7B15F32F"/>
    <w:rsid w:val="000018CD"/>
  </w:style>
  <w:style w:type="paragraph" w:customStyle="1" w:styleId="4B07E277493647A7912C00EAF9A20CDE">
    <w:name w:val="4B07E277493647A7912C00EAF9A20CDE"/>
    <w:rsid w:val="000018CD"/>
  </w:style>
  <w:style w:type="paragraph" w:customStyle="1" w:styleId="F69C51A0ECE2402F856580B123D50C36">
    <w:name w:val="F69C51A0ECE2402F856580B123D50C36"/>
    <w:rsid w:val="000018CD"/>
  </w:style>
  <w:style w:type="paragraph" w:customStyle="1" w:styleId="22C7B7EFCFD94C37B86589456B15BC27">
    <w:name w:val="22C7B7EFCFD94C37B86589456B15BC27"/>
    <w:rsid w:val="000018CD"/>
  </w:style>
  <w:style w:type="paragraph" w:customStyle="1" w:styleId="FB23BDB3B6094164BA7FA53CC957D61F">
    <w:name w:val="FB23BDB3B6094164BA7FA53CC957D61F"/>
    <w:rsid w:val="000018CD"/>
  </w:style>
  <w:style w:type="paragraph" w:customStyle="1" w:styleId="80EE37464F754D2AAAFAFC63BF5F4984">
    <w:name w:val="80EE37464F754D2AAAFAFC63BF5F4984"/>
    <w:rsid w:val="000018CD"/>
  </w:style>
  <w:style w:type="paragraph" w:customStyle="1" w:styleId="F21F35450371465783BE95FEA712804F">
    <w:name w:val="F21F35450371465783BE95FEA712804F"/>
    <w:rsid w:val="000018CD"/>
  </w:style>
  <w:style w:type="paragraph" w:customStyle="1" w:styleId="ED8F81E76A674CF0B9037691CC639D7F">
    <w:name w:val="ED8F81E76A674CF0B9037691CC639D7F"/>
    <w:rsid w:val="000018CD"/>
  </w:style>
  <w:style w:type="paragraph" w:customStyle="1" w:styleId="4C3F7C153DB24F92946510A00C4FBE5A">
    <w:name w:val="4C3F7C153DB24F92946510A00C4FBE5A"/>
    <w:rsid w:val="000018CD"/>
  </w:style>
  <w:style w:type="paragraph" w:customStyle="1" w:styleId="8F589849F0124C4BADEC06870C3736CD">
    <w:name w:val="8F589849F0124C4BADEC06870C3736CD"/>
    <w:rsid w:val="000018CD"/>
  </w:style>
  <w:style w:type="paragraph" w:customStyle="1" w:styleId="4171720AEDA548C499B0307C4423D748">
    <w:name w:val="4171720AEDA548C499B0307C4423D748"/>
    <w:rsid w:val="000018CD"/>
  </w:style>
  <w:style w:type="paragraph" w:customStyle="1" w:styleId="88FD282CAD874160A27C6CF201102E8C">
    <w:name w:val="88FD282CAD874160A27C6CF201102E8C"/>
    <w:rsid w:val="00F926E9"/>
  </w:style>
  <w:style w:type="paragraph" w:customStyle="1" w:styleId="DE412D9DBA844ADDB39C2864621EA9F3">
    <w:name w:val="DE412D9DBA844ADDB39C2864621EA9F3"/>
    <w:rsid w:val="00F926E9"/>
  </w:style>
  <w:style w:type="paragraph" w:customStyle="1" w:styleId="0B3E327DC20348E080CE9113A437445D">
    <w:name w:val="0B3E327DC20348E080CE9113A437445D"/>
    <w:rsid w:val="00F926E9"/>
  </w:style>
  <w:style w:type="paragraph" w:customStyle="1" w:styleId="8CBDBC12A49A4E548C8E404CAB22DEA5">
    <w:name w:val="8CBDBC12A49A4E548C8E404CAB22DEA5"/>
    <w:rsid w:val="00F926E9"/>
  </w:style>
  <w:style w:type="paragraph" w:customStyle="1" w:styleId="B778F4AA2F474B2AB1164D91C7E33BAF">
    <w:name w:val="B778F4AA2F474B2AB1164D91C7E33BAF"/>
    <w:rsid w:val="00F926E9"/>
  </w:style>
  <w:style w:type="paragraph" w:customStyle="1" w:styleId="18BEF903981842E5BB8965C1D15364A1">
    <w:name w:val="18BEF903981842E5BB8965C1D15364A1"/>
    <w:rsid w:val="00F926E9"/>
  </w:style>
  <w:style w:type="paragraph" w:customStyle="1" w:styleId="5DD3F62680AF479F8052B18FBBE44E7A">
    <w:name w:val="5DD3F62680AF479F8052B18FBBE44E7A"/>
    <w:rsid w:val="009C2DC6"/>
  </w:style>
  <w:style w:type="paragraph" w:customStyle="1" w:styleId="0D033C70A7424A5892D475ABEB132D40">
    <w:name w:val="0D033C70A7424A5892D475ABEB132D40"/>
    <w:rsid w:val="009C2DC6"/>
  </w:style>
  <w:style w:type="paragraph" w:customStyle="1" w:styleId="1AEA885DCE654DEF9BEFECB67B1B23D7">
    <w:name w:val="1AEA885DCE654DEF9BEFECB67B1B23D7"/>
    <w:rsid w:val="005F09F1"/>
  </w:style>
  <w:style w:type="paragraph" w:customStyle="1" w:styleId="92044CABC9D94B8C8F88800E56B94BE6">
    <w:name w:val="92044CABC9D94B8C8F88800E56B94BE6"/>
    <w:rsid w:val="005F09F1"/>
  </w:style>
  <w:style w:type="paragraph" w:customStyle="1" w:styleId="82FF0580394E452C8A2BE14488C24B2C">
    <w:name w:val="82FF0580394E452C8A2BE14488C24B2C"/>
    <w:rsid w:val="005F09F1"/>
  </w:style>
  <w:style w:type="paragraph" w:customStyle="1" w:styleId="17C9DA3F3A5D48B49C978FE5C4789FBE">
    <w:name w:val="17C9DA3F3A5D48B49C978FE5C4789FBE"/>
    <w:rsid w:val="005F09F1"/>
  </w:style>
  <w:style w:type="paragraph" w:customStyle="1" w:styleId="AB110D4906B0424AB4EC67835C6E4678">
    <w:name w:val="AB110D4906B0424AB4EC67835C6E4678"/>
    <w:rsid w:val="005F09F1"/>
  </w:style>
  <w:style w:type="paragraph" w:customStyle="1" w:styleId="3E0402EDDEC3470FBA7A044D8BB5A711">
    <w:name w:val="3E0402EDDEC3470FBA7A044D8BB5A711"/>
    <w:rsid w:val="005F09F1"/>
  </w:style>
  <w:style w:type="paragraph" w:customStyle="1" w:styleId="D48C87AE6302498DA93104531CAAE178">
    <w:name w:val="D48C87AE6302498DA93104531CAAE178"/>
    <w:rsid w:val="005F09F1"/>
  </w:style>
  <w:style w:type="paragraph" w:customStyle="1" w:styleId="D4F87942EF3A40AFB4EDB2DBB2F5F64A">
    <w:name w:val="D4F87942EF3A40AFB4EDB2DBB2F5F64A"/>
    <w:rsid w:val="005F09F1"/>
  </w:style>
  <w:style w:type="paragraph" w:customStyle="1" w:styleId="63F68A5D8A9D44A2A2266445625372C1">
    <w:name w:val="63F68A5D8A9D44A2A2266445625372C1"/>
    <w:rsid w:val="006023C0"/>
  </w:style>
  <w:style w:type="paragraph" w:customStyle="1" w:styleId="D984349449E0401C80AF3F5CF17C26B0">
    <w:name w:val="D984349449E0401C80AF3F5CF17C26B0"/>
    <w:rsid w:val="006023C0"/>
  </w:style>
  <w:style w:type="paragraph" w:customStyle="1" w:styleId="327938E9383748DD84EF049B9A4AB8A7">
    <w:name w:val="327938E9383748DD84EF049B9A4AB8A7"/>
    <w:rsid w:val="00D144C1"/>
  </w:style>
  <w:style w:type="paragraph" w:customStyle="1" w:styleId="CD95DB79ABCD44ACB7CCD11B1EF4BF20">
    <w:name w:val="CD95DB79ABCD44ACB7CCD11B1EF4BF20"/>
    <w:rsid w:val="00D144C1"/>
  </w:style>
  <w:style w:type="paragraph" w:customStyle="1" w:styleId="520F59277EEE4B2FB2A68D8F19EFC52C">
    <w:name w:val="520F59277EEE4B2FB2A68D8F19EFC52C"/>
    <w:rsid w:val="00D144C1"/>
  </w:style>
  <w:style w:type="paragraph" w:customStyle="1" w:styleId="B52913FCA8E544F5A00C802C6F4A1204">
    <w:name w:val="B52913FCA8E544F5A00C802C6F4A1204"/>
    <w:rsid w:val="00D144C1"/>
  </w:style>
  <w:style w:type="paragraph" w:customStyle="1" w:styleId="65487B5C59CF46128709AA54E01C0074">
    <w:name w:val="65487B5C59CF46128709AA54E01C0074"/>
    <w:rsid w:val="00D144C1"/>
  </w:style>
  <w:style w:type="paragraph" w:customStyle="1" w:styleId="673A361CCB08493AA1A8D0518D97C2EE">
    <w:name w:val="673A361CCB08493AA1A8D0518D97C2EE"/>
    <w:rsid w:val="00D144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1AF4A-F1D9-43FE-BB0C-67B902B8CD35}"/>
</file>

<file path=customXml/itemProps2.xml><?xml version="1.0" encoding="utf-8"?>
<ds:datastoreItem xmlns:ds="http://schemas.openxmlformats.org/officeDocument/2006/customXml" ds:itemID="{2EE2811B-6143-433B-8095-C44CF34512FD}"/>
</file>

<file path=customXml/itemProps3.xml><?xml version="1.0" encoding="utf-8"?>
<ds:datastoreItem xmlns:ds="http://schemas.openxmlformats.org/officeDocument/2006/customXml" ds:itemID="{1F4D0AF1-30DF-4716-B888-762C3E8E9764}"/>
</file>

<file path=customXml/itemProps4.xml><?xml version="1.0" encoding="utf-8"?>
<ds:datastoreItem xmlns:ds="http://schemas.openxmlformats.org/officeDocument/2006/customXml" ds:itemID="{CA649C56-6206-464F-B0FB-C667E2126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2015-05-05T16:12:00Z</cp:lastPrinted>
  <dcterms:created xsi:type="dcterms:W3CDTF">2015-09-14T21:27:00Z</dcterms:created>
  <dcterms:modified xsi:type="dcterms:W3CDTF">2015-09-18T21:48:00Z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1069161712</vt:i4>
  </property>
  <property fmtid="{D5CDD505-2E9C-101B-9397-08002B2CF9AE}" pid="3" name="ContentTypeId">
    <vt:lpwstr>0x0101006E56B4D1795A2E4DB2F0B01679ED314A00DC7BB5660140574DABE5A3ED87B5838C</vt:lpwstr>
  </property>
  <property fmtid="{D5CDD505-2E9C-101B-9397-08002B2CF9AE}" pid="4" name="_docset_NoMedatataSyncRequired">
    <vt:lpwstr>False</vt:lpwstr>
  </property>
</Properties>
</file>