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0A4" w:rsidRDefault="003E70A4" w:rsidP="00DE2DD6">
      <w:pPr>
        <w:spacing w:after="0"/>
        <w:rPr>
          <w:rFonts w:ascii="Arial" w:hAnsi="Arial" w:cs="Arial"/>
        </w:rPr>
      </w:pPr>
      <w:r>
        <w:rPr>
          <w:rFonts w:ascii="Arial" w:hAnsi="Arial" w:cs="Arial"/>
          <w:noProof/>
        </w:rPr>
        <w:drawing>
          <wp:anchor distT="0" distB="0" distL="114300" distR="114300" simplePos="0" relativeHeight="251658240" behindDoc="0" locked="0" layoutInCell="1" allowOverlap="1">
            <wp:simplePos x="0" y="0"/>
            <wp:positionH relativeFrom="column">
              <wp:posOffset>-224790</wp:posOffset>
            </wp:positionH>
            <wp:positionV relativeFrom="paragraph">
              <wp:posOffset>-396875</wp:posOffset>
            </wp:positionV>
            <wp:extent cx="1828800" cy="68516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6851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3E70A4" w:rsidRDefault="003E70A4" w:rsidP="00DE2DD6">
      <w:pPr>
        <w:pStyle w:val="ReturnAddress"/>
        <w:framePr w:w="5220" w:wrap="notBeside" w:hAnchor="page" w:x="6099" w:y="841"/>
        <w:tabs>
          <w:tab w:val="clear" w:pos="2160"/>
          <w:tab w:val="left" w:pos="2700"/>
          <w:tab w:val="left" w:pos="2790"/>
        </w:tabs>
        <w:ind w:left="2610"/>
      </w:pPr>
    </w:p>
    <w:p w:rsidR="003E70A4" w:rsidRPr="00DE2DD6" w:rsidRDefault="003E70A4" w:rsidP="00DE2DD6">
      <w:pPr>
        <w:framePr w:w="5220" w:h="965" w:hSpace="187" w:vSpace="187" w:wrap="notBeside" w:vAnchor="page" w:hAnchor="page" w:x="6099" w:y="841" w:anchorLock="1"/>
        <w:spacing w:after="0"/>
        <w:ind w:left="720"/>
        <w:rPr>
          <w:rFonts w:ascii="Arial" w:hAnsi="Arial" w:cs="Arial"/>
          <w:b/>
          <w:sz w:val="20"/>
          <w:szCs w:val="20"/>
        </w:rPr>
      </w:pPr>
      <w:r w:rsidRPr="00DE2DD6">
        <w:rPr>
          <w:rFonts w:ascii="Arial" w:hAnsi="Arial" w:cs="Arial"/>
          <w:b/>
          <w:sz w:val="20"/>
          <w:szCs w:val="20"/>
        </w:rPr>
        <w:t>Frontier Communications Northwest Inc.</w:t>
      </w:r>
    </w:p>
    <w:p w:rsidR="003E70A4" w:rsidRDefault="003E70A4" w:rsidP="00DE2DD6">
      <w:pPr>
        <w:pStyle w:val="BodyText"/>
        <w:framePr w:w="5220" w:h="965" w:hSpace="187" w:vSpace="187" w:wrap="notBeside" w:vAnchor="page" w:hAnchor="page" w:x="6099" w:y="841" w:anchorLock="1"/>
        <w:ind w:left="720"/>
        <w:rPr>
          <w:rFonts w:ascii="Arial" w:hAnsi="Arial" w:cs="Arial"/>
          <w:bCs/>
          <w:sz w:val="18"/>
        </w:rPr>
      </w:pPr>
      <w:r>
        <w:rPr>
          <w:rFonts w:ascii="Arial" w:hAnsi="Arial" w:cs="Arial"/>
          <w:bCs/>
          <w:sz w:val="18"/>
        </w:rPr>
        <w:t>1800 – 41</w:t>
      </w:r>
      <w:r>
        <w:rPr>
          <w:rFonts w:ascii="Arial" w:hAnsi="Arial" w:cs="Arial"/>
          <w:bCs/>
          <w:sz w:val="18"/>
          <w:vertAlign w:val="superscript"/>
        </w:rPr>
        <w:t>st</w:t>
      </w:r>
      <w:r>
        <w:rPr>
          <w:rFonts w:ascii="Arial" w:hAnsi="Arial" w:cs="Arial"/>
          <w:bCs/>
          <w:sz w:val="18"/>
        </w:rPr>
        <w:t xml:space="preserve"> Street</w:t>
      </w:r>
    </w:p>
    <w:p w:rsidR="003E70A4" w:rsidRDefault="003E70A4" w:rsidP="00DE2DD6">
      <w:pPr>
        <w:pStyle w:val="BodyText"/>
        <w:framePr w:w="5220" w:h="965" w:hSpace="187" w:vSpace="187" w:wrap="notBeside" w:vAnchor="page" w:hAnchor="page" w:x="6099" w:y="841" w:anchorLock="1"/>
        <w:ind w:left="720"/>
        <w:rPr>
          <w:rFonts w:ascii="Arial" w:hAnsi="Arial" w:cs="Arial"/>
          <w:bCs/>
          <w:sz w:val="18"/>
        </w:rPr>
      </w:pPr>
      <w:r>
        <w:rPr>
          <w:rFonts w:ascii="Arial" w:hAnsi="Arial" w:cs="Arial"/>
          <w:sz w:val="18"/>
        </w:rPr>
        <w:t>Suite N-100</w:t>
      </w:r>
    </w:p>
    <w:p w:rsidR="003E70A4" w:rsidRDefault="003E70A4" w:rsidP="00DE2DD6">
      <w:pPr>
        <w:pStyle w:val="BodyText"/>
        <w:framePr w:w="5220" w:h="965" w:hSpace="187" w:vSpace="187" w:wrap="notBeside" w:vAnchor="page" w:hAnchor="page" w:x="6099" w:y="841" w:anchorLock="1"/>
        <w:ind w:left="720"/>
        <w:rPr>
          <w:rFonts w:ascii="Arial" w:hAnsi="Arial" w:cs="Arial"/>
          <w:bCs/>
          <w:sz w:val="18"/>
        </w:rPr>
      </w:pPr>
      <w:r>
        <w:rPr>
          <w:rFonts w:ascii="Arial" w:hAnsi="Arial" w:cs="Arial"/>
          <w:bCs/>
          <w:sz w:val="18"/>
        </w:rPr>
        <w:t>Everett, WA   98203</w:t>
      </w:r>
      <w:r>
        <w:rPr>
          <w:rFonts w:ascii="Arial" w:hAnsi="Arial" w:cs="Arial"/>
          <w:bCs/>
          <w:sz w:val="18"/>
        </w:rPr>
        <w:tab/>
      </w:r>
      <w:r>
        <w:rPr>
          <w:rFonts w:ascii="Arial" w:hAnsi="Arial" w:cs="Arial"/>
          <w:bCs/>
          <w:sz w:val="18"/>
        </w:rPr>
        <w:tab/>
      </w:r>
    </w:p>
    <w:p w:rsidR="003E70A4" w:rsidRDefault="003E70A4" w:rsidP="00DE2DD6">
      <w:pPr>
        <w:pStyle w:val="BodyText"/>
        <w:framePr w:w="5220" w:h="965" w:hSpace="187" w:vSpace="187" w:wrap="notBeside" w:vAnchor="page" w:hAnchor="page" w:x="6099" w:y="841" w:anchorLock="1"/>
        <w:ind w:left="720"/>
        <w:rPr>
          <w:rFonts w:ascii="Arial" w:hAnsi="Arial" w:cs="Arial"/>
          <w:bCs/>
          <w:sz w:val="18"/>
        </w:rPr>
      </w:pPr>
      <w:r>
        <w:rPr>
          <w:rFonts w:ascii="Arial" w:hAnsi="Arial" w:cs="Arial"/>
          <w:bCs/>
          <w:sz w:val="18"/>
        </w:rPr>
        <w:t>Fax:  425-261-5262</w:t>
      </w:r>
    </w:p>
    <w:p w:rsidR="00E15E0B" w:rsidRPr="003E70A4" w:rsidRDefault="007E3EE6" w:rsidP="00DE2DD6">
      <w:pPr>
        <w:spacing w:after="0"/>
        <w:rPr>
          <w:rFonts w:ascii="Arial" w:hAnsi="Arial" w:cs="Arial"/>
        </w:rPr>
      </w:pPr>
      <w:r w:rsidRPr="003E70A4">
        <w:rPr>
          <w:rFonts w:ascii="Arial" w:hAnsi="Arial" w:cs="Arial"/>
        </w:rPr>
        <w:t>September 3</w:t>
      </w:r>
      <w:r w:rsidR="00D820E6" w:rsidRPr="003E70A4">
        <w:rPr>
          <w:rFonts w:ascii="Arial" w:hAnsi="Arial" w:cs="Arial"/>
        </w:rPr>
        <w:t>, 2015</w:t>
      </w:r>
    </w:p>
    <w:p w:rsidR="00D820E6" w:rsidRDefault="00D820E6" w:rsidP="00DE2DD6">
      <w:pPr>
        <w:spacing w:after="0"/>
        <w:rPr>
          <w:rFonts w:ascii="Arial" w:hAnsi="Arial" w:cs="Arial"/>
        </w:rPr>
      </w:pPr>
      <w:bookmarkStart w:id="0" w:name="_GoBack"/>
      <w:bookmarkEnd w:id="0"/>
    </w:p>
    <w:p w:rsidR="00DE2DD6" w:rsidRPr="003E70A4" w:rsidRDefault="00DE2DD6" w:rsidP="00DE2DD6">
      <w:pPr>
        <w:spacing w:after="0"/>
        <w:rPr>
          <w:rFonts w:ascii="Arial" w:hAnsi="Arial" w:cs="Arial"/>
        </w:rPr>
      </w:pPr>
    </w:p>
    <w:p w:rsidR="00D820E6" w:rsidRDefault="00D820E6" w:rsidP="00DE2DD6">
      <w:pPr>
        <w:spacing w:after="0"/>
        <w:rPr>
          <w:rFonts w:ascii="Arial" w:hAnsi="Arial" w:cs="Arial"/>
        </w:rPr>
      </w:pPr>
      <w:r w:rsidRPr="003E70A4">
        <w:rPr>
          <w:rFonts w:ascii="Arial" w:hAnsi="Arial" w:cs="Arial"/>
        </w:rPr>
        <w:t xml:space="preserve">Advice No. </w:t>
      </w:r>
      <w:r w:rsidR="003E70A4" w:rsidRPr="003E70A4">
        <w:rPr>
          <w:rFonts w:ascii="Arial" w:hAnsi="Arial" w:cs="Arial"/>
        </w:rPr>
        <w:t>3351</w:t>
      </w:r>
    </w:p>
    <w:p w:rsidR="0014500C" w:rsidRDefault="0014500C" w:rsidP="00DE2DD6">
      <w:pPr>
        <w:spacing w:after="0"/>
        <w:rPr>
          <w:rFonts w:ascii="Arial" w:hAnsi="Arial" w:cs="Arial"/>
        </w:rPr>
      </w:pPr>
    </w:p>
    <w:p w:rsidR="0014500C" w:rsidRPr="003E70A4" w:rsidRDefault="0014500C" w:rsidP="00DE2DD6">
      <w:pPr>
        <w:spacing w:after="0"/>
        <w:rPr>
          <w:rFonts w:ascii="Arial" w:hAnsi="Arial" w:cs="Arial"/>
        </w:rPr>
      </w:pPr>
    </w:p>
    <w:p w:rsidR="00D820E6" w:rsidRPr="003E70A4" w:rsidRDefault="00D820E6" w:rsidP="00D820E6">
      <w:pPr>
        <w:spacing w:after="0"/>
        <w:rPr>
          <w:rFonts w:ascii="Arial" w:hAnsi="Arial" w:cs="Arial"/>
        </w:rPr>
      </w:pPr>
      <w:r w:rsidRPr="003E70A4">
        <w:rPr>
          <w:rFonts w:ascii="Arial" w:hAnsi="Arial" w:cs="Arial"/>
        </w:rPr>
        <w:t>Mr. Steven King, Executive Director and Secretary</w:t>
      </w:r>
    </w:p>
    <w:p w:rsidR="00D820E6" w:rsidRPr="003E70A4" w:rsidRDefault="00D820E6" w:rsidP="00D820E6">
      <w:pPr>
        <w:spacing w:after="0"/>
        <w:rPr>
          <w:rFonts w:ascii="Arial" w:hAnsi="Arial" w:cs="Arial"/>
        </w:rPr>
      </w:pPr>
      <w:r w:rsidRPr="003E70A4">
        <w:rPr>
          <w:rFonts w:ascii="Arial" w:hAnsi="Arial" w:cs="Arial"/>
        </w:rPr>
        <w:t>Washington Utilities and Transportation Commission</w:t>
      </w:r>
    </w:p>
    <w:p w:rsidR="00D820E6" w:rsidRPr="003E70A4" w:rsidRDefault="00D820E6" w:rsidP="00D820E6">
      <w:pPr>
        <w:spacing w:after="0"/>
        <w:rPr>
          <w:rFonts w:ascii="Arial" w:hAnsi="Arial" w:cs="Arial"/>
        </w:rPr>
      </w:pPr>
      <w:r w:rsidRPr="003E70A4">
        <w:rPr>
          <w:rFonts w:ascii="Arial" w:hAnsi="Arial" w:cs="Arial"/>
        </w:rPr>
        <w:t>P.O. Box 47250</w:t>
      </w:r>
    </w:p>
    <w:p w:rsidR="00D820E6" w:rsidRPr="003E70A4" w:rsidRDefault="00D820E6" w:rsidP="00D820E6">
      <w:pPr>
        <w:spacing w:after="0"/>
        <w:rPr>
          <w:rFonts w:ascii="Arial" w:hAnsi="Arial" w:cs="Arial"/>
        </w:rPr>
      </w:pPr>
      <w:r w:rsidRPr="003E70A4">
        <w:rPr>
          <w:rFonts w:ascii="Arial" w:hAnsi="Arial" w:cs="Arial"/>
        </w:rPr>
        <w:t>1300 S. Evergreen Park Drive SW</w:t>
      </w:r>
    </w:p>
    <w:p w:rsidR="00D820E6" w:rsidRPr="003E70A4" w:rsidRDefault="00D820E6" w:rsidP="00D820E6">
      <w:pPr>
        <w:spacing w:after="0"/>
        <w:rPr>
          <w:rFonts w:ascii="Arial" w:hAnsi="Arial" w:cs="Arial"/>
        </w:rPr>
      </w:pPr>
      <w:r w:rsidRPr="003E70A4">
        <w:rPr>
          <w:rFonts w:ascii="Arial" w:hAnsi="Arial" w:cs="Arial"/>
        </w:rPr>
        <w:t>Olympia, WA  98504-7250</w:t>
      </w:r>
    </w:p>
    <w:p w:rsidR="00D820E6" w:rsidRPr="003E70A4" w:rsidRDefault="00D820E6" w:rsidP="00D820E6">
      <w:pPr>
        <w:spacing w:after="0"/>
        <w:rPr>
          <w:rFonts w:ascii="Arial" w:hAnsi="Arial" w:cs="Arial"/>
        </w:rPr>
      </w:pPr>
    </w:p>
    <w:p w:rsidR="00D820E6" w:rsidRPr="003E70A4" w:rsidRDefault="00D820E6" w:rsidP="00D820E6">
      <w:pPr>
        <w:spacing w:after="0"/>
        <w:rPr>
          <w:rFonts w:ascii="Arial" w:hAnsi="Arial" w:cs="Arial"/>
        </w:rPr>
      </w:pPr>
      <w:r w:rsidRPr="003E70A4">
        <w:rPr>
          <w:rFonts w:ascii="Arial" w:hAnsi="Arial" w:cs="Arial"/>
        </w:rPr>
        <w:t>Dear Mr. King:</w:t>
      </w:r>
    </w:p>
    <w:p w:rsidR="00D820E6" w:rsidRPr="003E70A4" w:rsidRDefault="00D820E6" w:rsidP="00D820E6">
      <w:pPr>
        <w:spacing w:after="0"/>
        <w:rPr>
          <w:rFonts w:ascii="Arial" w:hAnsi="Arial" w:cs="Arial"/>
        </w:rPr>
      </w:pPr>
    </w:p>
    <w:p w:rsidR="00D820E6" w:rsidRPr="003E70A4" w:rsidRDefault="00D820E6" w:rsidP="00D820E6">
      <w:pPr>
        <w:spacing w:after="0"/>
        <w:rPr>
          <w:rFonts w:ascii="Arial" w:hAnsi="Arial" w:cs="Arial"/>
        </w:rPr>
      </w:pPr>
      <w:r w:rsidRPr="003E70A4">
        <w:rPr>
          <w:rFonts w:ascii="Arial" w:hAnsi="Arial" w:cs="Arial"/>
        </w:rPr>
        <w:t xml:space="preserve">Frontier Communications Northwest Inc. </w:t>
      </w:r>
      <w:r w:rsidR="006662CF" w:rsidRPr="003E70A4">
        <w:rPr>
          <w:rFonts w:ascii="Arial" w:hAnsi="Arial" w:cs="Arial"/>
        </w:rPr>
        <w:t xml:space="preserve">(“Frontier”) </w:t>
      </w:r>
      <w:r w:rsidRPr="003E70A4">
        <w:rPr>
          <w:rFonts w:ascii="Arial" w:hAnsi="Arial" w:cs="Arial"/>
        </w:rPr>
        <w:t xml:space="preserve">submits Advice No. </w:t>
      </w:r>
      <w:r w:rsidR="003E70A4">
        <w:rPr>
          <w:rFonts w:ascii="Arial" w:hAnsi="Arial" w:cs="Arial"/>
        </w:rPr>
        <w:t>3351</w:t>
      </w:r>
      <w:r w:rsidRPr="003E70A4">
        <w:rPr>
          <w:rFonts w:ascii="Arial" w:hAnsi="Arial" w:cs="Arial"/>
        </w:rPr>
        <w:t>, a tariff filing in the General and Local Exchange Tariff, WN U-17, Section 1 and 4.</w:t>
      </w:r>
    </w:p>
    <w:p w:rsidR="00D820E6" w:rsidRPr="003E70A4" w:rsidRDefault="00D820E6" w:rsidP="00D820E6">
      <w:pPr>
        <w:spacing w:after="0"/>
        <w:rPr>
          <w:rFonts w:ascii="Arial" w:hAnsi="Arial" w:cs="Arial"/>
        </w:rPr>
      </w:pPr>
    </w:p>
    <w:p w:rsidR="00D820E6" w:rsidRPr="003E70A4" w:rsidRDefault="00D820E6" w:rsidP="00D820E6">
      <w:pPr>
        <w:spacing w:after="0"/>
        <w:rPr>
          <w:rFonts w:ascii="Arial" w:hAnsi="Arial" w:cs="Arial"/>
        </w:rPr>
      </w:pPr>
      <w:r w:rsidRPr="003E70A4">
        <w:rPr>
          <w:rFonts w:ascii="Arial" w:hAnsi="Arial" w:cs="Arial"/>
        </w:rPr>
        <w:t>The purpose of this filing is to correct an oversight in tariff revision filings made in Advice No. 3338 on August 8, 2013 and Advice No. 3339 on August 12, 2013 and subsequent filings on August 28, 2013 that were replacement filings to correct errors in the earlier filings.</w:t>
      </w:r>
    </w:p>
    <w:p w:rsidR="00D820E6" w:rsidRPr="003E70A4" w:rsidRDefault="00D820E6" w:rsidP="00D820E6">
      <w:pPr>
        <w:spacing w:after="0"/>
        <w:rPr>
          <w:rFonts w:ascii="Arial" w:hAnsi="Arial" w:cs="Arial"/>
        </w:rPr>
      </w:pPr>
    </w:p>
    <w:p w:rsidR="00D820E6" w:rsidRPr="003E70A4" w:rsidRDefault="00D820E6" w:rsidP="00D820E6">
      <w:pPr>
        <w:spacing w:after="0"/>
        <w:rPr>
          <w:rFonts w:ascii="Arial" w:hAnsi="Arial" w:cs="Arial"/>
          <w:u w:val="single"/>
        </w:rPr>
      </w:pPr>
      <w:r w:rsidRPr="003E70A4">
        <w:rPr>
          <w:rFonts w:ascii="Arial" w:hAnsi="Arial" w:cs="Arial"/>
          <w:u w:val="single"/>
        </w:rPr>
        <w:t>Background</w:t>
      </w:r>
    </w:p>
    <w:p w:rsidR="00D820E6" w:rsidRPr="003E70A4" w:rsidRDefault="00D820E6" w:rsidP="00D820E6">
      <w:pPr>
        <w:spacing w:after="0"/>
        <w:rPr>
          <w:rFonts w:ascii="Arial" w:hAnsi="Arial" w:cs="Arial"/>
          <w:u w:val="single"/>
        </w:rPr>
      </w:pPr>
    </w:p>
    <w:p w:rsidR="00D820E6" w:rsidRPr="003E70A4" w:rsidRDefault="00D820E6" w:rsidP="00D820E6">
      <w:pPr>
        <w:spacing w:after="240" w:line="264" w:lineRule="auto"/>
        <w:rPr>
          <w:rFonts w:ascii="Arial" w:eastAsia="Times New Roman" w:hAnsi="Arial" w:cs="Arial"/>
        </w:rPr>
      </w:pPr>
      <w:r w:rsidRPr="003E70A4">
        <w:rPr>
          <w:rFonts w:ascii="Arial" w:eastAsia="Times New Roman" w:hAnsi="Arial" w:cs="Arial"/>
        </w:rPr>
        <w:t>On January 24, 2013, Frontier filed with the Commission a Replacement Amended Petition for Approval of Minimal Regulation in Accordance with RCW 80.36.320 (Petition), seeking classification as a competitive telecommunications company throughout its current service territory.  The Commission suspended the filing and set the matter for hearing.</w:t>
      </w:r>
    </w:p>
    <w:p w:rsidR="00A353B1" w:rsidRPr="003E70A4" w:rsidRDefault="00A353B1" w:rsidP="00A353B1">
      <w:pPr>
        <w:spacing w:after="240" w:line="264" w:lineRule="auto"/>
        <w:rPr>
          <w:rFonts w:ascii="Arial" w:eastAsia="Times New Roman" w:hAnsi="Arial" w:cs="Arial"/>
        </w:rPr>
      </w:pPr>
      <w:r w:rsidRPr="003E70A4">
        <w:rPr>
          <w:rFonts w:ascii="Arial" w:eastAsia="Times New Roman" w:hAnsi="Arial" w:cs="Arial"/>
        </w:rPr>
        <w:t>On May 22, 2013, Frontier, Staff and Public Counsel (“Settling Parties”) filed a settlement agreement resolving the disputed issues between them (Staff/PC Settlement).  These parties filed a Joint Narrative and testimony in support of their agreement on May 23, 2013.  Included in this settlement agreement was “Appendix A” which consisted of a marked up tariff which struck those services which the Settling Parties agreed would be deleted from the tariff and moved to a service catalog.</w:t>
      </w:r>
      <w:r w:rsidR="002D3613" w:rsidRPr="003E70A4">
        <w:rPr>
          <w:rFonts w:ascii="Arial" w:eastAsia="Times New Roman" w:hAnsi="Arial" w:cs="Arial"/>
        </w:rPr>
        <w:t xml:space="preserve">  The Staff/PC Settlement included a provision that basic residential and small business services remain tariffed.</w:t>
      </w:r>
    </w:p>
    <w:p w:rsidR="00A353B1" w:rsidRDefault="00A353B1" w:rsidP="00A353B1">
      <w:pPr>
        <w:spacing w:after="240" w:line="264" w:lineRule="auto"/>
        <w:rPr>
          <w:rFonts w:ascii="Arial" w:eastAsia="Times New Roman" w:hAnsi="Arial" w:cs="Arial"/>
        </w:rPr>
      </w:pPr>
      <w:r w:rsidRPr="003E70A4">
        <w:rPr>
          <w:rFonts w:ascii="Arial" w:eastAsia="Times New Roman" w:hAnsi="Arial" w:cs="Arial"/>
        </w:rPr>
        <w:t>On July 22, 2013, the Commission entered Order 06, Final Order Approving Settlement Agreements with Conditions and Classifying Services as Competitive.</w:t>
      </w:r>
      <w:r w:rsidR="002D3613" w:rsidRPr="003E70A4">
        <w:rPr>
          <w:rFonts w:ascii="Arial" w:eastAsia="Times New Roman" w:hAnsi="Arial" w:cs="Arial"/>
        </w:rPr>
        <w:t xml:space="preserve">  The Commission approved the Staff/PC Settlement with a modifying condition that the basic residential and small business services also be removed from the tariff and moved to the exchange services catalog.</w:t>
      </w:r>
    </w:p>
    <w:p w:rsidR="00DE2DD6" w:rsidRDefault="00DE2DD6" w:rsidP="00A353B1">
      <w:pPr>
        <w:spacing w:after="240" w:line="264" w:lineRule="auto"/>
        <w:rPr>
          <w:rFonts w:ascii="Arial" w:eastAsia="Times New Roman" w:hAnsi="Arial" w:cs="Arial"/>
        </w:rPr>
        <w:sectPr w:rsidR="00DE2DD6" w:rsidSect="007A12CA">
          <w:pgSz w:w="12240" w:h="15840"/>
          <w:pgMar w:top="1440" w:right="1440" w:bottom="1440" w:left="1440" w:header="720" w:footer="720" w:gutter="0"/>
          <w:cols w:space="720"/>
          <w:docGrid w:linePitch="360"/>
        </w:sectPr>
      </w:pPr>
    </w:p>
    <w:p w:rsidR="00DE2DD6" w:rsidRDefault="00DE2DD6" w:rsidP="00A353B1">
      <w:pPr>
        <w:spacing w:after="240" w:line="264" w:lineRule="auto"/>
        <w:rPr>
          <w:rFonts w:ascii="Arial" w:eastAsia="Times New Roman" w:hAnsi="Arial" w:cs="Arial"/>
        </w:rPr>
      </w:pPr>
      <w:r>
        <w:rPr>
          <w:rFonts w:ascii="Arial" w:hAnsi="Arial" w:cs="Arial"/>
          <w:noProof/>
        </w:rPr>
        <w:lastRenderedPageBreak/>
        <w:drawing>
          <wp:anchor distT="0" distB="0" distL="114300" distR="114300" simplePos="0" relativeHeight="251660288" behindDoc="0" locked="0" layoutInCell="1" allowOverlap="1" wp14:anchorId="100E09FF" wp14:editId="05A24898">
            <wp:simplePos x="0" y="0"/>
            <wp:positionH relativeFrom="column">
              <wp:posOffset>0</wp:posOffset>
            </wp:positionH>
            <wp:positionV relativeFrom="paragraph">
              <wp:posOffset>-304800</wp:posOffset>
            </wp:positionV>
            <wp:extent cx="1828800" cy="68516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6851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DE2DD6" w:rsidRDefault="00DE2DD6" w:rsidP="00A353B1">
      <w:pPr>
        <w:spacing w:after="240" w:line="264" w:lineRule="auto"/>
        <w:rPr>
          <w:rFonts w:ascii="Arial" w:eastAsia="Times New Roman" w:hAnsi="Arial" w:cs="Arial"/>
        </w:rPr>
      </w:pPr>
    </w:p>
    <w:p w:rsidR="00DE2DD6" w:rsidRPr="003E70A4" w:rsidRDefault="00DE2DD6" w:rsidP="00DE2DD6">
      <w:pPr>
        <w:spacing w:after="0"/>
        <w:rPr>
          <w:rFonts w:ascii="Arial" w:hAnsi="Arial" w:cs="Arial"/>
        </w:rPr>
      </w:pPr>
      <w:r w:rsidRPr="003E70A4">
        <w:rPr>
          <w:rFonts w:ascii="Arial" w:hAnsi="Arial" w:cs="Arial"/>
        </w:rPr>
        <w:t>September 3, 2015</w:t>
      </w:r>
    </w:p>
    <w:p w:rsidR="00DE2DD6" w:rsidRDefault="00DE2DD6" w:rsidP="00DE2DD6">
      <w:pPr>
        <w:spacing w:after="0" w:line="264" w:lineRule="auto"/>
        <w:rPr>
          <w:rFonts w:ascii="Arial" w:eastAsia="Times New Roman" w:hAnsi="Arial" w:cs="Arial"/>
        </w:rPr>
      </w:pPr>
      <w:r>
        <w:rPr>
          <w:rFonts w:ascii="Arial" w:eastAsia="Times New Roman" w:hAnsi="Arial" w:cs="Arial"/>
        </w:rPr>
        <w:t>Page 2</w:t>
      </w:r>
    </w:p>
    <w:p w:rsidR="00DE2DD6" w:rsidRDefault="00DE2DD6" w:rsidP="00DE2DD6">
      <w:pPr>
        <w:spacing w:after="0" w:line="264" w:lineRule="auto"/>
        <w:rPr>
          <w:rFonts w:ascii="Arial" w:eastAsia="Times New Roman" w:hAnsi="Arial" w:cs="Arial"/>
        </w:rPr>
      </w:pPr>
    </w:p>
    <w:p w:rsidR="00DE2DD6" w:rsidRDefault="00DE2DD6" w:rsidP="00DE2DD6">
      <w:pPr>
        <w:spacing w:after="0" w:line="264" w:lineRule="auto"/>
        <w:rPr>
          <w:rFonts w:ascii="Arial" w:eastAsia="Times New Roman" w:hAnsi="Arial" w:cs="Arial"/>
        </w:rPr>
      </w:pPr>
    </w:p>
    <w:p w:rsidR="006662CF" w:rsidRDefault="006662CF" w:rsidP="00DE2DD6">
      <w:pPr>
        <w:spacing w:after="0" w:line="264" w:lineRule="auto"/>
        <w:rPr>
          <w:rFonts w:ascii="Arial" w:eastAsia="Times New Roman" w:hAnsi="Arial" w:cs="Arial"/>
        </w:rPr>
      </w:pPr>
      <w:r w:rsidRPr="003E70A4">
        <w:rPr>
          <w:rFonts w:ascii="Arial" w:eastAsia="Times New Roman" w:hAnsi="Arial" w:cs="Arial"/>
        </w:rPr>
        <w:t>Compliance tariff filings made o</w:t>
      </w:r>
      <w:r w:rsidR="002D3613" w:rsidRPr="003E70A4">
        <w:rPr>
          <w:rFonts w:ascii="Arial" w:eastAsia="Times New Roman" w:hAnsi="Arial" w:cs="Arial"/>
        </w:rPr>
        <w:t>n August 8, 2013 (Advice Filing No.</w:t>
      </w:r>
      <w:r w:rsidRPr="003E70A4">
        <w:rPr>
          <w:rFonts w:ascii="Arial" w:eastAsia="Times New Roman" w:hAnsi="Arial" w:cs="Arial"/>
        </w:rPr>
        <w:t xml:space="preserve"> 3338), </w:t>
      </w:r>
      <w:r w:rsidR="002D3613" w:rsidRPr="003E70A4">
        <w:rPr>
          <w:rFonts w:ascii="Arial" w:eastAsia="Times New Roman" w:hAnsi="Arial" w:cs="Arial"/>
        </w:rPr>
        <w:t>August 12, 2013</w:t>
      </w:r>
      <w:r w:rsidRPr="003E70A4">
        <w:rPr>
          <w:rFonts w:ascii="Arial" w:eastAsia="Times New Roman" w:hAnsi="Arial" w:cs="Arial"/>
        </w:rPr>
        <w:t xml:space="preserve"> (Advice Filing No. 3339) and the August 28, 2013 correction filing included removal of the basic residential access line service and basic single line business service but overlooked </w:t>
      </w:r>
      <w:r w:rsidR="00E63174" w:rsidRPr="003E70A4">
        <w:rPr>
          <w:rFonts w:ascii="Arial" w:eastAsia="Times New Roman" w:hAnsi="Arial" w:cs="Arial"/>
        </w:rPr>
        <w:t xml:space="preserve">and </w:t>
      </w:r>
      <w:r w:rsidRPr="003E70A4">
        <w:rPr>
          <w:rFonts w:ascii="Arial" w:eastAsia="Times New Roman" w:hAnsi="Arial" w:cs="Arial"/>
        </w:rPr>
        <w:t>failed to include removal of four associated basic local services:  Anonymous Call Block, *69, Call Block and Call Trace.</w:t>
      </w:r>
    </w:p>
    <w:p w:rsidR="001E584E" w:rsidRPr="003E70A4" w:rsidRDefault="001E584E" w:rsidP="00DE2DD6">
      <w:pPr>
        <w:spacing w:after="0" w:line="264" w:lineRule="auto"/>
        <w:rPr>
          <w:rFonts w:ascii="Arial" w:eastAsia="Times New Roman" w:hAnsi="Arial" w:cs="Arial"/>
        </w:rPr>
      </w:pPr>
    </w:p>
    <w:p w:rsidR="006662CF" w:rsidRPr="003E70A4" w:rsidRDefault="006662CF" w:rsidP="00A353B1">
      <w:pPr>
        <w:spacing w:after="240" w:line="264" w:lineRule="auto"/>
        <w:rPr>
          <w:rFonts w:ascii="Arial" w:eastAsia="Times New Roman" w:hAnsi="Arial" w:cs="Arial"/>
        </w:rPr>
      </w:pPr>
      <w:r w:rsidRPr="003E70A4">
        <w:rPr>
          <w:rFonts w:ascii="Arial" w:eastAsia="Times New Roman" w:hAnsi="Arial" w:cs="Arial"/>
        </w:rPr>
        <w:t>On September 13, 2013 the Commission issued an Order Approving Compliance Filings. (Order 9)</w:t>
      </w:r>
    </w:p>
    <w:p w:rsidR="006662CF" w:rsidRPr="003E70A4" w:rsidRDefault="006662CF" w:rsidP="00A353B1">
      <w:pPr>
        <w:spacing w:after="240" w:line="264" w:lineRule="auto"/>
        <w:rPr>
          <w:rFonts w:ascii="Arial" w:eastAsia="Times New Roman" w:hAnsi="Arial" w:cs="Arial"/>
          <w:u w:val="single"/>
        </w:rPr>
      </w:pPr>
      <w:r w:rsidRPr="003E70A4">
        <w:rPr>
          <w:rFonts w:ascii="Arial" w:eastAsia="Times New Roman" w:hAnsi="Arial" w:cs="Arial"/>
          <w:u w:val="single"/>
        </w:rPr>
        <w:t>Request</w:t>
      </w:r>
    </w:p>
    <w:p w:rsidR="006662CF" w:rsidRPr="003E70A4" w:rsidRDefault="006662CF" w:rsidP="00A353B1">
      <w:pPr>
        <w:spacing w:after="240" w:line="264" w:lineRule="auto"/>
        <w:rPr>
          <w:rFonts w:ascii="Arial" w:eastAsia="Times New Roman" w:hAnsi="Arial" w:cs="Arial"/>
        </w:rPr>
      </w:pPr>
      <w:r w:rsidRPr="003E70A4">
        <w:rPr>
          <w:rFonts w:ascii="Arial" w:eastAsia="Times New Roman" w:hAnsi="Arial" w:cs="Arial"/>
        </w:rPr>
        <w:t xml:space="preserve">Frontier submits this Advice No. </w:t>
      </w:r>
      <w:r w:rsidR="001E584E">
        <w:rPr>
          <w:rFonts w:ascii="Arial" w:eastAsia="Times New Roman" w:hAnsi="Arial" w:cs="Arial"/>
        </w:rPr>
        <w:t>3351</w:t>
      </w:r>
      <w:r w:rsidRPr="003E70A4">
        <w:rPr>
          <w:rFonts w:ascii="Arial" w:eastAsia="Times New Roman" w:hAnsi="Arial" w:cs="Arial"/>
        </w:rPr>
        <w:t>, a tariff filing in the General and Local Exchange Tariff, WN U-17, Section 1 and 4, to correct its compliance filings made in Advice Filings 3338 and Advice 3339 to remove Anonymous Call Block, *69, Call Block and Call Trace from the tariff and move these services to Frontier’s exchange services catalog.</w:t>
      </w:r>
      <w:r w:rsidR="007E3EE6" w:rsidRPr="003E70A4">
        <w:rPr>
          <w:rFonts w:ascii="Arial" w:eastAsia="Times New Roman" w:hAnsi="Arial" w:cs="Arial"/>
        </w:rPr>
        <w:t xml:space="preserve"> </w:t>
      </w:r>
      <w:r w:rsidR="007E3EE6" w:rsidRPr="003E70A4">
        <w:rPr>
          <w:rFonts w:ascii="Arial" w:hAnsi="Arial" w:cs="Arial"/>
        </w:rPr>
        <w:t>These are not stand-alone services.  They are optional add-on features (or services) that supplement basic access line service and could not be purchased by themselves. </w:t>
      </w:r>
    </w:p>
    <w:p w:rsidR="006662CF" w:rsidRPr="003E70A4" w:rsidRDefault="006662CF" w:rsidP="00A353B1">
      <w:pPr>
        <w:spacing w:after="240" w:line="264" w:lineRule="auto"/>
        <w:rPr>
          <w:rFonts w:ascii="Arial" w:eastAsia="Times New Roman" w:hAnsi="Arial" w:cs="Arial"/>
        </w:rPr>
      </w:pPr>
      <w:r w:rsidRPr="003E70A4">
        <w:rPr>
          <w:rFonts w:ascii="Arial" w:eastAsia="Times New Roman" w:hAnsi="Arial" w:cs="Arial"/>
        </w:rPr>
        <w:t xml:space="preserve">Frontier requests an effective date of </w:t>
      </w:r>
      <w:r w:rsidR="00B51992">
        <w:rPr>
          <w:rFonts w:ascii="Arial" w:eastAsia="Times New Roman" w:hAnsi="Arial" w:cs="Arial"/>
        </w:rPr>
        <w:t xml:space="preserve">October 9, 2015 </w:t>
      </w:r>
      <w:r w:rsidRPr="003E70A4">
        <w:rPr>
          <w:rFonts w:ascii="Arial" w:eastAsia="Times New Roman" w:hAnsi="Arial" w:cs="Arial"/>
        </w:rPr>
        <w:t>for this tariff filing.</w:t>
      </w:r>
    </w:p>
    <w:p w:rsidR="006662CF" w:rsidRPr="003E70A4" w:rsidRDefault="006662CF" w:rsidP="00A353B1">
      <w:pPr>
        <w:spacing w:after="240" w:line="264" w:lineRule="auto"/>
        <w:rPr>
          <w:rFonts w:ascii="Arial" w:eastAsia="Times New Roman" w:hAnsi="Arial" w:cs="Arial"/>
        </w:rPr>
      </w:pPr>
      <w:r w:rsidRPr="003E70A4">
        <w:rPr>
          <w:rFonts w:ascii="Arial" w:eastAsia="Times New Roman" w:hAnsi="Arial" w:cs="Arial"/>
        </w:rPr>
        <w:t>Pursuant to WAC 80-80-103(4) and WAC 480-80-104(8), I certify that I am authorized to make this filing on behalf of the company.  If you have any questions regarding this filing, please contact C</w:t>
      </w:r>
      <w:r w:rsidR="00653B67" w:rsidRPr="003E70A4">
        <w:rPr>
          <w:rFonts w:ascii="Arial" w:eastAsia="Times New Roman" w:hAnsi="Arial" w:cs="Arial"/>
        </w:rPr>
        <w:t>athy Dahlquist at (360) 367-9144</w:t>
      </w:r>
      <w:r w:rsidRPr="003E70A4">
        <w:rPr>
          <w:rFonts w:ascii="Arial" w:eastAsia="Times New Roman" w:hAnsi="Arial" w:cs="Arial"/>
        </w:rPr>
        <w:t>.</w:t>
      </w:r>
    </w:p>
    <w:p w:rsidR="006662CF" w:rsidRPr="003E70A4" w:rsidRDefault="006662CF" w:rsidP="00A353B1">
      <w:pPr>
        <w:spacing w:after="240" w:line="264" w:lineRule="auto"/>
        <w:rPr>
          <w:rFonts w:ascii="Arial" w:eastAsia="Times New Roman" w:hAnsi="Arial" w:cs="Arial"/>
        </w:rPr>
      </w:pPr>
      <w:r w:rsidRPr="003E70A4">
        <w:rPr>
          <w:rFonts w:ascii="Arial" w:eastAsia="Times New Roman" w:hAnsi="Arial" w:cs="Arial"/>
        </w:rPr>
        <w:t>Sincerely,</w:t>
      </w:r>
    </w:p>
    <w:p w:rsidR="006662CF" w:rsidRPr="003E70A4" w:rsidRDefault="007E3EE6" w:rsidP="00A353B1">
      <w:pPr>
        <w:spacing w:after="240" w:line="264" w:lineRule="auto"/>
        <w:rPr>
          <w:rFonts w:ascii="Arial" w:eastAsia="Times New Roman" w:hAnsi="Arial" w:cs="Arial"/>
        </w:rPr>
      </w:pPr>
      <w:r w:rsidRPr="003E70A4">
        <w:rPr>
          <w:rFonts w:ascii="Arial" w:eastAsia="Times New Roman" w:hAnsi="Arial" w:cs="Arial"/>
          <w:noProof/>
        </w:rPr>
        <w:drawing>
          <wp:inline distT="0" distB="0" distL="0" distR="0">
            <wp:extent cx="981075" cy="456601"/>
            <wp:effectExtent l="0" t="0" r="0" b="635"/>
            <wp:docPr id="1" name="Picture 1" descr="C:\Users\cdd379\Pictures\Dahlquist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d379\Pictures\Dahlquist Signatur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1520" cy="475424"/>
                    </a:xfrm>
                    <a:prstGeom prst="rect">
                      <a:avLst/>
                    </a:prstGeom>
                    <a:noFill/>
                    <a:ln>
                      <a:noFill/>
                    </a:ln>
                  </pic:spPr>
                </pic:pic>
              </a:graphicData>
            </a:graphic>
          </wp:inline>
        </w:drawing>
      </w:r>
    </w:p>
    <w:p w:rsidR="006662CF" w:rsidRPr="003E70A4" w:rsidRDefault="006662CF" w:rsidP="006662CF">
      <w:pPr>
        <w:spacing w:after="0" w:line="264" w:lineRule="auto"/>
        <w:rPr>
          <w:rFonts w:ascii="Arial" w:eastAsia="Times New Roman" w:hAnsi="Arial" w:cs="Arial"/>
        </w:rPr>
      </w:pPr>
      <w:r w:rsidRPr="003E70A4">
        <w:rPr>
          <w:rFonts w:ascii="Arial" w:eastAsia="Times New Roman" w:hAnsi="Arial" w:cs="Arial"/>
        </w:rPr>
        <w:t>Cathy Dahlquist</w:t>
      </w:r>
    </w:p>
    <w:p w:rsidR="006662CF" w:rsidRPr="003E70A4" w:rsidRDefault="006662CF" w:rsidP="006662CF">
      <w:pPr>
        <w:spacing w:after="0" w:line="264" w:lineRule="auto"/>
        <w:rPr>
          <w:rFonts w:ascii="Arial" w:eastAsia="Times New Roman" w:hAnsi="Arial" w:cs="Arial"/>
        </w:rPr>
      </w:pPr>
      <w:r w:rsidRPr="003E70A4">
        <w:rPr>
          <w:rFonts w:ascii="Arial" w:eastAsia="Times New Roman" w:hAnsi="Arial" w:cs="Arial"/>
        </w:rPr>
        <w:t>Manager, Government &amp; External Affairs</w:t>
      </w:r>
    </w:p>
    <w:p w:rsidR="00604E2F" w:rsidRPr="003E70A4" w:rsidRDefault="00604E2F" w:rsidP="006662CF">
      <w:pPr>
        <w:spacing w:after="0" w:line="264" w:lineRule="auto"/>
        <w:rPr>
          <w:rFonts w:ascii="Arial" w:eastAsia="Times New Roman" w:hAnsi="Arial" w:cs="Arial"/>
        </w:rPr>
      </w:pPr>
    </w:p>
    <w:p w:rsidR="006662CF" w:rsidRPr="003E70A4" w:rsidRDefault="006662CF" w:rsidP="00A353B1">
      <w:pPr>
        <w:spacing w:after="240" w:line="264" w:lineRule="auto"/>
        <w:rPr>
          <w:rFonts w:ascii="Arial" w:eastAsia="Times New Roman" w:hAnsi="Arial" w:cs="Arial"/>
        </w:rPr>
      </w:pPr>
      <w:r w:rsidRPr="003E70A4">
        <w:rPr>
          <w:rFonts w:ascii="Arial" w:eastAsia="Times New Roman" w:hAnsi="Arial" w:cs="Arial"/>
        </w:rPr>
        <w:t>Enclosures</w:t>
      </w:r>
    </w:p>
    <w:p w:rsidR="002D3613" w:rsidRPr="003E70A4" w:rsidRDefault="006662CF" w:rsidP="00A353B1">
      <w:pPr>
        <w:spacing w:after="240" w:line="264" w:lineRule="auto"/>
        <w:rPr>
          <w:rFonts w:ascii="Arial" w:eastAsia="Times New Roman" w:hAnsi="Arial" w:cs="Arial"/>
        </w:rPr>
      </w:pPr>
      <w:r w:rsidRPr="003E70A4">
        <w:rPr>
          <w:rFonts w:ascii="Arial" w:eastAsia="Times New Roman" w:hAnsi="Arial" w:cs="Arial"/>
        </w:rPr>
        <w:t xml:space="preserve">  </w:t>
      </w:r>
      <w:r w:rsidR="002D3613" w:rsidRPr="003E70A4">
        <w:rPr>
          <w:rFonts w:ascii="Arial" w:eastAsia="Times New Roman" w:hAnsi="Arial" w:cs="Arial"/>
        </w:rPr>
        <w:t xml:space="preserve"> </w:t>
      </w:r>
    </w:p>
    <w:p w:rsidR="00A353B1" w:rsidRPr="003E70A4" w:rsidRDefault="00A353B1" w:rsidP="00D820E6">
      <w:pPr>
        <w:spacing w:after="240" w:line="264" w:lineRule="auto"/>
        <w:rPr>
          <w:rFonts w:ascii="Arial" w:eastAsia="Times New Roman" w:hAnsi="Arial" w:cs="Arial"/>
        </w:rPr>
      </w:pPr>
    </w:p>
    <w:p w:rsidR="003E70A4" w:rsidRDefault="003E70A4" w:rsidP="00D820E6">
      <w:pPr>
        <w:spacing w:after="0"/>
        <w:rPr>
          <w:rFonts w:ascii="Arial" w:hAnsi="Arial" w:cs="Arial"/>
        </w:rPr>
        <w:sectPr w:rsidR="003E70A4" w:rsidSect="007A12CA">
          <w:pgSz w:w="12240" w:h="15840"/>
          <w:pgMar w:top="1440" w:right="1440" w:bottom="1440" w:left="1440" w:header="720" w:footer="720" w:gutter="0"/>
          <w:cols w:space="720"/>
          <w:docGrid w:linePitch="360"/>
        </w:sectPr>
      </w:pPr>
    </w:p>
    <w:p w:rsidR="003E70A4" w:rsidRDefault="003E70A4" w:rsidP="003E70A4">
      <w:pPr>
        <w:tabs>
          <w:tab w:val="left" w:pos="720"/>
        </w:tabs>
        <w:suppressAutoHyphens/>
        <w:jc w:val="both"/>
        <w:rPr>
          <w:rFonts w:ascii="Arial" w:hAnsi="Arial" w:cs="Arial"/>
        </w:rPr>
      </w:pPr>
    </w:p>
    <w:p w:rsidR="003E70A4" w:rsidRDefault="003E70A4" w:rsidP="00FA6C80">
      <w:pPr>
        <w:tabs>
          <w:tab w:val="left" w:pos="720"/>
        </w:tabs>
        <w:suppressAutoHyphens/>
        <w:spacing w:after="0"/>
        <w:jc w:val="both"/>
        <w:rPr>
          <w:rFonts w:ascii="Arial" w:hAnsi="Arial" w:cs="Arial"/>
        </w:rPr>
      </w:pPr>
      <w:r>
        <w:rPr>
          <w:rFonts w:ascii="Arial" w:hAnsi="Arial" w:cs="Arial"/>
        </w:rPr>
        <w:t>W.U.T.C.</w:t>
      </w:r>
    </w:p>
    <w:p w:rsidR="003E70A4" w:rsidRDefault="003E70A4" w:rsidP="00FA6C80">
      <w:pPr>
        <w:tabs>
          <w:tab w:val="left" w:pos="720"/>
        </w:tabs>
        <w:suppressAutoHyphens/>
        <w:spacing w:after="0"/>
        <w:jc w:val="both"/>
        <w:rPr>
          <w:rFonts w:ascii="Arial" w:hAnsi="Arial" w:cs="Arial"/>
        </w:rPr>
      </w:pPr>
      <w:r>
        <w:rPr>
          <w:rFonts w:ascii="Arial" w:hAnsi="Arial"/>
        </w:rPr>
        <w:t>September 3, 2015</w:t>
      </w:r>
    </w:p>
    <w:p w:rsidR="003E70A4" w:rsidRDefault="003E70A4" w:rsidP="00FA6C80">
      <w:pPr>
        <w:tabs>
          <w:tab w:val="left" w:pos="720"/>
        </w:tabs>
        <w:suppressAutoHyphens/>
        <w:spacing w:after="0"/>
        <w:jc w:val="both"/>
        <w:rPr>
          <w:rFonts w:ascii="Arial" w:hAnsi="Arial" w:cs="Arial"/>
        </w:rPr>
      </w:pPr>
      <w:r>
        <w:rPr>
          <w:rFonts w:ascii="Arial" w:hAnsi="Arial" w:cs="Arial"/>
        </w:rPr>
        <w:t xml:space="preserve">Advice No. </w:t>
      </w:r>
      <w:r>
        <w:rPr>
          <w:rFonts w:ascii="Arial" w:hAnsi="Arial"/>
        </w:rPr>
        <w:t>3351</w:t>
      </w:r>
    </w:p>
    <w:p w:rsidR="003E70A4" w:rsidRDefault="003E70A4" w:rsidP="00FA6C80">
      <w:pPr>
        <w:tabs>
          <w:tab w:val="left" w:pos="720"/>
        </w:tabs>
        <w:suppressAutoHyphens/>
        <w:spacing w:after="0"/>
        <w:jc w:val="both"/>
        <w:rPr>
          <w:rFonts w:ascii="Arial" w:hAnsi="Arial" w:cs="Arial"/>
        </w:rPr>
      </w:pPr>
    </w:p>
    <w:p w:rsidR="003E70A4" w:rsidRDefault="003E70A4" w:rsidP="00FA6C80">
      <w:pPr>
        <w:tabs>
          <w:tab w:val="left" w:pos="720"/>
        </w:tabs>
        <w:suppressAutoHyphens/>
        <w:spacing w:after="0"/>
        <w:jc w:val="center"/>
        <w:rPr>
          <w:rFonts w:ascii="Arial" w:hAnsi="Arial" w:cs="Arial"/>
          <w:kern w:val="28"/>
          <w:u w:val="single"/>
        </w:rPr>
      </w:pPr>
      <w:r>
        <w:rPr>
          <w:rFonts w:ascii="Arial" w:hAnsi="Arial" w:cs="Arial"/>
          <w:kern w:val="28"/>
          <w:u w:val="single"/>
        </w:rPr>
        <w:t>Attachment A</w:t>
      </w:r>
    </w:p>
    <w:p w:rsidR="00B51992" w:rsidRPr="0081488D" w:rsidRDefault="00B51992" w:rsidP="00B51992">
      <w:pPr>
        <w:tabs>
          <w:tab w:val="left" w:pos="720"/>
        </w:tabs>
        <w:suppressAutoHyphens/>
        <w:spacing w:after="0"/>
        <w:jc w:val="center"/>
        <w:rPr>
          <w:rFonts w:ascii="Arial" w:hAnsi="Arial" w:cs="Arial"/>
          <w:kern w:val="28"/>
          <w:u w:val="single"/>
        </w:rPr>
      </w:pPr>
    </w:p>
    <w:p w:rsidR="00B51992" w:rsidRPr="0081488D" w:rsidRDefault="00B51992" w:rsidP="00B51992">
      <w:pPr>
        <w:pStyle w:val="Heading1"/>
        <w:rPr>
          <w:rFonts w:ascii="Arial" w:hAnsi="Arial" w:cs="Arial"/>
          <w:kern w:val="28"/>
          <w:sz w:val="22"/>
          <w:szCs w:val="22"/>
        </w:rPr>
      </w:pPr>
      <w:r w:rsidRPr="0081488D">
        <w:rPr>
          <w:rFonts w:ascii="Arial" w:hAnsi="Arial" w:cs="Arial"/>
          <w:bCs/>
          <w:sz w:val="22"/>
          <w:szCs w:val="22"/>
        </w:rPr>
        <w:t>G</w:t>
      </w:r>
      <w:r>
        <w:rPr>
          <w:rFonts w:ascii="Arial" w:hAnsi="Arial" w:cs="Arial"/>
          <w:bCs/>
          <w:sz w:val="22"/>
          <w:szCs w:val="22"/>
        </w:rPr>
        <w:t>eneral and Local Exchange Tariff</w:t>
      </w:r>
      <w:r w:rsidRPr="0081488D">
        <w:rPr>
          <w:rFonts w:ascii="Arial" w:hAnsi="Arial" w:cs="Arial"/>
          <w:kern w:val="28"/>
          <w:sz w:val="22"/>
          <w:szCs w:val="22"/>
        </w:rPr>
        <w:t xml:space="preserve">, </w:t>
      </w:r>
      <w:proofErr w:type="spellStart"/>
      <w:r w:rsidRPr="0081488D">
        <w:rPr>
          <w:rFonts w:ascii="Arial" w:hAnsi="Arial" w:cs="Arial"/>
          <w:kern w:val="28"/>
          <w:sz w:val="22"/>
          <w:szCs w:val="22"/>
        </w:rPr>
        <w:t>WN</w:t>
      </w:r>
      <w:proofErr w:type="spellEnd"/>
      <w:r w:rsidRPr="0081488D">
        <w:rPr>
          <w:rFonts w:ascii="Arial" w:hAnsi="Arial" w:cs="Arial"/>
          <w:kern w:val="28"/>
          <w:sz w:val="22"/>
          <w:szCs w:val="22"/>
        </w:rPr>
        <w:t xml:space="preserve"> U-</w:t>
      </w:r>
      <w:r w:rsidRPr="0081488D">
        <w:rPr>
          <w:rFonts w:ascii="Arial" w:hAnsi="Arial"/>
          <w:sz w:val="22"/>
          <w:szCs w:val="22"/>
        </w:rPr>
        <w:t>17</w:t>
      </w:r>
    </w:p>
    <w:p w:rsidR="00B51992" w:rsidRDefault="00B51992" w:rsidP="00B51992">
      <w:pPr>
        <w:tabs>
          <w:tab w:val="left" w:pos="720"/>
        </w:tabs>
        <w:suppressAutoHyphens/>
        <w:spacing w:after="0"/>
        <w:jc w:val="center"/>
        <w:rPr>
          <w:rFonts w:ascii="Arial" w:hAnsi="Arial" w:cs="Arial"/>
          <w:kern w:val="28"/>
        </w:rPr>
      </w:pPr>
    </w:p>
    <w:p w:rsidR="00B51992" w:rsidRDefault="00B51992" w:rsidP="00B51992">
      <w:pPr>
        <w:tabs>
          <w:tab w:val="left" w:pos="720"/>
        </w:tabs>
        <w:suppressAutoHyphens/>
        <w:spacing w:after="0"/>
        <w:jc w:val="center"/>
        <w:rPr>
          <w:rFonts w:ascii="Arial" w:hAnsi="Arial" w:cs="Arial"/>
          <w:kern w:val="28"/>
          <w:u w:val="single"/>
        </w:rPr>
      </w:pPr>
      <w:r>
        <w:rPr>
          <w:rFonts w:ascii="Arial" w:hAnsi="Arial" w:cs="Arial"/>
          <w:kern w:val="28"/>
          <w:u w:val="single"/>
        </w:rPr>
        <w:t xml:space="preserve">Section </w:t>
      </w:r>
      <w:r>
        <w:rPr>
          <w:rFonts w:ascii="Arial" w:hAnsi="Arial"/>
          <w:u w:val="single"/>
        </w:rPr>
        <w:t>1</w:t>
      </w:r>
    </w:p>
    <w:p w:rsidR="00B51992" w:rsidRDefault="00B51992" w:rsidP="00B51992">
      <w:pPr>
        <w:tabs>
          <w:tab w:val="left" w:pos="720"/>
        </w:tabs>
        <w:suppressAutoHyphens/>
        <w:spacing w:after="0"/>
        <w:jc w:val="center"/>
        <w:rPr>
          <w:rFonts w:ascii="Arial" w:hAnsi="Arial" w:cs="Arial"/>
          <w:kern w:val="28"/>
        </w:rPr>
      </w:pPr>
    </w:p>
    <w:p w:rsidR="00B51992" w:rsidRDefault="00B51992" w:rsidP="00B51992">
      <w:pPr>
        <w:tabs>
          <w:tab w:val="left" w:pos="720"/>
        </w:tabs>
        <w:suppressAutoHyphens/>
        <w:spacing w:after="0"/>
        <w:jc w:val="center"/>
        <w:rPr>
          <w:rFonts w:ascii="Arial" w:hAnsi="Arial" w:cs="Arial"/>
          <w:kern w:val="28"/>
        </w:rPr>
      </w:pPr>
      <w:r>
        <w:rPr>
          <w:rFonts w:ascii="Arial" w:hAnsi="Arial"/>
        </w:rPr>
        <w:t>1</w:t>
      </w:r>
      <w:r w:rsidRPr="008B033A">
        <w:rPr>
          <w:rFonts w:ascii="Arial" w:hAnsi="Arial"/>
          <w:vertAlign w:val="superscript"/>
        </w:rPr>
        <w:t>st</w:t>
      </w:r>
      <w:r>
        <w:rPr>
          <w:rFonts w:ascii="Arial" w:hAnsi="Arial"/>
        </w:rPr>
        <w:t xml:space="preserve"> </w:t>
      </w:r>
      <w:r>
        <w:rPr>
          <w:rFonts w:ascii="Arial" w:hAnsi="Arial" w:cs="Arial"/>
          <w:kern w:val="28"/>
        </w:rPr>
        <w:t xml:space="preserve">Revised Table of Contents Sheet </w:t>
      </w:r>
      <w:r>
        <w:rPr>
          <w:rFonts w:ascii="Arial" w:hAnsi="Arial"/>
        </w:rPr>
        <w:t>1</w:t>
      </w:r>
    </w:p>
    <w:p w:rsidR="00B51992" w:rsidRDefault="00B51992" w:rsidP="00B51992">
      <w:pPr>
        <w:tabs>
          <w:tab w:val="left" w:pos="720"/>
        </w:tabs>
        <w:suppressAutoHyphens/>
        <w:spacing w:after="0"/>
        <w:jc w:val="center"/>
        <w:rPr>
          <w:rFonts w:ascii="Arial" w:hAnsi="Arial"/>
        </w:rPr>
      </w:pPr>
      <w:r>
        <w:rPr>
          <w:rFonts w:ascii="Arial" w:hAnsi="Arial"/>
        </w:rPr>
        <w:t>1</w:t>
      </w:r>
      <w:r w:rsidRPr="008B033A">
        <w:rPr>
          <w:rFonts w:ascii="Arial" w:hAnsi="Arial"/>
          <w:vertAlign w:val="superscript"/>
        </w:rPr>
        <w:t>st</w:t>
      </w:r>
      <w:r>
        <w:rPr>
          <w:rFonts w:ascii="Arial" w:hAnsi="Arial"/>
        </w:rPr>
        <w:t xml:space="preserve"> </w:t>
      </w:r>
      <w:r>
        <w:rPr>
          <w:rFonts w:ascii="Arial" w:hAnsi="Arial" w:cs="Arial"/>
          <w:kern w:val="28"/>
        </w:rPr>
        <w:t xml:space="preserve">Revised Table of Contents Sheet </w:t>
      </w:r>
      <w:r>
        <w:rPr>
          <w:rFonts w:ascii="Arial" w:hAnsi="Arial"/>
        </w:rPr>
        <w:t>3</w:t>
      </w:r>
    </w:p>
    <w:p w:rsidR="00B51992" w:rsidRDefault="00B51992" w:rsidP="00B51992">
      <w:pPr>
        <w:tabs>
          <w:tab w:val="left" w:pos="720"/>
        </w:tabs>
        <w:suppressAutoHyphens/>
        <w:spacing w:after="0"/>
        <w:jc w:val="center"/>
        <w:rPr>
          <w:rFonts w:ascii="Arial" w:hAnsi="Arial"/>
        </w:rPr>
      </w:pPr>
    </w:p>
    <w:p w:rsidR="00B51992" w:rsidRPr="008B033A" w:rsidRDefault="00B51992" w:rsidP="00B51992">
      <w:pPr>
        <w:tabs>
          <w:tab w:val="left" w:pos="720"/>
        </w:tabs>
        <w:suppressAutoHyphens/>
        <w:spacing w:after="0"/>
        <w:jc w:val="center"/>
        <w:rPr>
          <w:rFonts w:ascii="Arial" w:hAnsi="Arial"/>
          <w:u w:val="single"/>
        </w:rPr>
      </w:pPr>
      <w:r w:rsidRPr="008B033A">
        <w:rPr>
          <w:rFonts w:ascii="Arial" w:hAnsi="Arial"/>
          <w:u w:val="single"/>
        </w:rPr>
        <w:t>Section 4</w:t>
      </w:r>
    </w:p>
    <w:p w:rsidR="00B51992" w:rsidRDefault="00B51992" w:rsidP="00B51992">
      <w:pPr>
        <w:tabs>
          <w:tab w:val="left" w:pos="720"/>
        </w:tabs>
        <w:suppressAutoHyphens/>
        <w:spacing w:after="0"/>
        <w:jc w:val="center"/>
        <w:rPr>
          <w:rFonts w:ascii="Arial" w:hAnsi="Arial"/>
        </w:rPr>
      </w:pPr>
    </w:p>
    <w:p w:rsidR="00B51992" w:rsidRDefault="00B51992" w:rsidP="00B51992">
      <w:pPr>
        <w:tabs>
          <w:tab w:val="left" w:pos="720"/>
        </w:tabs>
        <w:suppressAutoHyphens/>
        <w:spacing w:after="0"/>
        <w:jc w:val="center"/>
        <w:rPr>
          <w:rFonts w:ascii="Arial" w:hAnsi="Arial" w:cs="Arial"/>
          <w:kern w:val="28"/>
        </w:rPr>
      </w:pPr>
      <w:r>
        <w:rPr>
          <w:rFonts w:ascii="Arial" w:hAnsi="Arial" w:cs="Arial"/>
          <w:kern w:val="28"/>
        </w:rPr>
        <w:t>1</w:t>
      </w:r>
      <w:r w:rsidRPr="008B033A">
        <w:rPr>
          <w:rFonts w:ascii="Arial" w:hAnsi="Arial" w:cs="Arial"/>
          <w:kern w:val="28"/>
          <w:vertAlign w:val="superscript"/>
        </w:rPr>
        <w:t>st</w:t>
      </w:r>
      <w:r>
        <w:rPr>
          <w:rFonts w:ascii="Arial" w:hAnsi="Arial" w:cs="Arial"/>
          <w:kern w:val="28"/>
        </w:rPr>
        <w:t xml:space="preserve"> Revised Table of Contents Sheet 1</w:t>
      </w:r>
    </w:p>
    <w:p w:rsidR="00B51992" w:rsidRDefault="00B51992" w:rsidP="00B51992">
      <w:pPr>
        <w:tabs>
          <w:tab w:val="left" w:pos="720"/>
        </w:tabs>
        <w:suppressAutoHyphens/>
        <w:spacing w:after="0"/>
        <w:jc w:val="center"/>
        <w:rPr>
          <w:rFonts w:ascii="Arial" w:hAnsi="Arial" w:cs="Arial"/>
          <w:kern w:val="28"/>
        </w:rPr>
      </w:pPr>
      <w:r>
        <w:rPr>
          <w:rFonts w:ascii="Arial" w:hAnsi="Arial" w:cs="Arial"/>
          <w:kern w:val="28"/>
        </w:rPr>
        <w:t>1</w:t>
      </w:r>
      <w:r w:rsidRPr="008B033A">
        <w:rPr>
          <w:rFonts w:ascii="Arial" w:hAnsi="Arial" w:cs="Arial"/>
          <w:kern w:val="28"/>
          <w:vertAlign w:val="superscript"/>
        </w:rPr>
        <w:t>st</w:t>
      </w:r>
      <w:r>
        <w:rPr>
          <w:rFonts w:ascii="Arial" w:hAnsi="Arial" w:cs="Arial"/>
          <w:kern w:val="28"/>
        </w:rPr>
        <w:t xml:space="preserve"> Revised Sheet 1</w:t>
      </w:r>
    </w:p>
    <w:p w:rsidR="00B51992" w:rsidRDefault="00B51992" w:rsidP="00B51992">
      <w:pPr>
        <w:tabs>
          <w:tab w:val="left" w:pos="720"/>
        </w:tabs>
        <w:suppressAutoHyphens/>
        <w:spacing w:after="0"/>
        <w:jc w:val="center"/>
        <w:rPr>
          <w:rFonts w:ascii="Arial" w:hAnsi="Arial" w:cs="Arial"/>
          <w:kern w:val="28"/>
        </w:rPr>
      </w:pPr>
      <w:r>
        <w:rPr>
          <w:rFonts w:ascii="Arial" w:hAnsi="Arial" w:cs="Arial"/>
          <w:kern w:val="28"/>
        </w:rPr>
        <w:t>1</w:t>
      </w:r>
      <w:r w:rsidRPr="008B033A">
        <w:rPr>
          <w:rFonts w:ascii="Arial" w:hAnsi="Arial" w:cs="Arial"/>
          <w:kern w:val="28"/>
          <w:vertAlign w:val="superscript"/>
        </w:rPr>
        <w:t>st</w:t>
      </w:r>
      <w:r>
        <w:rPr>
          <w:rFonts w:ascii="Arial" w:hAnsi="Arial" w:cs="Arial"/>
          <w:kern w:val="28"/>
        </w:rPr>
        <w:t xml:space="preserve"> Revised Sheet 2</w:t>
      </w:r>
    </w:p>
    <w:p w:rsidR="00B51992" w:rsidRDefault="00B51992" w:rsidP="00B51992">
      <w:pPr>
        <w:tabs>
          <w:tab w:val="left" w:pos="720"/>
        </w:tabs>
        <w:suppressAutoHyphens/>
        <w:spacing w:after="0"/>
        <w:jc w:val="center"/>
        <w:rPr>
          <w:rFonts w:ascii="Arial" w:hAnsi="Arial" w:cs="Arial"/>
          <w:kern w:val="28"/>
        </w:rPr>
      </w:pPr>
      <w:r>
        <w:rPr>
          <w:rFonts w:ascii="Arial" w:hAnsi="Arial" w:cs="Arial"/>
          <w:kern w:val="28"/>
        </w:rPr>
        <w:t>1</w:t>
      </w:r>
      <w:r w:rsidRPr="008B033A">
        <w:rPr>
          <w:rFonts w:ascii="Arial" w:hAnsi="Arial" w:cs="Arial"/>
          <w:kern w:val="28"/>
          <w:vertAlign w:val="superscript"/>
        </w:rPr>
        <w:t>st</w:t>
      </w:r>
      <w:r>
        <w:rPr>
          <w:rFonts w:ascii="Arial" w:hAnsi="Arial" w:cs="Arial"/>
          <w:kern w:val="28"/>
        </w:rPr>
        <w:t xml:space="preserve"> Revised Sheet 3</w:t>
      </w:r>
    </w:p>
    <w:p w:rsidR="00B51992" w:rsidRDefault="00B51992" w:rsidP="00B51992">
      <w:pPr>
        <w:tabs>
          <w:tab w:val="left" w:pos="720"/>
        </w:tabs>
        <w:suppressAutoHyphens/>
        <w:spacing w:after="0"/>
        <w:jc w:val="center"/>
        <w:rPr>
          <w:rFonts w:ascii="Arial" w:hAnsi="Arial" w:cs="Arial"/>
          <w:kern w:val="28"/>
        </w:rPr>
      </w:pPr>
      <w:r>
        <w:rPr>
          <w:rFonts w:ascii="Arial" w:hAnsi="Arial" w:cs="Arial"/>
          <w:kern w:val="28"/>
        </w:rPr>
        <w:t>1</w:t>
      </w:r>
      <w:r w:rsidRPr="008B033A">
        <w:rPr>
          <w:rFonts w:ascii="Arial" w:hAnsi="Arial" w:cs="Arial"/>
          <w:kern w:val="28"/>
          <w:vertAlign w:val="superscript"/>
        </w:rPr>
        <w:t>st</w:t>
      </w:r>
      <w:r>
        <w:rPr>
          <w:rFonts w:ascii="Arial" w:hAnsi="Arial" w:cs="Arial"/>
          <w:kern w:val="28"/>
        </w:rPr>
        <w:t xml:space="preserve"> Revised Sheet 4</w:t>
      </w:r>
    </w:p>
    <w:p w:rsidR="003E70A4" w:rsidRDefault="00B51992" w:rsidP="00B51992">
      <w:pPr>
        <w:tabs>
          <w:tab w:val="left" w:pos="720"/>
        </w:tabs>
        <w:suppressAutoHyphens/>
        <w:spacing w:after="0"/>
        <w:jc w:val="center"/>
        <w:rPr>
          <w:rFonts w:ascii="Arial" w:hAnsi="Arial" w:cs="Arial"/>
          <w:kern w:val="28"/>
        </w:rPr>
      </w:pPr>
      <w:r>
        <w:rPr>
          <w:rFonts w:ascii="Arial" w:hAnsi="Arial" w:cs="Arial"/>
          <w:kern w:val="28"/>
        </w:rPr>
        <w:t>1</w:t>
      </w:r>
      <w:r w:rsidRPr="008B033A">
        <w:rPr>
          <w:rFonts w:ascii="Arial" w:hAnsi="Arial" w:cs="Arial"/>
          <w:kern w:val="28"/>
          <w:vertAlign w:val="superscript"/>
        </w:rPr>
        <w:t>st</w:t>
      </w:r>
      <w:r>
        <w:rPr>
          <w:rFonts w:ascii="Arial" w:hAnsi="Arial" w:cs="Arial"/>
          <w:kern w:val="28"/>
        </w:rPr>
        <w:t xml:space="preserve"> Revised Sheet 5</w:t>
      </w:r>
    </w:p>
    <w:p w:rsidR="003E70A4" w:rsidRDefault="003E70A4" w:rsidP="00B51992">
      <w:pPr>
        <w:tabs>
          <w:tab w:val="left" w:pos="720"/>
        </w:tabs>
        <w:suppressAutoHyphens/>
        <w:spacing w:after="0"/>
        <w:jc w:val="center"/>
        <w:rPr>
          <w:rFonts w:ascii="Arial" w:hAnsi="Arial" w:cs="Arial"/>
          <w:kern w:val="28"/>
        </w:rPr>
      </w:pPr>
    </w:p>
    <w:p w:rsidR="003E70A4" w:rsidRDefault="003E70A4" w:rsidP="00B51992">
      <w:pPr>
        <w:tabs>
          <w:tab w:val="left" w:pos="720"/>
        </w:tabs>
        <w:suppressAutoHyphens/>
        <w:spacing w:after="0"/>
        <w:jc w:val="center"/>
        <w:rPr>
          <w:rFonts w:ascii="Arial" w:hAnsi="Arial" w:cs="Arial"/>
          <w:kern w:val="28"/>
          <w:u w:val="single"/>
        </w:rPr>
      </w:pPr>
    </w:p>
    <w:p w:rsidR="003E70A4" w:rsidRDefault="003E70A4" w:rsidP="003E70A4">
      <w:pPr>
        <w:keepNext/>
        <w:jc w:val="center"/>
        <w:outlineLvl w:val="0"/>
        <w:rPr>
          <w:rFonts w:ascii="Arial" w:hAnsi="Arial" w:cs="Arial"/>
          <w:kern w:val="28"/>
          <w:u w:val="single"/>
        </w:rPr>
      </w:pPr>
    </w:p>
    <w:p w:rsidR="003E70A4" w:rsidRDefault="003E70A4" w:rsidP="003E70A4">
      <w:pPr>
        <w:keepNext/>
        <w:jc w:val="center"/>
        <w:outlineLvl w:val="0"/>
        <w:rPr>
          <w:rFonts w:ascii="Arial" w:hAnsi="Arial" w:cs="Arial"/>
          <w:kern w:val="28"/>
          <w:u w:val="single"/>
        </w:rPr>
      </w:pPr>
    </w:p>
    <w:p w:rsidR="003E70A4" w:rsidRDefault="003E70A4" w:rsidP="003E70A4">
      <w:pPr>
        <w:keepNext/>
        <w:jc w:val="center"/>
        <w:outlineLvl w:val="0"/>
        <w:rPr>
          <w:rFonts w:ascii="Arial" w:hAnsi="Arial" w:cs="Arial"/>
          <w:kern w:val="28"/>
          <w:u w:val="single"/>
        </w:rPr>
      </w:pPr>
    </w:p>
    <w:p w:rsidR="003E70A4" w:rsidRDefault="003E70A4" w:rsidP="003E70A4">
      <w:pPr>
        <w:keepNext/>
        <w:jc w:val="center"/>
        <w:outlineLvl w:val="0"/>
        <w:rPr>
          <w:rFonts w:ascii="Arial" w:hAnsi="Arial" w:cs="Arial"/>
          <w:kern w:val="28"/>
          <w:u w:val="single"/>
        </w:rPr>
      </w:pPr>
    </w:p>
    <w:p w:rsidR="003E70A4" w:rsidRDefault="003E70A4" w:rsidP="003E70A4">
      <w:pPr>
        <w:jc w:val="center"/>
        <w:rPr>
          <w:rFonts w:ascii="Arial" w:hAnsi="Arial" w:cs="Arial"/>
          <w:b/>
          <w:sz w:val="24"/>
          <w:szCs w:val="24"/>
        </w:rPr>
      </w:pPr>
      <w:r>
        <w:rPr>
          <w:rFonts w:ascii="Arial" w:hAnsi="Arial" w:cs="Arial"/>
          <w:b/>
          <w:sz w:val="24"/>
          <w:szCs w:val="24"/>
        </w:rPr>
        <w:br w:type="page"/>
      </w:r>
    </w:p>
    <w:p w:rsidR="003E70A4" w:rsidRDefault="003E70A4" w:rsidP="00B51992">
      <w:pPr>
        <w:spacing w:after="0"/>
        <w:jc w:val="center"/>
        <w:rPr>
          <w:rFonts w:ascii="Arial" w:hAnsi="Arial" w:cs="Arial"/>
          <w:b/>
          <w:sz w:val="24"/>
          <w:szCs w:val="24"/>
        </w:rPr>
      </w:pPr>
    </w:p>
    <w:p w:rsidR="003E70A4" w:rsidRDefault="003E70A4" w:rsidP="00B51992">
      <w:pPr>
        <w:spacing w:after="0"/>
        <w:jc w:val="center"/>
        <w:rPr>
          <w:rFonts w:ascii="Arial" w:hAnsi="Arial" w:cs="Arial"/>
          <w:b/>
          <w:sz w:val="24"/>
          <w:szCs w:val="24"/>
        </w:rPr>
      </w:pPr>
      <w:r>
        <w:rPr>
          <w:rFonts w:ascii="Arial" w:hAnsi="Arial" w:cs="Arial"/>
          <w:b/>
          <w:sz w:val="24"/>
          <w:szCs w:val="24"/>
        </w:rPr>
        <w:t>FRONTIER COMMUNICATIONS NORTHWEST INC.</w:t>
      </w:r>
    </w:p>
    <w:p w:rsidR="003E70A4" w:rsidRDefault="003E70A4" w:rsidP="00B51992">
      <w:pPr>
        <w:spacing w:after="0"/>
        <w:jc w:val="center"/>
        <w:rPr>
          <w:rFonts w:ascii="Arial" w:hAnsi="Arial" w:cs="Arial"/>
          <w:b/>
          <w:sz w:val="24"/>
          <w:szCs w:val="24"/>
        </w:rPr>
      </w:pPr>
      <w:r>
        <w:rPr>
          <w:rFonts w:ascii="Arial" w:hAnsi="Arial" w:cs="Arial"/>
          <w:b/>
          <w:sz w:val="24"/>
          <w:szCs w:val="24"/>
        </w:rPr>
        <w:t>EVERETT, WASHINGTON</w:t>
      </w:r>
    </w:p>
    <w:p w:rsidR="003E70A4" w:rsidRDefault="003E70A4" w:rsidP="00B51992">
      <w:pPr>
        <w:spacing w:after="0"/>
        <w:jc w:val="center"/>
        <w:rPr>
          <w:rFonts w:ascii="Arial" w:hAnsi="Arial" w:cs="Arial"/>
          <w:b/>
          <w:sz w:val="24"/>
          <w:szCs w:val="24"/>
        </w:rPr>
      </w:pPr>
    </w:p>
    <w:p w:rsidR="003E70A4" w:rsidRDefault="003E70A4" w:rsidP="00B51992">
      <w:pPr>
        <w:spacing w:after="0"/>
        <w:jc w:val="center"/>
        <w:rPr>
          <w:rFonts w:ascii="Arial" w:hAnsi="Arial" w:cs="Arial"/>
          <w:b/>
          <w:sz w:val="24"/>
          <w:szCs w:val="24"/>
        </w:rPr>
      </w:pPr>
      <w:r>
        <w:rPr>
          <w:rFonts w:ascii="Arial" w:hAnsi="Arial" w:cs="Arial"/>
          <w:b/>
          <w:sz w:val="24"/>
          <w:szCs w:val="24"/>
        </w:rPr>
        <w:t>N O T I C E</w:t>
      </w:r>
    </w:p>
    <w:p w:rsidR="003E70A4" w:rsidRDefault="003E70A4" w:rsidP="00B51992">
      <w:pPr>
        <w:spacing w:after="0"/>
        <w:jc w:val="center"/>
        <w:rPr>
          <w:rFonts w:ascii="Arial" w:hAnsi="Arial" w:cs="Arial"/>
          <w:b/>
          <w:sz w:val="24"/>
          <w:szCs w:val="24"/>
        </w:rPr>
      </w:pPr>
    </w:p>
    <w:p w:rsidR="003E70A4" w:rsidRDefault="003E70A4" w:rsidP="00B51992">
      <w:pPr>
        <w:spacing w:after="0"/>
        <w:jc w:val="center"/>
        <w:rPr>
          <w:rFonts w:ascii="Arial" w:hAnsi="Arial" w:cs="Arial"/>
          <w:b/>
        </w:rPr>
      </w:pPr>
    </w:p>
    <w:p w:rsidR="00B40FF7" w:rsidRPr="003E70A4" w:rsidRDefault="00B40FF7" w:rsidP="00B40FF7">
      <w:pPr>
        <w:spacing w:after="0"/>
        <w:rPr>
          <w:rFonts w:ascii="Arial" w:hAnsi="Arial" w:cs="Arial"/>
        </w:rPr>
      </w:pPr>
      <w:r w:rsidRPr="003E70A4">
        <w:rPr>
          <w:rFonts w:ascii="Arial" w:hAnsi="Arial" w:cs="Arial"/>
        </w:rPr>
        <w:t xml:space="preserve">Frontier Communications Northwest Inc. (“Frontier”) submits Advice No. </w:t>
      </w:r>
      <w:r>
        <w:rPr>
          <w:rFonts w:ascii="Arial" w:hAnsi="Arial" w:cs="Arial"/>
        </w:rPr>
        <w:t>3351</w:t>
      </w:r>
      <w:r w:rsidRPr="003E70A4">
        <w:rPr>
          <w:rFonts w:ascii="Arial" w:hAnsi="Arial" w:cs="Arial"/>
        </w:rPr>
        <w:t xml:space="preserve">, a tariff filing in the General and Local Exchange Tariff, </w:t>
      </w:r>
      <w:proofErr w:type="spellStart"/>
      <w:r w:rsidRPr="003E70A4">
        <w:rPr>
          <w:rFonts w:ascii="Arial" w:hAnsi="Arial" w:cs="Arial"/>
        </w:rPr>
        <w:t>WN</w:t>
      </w:r>
      <w:proofErr w:type="spellEnd"/>
      <w:r w:rsidRPr="003E70A4">
        <w:rPr>
          <w:rFonts w:ascii="Arial" w:hAnsi="Arial" w:cs="Arial"/>
        </w:rPr>
        <w:t xml:space="preserve"> U-17, Section 1 and 4.</w:t>
      </w:r>
    </w:p>
    <w:p w:rsidR="00B40FF7" w:rsidRPr="003E70A4" w:rsidRDefault="00B40FF7" w:rsidP="00B40FF7">
      <w:pPr>
        <w:spacing w:after="0"/>
        <w:rPr>
          <w:rFonts w:ascii="Arial" w:hAnsi="Arial" w:cs="Arial"/>
        </w:rPr>
      </w:pPr>
    </w:p>
    <w:p w:rsidR="003E70A4" w:rsidRDefault="00B40FF7" w:rsidP="00B40FF7">
      <w:pPr>
        <w:tabs>
          <w:tab w:val="left" w:pos="720"/>
        </w:tabs>
        <w:spacing w:after="0"/>
        <w:rPr>
          <w:rFonts w:ascii="Arial" w:hAnsi="Arial" w:cs="Arial"/>
        </w:rPr>
      </w:pPr>
      <w:r w:rsidRPr="003E70A4">
        <w:rPr>
          <w:rFonts w:ascii="Arial" w:hAnsi="Arial" w:cs="Arial"/>
        </w:rPr>
        <w:t>The purpose of this filing is to correct an oversight in tariff revision filings made in Advice No. 3338 on August 8, 2013 and Advice No. 3339 on August 12, 2013 and subsequent filings on August 28, 2013 that were replacement filings to correct errors in the earlier filings.</w:t>
      </w:r>
    </w:p>
    <w:p w:rsidR="00B40FF7" w:rsidRDefault="00B40FF7" w:rsidP="00B40FF7">
      <w:pPr>
        <w:tabs>
          <w:tab w:val="left" w:pos="720"/>
        </w:tabs>
        <w:spacing w:after="0"/>
        <w:rPr>
          <w:rFonts w:ascii="Arial" w:hAnsi="Arial" w:cs="Arial"/>
        </w:rPr>
      </w:pPr>
    </w:p>
    <w:p w:rsidR="003E70A4" w:rsidRDefault="003E70A4" w:rsidP="00B51992">
      <w:pPr>
        <w:tabs>
          <w:tab w:val="left" w:pos="720"/>
        </w:tabs>
        <w:spacing w:after="0"/>
        <w:rPr>
          <w:rFonts w:ascii="Arial" w:hAnsi="Arial" w:cs="Arial"/>
        </w:rPr>
      </w:pPr>
      <w:r>
        <w:rPr>
          <w:rFonts w:ascii="Arial" w:hAnsi="Arial" w:cs="Arial"/>
        </w:rPr>
        <w:t xml:space="preserve">The effective date for this tariff filing is </w:t>
      </w:r>
      <w:r w:rsidR="00B40FF7">
        <w:rPr>
          <w:rFonts w:ascii="Arial" w:hAnsi="Arial"/>
        </w:rPr>
        <w:t>October 9, 2015</w:t>
      </w:r>
      <w:r>
        <w:rPr>
          <w:rFonts w:ascii="Arial" w:hAnsi="Arial" w:cs="Arial"/>
        </w:rPr>
        <w:t>.</w:t>
      </w:r>
    </w:p>
    <w:p w:rsidR="003E70A4" w:rsidRDefault="003E70A4" w:rsidP="00B51992">
      <w:pPr>
        <w:autoSpaceDE w:val="0"/>
        <w:autoSpaceDN w:val="0"/>
        <w:adjustRightInd w:val="0"/>
        <w:spacing w:after="0"/>
        <w:rPr>
          <w:rFonts w:ascii="Arial" w:hAnsi="Arial" w:cs="Arial"/>
        </w:rPr>
      </w:pPr>
    </w:p>
    <w:p w:rsidR="003E70A4" w:rsidRDefault="003E70A4" w:rsidP="00B51992">
      <w:pPr>
        <w:spacing w:after="0"/>
        <w:rPr>
          <w:rFonts w:ascii="Arial" w:hAnsi="Arial" w:cs="Arial"/>
        </w:rPr>
      </w:pPr>
      <w:r>
        <w:rPr>
          <w:rFonts w:ascii="Arial" w:hAnsi="Arial" w:cs="Arial"/>
        </w:rPr>
        <w:t>A copy of this tariff is available for public inspection at the following Frontier Plus store locations:</w:t>
      </w:r>
    </w:p>
    <w:p w:rsidR="003E70A4" w:rsidRDefault="003E70A4" w:rsidP="00B51992">
      <w:pPr>
        <w:spacing w:after="0"/>
        <w:rPr>
          <w:rFonts w:ascii="Arial" w:hAnsi="Arial" w:cs="Arial"/>
        </w:rPr>
      </w:pPr>
    </w:p>
    <w:p w:rsidR="003E70A4" w:rsidRDefault="003E70A4" w:rsidP="00B51992">
      <w:pPr>
        <w:tabs>
          <w:tab w:val="left" w:pos="0"/>
          <w:tab w:val="left" w:pos="3240"/>
          <w:tab w:val="left" w:pos="6840"/>
        </w:tabs>
        <w:spacing w:after="0"/>
        <w:rPr>
          <w:rFonts w:ascii="Arial" w:hAnsi="Arial" w:cs="Arial"/>
        </w:rPr>
      </w:pPr>
      <w:r>
        <w:rPr>
          <w:rFonts w:ascii="Arial" w:hAnsi="Arial" w:cs="Arial"/>
        </w:rPr>
        <w:t>1402 SE Everett Mall Way</w:t>
      </w:r>
      <w:r>
        <w:rPr>
          <w:rFonts w:ascii="Arial" w:hAnsi="Arial" w:cs="Arial"/>
        </w:rPr>
        <w:tab/>
        <w:t>18700 33</w:t>
      </w:r>
      <w:r>
        <w:rPr>
          <w:rFonts w:ascii="Arial" w:hAnsi="Arial" w:cs="Arial"/>
          <w:vertAlign w:val="superscript"/>
        </w:rPr>
        <w:t>rd</w:t>
      </w:r>
      <w:r>
        <w:rPr>
          <w:rFonts w:ascii="Arial" w:hAnsi="Arial" w:cs="Arial"/>
        </w:rPr>
        <w:t xml:space="preserve"> Ave. West, Suite D</w:t>
      </w:r>
      <w:r>
        <w:rPr>
          <w:rFonts w:ascii="Arial" w:hAnsi="Arial" w:cs="Arial"/>
        </w:rPr>
        <w:tab/>
      </w:r>
      <w:r>
        <w:rPr>
          <w:rFonts w:ascii="Arial" w:hAnsi="Arial" w:cs="Arial"/>
          <w:color w:val="333333"/>
          <w:szCs w:val="18"/>
          <w:shd w:val="clear" w:color="auto" w:fill="FFFFFF"/>
        </w:rPr>
        <w:t>4916 W. Clearwater</w:t>
      </w:r>
    </w:p>
    <w:p w:rsidR="003E70A4" w:rsidRDefault="003E70A4" w:rsidP="00B51992">
      <w:pPr>
        <w:tabs>
          <w:tab w:val="left" w:pos="0"/>
          <w:tab w:val="left" w:pos="3240"/>
          <w:tab w:val="left" w:pos="6840"/>
        </w:tabs>
        <w:spacing w:after="0"/>
        <w:rPr>
          <w:rFonts w:ascii="Arial" w:hAnsi="Arial" w:cs="Arial"/>
        </w:rPr>
      </w:pPr>
      <w:r>
        <w:rPr>
          <w:rFonts w:ascii="Arial" w:hAnsi="Arial" w:cs="Arial"/>
        </w:rPr>
        <w:t>Everett</w:t>
      </w:r>
      <w:r>
        <w:rPr>
          <w:rFonts w:ascii="Arial" w:hAnsi="Arial" w:cs="Arial"/>
        </w:rPr>
        <w:tab/>
        <w:t>Lynnwood</w:t>
      </w:r>
      <w:r>
        <w:rPr>
          <w:rFonts w:ascii="Arial" w:hAnsi="Arial" w:cs="Arial"/>
        </w:rPr>
        <w:tab/>
      </w:r>
      <w:r>
        <w:rPr>
          <w:rFonts w:ascii="Arial" w:hAnsi="Arial" w:cs="Arial"/>
          <w:color w:val="333333"/>
          <w:szCs w:val="18"/>
          <w:shd w:val="clear" w:color="auto" w:fill="FFFFFF"/>
        </w:rPr>
        <w:t>Kennewick</w:t>
      </w:r>
    </w:p>
    <w:p w:rsidR="003E70A4" w:rsidRDefault="003E70A4" w:rsidP="00B51992">
      <w:pPr>
        <w:tabs>
          <w:tab w:val="left" w:pos="0"/>
          <w:tab w:val="left" w:pos="3240"/>
          <w:tab w:val="left" w:pos="6840"/>
        </w:tabs>
        <w:spacing w:after="0"/>
        <w:rPr>
          <w:rFonts w:ascii="Arial" w:hAnsi="Arial" w:cs="Arial"/>
        </w:rPr>
      </w:pPr>
      <w:r>
        <w:rPr>
          <w:rFonts w:ascii="Arial" w:hAnsi="Arial" w:cs="Arial"/>
        </w:rPr>
        <w:t>Everett Frontier Plus</w:t>
      </w:r>
      <w:r>
        <w:rPr>
          <w:rFonts w:ascii="Arial" w:hAnsi="Arial" w:cs="Arial"/>
        </w:rPr>
        <w:tab/>
      </w:r>
      <w:proofErr w:type="spellStart"/>
      <w:r>
        <w:rPr>
          <w:rFonts w:ascii="Arial" w:hAnsi="Arial" w:cs="Arial"/>
        </w:rPr>
        <w:t>Alderwood</w:t>
      </w:r>
      <w:proofErr w:type="spellEnd"/>
      <w:r>
        <w:rPr>
          <w:rFonts w:ascii="Arial" w:hAnsi="Arial" w:cs="Arial"/>
        </w:rPr>
        <w:t xml:space="preserve"> Frontier Plus</w:t>
      </w:r>
      <w:r>
        <w:rPr>
          <w:rFonts w:ascii="Arial" w:hAnsi="Arial" w:cs="Arial"/>
        </w:rPr>
        <w:tab/>
      </w:r>
      <w:r>
        <w:rPr>
          <w:rFonts w:ascii="Arial" w:hAnsi="Arial" w:cs="Arial"/>
          <w:color w:val="333333"/>
          <w:szCs w:val="18"/>
          <w:shd w:val="clear" w:color="auto" w:fill="FFFFFF"/>
        </w:rPr>
        <w:t>Kennewick Frontier Plus</w:t>
      </w:r>
    </w:p>
    <w:p w:rsidR="003E70A4" w:rsidRDefault="003E70A4" w:rsidP="00B51992">
      <w:pPr>
        <w:spacing w:after="0"/>
        <w:rPr>
          <w:rFonts w:ascii="Arial" w:hAnsi="Arial" w:cs="Arial"/>
        </w:rPr>
      </w:pPr>
    </w:p>
    <w:p w:rsidR="003E70A4" w:rsidRDefault="003E70A4" w:rsidP="00B51992">
      <w:pPr>
        <w:spacing w:after="0"/>
        <w:rPr>
          <w:rFonts w:ascii="Arial" w:hAnsi="Arial" w:cs="Arial"/>
        </w:rPr>
      </w:pPr>
      <w:r>
        <w:rPr>
          <w:rFonts w:ascii="Arial" w:hAnsi="Arial" w:cs="Arial"/>
        </w:rPr>
        <w:tab/>
      </w:r>
    </w:p>
    <w:p w:rsidR="003E70A4" w:rsidRDefault="003E70A4" w:rsidP="00B51992">
      <w:pPr>
        <w:spacing w:after="0"/>
        <w:rPr>
          <w:rFonts w:ascii="Arial" w:hAnsi="Arial" w:cs="Arial"/>
        </w:rPr>
      </w:pPr>
      <w:r>
        <w:rPr>
          <w:rFonts w:ascii="Arial" w:hAnsi="Arial" w:cs="Arial"/>
        </w:rPr>
        <w:t xml:space="preserve">Posted at      </w:t>
      </w:r>
      <w:r>
        <w:rPr>
          <w:rFonts w:ascii="Arial" w:hAnsi="Arial" w:cs="Arial"/>
        </w:rPr>
        <w:tab/>
        <w:t xml:space="preserve"> __________________________</w:t>
      </w:r>
    </w:p>
    <w:p w:rsidR="003E70A4" w:rsidRDefault="003E70A4" w:rsidP="00B51992">
      <w:pPr>
        <w:spacing w:after="0"/>
        <w:rPr>
          <w:rFonts w:ascii="Arial" w:hAnsi="Arial" w:cs="Arial"/>
        </w:rPr>
      </w:pPr>
      <w:r>
        <w:rPr>
          <w:rFonts w:ascii="Arial" w:hAnsi="Arial" w:cs="Arial"/>
        </w:rPr>
        <w:tab/>
      </w:r>
      <w:r>
        <w:rPr>
          <w:rFonts w:ascii="Arial" w:hAnsi="Arial" w:cs="Arial"/>
        </w:rPr>
        <w:tab/>
        <w:t>__________________________</w:t>
      </w:r>
    </w:p>
    <w:p w:rsidR="003E70A4" w:rsidRDefault="003E70A4" w:rsidP="00B51992">
      <w:pPr>
        <w:spacing w:after="0"/>
        <w:rPr>
          <w:rFonts w:ascii="Arial" w:hAnsi="Arial" w:cs="Arial"/>
        </w:rPr>
      </w:pPr>
      <w:r>
        <w:rPr>
          <w:rFonts w:ascii="Arial" w:hAnsi="Arial" w:cs="Arial"/>
        </w:rPr>
        <w:t xml:space="preserve">            </w:t>
      </w:r>
      <w:proofErr w:type="gramStart"/>
      <w:r>
        <w:rPr>
          <w:rFonts w:ascii="Arial" w:hAnsi="Arial" w:cs="Arial"/>
        </w:rPr>
        <w:t>by</w:t>
      </w:r>
      <w:proofErr w:type="gramEnd"/>
      <w:r>
        <w:rPr>
          <w:rFonts w:ascii="Arial" w:hAnsi="Arial" w:cs="Arial"/>
        </w:rPr>
        <w:tab/>
        <w:t>__________________________</w:t>
      </w:r>
    </w:p>
    <w:p w:rsidR="003E70A4" w:rsidRDefault="003E70A4" w:rsidP="00B51992">
      <w:pPr>
        <w:spacing w:after="0"/>
        <w:rPr>
          <w:rFonts w:ascii="Arial" w:hAnsi="Arial" w:cs="Arial"/>
        </w:rPr>
      </w:pPr>
    </w:p>
    <w:p w:rsidR="003E70A4" w:rsidRDefault="003E70A4" w:rsidP="00B51992">
      <w:pPr>
        <w:spacing w:after="0"/>
        <w:rPr>
          <w:rFonts w:ascii="Arial" w:hAnsi="Arial" w:cs="Arial"/>
        </w:rPr>
      </w:pPr>
      <w:r>
        <w:rPr>
          <w:rFonts w:ascii="Arial" w:hAnsi="Arial" w:cs="Arial"/>
        </w:rPr>
        <w:t>Post in above store location.</w:t>
      </w:r>
    </w:p>
    <w:p w:rsidR="003E70A4" w:rsidRDefault="003E70A4" w:rsidP="003E70A4">
      <w:pPr>
        <w:rPr>
          <w:rFonts w:ascii="Arial" w:hAnsi="Arial" w:cs="Arial"/>
          <w:sz w:val="16"/>
          <w:szCs w:val="16"/>
        </w:rPr>
      </w:pPr>
    </w:p>
    <w:p w:rsidR="00D820E6" w:rsidRPr="003E70A4" w:rsidRDefault="00D820E6" w:rsidP="00D820E6">
      <w:pPr>
        <w:spacing w:after="0"/>
        <w:rPr>
          <w:rFonts w:ascii="Arial" w:hAnsi="Arial" w:cs="Arial"/>
        </w:rPr>
      </w:pPr>
    </w:p>
    <w:sectPr w:rsidR="00D820E6" w:rsidRPr="003E70A4">
      <w:pgSz w:w="12240" w:h="15840" w:code="1"/>
      <w:pgMar w:top="54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A5789"/>
    <w:multiLevelType w:val="hybridMultilevel"/>
    <w:tmpl w:val="E7346A10"/>
    <w:lvl w:ilvl="0" w:tplc="AD58B2C2">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0E6"/>
    <w:rsid w:val="0014500C"/>
    <w:rsid w:val="00145028"/>
    <w:rsid w:val="001E584E"/>
    <w:rsid w:val="002D3613"/>
    <w:rsid w:val="003E70A4"/>
    <w:rsid w:val="00604E2F"/>
    <w:rsid w:val="00653B67"/>
    <w:rsid w:val="006662CF"/>
    <w:rsid w:val="006F43BF"/>
    <w:rsid w:val="007A12CA"/>
    <w:rsid w:val="007E3EE6"/>
    <w:rsid w:val="008813DE"/>
    <w:rsid w:val="00A353B1"/>
    <w:rsid w:val="00B40FF7"/>
    <w:rsid w:val="00B51992"/>
    <w:rsid w:val="00D820E6"/>
    <w:rsid w:val="00DE2DD6"/>
    <w:rsid w:val="00E15E0B"/>
    <w:rsid w:val="00E63174"/>
    <w:rsid w:val="00FA6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392380-A180-4377-A136-A4E8E4BF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51992"/>
    <w:pPr>
      <w:keepNext/>
      <w:spacing w:after="0" w:line="240" w:lineRule="auto"/>
      <w:jc w:val="center"/>
      <w:outlineLvl w:val="0"/>
    </w:pPr>
    <w:rPr>
      <w:rFonts w:ascii="Times New Roman" w:eastAsia="Times New Roman" w:hAnsi="Times New Roman"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E70A4"/>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3E70A4"/>
    <w:rPr>
      <w:rFonts w:ascii="Times New Roman" w:eastAsia="Times New Roman" w:hAnsi="Times New Roman" w:cs="Times New Roman"/>
      <w:sz w:val="24"/>
      <w:szCs w:val="20"/>
    </w:rPr>
  </w:style>
  <w:style w:type="paragraph" w:customStyle="1" w:styleId="ReturnAddress">
    <w:name w:val="Return Address"/>
    <w:basedOn w:val="Normal"/>
    <w:rsid w:val="003E70A4"/>
    <w:pPr>
      <w:keepLines/>
      <w:framePr w:w="4320" w:h="965" w:hSpace="187" w:vSpace="187" w:wrap="notBeside" w:vAnchor="page" w:hAnchor="margin" w:xAlign="right" w:y="966" w:anchorLock="1"/>
      <w:tabs>
        <w:tab w:val="left" w:pos="2160"/>
      </w:tabs>
      <w:spacing w:after="0" w:line="160" w:lineRule="atLeast"/>
    </w:pPr>
    <w:rPr>
      <w:rFonts w:ascii="Arial" w:eastAsia="Times New Roman" w:hAnsi="Arial" w:cs="Times New Roman"/>
      <w:sz w:val="14"/>
      <w:szCs w:val="20"/>
    </w:rPr>
  </w:style>
  <w:style w:type="paragraph" w:styleId="BodyText3">
    <w:name w:val="Body Text 3"/>
    <w:basedOn w:val="Normal"/>
    <w:link w:val="BodyText3Char"/>
    <w:semiHidden/>
    <w:rsid w:val="003E70A4"/>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rsid w:val="003E70A4"/>
    <w:rPr>
      <w:rFonts w:ascii="Times New Roman" w:eastAsia="Times New Roman" w:hAnsi="Times New Roman" w:cs="Times New Roman"/>
      <w:sz w:val="16"/>
      <w:szCs w:val="16"/>
    </w:rPr>
  </w:style>
  <w:style w:type="character" w:customStyle="1" w:styleId="Heading1Char">
    <w:name w:val="Heading 1 Char"/>
    <w:basedOn w:val="DefaultParagraphFont"/>
    <w:link w:val="Heading1"/>
    <w:rsid w:val="00B51992"/>
    <w:rPr>
      <w:rFonts w:ascii="Times New Roman" w:eastAsia="Times New Roman" w:hAnsi="Times New Roman" w:cs="Times New Roman"/>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2163185E765D946A5BFC07058B2607D" ma:contentTypeVersion="119" ma:contentTypeDescription="" ma:contentTypeScope="" ma:versionID="093914a13021d8a9016b6cab31c8b6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2015-09-03T07:00:00+00:00</OpenedDate>
    <Date1 xmlns="dc463f71-b30c-4ab2-9473-d307f9d35888">2015-09-03T07:00:00+00:00</Date1>
    <IsDocumentOrder xmlns="dc463f71-b30c-4ab2-9473-d307f9d35888" xsi:nil="true"/>
    <IsHighlyConfidential xmlns="dc463f71-b30c-4ab2-9473-d307f9d35888">false</IsHighlyConfidential>
    <CaseCompanyNames xmlns="dc463f71-b30c-4ab2-9473-d307f9d35888">Frontier Communications Northwest, Inc.</CaseCompanyNames>
    <DocketNumber xmlns="dc463f71-b30c-4ab2-9473-d307f9d35888">151796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EDE788C-0F98-448F-B5D5-4834AFEABB13}"/>
</file>

<file path=customXml/itemProps2.xml><?xml version="1.0" encoding="utf-8"?>
<ds:datastoreItem xmlns:ds="http://schemas.openxmlformats.org/officeDocument/2006/customXml" ds:itemID="{090A9A68-0107-4670-A874-DE2DFE176D3E}"/>
</file>

<file path=customXml/itemProps3.xml><?xml version="1.0" encoding="utf-8"?>
<ds:datastoreItem xmlns:ds="http://schemas.openxmlformats.org/officeDocument/2006/customXml" ds:itemID="{C591AE3E-3B80-48B1-B6D5-C514C1D9D6D1}"/>
</file>

<file path=customXml/itemProps4.xml><?xml version="1.0" encoding="utf-8"?>
<ds:datastoreItem xmlns:ds="http://schemas.openxmlformats.org/officeDocument/2006/customXml" ds:itemID="{3A44F7CE-36A6-48DC-BBDE-CBC68A1652C3}"/>
</file>

<file path=docProps/app.xml><?xml version="1.0" encoding="utf-8"?>
<Properties xmlns="http://schemas.openxmlformats.org/officeDocument/2006/extended-properties" xmlns:vt="http://schemas.openxmlformats.org/officeDocument/2006/docPropsVTypes">
  <Template>Normal.dotm</Template>
  <TotalTime>16</TotalTime>
  <Pages>4</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Frontier Communications</Company>
  <LinksUpToDate>false</LinksUpToDate>
  <CharactersWithSpaces>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Saldana, Linda</cp:lastModifiedBy>
  <cp:revision>12</cp:revision>
  <dcterms:created xsi:type="dcterms:W3CDTF">2015-09-03T14:22:00Z</dcterms:created>
  <dcterms:modified xsi:type="dcterms:W3CDTF">2015-09-03T16:32:00Z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0x0101006E56B4D1795A2E4DB2F0B01679ED314A0072163185E765D946A5BFC07058B2607D</vt:lpwstr>
  </property>
  <property fmtid="{D5CDD505-2E9C-101B-9397-08002B2CF9AE}" pid="3" name="_docset_NoMedatataSyncRequired">
    <vt:lpwstr>False</vt:lpwstr>
  </property>
</Properties>
</file>