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B854B" w14:textId="77777777" w:rsidR="00997346" w:rsidRDefault="00997346" w:rsidP="00997346">
      <w:pPr>
        <w:pStyle w:val="NoSpacing"/>
        <w:jc w:val="center"/>
        <w:rPr>
          <w:sz w:val="14"/>
        </w:rPr>
      </w:pPr>
      <w:r>
        <w:rPr>
          <w:noProof/>
        </w:rPr>
        <w:drawing>
          <wp:inline distT="0" distB="0" distL="0" distR="0" wp14:anchorId="2B0363C9" wp14:editId="3C17E3A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085623F" w14:textId="77777777" w:rsidR="00997346" w:rsidRDefault="00997346" w:rsidP="00997346">
      <w:pPr>
        <w:pStyle w:val="NoSpacing"/>
        <w:jc w:val="center"/>
        <w:rPr>
          <w:rFonts w:ascii="Arial" w:hAnsi="Arial"/>
          <w:b/>
          <w:color w:val="008000"/>
          <w:sz w:val="18"/>
        </w:rPr>
      </w:pPr>
    </w:p>
    <w:p w14:paraId="1816AFC1" w14:textId="77777777" w:rsidR="00997346" w:rsidRDefault="00997346" w:rsidP="00997346">
      <w:pPr>
        <w:pStyle w:val="NoSpacing"/>
        <w:spacing w:after="80"/>
        <w:jc w:val="center"/>
        <w:rPr>
          <w:rFonts w:ascii="Arial" w:hAnsi="Arial"/>
          <w:b/>
          <w:color w:val="008000"/>
          <w:sz w:val="18"/>
        </w:rPr>
      </w:pPr>
      <w:r>
        <w:rPr>
          <w:rFonts w:ascii="Arial" w:hAnsi="Arial"/>
          <w:b/>
          <w:color w:val="008000"/>
          <w:sz w:val="18"/>
        </w:rPr>
        <w:t>STATE OF WASHINGTON</w:t>
      </w:r>
    </w:p>
    <w:p w14:paraId="396140AD" w14:textId="77777777" w:rsidR="00997346" w:rsidRDefault="00997346" w:rsidP="00997346">
      <w:pPr>
        <w:pStyle w:val="NoSpacing"/>
        <w:spacing w:after="80"/>
        <w:jc w:val="center"/>
        <w:rPr>
          <w:rFonts w:ascii="Arial" w:hAnsi="Arial"/>
          <w:color w:val="008000"/>
          <w:sz w:val="28"/>
        </w:rPr>
      </w:pPr>
      <w:r>
        <w:rPr>
          <w:rFonts w:ascii="Arial" w:hAnsi="Arial"/>
          <w:color w:val="008000"/>
          <w:sz w:val="28"/>
        </w:rPr>
        <w:t>UTILITIES AND TRANSPORTATION COMMISSION</w:t>
      </w:r>
    </w:p>
    <w:p w14:paraId="62FB0FB7" w14:textId="77777777" w:rsidR="00997346" w:rsidRDefault="00997346" w:rsidP="0099734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96C010" w14:textId="77777777" w:rsidR="00997346" w:rsidRDefault="00997346" w:rsidP="0099734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65304D3" w14:textId="77777777" w:rsidR="00E47331" w:rsidRPr="00AE78C9" w:rsidRDefault="00FA55E2" w:rsidP="00E73328">
      <w:pPr>
        <w:pStyle w:val="NoSpacing"/>
        <w:spacing w:line="264" w:lineRule="auto"/>
        <w:jc w:val="center"/>
        <w:rPr>
          <w:sz w:val="25"/>
          <w:szCs w:val="25"/>
        </w:rPr>
      </w:pPr>
      <w:r>
        <w:rPr>
          <w:sz w:val="25"/>
          <w:szCs w:val="25"/>
        </w:rPr>
        <w:t xml:space="preserve">April </w:t>
      </w:r>
      <w:r w:rsidR="00997346">
        <w:rPr>
          <w:sz w:val="25"/>
          <w:szCs w:val="25"/>
        </w:rPr>
        <w:t>23</w:t>
      </w:r>
      <w:r>
        <w:rPr>
          <w:sz w:val="25"/>
          <w:szCs w:val="25"/>
        </w:rPr>
        <w:t>, 2014</w:t>
      </w:r>
    </w:p>
    <w:p w14:paraId="29ECD26B" w14:textId="77777777" w:rsidR="009C5E2C" w:rsidRPr="00AE78C9" w:rsidRDefault="009C5E2C" w:rsidP="00E73328">
      <w:pPr>
        <w:pStyle w:val="NoSpacing"/>
        <w:spacing w:line="264" w:lineRule="auto"/>
        <w:rPr>
          <w:sz w:val="25"/>
          <w:szCs w:val="25"/>
        </w:rPr>
      </w:pPr>
      <w:bookmarkStart w:id="0" w:name="_GoBack"/>
      <w:bookmarkEnd w:id="0"/>
    </w:p>
    <w:p w14:paraId="7D511C72" w14:textId="77777777" w:rsidR="00E47331" w:rsidRPr="00AE78C9" w:rsidRDefault="00E47331" w:rsidP="00E73328">
      <w:pPr>
        <w:pStyle w:val="NoSpacing"/>
        <w:spacing w:line="264" w:lineRule="auto"/>
        <w:rPr>
          <w:sz w:val="25"/>
          <w:szCs w:val="25"/>
        </w:rPr>
      </w:pPr>
    </w:p>
    <w:p w14:paraId="2BBD4FDB" w14:textId="77777777" w:rsidR="00E47331" w:rsidRPr="00AE78C9" w:rsidRDefault="00E47331" w:rsidP="00E73328">
      <w:pPr>
        <w:spacing w:line="264" w:lineRule="auto"/>
        <w:jc w:val="center"/>
        <w:rPr>
          <w:b/>
          <w:bCs/>
          <w:sz w:val="25"/>
          <w:szCs w:val="25"/>
        </w:rPr>
      </w:pPr>
      <w:r w:rsidRPr="00AE78C9">
        <w:rPr>
          <w:b/>
          <w:bCs/>
          <w:sz w:val="25"/>
          <w:szCs w:val="25"/>
        </w:rPr>
        <w:t>NOTICE OF OPPORTUNITY TO FILE WRITTEN COMMENTS</w:t>
      </w:r>
    </w:p>
    <w:p w14:paraId="18AD4393" w14:textId="77777777" w:rsidR="00E47331" w:rsidRPr="00AE78C9" w:rsidRDefault="00E47331" w:rsidP="00E73328">
      <w:pPr>
        <w:spacing w:line="264" w:lineRule="auto"/>
        <w:jc w:val="center"/>
        <w:rPr>
          <w:b/>
          <w:bCs/>
          <w:sz w:val="25"/>
          <w:szCs w:val="25"/>
        </w:rPr>
      </w:pPr>
      <w:r w:rsidRPr="00AE78C9">
        <w:rPr>
          <w:b/>
          <w:bCs/>
          <w:sz w:val="25"/>
          <w:szCs w:val="25"/>
        </w:rPr>
        <w:t xml:space="preserve">(By </w:t>
      </w:r>
      <w:r w:rsidR="00361923">
        <w:rPr>
          <w:b/>
          <w:bCs/>
          <w:sz w:val="25"/>
          <w:szCs w:val="25"/>
        </w:rPr>
        <w:t xml:space="preserve">Friday, </w:t>
      </w:r>
      <w:r w:rsidR="00FA55E2">
        <w:rPr>
          <w:b/>
          <w:bCs/>
          <w:sz w:val="25"/>
          <w:szCs w:val="25"/>
        </w:rPr>
        <w:t>May 30</w:t>
      </w:r>
      <w:r w:rsidR="00361923">
        <w:rPr>
          <w:b/>
          <w:bCs/>
          <w:sz w:val="25"/>
          <w:szCs w:val="25"/>
        </w:rPr>
        <w:t>, 201</w:t>
      </w:r>
      <w:r w:rsidR="00FA55E2">
        <w:rPr>
          <w:b/>
          <w:bCs/>
          <w:sz w:val="25"/>
          <w:szCs w:val="25"/>
        </w:rPr>
        <w:t>4</w:t>
      </w:r>
      <w:r w:rsidRPr="00AE78C9">
        <w:rPr>
          <w:b/>
          <w:bCs/>
          <w:sz w:val="25"/>
          <w:szCs w:val="25"/>
        </w:rPr>
        <w:t>)</w:t>
      </w:r>
    </w:p>
    <w:p w14:paraId="4A062F06" w14:textId="77777777" w:rsidR="0087184A" w:rsidRPr="00AE78C9" w:rsidRDefault="0087184A" w:rsidP="00E73328">
      <w:pPr>
        <w:spacing w:line="264" w:lineRule="auto"/>
        <w:jc w:val="center"/>
        <w:rPr>
          <w:b/>
          <w:bCs/>
          <w:sz w:val="25"/>
          <w:szCs w:val="25"/>
        </w:rPr>
      </w:pPr>
      <w:r w:rsidRPr="00AE78C9">
        <w:rPr>
          <w:b/>
          <w:bCs/>
          <w:sz w:val="25"/>
          <w:szCs w:val="25"/>
        </w:rPr>
        <w:t>and</w:t>
      </w:r>
    </w:p>
    <w:p w14:paraId="6A46E41A" w14:textId="77777777" w:rsidR="0087184A" w:rsidRPr="00AE78C9" w:rsidRDefault="0087184A" w:rsidP="00E73328">
      <w:pPr>
        <w:spacing w:line="264" w:lineRule="auto"/>
        <w:jc w:val="center"/>
        <w:rPr>
          <w:b/>
          <w:bCs/>
          <w:sz w:val="25"/>
          <w:szCs w:val="25"/>
        </w:rPr>
      </w:pPr>
      <w:r w:rsidRPr="00AE78C9">
        <w:rPr>
          <w:b/>
          <w:bCs/>
          <w:sz w:val="25"/>
          <w:szCs w:val="25"/>
        </w:rPr>
        <w:t>NOTICE OF WORKSHOP</w:t>
      </w:r>
    </w:p>
    <w:p w14:paraId="3CA99B01" w14:textId="59BBFCE2" w:rsidR="0087184A" w:rsidRPr="00AE78C9" w:rsidRDefault="0087184A" w:rsidP="00E73328">
      <w:pPr>
        <w:spacing w:line="264" w:lineRule="auto"/>
        <w:jc w:val="center"/>
        <w:rPr>
          <w:b/>
          <w:bCs/>
          <w:sz w:val="25"/>
          <w:szCs w:val="25"/>
        </w:rPr>
      </w:pPr>
      <w:r w:rsidRPr="00AE78C9">
        <w:rPr>
          <w:b/>
          <w:bCs/>
          <w:sz w:val="25"/>
          <w:szCs w:val="25"/>
        </w:rPr>
        <w:t xml:space="preserve">(Set for </w:t>
      </w:r>
      <w:r w:rsidR="00BB4866">
        <w:rPr>
          <w:b/>
          <w:bCs/>
          <w:sz w:val="25"/>
          <w:szCs w:val="25"/>
        </w:rPr>
        <w:t>Monday</w:t>
      </w:r>
      <w:r w:rsidR="00D02F83" w:rsidRPr="00AE78C9">
        <w:rPr>
          <w:b/>
          <w:bCs/>
          <w:sz w:val="25"/>
          <w:szCs w:val="25"/>
        </w:rPr>
        <w:t>,</w:t>
      </w:r>
      <w:r w:rsidRPr="00AE78C9">
        <w:rPr>
          <w:b/>
          <w:bCs/>
          <w:sz w:val="25"/>
          <w:szCs w:val="25"/>
        </w:rPr>
        <w:t xml:space="preserve"> </w:t>
      </w:r>
      <w:r w:rsidR="00997346">
        <w:rPr>
          <w:b/>
          <w:bCs/>
          <w:sz w:val="25"/>
          <w:szCs w:val="25"/>
        </w:rPr>
        <w:t xml:space="preserve">July </w:t>
      </w:r>
      <w:r w:rsidR="00BB4866">
        <w:rPr>
          <w:b/>
          <w:bCs/>
          <w:sz w:val="25"/>
          <w:szCs w:val="25"/>
        </w:rPr>
        <w:t>2</w:t>
      </w:r>
      <w:r w:rsidR="00A76188">
        <w:rPr>
          <w:b/>
          <w:bCs/>
          <w:sz w:val="25"/>
          <w:szCs w:val="25"/>
        </w:rPr>
        <w:t>8</w:t>
      </w:r>
      <w:r w:rsidR="00997346">
        <w:rPr>
          <w:b/>
          <w:bCs/>
          <w:sz w:val="25"/>
          <w:szCs w:val="25"/>
        </w:rPr>
        <w:t>, 2014</w:t>
      </w:r>
      <w:r w:rsidR="0019771A" w:rsidRPr="00AE78C9">
        <w:rPr>
          <w:b/>
          <w:bCs/>
          <w:sz w:val="25"/>
          <w:szCs w:val="25"/>
        </w:rPr>
        <w:t xml:space="preserve">, at </w:t>
      </w:r>
      <w:r w:rsidR="0092694A">
        <w:rPr>
          <w:b/>
          <w:bCs/>
          <w:sz w:val="25"/>
          <w:szCs w:val="25"/>
        </w:rPr>
        <w:t>9:30 a.m.</w:t>
      </w:r>
      <w:r w:rsidRPr="00AE78C9">
        <w:rPr>
          <w:b/>
          <w:bCs/>
          <w:sz w:val="25"/>
          <w:szCs w:val="25"/>
        </w:rPr>
        <w:t>)</w:t>
      </w:r>
    </w:p>
    <w:p w14:paraId="51AC3BDF" w14:textId="77777777" w:rsidR="00E47331" w:rsidRPr="00AE78C9" w:rsidRDefault="00E47331" w:rsidP="00E73328">
      <w:pPr>
        <w:spacing w:line="264" w:lineRule="auto"/>
        <w:rPr>
          <w:sz w:val="25"/>
          <w:szCs w:val="25"/>
        </w:rPr>
      </w:pPr>
    </w:p>
    <w:p w14:paraId="5781B0ED" w14:textId="77777777" w:rsidR="00E47331" w:rsidRPr="00AE78C9" w:rsidRDefault="00E47331" w:rsidP="00E73328">
      <w:pPr>
        <w:spacing w:line="264" w:lineRule="auto"/>
        <w:rPr>
          <w:sz w:val="25"/>
          <w:szCs w:val="25"/>
        </w:rPr>
      </w:pPr>
    </w:p>
    <w:p w14:paraId="256D68EA" w14:textId="77777777" w:rsidR="00E47331" w:rsidRPr="00AE78C9" w:rsidRDefault="00E47331" w:rsidP="00361923">
      <w:pPr>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w:t>
      </w:r>
      <w:r w:rsidR="00FA55E2">
        <w:rPr>
          <w:sz w:val="25"/>
          <w:szCs w:val="25"/>
        </w:rPr>
        <w:t>Adoption of Rules to Implement RCW ch. 80.54</w:t>
      </w:r>
      <w:r w:rsidR="00361923">
        <w:rPr>
          <w:sz w:val="25"/>
          <w:szCs w:val="25"/>
        </w:rPr>
        <w:t xml:space="preserve">, Relating to </w:t>
      </w:r>
      <w:r w:rsidR="00FA55E2">
        <w:rPr>
          <w:sz w:val="25"/>
          <w:szCs w:val="25"/>
        </w:rPr>
        <w:t>Attachments to Transmission Facilities</w:t>
      </w:r>
      <w:r w:rsidR="00361923">
        <w:rPr>
          <w:sz w:val="25"/>
          <w:szCs w:val="25"/>
        </w:rPr>
        <w:t>,</w:t>
      </w:r>
      <w:r w:rsidR="00FC1615" w:rsidRPr="00AE78C9">
        <w:rPr>
          <w:sz w:val="25"/>
          <w:szCs w:val="25"/>
        </w:rPr>
        <w:t xml:space="preserve"> </w:t>
      </w:r>
      <w:r w:rsidR="002B0614" w:rsidRPr="00AE78C9">
        <w:rPr>
          <w:sz w:val="25"/>
          <w:szCs w:val="25"/>
        </w:rPr>
        <w:t>D</w:t>
      </w:r>
      <w:r w:rsidR="00FC1615" w:rsidRPr="00AE78C9">
        <w:rPr>
          <w:sz w:val="25"/>
          <w:szCs w:val="25"/>
        </w:rPr>
        <w:t xml:space="preserve">ocket </w:t>
      </w:r>
      <w:r w:rsidR="001F07CF">
        <w:rPr>
          <w:sz w:val="25"/>
          <w:szCs w:val="25"/>
        </w:rPr>
        <w:t>U-140621</w:t>
      </w:r>
    </w:p>
    <w:p w14:paraId="715E934D" w14:textId="77777777" w:rsidR="00E47331" w:rsidRPr="00AE78C9" w:rsidRDefault="00E47331" w:rsidP="00E73328">
      <w:pPr>
        <w:spacing w:line="264" w:lineRule="auto"/>
        <w:rPr>
          <w:sz w:val="25"/>
          <w:szCs w:val="25"/>
        </w:rPr>
      </w:pPr>
    </w:p>
    <w:p w14:paraId="5445D6F3" w14:textId="77777777" w:rsidR="00E47331" w:rsidRPr="00AE78C9" w:rsidRDefault="00E47331" w:rsidP="00E73328">
      <w:pPr>
        <w:spacing w:line="264" w:lineRule="auto"/>
        <w:rPr>
          <w:sz w:val="25"/>
          <w:szCs w:val="25"/>
        </w:rPr>
      </w:pPr>
      <w:r w:rsidRPr="00AE78C9">
        <w:rPr>
          <w:sz w:val="25"/>
          <w:szCs w:val="25"/>
        </w:rPr>
        <w:t>TO ALL INTERESTED PERSONS:</w:t>
      </w:r>
    </w:p>
    <w:p w14:paraId="16540A5D" w14:textId="77777777" w:rsidR="00E47331" w:rsidRPr="00AE78C9" w:rsidRDefault="00E47331" w:rsidP="00E73328">
      <w:pPr>
        <w:spacing w:line="264" w:lineRule="auto"/>
        <w:rPr>
          <w:sz w:val="25"/>
          <w:szCs w:val="25"/>
        </w:rPr>
      </w:pPr>
    </w:p>
    <w:p w14:paraId="311E3C58" w14:textId="77777777" w:rsidR="00E47331" w:rsidRDefault="000D0A79" w:rsidP="00E73328">
      <w:pPr>
        <w:pStyle w:val="NoSpacing"/>
        <w:spacing w:line="264" w:lineRule="auto"/>
        <w:rPr>
          <w:sz w:val="25"/>
          <w:szCs w:val="25"/>
        </w:rPr>
      </w:pPr>
      <w:r w:rsidRPr="00AE78C9">
        <w:rPr>
          <w:sz w:val="25"/>
          <w:szCs w:val="25"/>
        </w:rPr>
        <w:t xml:space="preserve">On </w:t>
      </w:r>
      <w:r w:rsidR="00FA55E2">
        <w:rPr>
          <w:sz w:val="25"/>
          <w:szCs w:val="25"/>
        </w:rPr>
        <w:t xml:space="preserve">April </w:t>
      </w:r>
      <w:r w:rsidR="00DC3502">
        <w:rPr>
          <w:sz w:val="25"/>
          <w:szCs w:val="25"/>
        </w:rPr>
        <w:t>22</w:t>
      </w:r>
      <w:r w:rsidR="00834926" w:rsidRPr="00AE78C9">
        <w:rPr>
          <w:sz w:val="25"/>
          <w:szCs w:val="25"/>
        </w:rPr>
        <w:t>, 201</w:t>
      </w:r>
      <w:r w:rsidR="00FA55E2">
        <w:rPr>
          <w:sz w:val="25"/>
          <w:szCs w:val="25"/>
        </w:rPr>
        <w:t>4</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Preproposal Statement of Inquiry (CR-101) to consider </w:t>
      </w:r>
      <w:r w:rsidR="00FA55E2">
        <w:rPr>
          <w:sz w:val="25"/>
          <w:szCs w:val="25"/>
        </w:rPr>
        <w:t>adoption of rules to implement RCW ch. 80.54, relating to attachments to transmission facilities</w:t>
      </w:r>
      <w:r w:rsidR="002F084A">
        <w:rPr>
          <w:sz w:val="25"/>
          <w:szCs w:val="25"/>
        </w:rPr>
        <w:t>.</w:t>
      </w:r>
      <w:r w:rsidR="00D02F83" w:rsidRPr="00AE78C9">
        <w:rPr>
          <w:sz w:val="25"/>
          <w:szCs w:val="25"/>
        </w:rPr>
        <w:t xml:space="preserve"> </w:t>
      </w:r>
      <w:r w:rsidR="00BF497A" w:rsidRPr="00AE78C9">
        <w:rPr>
          <w:sz w:val="25"/>
          <w:szCs w:val="25"/>
        </w:rPr>
        <w:t xml:space="preserve"> </w:t>
      </w:r>
      <w:r w:rsidR="00E47331" w:rsidRPr="00AE78C9">
        <w:rPr>
          <w:sz w:val="25"/>
          <w:szCs w:val="25"/>
        </w:rPr>
        <w:t xml:space="preserve">The Commission filed the </w:t>
      </w:r>
      <w:r w:rsidR="00FC467A" w:rsidRPr="00AE78C9">
        <w:rPr>
          <w:sz w:val="25"/>
          <w:szCs w:val="25"/>
        </w:rPr>
        <w:t xml:space="preserve">CR-101 </w:t>
      </w:r>
      <w:r w:rsidR="00E47331" w:rsidRPr="00AE78C9">
        <w:rPr>
          <w:sz w:val="25"/>
          <w:szCs w:val="25"/>
        </w:rPr>
        <w:t xml:space="preserve">under </w:t>
      </w:r>
      <w:r w:rsidR="00834926" w:rsidRPr="00AE78C9">
        <w:rPr>
          <w:sz w:val="25"/>
          <w:szCs w:val="25"/>
        </w:rPr>
        <w:t>Docket</w:t>
      </w:r>
      <w:r w:rsidR="00FC1615" w:rsidRPr="00AE78C9">
        <w:rPr>
          <w:sz w:val="25"/>
          <w:szCs w:val="25"/>
        </w:rPr>
        <w:t xml:space="preserve"> </w:t>
      </w:r>
      <w:r w:rsidR="00997346">
        <w:rPr>
          <w:sz w:val="25"/>
          <w:szCs w:val="25"/>
        </w:rPr>
        <w:t>U</w:t>
      </w:r>
      <w:r w:rsidR="00361923">
        <w:rPr>
          <w:sz w:val="25"/>
          <w:szCs w:val="25"/>
        </w:rPr>
        <w:t>-1</w:t>
      </w:r>
      <w:r w:rsidR="00FA55E2">
        <w:rPr>
          <w:sz w:val="25"/>
          <w:szCs w:val="25"/>
        </w:rPr>
        <w:t>4</w:t>
      </w:r>
      <w:r w:rsidR="001F07CF">
        <w:rPr>
          <w:sz w:val="25"/>
          <w:szCs w:val="25"/>
        </w:rPr>
        <w:t>0621</w:t>
      </w:r>
      <w:r w:rsidR="00361923">
        <w:rPr>
          <w:sz w:val="25"/>
          <w:szCs w:val="25"/>
        </w:rPr>
        <w:t>.</w:t>
      </w:r>
    </w:p>
    <w:p w14:paraId="6FFDDC66" w14:textId="77777777" w:rsidR="0063664B" w:rsidRDefault="0063664B" w:rsidP="00E73328">
      <w:pPr>
        <w:pStyle w:val="NoSpacing"/>
        <w:spacing w:line="264" w:lineRule="auto"/>
        <w:rPr>
          <w:sz w:val="25"/>
          <w:szCs w:val="25"/>
        </w:rPr>
      </w:pPr>
    </w:p>
    <w:p w14:paraId="78FD2C7D" w14:textId="77777777" w:rsidR="0063664B" w:rsidRPr="00AE78C9" w:rsidRDefault="00AB46B6" w:rsidP="00E73328">
      <w:pPr>
        <w:pStyle w:val="NoSpacing"/>
        <w:spacing w:line="264" w:lineRule="auto"/>
        <w:rPr>
          <w:sz w:val="25"/>
          <w:szCs w:val="25"/>
        </w:rPr>
      </w:pPr>
      <w:r>
        <w:rPr>
          <w:sz w:val="25"/>
          <w:szCs w:val="25"/>
        </w:rPr>
        <w:t>Federal law requires the Federal Communications Commission (FCC) to regulate attachments to utility poles unless a state certifies that it regulat</w:t>
      </w:r>
      <w:r w:rsidR="005F6029">
        <w:rPr>
          <w:sz w:val="25"/>
          <w:szCs w:val="25"/>
        </w:rPr>
        <w:t>es such attachments</w:t>
      </w:r>
      <w:r>
        <w:rPr>
          <w:sz w:val="25"/>
          <w:szCs w:val="25"/>
        </w:rPr>
        <w:t>.</w:t>
      </w:r>
      <w:r>
        <w:rPr>
          <w:rStyle w:val="FootnoteReference"/>
          <w:sz w:val="25"/>
          <w:szCs w:val="25"/>
        </w:rPr>
        <w:footnoteReference w:id="1"/>
      </w:r>
      <w:r>
        <w:rPr>
          <w:sz w:val="25"/>
          <w:szCs w:val="25"/>
        </w:rPr>
        <w:t xml:space="preserve"> The Washington legislature elected to assert jurisdiction over attachments to transmission facilities by enacting RCW ch. 80.54. The statute authorizes the Commission “to regulate in the public interest </w:t>
      </w:r>
      <w:r w:rsidR="005F6029">
        <w:rPr>
          <w:sz w:val="25"/>
          <w:szCs w:val="25"/>
        </w:rPr>
        <w:t>the rates, terms, and conditions for attachments by licensees or utilities,”</w:t>
      </w:r>
      <w:r w:rsidR="005F6029">
        <w:rPr>
          <w:rStyle w:val="FootnoteReference"/>
          <w:sz w:val="25"/>
          <w:szCs w:val="25"/>
        </w:rPr>
        <w:footnoteReference w:id="2"/>
      </w:r>
      <w:r w:rsidR="005F6029">
        <w:rPr>
          <w:sz w:val="25"/>
          <w:szCs w:val="25"/>
        </w:rPr>
        <w:t xml:space="preserve"> and requires the Commission to adopt implementing rules, regulations, and procedures.</w:t>
      </w:r>
      <w:r w:rsidR="005F6029">
        <w:rPr>
          <w:rStyle w:val="FootnoteReference"/>
          <w:sz w:val="25"/>
          <w:szCs w:val="25"/>
        </w:rPr>
        <w:footnoteReference w:id="3"/>
      </w:r>
    </w:p>
    <w:p w14:paraId="23A0A5C8" w14:textId="77777777" w:rsidR="00AE78C9" w:rsidRPr="00AE78C9" w:rsidRDefault="00AE78C9" w:rsidP="00E73328">
      <w:pPr>
        <w:pStyle w:val="NoSpacing"/>
        <w:spacing w:line="264" w:lineRule="auto"/>
        <w:rPr>
          <w:sz w:val="25"/>
          <w:szCs w:val="25"/>
        </w:rPr>
      </w:pPr>
    </w:p>
    <w:p w14:paraId="6504B28F" w14:textId="77777777" w:rsidR="005F6029" w:rsidRDefault="00975D0D" w:rsidP="00E73328">
      <w:pPr>
        <w:pStyle w:val="NoSpacing"/>
        <w:spacing w:line="264" w:lineRule="auto"/>
        <w:rPr>
          <w:rFonts w:cs="Calibri"/>
          <w:sz w:val="25"/>
          <w:szCs w:val="25"/>
        </w:rPr>
      </w:pPr>
      <w:r>
        <w:rPr>
          <w:rFonts w:cs="Calibri"/>
          <w:sz w:val="25"/>
          <w:szCs w:val="25"/>
        </w:rPr>
        <w:t xml:space="preserve">On February 25, 2014, the Commission entered Order 01 in Docket UT-140024, denying the petition of PCIA – The Wireless Infrastructure Association to initiate </w:t>
      </w:r>
      <w:r w:rsidR="0063664B">
        <w:rPr>
          <w:rFonts w:cs="Calibri"/>
          <w:sz w:val="25"/>
          <w:szCs w:val="25"/>
        </w:rPr>
        <w:t xml:space="preserve">a rulemaking to </w:t>
      </w:r>
      <w:r w:rsidR="0063664B">
        <w:rPr>
          <w:rFonts w:cs="Calibri"/>
          <w:sz w:val="25"/>
          <w:szCs w:val="25"/>
        </w:rPr>
        <w:lastRenderedPageBreak/>
        <w:t>adopt rules to implement RCW ch. 80.54</w:t>
      </w:r>
      <w:r w:rsidR="005F6029">
        <w:rPr>
          <w:rFonts w:cs="Calibri"/>
          <w:sz w:val="25"/>
          <w:szCs w:val="25"/>
        </w:rPr>
        <w:t>.  The Commission concluded that it</w:t>
      </w:r>
      <w:r w:rsidR="0063664B">
        <w:rPr>
          <w:rFonts w:cs="Calibri"/>
          <w:sz w:val="25"/>
          <w:szCs w:val="25"/>
        </w:rPr>
        <w:t xml:space="preserve"> should initiate its own, more comprehensive rulemaking proceeding.  </w:t>
      </w:r>
      <w:r w:rsidR="005F6029">
        <w:rPr>
          <w:rFonts w:cs="Calibri"/>
          <w:sz w:val="25"/>
          <w:szCs w:val="25"/>
        </w:rPr>
        <w:t>This is that proceeding.</w:t>
      </w:r>
    </w:p>
    <w:p w14:paraId="00430E0A" w14:textId="77777777" w:rsidR="005F6029" w:rsidRDefault="005F6029" w:rsidP="00E73328">
      <w:pPr>
        <w:pStyle w:val="NoSpacing"/>
        <w:spacing w:line="264" w:lineRule="auto"/>
        <w:rPr>
          <w:rFonts w:cs="Calibri"/>
          <w:sz w:val="25"/>
          <w:szCs w:val="25"/>
        </w:rPr>
      </w:pPr>
    </w:p>
    <w:p w14:paraId="277E534D" w14:textId="77777777" w:rsidR="00D02F83" w:rsidRDefault="0063664B" w:rsidP="00E73328">
      <w:pPr>
        <w:pStyle w:val="NoSpacing"/>
        <w:spacing w:line="264" w:lineRule="auto"/>
        <w:rPr>
          <w:rFonts w:cs="Calibri"/>
          <w:sz w:val="25"/>
          <w:szCs w:val="25"/>
        </w:rPr>
      </w:pPr>
      <w:r>
        <w:rPr>
          <w:rFonts w:cs="Calibri"/>
          <w:sz w:val="25"/>
          <w:szCs w:val="25"/>
        </w:rPr>
        <w:t xml:space="preserve">PCIA </w:t>
      </w:r>
      <w:r w:rsidR="005F6029">
        <w:rPr>
          <w:rFonts w:cs="Calibri"/>
          <w:sz w:val="25"/>
          <w:szCs w:val="25"/>
        </w:rPr>
        <w:t xml:space="preserve">in its </w:t>
      </w:r>
      <w:r w:rsidR="000156B1">
        <w:rPr>
          <w:rFonts w:cs="Calibri"/>
          <w:sz w:val="25"/>
          <w:szCs w:val="25"/>
        </w:rPr>
        <w:t xml:space="preserve">rulemaking </w:t>
      </w:r>
      <w:r w:rsidR="005F6029">
        <w:rPr>
          <w:rFonts w:cs="Calibri"/>
          <w:sz w:val="25"/>
          <w:szCs w:val="25"/>
        </w:rPr>
        <w:t xml:space="preserve">petition </w:t>
      </w:r>
      <w:r>
        <w:rPr>
          <w:rFonts w:cs="Calibri"/>
          <w:sz w:val="25"/>
          <w:szCs w:val="25"/>
        </w:rPr>
        <w:t xml:space="preserve">proposed that the Commission adopt the most recent set of FCC rules </w:t>
      </w:r>
      <w:r w:rsidR="0073434B">
        <w:rPr>
          <w:rFonts w:cs="Calibri"/>
          <w:sz w:val="25"/>
          <w:szCs w:val="25"/>
        </w:rPr>
        <w:t>regulating</w:t>
      </w:r>
      <w:r>
        <w:rPr>
          <w:rFonts w:cs="Calibri"/>
          <w:sz w:val="25"/>
          <w:szCs w:val="25"/>
        </w:rPr>
        <w:t xml:space="preserve"> pole attachments (47 C.F.R. § 1.1401 through 1.1424)</w:t>
      </w:r>
      <w:r w:rsidR="00FA55E2">
        <w:rPr>
          <w:rFonts w:cs="Calibri"/>
          <w:sz w:val="25"/>
          <w:szCs w:val="25"/>
        </w:rPr>
        <w:t>.</w:t>
      </w:r>
      <w:r>
        <w:rPr>
          <w:rFonts w:cs="Calibri"/>
          <w:sz w:val="25"/>
          <w:szCs w:val="25"/>
        </w:rPr>
        <w:t xml:space="preserve">  In addition, the Public Utility Commission of Oregon (OPUC) has adopted rules governing </w:t>
      </w:r>
      <w:r w:rsidR="0073434B">
        <w:rPr>
          <w:rFonts w:cs="Calibri"/>
          <w:sz w:val="25"/>
          <w:szCs w:val="25"/>
        </w:rPr>
        <w:t>pole and conduit attachments</w:t>
      </w:r>
      <w:r>
        <w:rPr>
          <w:rFonts w:cs="Calibri"/>
          <w:sz w:val="25"/>
          <w:szCs w:val="25"/>
        </w:rPr>
        <w:t xml:space="preserve"> (OAR 860-028-0000 through 03100).</w:t>
      </w:r>
      <w:r w:rsidR="005F6029">
        <w:rPr>
          <w:rFonts w:cs="Calibri"/>
          <w:sz w:val="25"/>
          <w:szCs w:val="25"/>
        </w:rPr>
        <w:t xml:space="preserve">  Copies of both sets of rules are available on the Commission’s website under the docket number for this rulemaking.  The Commission proposes</w:t>
      </w:r>
      <w:r w:rsidR="004B2725">
        <w:rPr>
          <w:rFonts w:cs="Calibri"/>
          <w:sz w:val="25"/>
          <w:szCs w:val="25"/>
        </w:rPr>
        <w:t xml:space="preserve"> to</w:t>
      </w:r>
      <w:r w:rsidR="005F6029">
        <w:rPr>
          <w:rFonts w:cs="Calibri"/>
          <w:sz w:val="25"/>
          <w:szCs w:val="25"/>
        </w:rPr>
        <w:t xml:space="preserve"> use the</w:t>
      </w:r>
      <w:r w:rsidR="000156B1">
        <w:rPr>
          <w:rFonts w:cs="Calibri"/>
          <w:sz w:val="25"/>
          <w:szCs w:val="25"/>
        </w:rPr>
        <w:t xml:space="preserve"> FCC and OPUC</w:t>
      </w:r>
      <w:r w:rsidR="005F6029">
        <w:rPr>
          <w:rFonts w:cs="Calibri"/>
          <w:sz w:val="25"/>
          <w:szCs w:val="25"/>
        </w:rPr>
        <w:t xml:space="preserve"> rules as </w:t>
      </w:r>
      <w:r w:rsidR="004B2725">
        <w:rPr>
          <w:rFonts w:cs="Calibri"/>
          <w:sz w:val="25"/>
          <w:szCs w:val="25"/>
        </w:rPr>
        <w:t>the starting point</w:t>
      </w:r>
      <w:r w:rsidR="005F6029">
        <w:rPr>
          <w:rFonts w:cs="Calibri"/>
          <w:sz w:val="25"/>
          <w:szCs w:val="25"/>
        </w:rPr>
        <w:t xml:space="preserve"> for developing </w:t>
      </w:r>
      <w:r w:rsidR="008214F5">
        <w:rPr>
          <w:rFonts w:cs="Calibri"/>
          <w:sz w:val="25"/>
          <w:szCs w:val="25"/>
        </w:rPr>
        <w:t xml:space="preserve">its own </w:t>
      </w:r>
      <w:r w:rsidR="005F6029">
        <w:rPr>
          <w:rFonts w:cs="Calibri"/>
          <w:sz w:val="25"/>
          <w:szCs w:val="25"/>
        </w:rPr>
        <w:t>rules</w:t>
      </w:r>
      <w:r w:rsidR="004B2725">
        <w:rPr>
          <w:rFonts w:cs="Calibri"/>
          <w:sz w:val="25"/>
          <w:szCs w:val="25"/>
        </w:rPr>
        <w:t xml:space="preserve"> to govern attachments to transmission facilities in Washington.</w:t>
      </w:r>
    </w:p>
    <w:p w14:paraId="344E7742" w14:textId="77777777" w:rsidR="00ED45B0" w:rsidRDefault="00ED45B0" w:rsidP="00ED45B0"/>
    <w:p w14:paraId="4141EF60" w14:textId="77777777" w:rsidR="00255A53" w:rsidRPr="00255A53" w:rsidRDefault="00954799" w:rsidP="00B56852">
      <w:pPr>
        <w:pStyle w:val="NoSpacing"/>
        <w:spacing w:after="240" w:line="264" w:lineRule="auto"/>
        <w:rPr>
          <w:rFonts w:cs="Calibri"/>
          <w:sz w:val="25"/>
          <w:szCs w:val="25"/>
        </w:rPr>
      </w:pPr>
      <w:r>
        <w:rPr>
          <w:rFonts w:cs="Calibri"/>
          <w:sz w:val="25"/>
          <w:szCs w:val="25"/>
        </w:rPr>
        <w:t xml:space="preserve">The Commission invites initial written comments on rules </w:t>
      </w:r>
      <w:r w:rsidR="007213F1">
        <w:rPr>
          <w:rFonts w:cs="Calibri"/>
          <w:sz w:val="25"/>
          <w:szCs w:val="25"/>
        </w:rPr>
        <w:t xml:space="preserve">to implement RCW ch. 80.54.  Comments most useful to the Commission will be those that address the extent to which it should adopt some or all of the rules promulgated by the OPUC or the FCC governing utility pole </w:t>
      </w:r>
      <w:r w:rsidR="008214F5">
        <w:rPr>
          <w:rFonts w:cs="Calibri"/>
          <w:sz w:val="25"/>
          <w:szCs w:val="25"/>
        </w:rPr>
        <w:t xml:space="preserve">and conduit </w:t>
      </w:r>
      <w:r w:rsidR="007213F1">
        <w:rPr>
          <w:rFonts w:cs="Calibri"/>
          <w:sz w:val="25"/>
          <w:szCs w:val="25"/>
        </w:rPr>
        <w:t>attachments</w:t>
      </w:r>
      <w:r>
        <w:rPr>
          <w:rFonts w:cs="Calibri"/>
          <w:sz w:val="25"/>
          <w:szCs w:val="25"/>
        </w:rPr>
        <w:t>, as well as any suggested rule language.  The Commission will conduct a subsequent workshop to address these issues.</w:t>
      </w:r>
    </w:p>
    <w:p w14:paraId="19890BE5" w14:textId="77777777" w:rsidR="006E374B" w:rsidRPr="00AE78C9" w:rsidRDefault="006E374B" w:rsidP="00E73328">
      <w:pPr>
        <w:pStyle w:val="BodyTextIndent2"/>
        <w:spacing w:before="120" w:line="264" w:lineRule="auto"/>
        <w:ind w:left="0"/>
        <w:rPr>
          <w:sz w:val="25"/>
          <w:szCs w:val="25"/>
        </w:rPr>
      </w:pPr>
      <w:r w:rsidRPr="00AE78C9">
        <w:rPr>
          <w:sz w:val="25"/>
          <w:szCs w:val="25"/>
        </w:rPr>
        <w:t>The CR-101, as filed with the Code Reviser, is available for inspection on the Commission’s website at</w:t>
      </w:r>
      <w:r w:rsidR="001F07CF">
        <w:rPr>
          <w:sz w:val="25"/>
          <w:szCs w:val="25"/>
        </w:rPr>
        <w:t xml:space="preserve"> </w:t>
      </w:r>
      <w:hyperlink r:id="rId10" w:history="1">
        <w:r w:rsidR="001F07CF" w:rsidRPr="00AA74A9">
          <w:rPr>
            <w:rStyle w:val="Hyperlink"/>
            <w:sz w:val="25"/>
            <w:szCs w:val="25"/>
          </w:rPr>
          <w:t>http://www.utc.wa.gov/140621</w:t>
        </w:r>
      </w:hyperlink>
      <w:r w:rsidR="002C50C2">
        <w:rPr>
          <w:sz w:val="25"/>
          <w:szCs w:val="25"/>
        </w:rPr>
        <w:t>.</w:t>
      </w:r>
      <w:r w:rsidR="00E73328">
        <w:rPr>
          <w:sz w:val="25"/>
          <w:szCs w:val="25"/>
        </w:rPr>
        <w:t xml:space="preserve"> </w:t>
      </w:r>
      <w:r w:rsidRPr="00AE78C9">
        <w:rPr>
          <w:sz w:val="25"/>
          <w:szCs w:val="25"/>
        </w:rPr>
        <w:t xml:space="preserve"> If you are unable to access the Commission’s web page and would like a copy of the CR-101 mailed to you, please contact the Records Center at (360) 664-1234. </w:t>
      </w:r>
    </w:p>
    <w:p w14:paraId="399A17C0" w14:textId="77777777" w:rsidR="00554557" w:rsidRDefault="00554557" w:rsidP="00E73328">
      <w:pPr>
        <w:pStyle w:val="BodyTextIndent2"/>
        <w:spacing w:line="264" w:lineRule="auto"/>
        <w:ind w:left="0"/>
        <w:rPr>
          <w:b/>
          <w:sz w:val="25"/>
          <w:szCs w:val="25"/>
        </w:rPr>
      </w:pPr>
    </w:p>
    <w:p w14:paraId="678DE622" w14:textId="77777777" w:rsidR="00CC3890" w:rsidRPr="00AE78C9" w:rsidRDefault="00CC3890" w:rsidP="00E73328">
      <w:pPr>
        <w:pStyle w:val="BodyTextIndent2"/>
        <w:spacing w:line="264" w:lineRule="auto"/>
        <w:ind w:left="0"/>
        <w:rPr>
          <w:b/>
          <w:sz w:val="25"/>
          <w:szCs w:val="25"/>
        </w:rPr>
      </w:pPr>
      <w:r w:rsidRPr="00AE78C9">
        <w:rPr>
          <w:b/>
          <w:sz w:val="25"/>
          <w:szCs w:val="25"/>
        </w:rPr>
        <w:t>WRITTEN COMMENTS</w:t>
      </w:r>
    </w:p>
    <w:p w14:paraId="49C287D5" w14:textId="77777777" w:rsidR="00E47331" w:rsidRPr="00AE78C9" w:rsidRDefault="00E47331" w:rsidP="00E73328">
      <w:pPr>
        <w:spacing w:line="264" w:lineRule="auto"/>
        <w:rPr>
          <w:sz w:val="25"/>
          <w:szCs w:val="25"/>
        </w:rPr>
      </w:pPr>
    </w:p>
    <w:p w14:paraId="46E1DC48" w14:textId="77777777" w:rsidR="00E47331" w:rsidRPr="00AE78C9" w:rsidRDefault="006269C8" w:rsidP="00E73328">
      <w:pPr>
        <w:spacing w:line="264" w:lineRule="auto"/>
        <w:rPr>
          <w:color w:val="000000"/>
          <w:sz w:val="25"/>
          <w:szCs w:val="25"/>
        </w:rPr>
      </w:pPr>
      <w:r w:rsidRPr="00AE78C9">
        <w:rPr>
          <w:bCs/>
          <w:sz w:val="25"/>
          <w:szCs w:val="25"/>
        </w:rPr>
        <w:t>W</w:t>
      </w:r>
      <w:r w:rsidR="00CC3890" w:rsidRPr="00AE78C9">
        <w:rPr>
          <w:bCs/>
          <w:sz w:val="25"/>
          <w:szCs w:val="25"/>
        </w:rPr>
        <w:t xml:space="preserve">ritten comments on the </w:t>
      </w:r>
      <w:r w:rsidR="00794763" w:rsidRPr="00AE78C9">
        <w:rPr>
          <w:bCs/>
          <w:sz w:val="25"/>
          <w:szCs w:val="25"/>
        </w:rPr>
        <w:t>CR-101</w:t>
      </w:r>
      <w:r w:rsidR="002C50C2">
        <w:rPr>
          <w:bCs/>
          <w:sz w:val="25"/>
          <w:szCs w:val="25"/>
        </w:rPr>
        <w:t xml:space="preserve"> inquiry</w:t>
      </w:r>
      <w:r w:rsidR="00794763" w:rsidRPr="00AE78C9">
        <w:rPr>
          <w:bCs/>
          <w:sz w:val="25"/>
          <w:szCs w:val="25"/>
        </w:rPr>
        <w:t xml:space="preserve"> </w:t>
      </w:r>
      <w:r w:rsidR="00990A7C" w:rsidRPr="00AE78C9">
        <w:rPr>
          <w:bCs/>
          <w:sz w:val="25"/>
          <w:szCs w:val="25"/>
        </w:rPr>
        <w:t>must</w:t>
      </w:r>
      <w:r w:rsidRPr="00AE78C9">
        <w:rPr>
          <w:bCs/>
          <w:sz w:val="25"/>
          <w:szCs w:val="25"/>
        </w:rPr>
        <w:t xml:space="preserve"> be filed with the Commission no later than </w:t>
      </w:r>
      <w:r w:rsidRPr="00AE78C9">
        <w:rPr>
          <w:b/>
          <w:bCs/>
          <w:sz w:val="25"/>
          <w:szCs w:val="25"/>
        </w:rPr>
        <w:t xml:space="preserve">5:00 p.m., </w:t>
      </w:r>
      <w:r w:rsidR="002C50C2">
        <w:rPr>
          <w:b/>
          <w:bCs/>
          <w:sz w:val="25"/>
          <w:szCs w:val="25"/>
        </w:rPr>
        <w:t xml:space="preserve">Friday, </w:t>
      </w:r>
      <w:r w:rsidR="00FA55E2">
        <w:rPr>
          <w:b/>
          <w:bCs/>
          <w:sz w:val="25"/>
          <w:szCs w:val="25"/>
        </w:rPr>
        <w:t>May 30</w:t>
      </w:r>
      <w:r w:rsidR="002C50C2">
        <w:rPr>
          <w:b/>
          <w:bCs/>
          <w:sz w:val="25"/>
          <w:szCs w:val="25"/>
        </w:rPr>
        <w:t>, 201</w:t>
      </w:r>
      <w:r w:rsidR="00FA55E2">
        <w:rPr>
          <w:b/>
          <w:bCs/>
          <w:sz w:val="25"/>
          <w:szCs w:val="25"/>
        </w:rPr>
        <w:t>4</w:t>
      </w:r>
      <w:r w:rsidR="00E20C6C" w:rsidRPr="00AE78C9">
        <w:rPr>
          <w:bCs/>
          <w:sz w:val="25"/>
          <w:szCs w:val="25"/>
        </w:rPr>
        <w:t>.</w:t>
      </w:r>
      <w:r w:rsidRPr="00AE78C9">
        <w:rPr>
          <w:bCs/>
          <w:sz w:val="25"/>
          <w:szCs w:val="25"/>
        </w:rPr>
        <w:t xml:space="preserve"> </w:t>
      </w:r>
      <w:r w:rsidR="00523DD9" w:rsidRPr="00AE78C9">
        <w:rPr>
          <w:bCs/>
          <w:sz w:val="25"/>
          <w:szCs w:val="25"/>
        </w:rPr>
        <w:t xml:space="preserve"> </w:t>
      </w:r>
      <w:r w:rsidR="00E47331" w:rsidRPr="00AE78C9">
        <w:rPr>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1" w:history="1">
        <w:r w:rsidR="00E47331" w:rsidRPr="00AE78C9">
          <w:rPr>
            <w:rStyle w:val="Hyperlink"/>
            <w:sz w:val="25"/>
            <w:szCs w:val="25"/>
          </w:rPr>
          <w:t>www.utc.wa.gov/e-filing</w:t>
        </w:r>
      </w:hyperlink>
      <w:r w:rsidR="00E47331" w:rsidRPr="00AE78C9">
        <w:rPr>
          <w:sz w:val="25"/>
          <w:szCs w:val="25"/>
        </w:rPr>
        <w:t xml:space="preserve"> or by electronic mail to the Commission's Records Center at </w:t>
      </w:r>
      <w:hyperlink r:id="rId12" w:history="1">
        <w:r w:rsidR="00E47331" w:rsidRPr="00AE78C9">
          <w:rPr>
            <w:rStyle w:val="Hyperlink"/>
            <w:sz w:val="25"/>
            <w:szCs w:val="25"/>
          </w:rPr>
          <w:t>records@utc.wa.gov</w:t>
        </w:r>
      </w:hyperlink>
      <w:r w:rsidR="00E47331" w:rsidRPr="00AE78C9">
        <w:rPr>
          <w:sz w:val="25"/>
          <w:szCs w:val="25"/>
        </w:rPr>
        <w:t>.  Please include:</w:t>
      </w:r>
    </w:p>
    <w:p w14:paraId="61CC9131" w14:textId="77777777" w:rsidR="00E47331" w:rsidRPr="00AE78C9" w:rsidRDefault="00E47331" w:rsidP="00E73328">
      <w:pPr>
        <w:spacing w:line="264" w:lineRule="auto"/>
        <w:rPr>
          <w:color w:val="000000"/>
          <w:sz w:val="25"/>
          <w:szCs w:val="25"/>
        </w:rPr>
      </w:pPr>
    </w:p>
    <w:p w14:paraId="7FEAF93C" w14:textId="77777777"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docket number</w:t>
      </w:r>
      <w:r w:rsidR="00554557" w:rsidRPr="00AE78C9">
        <w:rPr>
          <w:color w:val="000000"/>
          <w:sz w:val="25"/>
          <w:szCs w:val="25"/>
        </w:rPr>
        <w:t>s</w:t>
      </w:r>
      <w:r w:rsidRPr="00AE78C9">
        <w:rPr>
          <w:color w:val="000000"/>
          <w:sz w:val="25"/>
          <w:szCs w:val="25"/>
        </w:rPr>
        <w:t xml:space="preserve"> of this proceeding (</w:t>
      </w:r>
      <w:r w:rsidR="00554557" w:rsidRPr="00AE78C9">
        <w:rPr>
          <w:sz w:val="25"/>
          <w:szCs w:val="25"/>
        </w:rPr>
        <w:t xml:space="preserve">Docket </w:t>
      </w:r>
      <w:r w:rsidR="00997346">
        <w:rPr>
          <w:sz w:val="25"/>
          <w:szCs w:val="25"/>
        </w:rPr>
        <w:t>U</w:t>
      </w:r>
      <w:r w:rsidR="002C50C2">
        <w:rPr>
          <w:sz w:val="25"/>
          <w:szCs w:val="25"/>
        </w:rPr>
        <w:t>-1</w:t>
      </w:r>
      <w:r w:rsidR="00FA55E2">
        <w:rPr>
          <w:sz w:val="25"/>
          <w:szCs w:val="25"/>
        </w:rPr>
        <w:t>4</w:t>
      </w:r>
      <w:r w:rsidR="001F07CF">
        <w:rPr>
          <w:sz w:val="25"/>
          <w:szCs w:val="25"/>
        </w:rPr>
        <w:t>0621</w:t>
      </w:r>
      <w:r w:rsidR="002376BC" w:rsidRPr="00AE78C9">
        <w:rPr>
          <w:color w:val="000000"/>
          <w:sz w:val="25"/>
          <w:szCs w:val="25"/>
        </w:rPr>
        <w:t>).</w:t>
      </w:r>
    </w:p>
    <w:p w14:paraId="74687D56" w14:textId="77777777"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commenting party's name</w:t>
      </w:r>
      <w:r w:rsidR="00CC3890" w:rsidRPr="00AE78C9">
        <w:rPr>
          <w:color w:val="000000"/>
          <w:sz w:val="25"/>
          <w:szCs w:val="25"/>
        </w:rPr>
        <w:t>.</w:t>
      </w:r>
    </w:p>
    <w:p w14:paraId="679D46E6" w14:textId="77777777"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title and date of the comment or comments</w:t>
      </w:r>
      <w:r w:rsidR="00CC3890" w:rsidRPr="00AE78C9">
        <w:rPr>
          <w:color w:val="000000"/>
          <w:sz w:val="25"/>
          <w:szCs w:val="25"/>
        </w:rPr>
        <w:t>.</w:t>
      </w:r>
    </w:p>
    <w:p w14:paraId="17B5CCBC" w14:textId="77777777" w:rsidR="00E47331" w:rsidRPr="00AE78C9" w:rsidRDefault="00E47331" w:rsidP="00E73328">
      <w:pPr>
        <w:spacing w:line="264" w:lineRule="auto"/>
        <w:rPr>
          <w:color w:val="000000"/>
          <w:sz w:val="25"/>
          <w:szCs w:val="25"/>
        </w:rPr>
      </w:pPr>
    </w:p>
    <w:p w14:paraId="347C0058" w14:textId="77777777" w:rsidR="000237FC" w:rsidRPr="00AE78C9" w:rsidRDefault="000237FC" w:rsidP="00E73328">
      <w:pPr>
        <w:spacing w:line="264" w:lineRule="auto"/>
        <w:rPr>
          <w:color w:val="000000"/>
          <w:sz w:val="25"/>
          <w:szCs w:val="25"/>
        </w:rPr>
      </w:pPr>
      <w:r w:rsidRPr="00AE78C9">
        <w:rPr>
          <w:color w:val="000000"/>
          <w:sz w:val="25"/>
          <w:szCs w:val="25"/>
        </w:rPr>
        <w:t>An alternative method for submitting</w:t>
      </w:r>
      <w:r w:rsidR="00E47331" w:rsidRPr="00AE78C9">
        <w:rPr>
          <w:color w:val="000000"/>
          <w:sz w:val="25"/>
          <w:szCs w:val="25"/>
        </w:rPr>
        <w:t xml:space="preserve"> comments </w:t>
      </w:r>
      <w:r w:rsidRPr="00AE78C9">
        <w:rPr>
          <w:color w:val="000000"/>
          <w:sz w:val="25"/>
          <w:szCs w:val="25"/>
        </w:rPr>
        <w:t>is</w:t>
      </w:r>
      <w:r w:rsidR="00E73328">
        <w:rPr>
          <w:color w:val="000000"/>
          <w:sz w:val="25"/>
          <w:szCs w:val="25"/>
        </w:rPr>
        <w:t xml:space="preserve"> </w:t>
      </w:r>
      <w:r w:rsidR="009C5E2C">
        <w:rPr>
          <w:color w:val="000000"/>
          <w:sz w:val="25"/>
          <w:szCs w:val="25"/>
        </w:rPr>
        <w:t xml:space="preserve">mailing or delivering an electronic copy to the Commission’s Records Center on a </w:t>
      </w:r>
      <w:r w:rsidR="00997346">
        <w:rPr>
          <w:color w:val="000000"/>
          <w:sz w:val="25"/>
          <w:szCs w:val="25"/>
        </w:rPr>
        <w:t xml:space="preserve">flash drive, compact disk, or </w:t>
      </w:r>
      <w:r w:rsidR="009C5E2C">
        <w:rPr>
          <w:color w:val="000000"/>
          <w:sz w:val="25"/>
          <w:szCs w:val="25"/>
        </w:rPr>
        <w:t xml:space="preserve">3 ½ inch, IBM-formatted, high-density disk, </w:t>
      </w:r>
      <w:r w:rsidR="00E47331" w:rsidRPr="00AE78C9">
        <w:rPr>
          <w:color w:val="000000"/>
          <w:sz w:val="25"/>
          <w:szCs w:val="25"/>
        </w:rPr>
        <w:t>in .pdf Adobe Acrobat format or in Word 97 or later</w:t>
      </w:r>
      <w:r w:rsidR="004212BD" w:rsidRPr="00AE78C9">
        <w:rPr>
          <w:color w:val="000000"/>
          <w:sz w:val="25"/>
          <w:szCs w:val="25"/>
        </w:rPr>
        <w:t xml:space="preserve"> format</w:t>
      </w:r>
      <w:r w:rsidR="00E47331" w:rsidRPr="00AE78C9">
        <w:rPr>
          <w:color w:val="000000"/>
          <w:sz w:val="25"/>
          <w:szCs w:val="25"/>
        </w:rPr>
        <w:t xml:space="preserve">.  Include all of the information requested above.  The Commission will post on </w:t>
      </w:r>
      <w:r w:rsidR="00803F42" w:rsidRPr="00AE78C9">
        <w:rPr>
          <w:color w:val="000000"/>
          <w:sz w:val="25"/>
          <w:szCs w:val="25"/>
        </w:rPr>
        <w:t>its</w:t>
      </w:r>
      <w:r w:rsidR="00E47331" w:rsidRPr="00AE78C9">
        <w:rPr>
          <w:color w:val="000000"/>
          <w:sz w:val="25"/>
          <w:szCs w:val="25"/>
        </w:rPr>
        <w:t xml:space="preserve"> </w:t>
      </w:r>
      <w:r w:rsidR="00E47331" w:rsidRPr="00AE78C9">
        <w:rPr>
          <w:color w:val="000000"/>
          <w:sz w:val="25"/>
          <w:szCs w:val="25"/>
        </w:rPr>
        <w:lastRenderedPageBreak/>
        <w:t xml:space="preserve">web site all comments that are provided in electronic format.  The web site is located </w:t>
      </w:r>
      <w:r w:rsidR="00884169" w:rsidRPr="00AE78C9">
        <w:rPr>
          <w:sz w:val="25"/>
          <w:szCs w:val="25"/>
        </w:rPr>
        <w:t>at</w:t>
      </w:r>
      <w:r w:rsidR="00E73328">
        <w:rPr>
          <w:sz w:val="25"/>
          <w:szCs w:val="25"/>
        </w:rPr>
        <w:t xml:space="preserve"> </w:t>
      </w:r>
      <w:hyperlink r:id="rId13" w:history="1">
        <w:r w:rsidR="001F07CF" w:rsidRPr="00AA74A9">
          <w:rPr>
            <w:rStyle w:val="Hyperlink"/>
            <w:sz w:val="25"/>
            <w:szCs w:val="25"/>
          </w:rPr>
          <w:t>http://www.utc.wa.gov/140621</w:t>
        </w:r>
      </w:hyperlink>
      <w:r w:rsidR="001F07CF">
        <w:rPr>
          <w:sz w:val="25"/>
          <w:szCs w:val="25"/>
        </w:rPr>
        <w:t>.</w:t>
      </w:r>
      <w:r w:rsidR="00E73328">
        <w:rPr>
          <w:sz w:val="25"/>
          <w:szCs w:val="25"/>
        </w:rPr>
        <w:t xml:space="preserve"> </w:t>
      </w:r>
    </w:p>
    <w:p w14:paraId="142604B7" w14:textId="77777777" w:rsidR="000237FC" w:rsidRPr="00AE78C9" w:rsidRDefault="000237FC" w:rsidP="00E73328">
      <w:pPr>
        <w:spacing w:line="264" w:lineRule="auto"/>
        <w:rPr>
          <w:color w:val="000000"/>
          <w:sz w:val="25"/>
          <w:szCs w:val="25"/>
        </w:rPr>
      </w:pPr>
    </w:p>
    <w:p w14:paraId="118FA4AB" w14:textId="77777777" w:rsidR="000237FC" w:rsidRPr="00AE78C9" w:rsidRDefault="00E47331" w:rsidP="00E73328">
      <w:pPr>
        <w:spacing w:line="264" w:lineRule="auto"/>
        <w:rPr>
          <w:sz w:val="25"/>
          <w:szCs w:val="25"/>
        </w:rPr>
      </w:pPr>
      <w:r w:rsidRPr="00AE78C9">
        <w:rPr>
          <w:color w:val="000000"/>
          <w:sz w:val="25"/>
          <w:szCs w:val="25"/>
        </w:rPr>
        <w:t>If you are unable to file your comments electronically the Commission will accept a paper document.</w:t>
      </w:r>
      <w:r w:rsidR="000237FC" w:rsidRPr="00AE78C9">
        <w:rPr>
          <w:color w:val="000000"/>
          <w:sz w:val="25"/>
          <w:szCs w:val="25"/>
        </w:rPr>
        <w:t xml:space="preserve">  </w:t>
      </w:r>
      <w:r w:rsidR="000237FC" w:rsidRPr="00AE78C9">
        <w:rPr>
          <w:sz w:val="25"/>
          <w:szCs w:val="25"/>
        </w:rPr>
        <w:t xml:space="preserve">If you have questions regarding this rulemaking, you may contact staff lead, </w:t>
      </w:r>
      <w:r w:rsidR="002C50C2">
        <w:rPr>
          <w:sz w:val="25"/>
          <w:szCs w:val="25"/>
        </w:rPr>
        <w:t>Gregory J. Kopta</w:t>
      </w:r>
      <w:r w:rsidR="000237FC" w:rsidRPr="00AE78C9">
        <w:rPr>
          <w:sz w:val="25"/>
          <w:szCs w:val="25"/>
        </w:rPr>
        <w:t>, at (360) 664-1</w:t>
      </w:r>
      <w:r w:rsidR="002C50C2">
        <w:rPr>
          <w:sz w:val="25"/>
          <w:szCs w:val="25"/>
        </w:rPr>
        <w:t>355</w:t>
      </w:r>
      <w:r w:rsidR="000237FC" w:rsidRPr="00AE78C9">
        <w:rPr>
          <w:sz w:val="25"/>
          <w:szCs w:val="25"/>
        </w:rPr>
        <w:t>, or by email at</w:t>
      </w:r>
      <w:r w:rsidR="002C50C2">
        <w:rPr>
          <w:sz w:val="25"/>
          <w:szCs w:val="25"/>
        </w:rPr>
        <w:t xml:space="preserve"> </w:t>
      </w:r>
      <w:hyperlink r:id="rId14" w:history="1">
        <w:r w:rsidR="002C50C2" w:rsidRPr="007B65A4">
          <w:rPr>
            <w:rStyle w:val="Hyperlink"/>
            <w:sz w:val="25"/>
            <w:szCs w:val="25"/>
          </w:rPr>
          <w:t>gkopta@utc.wa.gov</w:t>
        </w:r>
      </w:hyperlink>
      <w:r w:rsidR="002C50C2">
        <w:rPr>
          <w:sz w:val="25"/>
          <w:szCs w:val="25"/>
        </w:rPr>
        <w:t>.</w:t>
      </w:r>
      <w:r w:rsidR="000237FC" w:rsidRPr="00AE78C9">
        <w:rPr>
          <w:sz w:val="25"/>
          <w:szCs w:val="25"/>
        </w:rPr>
        <w:t xml:space="preserve"> </w:t>
      </w:r>
    </w:p>
    <w:p w14:paraId="4EACF2D6" w14:textId="77777777" w:rsidR="00CC3890" w:rsidRPr="00AE78C9" w:rsidRDefault="00CC3890" w:rsidP="00E73328">
      <w:pPr>
        <w:spacing w:line="264" w:lineRule="auto"/>
        <w:rPr>
          <w:color w:val="000000"/>
          <w:sz w:val="25"/>
          <w:szCs w:val="25"/>
        </w:rPr>
      </w:pPr>
    </w:p>
    <w:p w14:paraId="5BECD6DB" w14:textId="77777777" w:rsidR="00CC3890" w:rsidRPr="00AE78C9" w:rsidRDefault="00CC3890" w:rsidP="00E73328">
      <w:pPr>
        <w:spacing w:line="264" w:lineRule="auto"/>
        <w:rPr>
          <w:b/>
          <w:color w:val="000000"/>
          <w:sz w:val="25"/>
          <w:szCs w:val="25"/>
        </w:rPr>
      </w:pPr>
      <w:r w:rsidRPr="00AE78C9">
        <w:rPr>
          <w:b/>
          <w:color w:val="000000"/>
          <w:sz w:val="25"/>
          <w:szCs w:val="25"/>
        </w:rPr>
        <w:t>STAKEHOLDER WORKSHOP</w:t>
      </w:r>
    </w:p>
    <w:p w14:paraId="27FB649B" w14:textId="77777777" w:rsidR="00CC3890" w:rsidRPr="00AE78C9" w:rsidRDefault="00CC3890" w:rsidP="00E73328">
      <w:pPr>
        <w:spacing w:line="264" w:lineRule="auto"/>
        <w:rPr>
          <w:b/>
          <w:color w:val="000000"/>
          <w:sz w:val="25"/>
          <w:szCs w:val="25"/>
        </w:rPr>
      </w:pPr>
    </w:p>
    <w:p w14:paraId="724F4800" w14:textId="5A916C1A" w:rsidR="00CC3890" w:rsidRPr="00AE78C9" w:rsidRDefault="000237FC" w:rsidP="00E73328">
      <w:pPr>
        <w:spacing w:line="264" w:lineRule="auto"/>
        <w:rPr>
          <w:bCs/>
          <w:sz w:val="25"/>
          <w:szCs w:val="25"/>
        </w:rPr>
      </w:pPr>
      <w:r w:rsidRPr="00AE78C9">
        <w:rPr>
          <w:color w:val="000000"/>
          <w:sz w:val="25"/>
          <w:szCs w:val="25"/>
        </w:rPr>
        <w:t>In addition to filing written comments, interested persons are invited to attend a stakeholder workshop</w:t>
      </w:r>
      <w:r w:rsidR="00CC3890" w:rsidRPr="00AE78C9">
        <w:rPr>
          <w:color w:val="000000"/>
          <w:sz w:val="25"/>
          <w:szCs w:val="25"/>
        </w:rPr>
        <w:t xml:space="preserve"> on </w:t>
      </w:r>
      <w:r w:rsidR="00BB4866">
        <w:rPr>
          <w:b/>
          <w:color w:val="000000"/>
          <w:sz w:val="25"/>
          <w:szCs w:val="25"/>
        </w:rPr>
        <w:t>Monday</w:t>
      </w:r>
      <w:r w:rsidR="00037182" w:rsidRPr="00037182">
        <w:rPr>
          <w:b/>
          <w:color w:val="000000"/>
          <w:sz w:val="25"/>
          <w:szCs w:val="25"/>
        </w:rPr>
        <w:t xml:space="preserve">, July </w:t>
      </w:r>
      <w:r w:rsidR="00BB4866">
        <w:rPr>
          <w:b/>
          <w:color w:val="000000"/>
          <w:sz w:val="25"/>
          <w:szCs w:val="25"/>
        </w:rPr>
        <w:t>2</w:t>
      </w:r>
      <w:r w:rsidR="00A76188">
        <w:rPr>
          <w:b/>
          <w:color w:val="000000"/>
          <w:sz w:val="25"/>
          <w:szCs w:val="25"/>
        </w:rPr>
        <w:t>8</w:t>
      </w:r>
      <w:r w:rsidR="00037182" w:rsidRPr="00037182">
        <w:rPr>
          <w:b/>
          <w:color w:val="000000"/>
          <w:sz w:val="25"/>
          <w:szCs w:val="25"/>
        </w:rPr>
        <w:t>, 2014</w:t>
      </w:r>
      <w:r w:rsidR="00DE05CE" w:rsidRPr="00037182">
        <w:rPr>
          <w:b/>
          <w:bCs/>
          <w:sz w:val="25"/>
          <w:szCs w:val="25"/>
        </w:rPr>
        <w:t>,</w:t>
      </w:r>
      <w:r w:rsidR="00DE05CE" w:rsidRPr="00AE78C9">
        <w:rPr>
          <w:b/>
          <w:bCs/>
          <w:sz w:val="25"/>
          <w:szCs w:val="25"/>
        </w:rPr>
        <w:t xml:space="preserve"> beginning at </w:t>
      </w:r>
      <w:r w:rsidR="00954799">
        <w:rPr>
          <w:b/>
          <w:bCs/>
          <w:sz w:val="25"/>
          <w:szCs w:val="25"/>
        </w:rPr>
        <w:t>9:30 a.m.</w:t>
      </w:r>
      <w:r w:rsidR="00C23E1C" w:rsidRPr="00AE78C9">
        <w:rPr>
          <w:b/>
          <w:bCs/>
          <w:sz w:val="25"/>
          <w:szCs w:val="25"/>
        </w:rPr>
        <w:t xml:space="preserve">, in Room 206, </w:t>
      </w:r>
      <w:r w:rsidRPr="00AE78C9">
        <w:rPr>
          <w:b/>
          <w:bCs/>
          <w:sz w:val="25"/>
          <w:szCs w:val="25"/>
        </w:rPr>
        <w:t xml:space="preserve">Richard Hemstad Building, </w:t>
      </w:r>
      <w:r w:rsidR="00C23E1C" w:rsidRPr="00AE78C9">
        <w:rPr>
          <w:b/>
          <w:bCs/>
          <w:sz w:val="25"/>
          <w:szCs w:val="25"/>
        </w:rPr>
        <w:t xml:space="preserve">1300 S. Evergreen </w:t>
      </w:r>
      <w:r w:rsidRPr="00AE78C9">
        <w:rPr>
          <w:b/>
          <w:bCs/>
          <w:sz w:val="25"/>
          <w:szCs w:val="25"/>
        </w:rPr>
        <w:t>P</w:t>
      </w:r>
      <w:r w:rsidR="00C23E1C" w:rsidRPr="00AE78C9">
        <w:rPr>
          <w:b/>
          <w:bCs/>
          <w:sz w:val="25"/>
          <w:szCs w:val="25"/>
        </w:rPr>
        <w:t>ark Drive S</w:t>
      </w:r>
      <w:r w:rsidR="004212BD" w:rsidRPr="00AE78C9">
        <w:rPr>
          <w:b/>
          <w:bCs/>
          <w:sz w:val="25"/>
          <w:szCs w:val="25"/>
        </w:rPr>
        <w:t>.</w:t>
      </w:r>
      <w:r w:rsidR="00C23E1C" w:rsidRPr="00AE78C9">
        <w:rPr>
          <w:b/>
          <w:bCs/>
          <w:sz w:val="25"/>
          <w:szCs w:val="25"/>
        </w:rPr>
        <w:t>W</w:t>
      </w:r>
      <w:r w:rsidR="004212BD" w:rsidRPr="00AE78C9">
        <w:rPr>
          <w:b/>
          <w:bCs/>
          <w:sz w:val="25"/>
          <w:szCs w:val="25"/>
        </w:rPr>
        <w:t>.</w:t>
      </w:r>
      <w:r w:rsidR="00C23E1C" w:rsidRPr="00AE78C9">
        <w:rPr>
          <w:b/>
          <w:bCs/>
          <w:sz w:val="25"/>
          <w:szCs w:val="25"/>
        </w:rPr>
        <w:t>, Olympia, Washington</w:t>
      </w:r>
      <w:r w:rsidR="00C23E1C" w:rsidRPr="00AE78C9">
        <w:rPr>
          <w:bCs/>
          <w:sz w:val="25"/>
          <w:szCs w:val="25"/>
        </w:rPr>
        <w:t xml:space="preserve">. At the workshop, </w:t>
      </w:r>
      <w:r w:rsidRPr="00AE78C9">
        <w:rPr>
          <w:bCs/>
          <w:sz w:val="25"/>
          <w:szCs w:val="25"/>
        </w:rPr>
        <w:t xml:space="preserve">Commission </w:t>
      </w:r>
      <w:r w:rsidR="00C23E1C" w:rsidRPr="00AE78C9">
        <w:rPr>
          <w:bCs/>
          <w:sz w:val="25"/>
          <w:szCs w:val="25"/>
        </w:rPr>
        <w:t xml:space="preserve">staff will review and discuss comments with the stakeholders. </w:t>
      </w:r>
    </w:p>
    <w:p w14:paraId="668A22F5" w14:textId="77777777" w:rsidR="000237FC" w:rsidRPr="00AE78C9" w:rsidRDefault="000237FC" w:rsidP="00E73328">
      <w:pPr>
        <w:spacing w:line="264" w:lineRule="auto"/>
        <w:rPr>
          <w:bCs/>
          <w:sz w:val="25"/>
          <w:szCs w:val="25"/>
        </w:rPr>
      </w:pPr>
    </w:p>
    <w:p w14:paraId="5C6BEDB0" w14:textId="77777777" w:rsidR="000237FC" w:rsidRDefault="000237FC" w:rsidP="00E73328">
      <w:pPr>
        <w:spacing w:line="264" w:lineRule="auto"/>
        <w:rPr>
          <w:bCs/>
          <w:sz w:val="25"/>
          <w:szCs w:val="25"/>
        </w:rPr>
      </w:pPr>
      <w:r w:rsidRPr="00AE78C9">
        <w:rPr>
          <w:bCs/>
          <w:sz w:val="25"/>
          <w:szCs w:val="25"/>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14:paraId="338A6D3A" w14:textId="77777777" w:rsidR="002C50C2" w:rsidRPr="00AE78C9" w:rsidRDefault="002C50C2" w:rsidP="00E73328">
      <w:pPr>
        <w:spacing w:line="264" w:lineRule="auto"/>
        <w:rPr>
          <w:bCs/>
          <w:sz w:val="25"/>
          <w:szCs w:val="25"/>
        </w:rPr>
      </w:pPr>
    </w:p>
    <w:p w14:paraId="608D2050"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Call the Commission’s Records Center at (360) 664-1</w:t>
      </w:r>
      <w:r w:rsidR="00997346">
        <w:rPr>
          <w:bCs/>
          <w:sz w:val="25"/>
          <w:szCs w:val="25"/>
        </w:rPr>
        <w:t>234</w:t>
      </w:r>
    </w:p>
    <w:p w14:paraId="211D7987"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 xml:space="preserve">Email the Commission at </w:t>
      </w:r>
      <w:hyperlink r:id="rId15" w:history="1">
        <w:r w:rsidRPr="00AE78C9">
          <w:rPr>
            <w:rStyle w:val="Hyperlink"/>
            <w:bCs/>
            <w:sz w:val="25"/>
            <w:szCs w:val="25"/>
          </w:rPr>
          <w:t>records@utc.wa.gov</w:t>
        </w:r>
      </w:hyperlink>
    </w:p>
    <w:p w14:paraId="02CBE911"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Mail written comments to the address below</w:t>
      </w:r>
    </w:p>
    <w:p w14:paraId="63B8ED6B" w14:textId="77777777" w:rsidR="000237FC" w:rsidRPr="00AE78C9" w:rsidRDefault="000237FC" w:rsidP="00E73328">
      <w:pPr>
        <w:spacing w:line="264" w:lineRule="auto"/>
        <w:rPr>
          <w:color w:val="000000"/>
          <w:sz w:val="25"/>
          <w:szCs w:val="25"/>
        </w:rPr>
      </w:pPr>
    </w:p>
    <w:p w14:paraId="4878FD36" w14:textId="77777777" w:rsidR="000237FC" w:rsidRPr="00AE78C9" w:rsidRDefault="000237FC" w:rsidP="00E73328">
      <w:pPr>
        <w:spacing w:line="264" w:lineRule="auto"/>
        <w:rPr>
          <w:color w:val="000000"/>
          <w:sz w:val="25"/>
          <w:szCs w:val="25"/>
        </w:rPr>
      </w:pPr>
      <w:r w:rsidRPr="00AE78C9">
        <w:rPr>
          <w:color w:val="000000"/>
          <w:sz w:val="25"/>
          <w:szCs w:val="25"/>
        </w:rPr>
        <w:t>When contacting the Com</w:t>
      </w:r>
      <w:r w:rsidR="00A950E2" w:rsidRPr="00AE78C9">
        <w:rPr>
          <w:color w:val="000000"/>
          <w:sz w:val="25"/>
          <w:szCs w:val="25"/>
        </w:rPr>
        <w:t>m</w:t>
      </w:r>
      <w:r w:rsidR="005C6712" w:rsidRPr="00AE78C9">
        <w:rPr>
          <w:color w:val="000000"/>
          <w:sz w:val="25"/>
          <w:szCs w:val="25"/>
        </w:rPr>
        <w:t xml:space="preserve">ission, please refer to </w:t>
      </w:r>
      <w:r w:rsidR="00F47FDD" w:rsidRPr="00AE78C9">
        <w:rPr>
          <w:color w:val="000000"/>
          <w:sz w:val="25"/>
          <w:szCs w:val="25"/>
        </w:rPr>
        <w:t xml:space="preserve">Docket </w:t>
      </w:r>
      <w:r w:rsidR="00997346">
        <w:rPr>
          <w:color w:val="000000"/>
          <w:sz w:val="25"/>
          <w:szCs w:val="25"/>
        </w:rPr>
        <w:t>U</w:t>
      </w:r>
      <w:r w:rsidR="002C50C2">
        <w:rPr>
          <w:color w:val="000000"/>
          <w:sz w:val="25"/>
          <w:szCs w:val="25"/>
        </w:rPr>
        <w:t>-1</w:t>
      </w:r>
      <w:r w:rsidR="00997346">
        <w:rPr>
          <w:color w:val="000000"/>
          <w:sz w:val="25"/>
          <w:szCs w:val="25"/>
        </w:rPr>
        <w:t>4</w:t>
      </w:r>
      <w:r w:rsidR="001F07CF">
        <w:rPr>
          <w:color w:val="000000"/>
          <w:sz w:val="25"/>
          <w:szCs w:val="25"/>
        </w:rPr>
        <w:t>0621</w:t>
      </w:r>
      <w:r w:rsidR="002C50C2">
        <w:rPr>
          <w:color w:val="000000"/>
          <w:sz w:val="25"/>
          <w:szCs w:val="25"/>
        </w:rPr>
        <w:t xml:space="preserve"> </w:t>
      </w:r>
      <w:r w:rsidRPr="00AE78C9">
        <w:rPr>
          <w:color w:val="000000"/>
          <w:sz w:val="25"/>
          <w:szCs w:val="25"/>
        </w:rPr>
        <w:t>to ensure that you are placed on the appropriate service list.  The Commission’s mailing address is:</w:t>
      </w:r>
    </w:p>
    <w:p w14:paraId="6496DB34" w14:textId="77777777" w:rsidR="000237FC" w:rsidRPr="00AE78C9" w:rsidRDefault="000237FC" w:rsidP="00E73328">
      <w:pPr>
        <w:spacing w:line="264" w:lineRule="auto"/>
        <w:rPr>
          <w:color w:val="000000"/>
          <w:sz w:val="25"/>
          <w:szCs w:val="25"/>
        </w:rPr>
      </w:pPr>
    </w:p>
    <w:p w14:paraId="0A644AE3" w14:textId="77777777" w:rsidR="000237FC" w:rsidRPr="00AE78C9" w:rsidRDefault="000237FC" w:rsidP="00E73328">
      <w:pPr>
        <w:spacing w:line="264" w:lineRule="auto"/>
        <w:rPr>
          <w:color w:val="000000"/>
          <w:sz w:val="25"/>
          <w:szCs w:val="25"/>
        </w:rPr>
      </w:pPr>
      <w:r w:rsidRPr="00AE78C9">
        <w:rPr>
          <w:color w:val="000000"/>
          <w:sz w:val="25"/>
          <w:szCs w:val="25"/>
        </w:rPr>
        <w:tab/>
        <w:t>Executive Director and Secretary</w:t>
      </w:r>
    </w:p>
    <w:p w14:paraId="449996A5" w14:textId="77777777" w:rsidR="000237FC" w:rsidRPr="00AE78C9" w:rsidRDefault="000237FC" w:rsidP="00E73328">
      <w:pPr>
        <w:spacing w:line="264" w:lineRule="auto"/>
        <w:rPr>
          <w:color w:val="000000"/>
          <w:sz w:val="25"/>
          <w:szCs w:val="25"/>
        </w:rPr>
      </w:pPr>
      <w:r w:rsidRPr="00AE78C9">
        <w:rPr>
          <w:color w:val="000000"/>
          <w:sz w:val="25"/>
          <w:szCs w:val="25"/>
        </w:rPr>
        <w:tab/>
        <w:t>Washington Utilities and Transportation Commission</w:t>
      </w:r>
    </w:p>
    <w:p w14:paraId="533509EA" w14:textId="77777777" w:rsidR="000237FC" w:rsidRPr="00AE78C9" w:rsidRDefault="000237FC" w:rsidP="00E73328">
      <w:pPr>
        <w:spacing w:line="264" w:lineRule="auto"/>
        <w:rPr>
          <w:color w:val="000000"/>
          <w:sz w:val="25"/>
          <w:szCs w:val="25"/>
        </w:rPr>
      </w:pPr>
      <w:r w:rsidRPr="00AE78C9">
        <w:rPr>
          <w:color w:val="000000"/>
          <w:sz w:val="25"/>
          <w:szCs w:val="25"/>
        </w:rPr>
        <w:tab/>
        <w:t>1300 S. Evergreen Park Drive S.W.</w:t>
      </w:r>
    </w:p>
    <w:p w14:paraId="34CA24E9" w14:textId="77777777" w:rsidR="000237FC" w:rsidRPr="00AE78C9" w:rsidRDefault="000237FC" w:rsidP="00E73328">
      <w:pPr>
        <w:spacing w:line="264" w:lineRule="auto"/>
        <w:rPr>
          <w:color w:val="000000"/>
          <w:sz w:val="25"/>
          <w:szCs w:val="25"/>
        </w:rPr>
      </w:pPr>
      <w:r w:rsidRPr="00AE78C9">
        <w:rPr>
          <w:color w:val="000000"/>
          <w:sz w:val="25"/>
          <w:szCs w:val="25"/>
        </w:rPr>
        <w:tab/>
        <w:t>P.O. Box 47250</w:t>
      </w:r>
    </w:p>
    <w:p w14:paraId="49F6BC63" w14:textId="77777777" w:rsidR="000237FC" w:rsidRPr="00AE78C9" w:rsidRDefault="000237FC" w:rsidP="00E73328">
      <w:pPr>
        <w:spacing w:line="264" w:lineRule="auto"/>
        <w:rPr>
          <w:color w:val="000000"/>
          <w:sz w:val="25"/>
          <w:szCs w:val="25"/>
        </w:rPr>
      </w:pPr>
      <w:r w:rsidRPr="00AE78C9">
        <w:rPr>
          <w:color w:val="000000"/>
          <w:sz w:val="25"/>
          <w:szCs w:val="25"/>
        </w:rPr>
        <w:tab/>
        <w:t>Olympia, WA  98504-7250</w:t>
      </w:r>
    </w:p>
    <w:p w14:paraId="19A5EF38" w14:textId="792053B2" w:rsidR="001067E4" w:rsidRDefault="001067E4">
      <w:pPr>
        <w:rPr>
          <w:sz w:val="25"/>
          <w:szCs w:val="25"/>
        </w:rPr>
      </w:pPr>
      <w:r>
        <w:rPr>
          <w:sz w:val="25"/>
          <w:szCs w:val="25"/>
        </w:rPr>
        <w:br w:type="page"/>
      </w:r>
    </w:p>
    <w:p w14:paraId="6837D67D" w14:textId="77777777" w:rsidR="00E47331" w:rsidRPr="00AE78C9" w:rsidRDefault="00E47331" w:rsidP="00E73328">
      <w:pPr>
        <w:spacing w:line="264" w:lineRule="auto"/>
        <w:rPr>
          <w:sz w:val="25"/>
          <w:szCs w:val="25"/>
        </w:rPr>
      </w:pPr>
    </w:p>
    <w:p w14:paraId="0DD6F53D" w14:textId="77777777" w:rsidR="00E47331" w:rsidRPr="00AE78C9" w:rsidRDefault="000237FC" w:rsidP="00E73328">
      <w:pPr>
        <w:spacing w:line="264" w:lineRule="auto"/>
        <w:jc w:val="center"/>
        <w:rPr>
          <w:b/>
          <w:sz w:val="25"/>
          <w:szCs w:val="25"/>
        </w:rPr>
      </w:pPr>
      <w:r w:rsidRPr="00AE78C9">
        <w:rPr>
          <w:b/>
          <w:sz w:val="25"/>
          <w:szCs w:val="25"/>
        </w:rPr>
        <w:t>NOTICE</w:t>
      </w:r>
    </w:p>
    <w:p w14:paraId="0A8AD9FD" w14:textId="77777777" w:rsidR="000237FC" w:rsidRPr="00AE78C9" w:rsidRDefault="000237FC" w:rsidP="00E73328">
      <w:pPr>
        <w:spacing w:line="264" w:lineRule="auto"/>
        <w:rPr>
          <w:sz w:val="25"/>
          <w:szCs w:val="25"/>
        </w:rPr>
      </w:pPr>
    </w:p>
    <w:p w14:paraId="0BD97490" w14:textId="77777777" w:rsidR="000237FC" w:rsidRPr="00AE78C9" w:rsidRDefault="000237FC" w:rsidP="00E73328">
      <w:pPr>
        <w:spacing w:line="264" w:lineRule="auto"/>
        <w:rPr>
          <w:b/>
          <w:sz w:val="25"/>
          <w:szCs w:val="25"/>
          <w:u w:val="single"/>
        </w:rPr>
      </w:pPr>
      <w:r w:rsidRPr="00AE78C9">
        <w:rPr>
          <w:b/>
          <w:sz w:val="25"/>
          <w:szCs w:val="25"/>
        </w:rPr>
        <w:t xml:space="preserve">If you do not want to comment now, but do want to receive future information about this rulemaking, please notify the Executive Director and Secretary in one of the ways described above and </w:t>
      </w:r>
      <w:proofErr w:type="gramStart"/>
      <w:r w:rsidRPr="00AE78C9">
        <w:rPr>
          <w:b/>
          <w:sz w:val="25"/>
          <w:szCs w:val="25"/>
        </w:rPr>
        <w:t>ask</w:t>
      </w:r>
      <w:proofErr w:type="gramEnd"/>
      <w:r w:rsidRPr="00AE78C9">
        <w:rPr>
          <w:b/>
          <w:sz w:val="25"/>
          <w:szCs w:val="25"/>
        </w:rPr>
        <w:t xml:space="preserve"> to be included on the mailing list for Docket</w:t>
      </w:r>
      <w:r w:rsidR="001F07CF">
        <w:rPr>
          <w:b/>
          <w:sz w:val="25"/>
          <w:szCs w:val="25"/>
        </w:rPr>
        <w:t xml:space="preserve">      </w:t>
      </w:r>
      <w:r w:rsidRPr="00AE78C9">
        <w:rPr>
          <w:b/>
          <w:sz w:val="25"/>
          <w:szCs w:val="25"/>
        </w:rPr>
        <w:t xml:space="preserve"> </w:t>
      </w:r>
      <w:r w:rsidR="00997346">
        <w:rPr>
          <w:b/>
          <w:sz w:val="25"/>
          <w:szCs w:val="25"/>
        </w:rPr>
        <w:t>U</w:t>
      </w:r>
      <w:r w:rsidR="002C50C2">
        <w:rPr>
          <w:b/>
          <w:sz w:val="25"/>
          <w:szCs w:val="25"/>
        </w:rPr>
        <w:t>-1</w:t>
      </w:r>
      <w:r w:rsidR="00FA55E2">
        <w:rPr>
          <w:b/>
          <w:sz w:val="25"/>
          <w:szCs w:val="25"/>
        </w:rPr>
        <w:t>4</w:t>
      </w:r>
      <w:r w:rsidR="001F07CF">
        <w:rPr>
          <w:b/>
          <w:sz w:val="25"/>
          <w:szCs w:val="25"/>
        </w:rPr>
        <w:t>0621</w:t>
      </w:r>
      <w:r w:rsidRPr="00AE78C9">
        <w:rPr>
          <w:b/>
          <w:sz w:val="25"/>
          <w:szCs w:val="25"/>
        </w:rPr>
        <w:t xml:space="preserve">.  </w:t>
      </w:r>
      <w:r w:rsidRPr="00AE78C9">
        <w:rPr>
          <w:b/>
          <w:sz w:val="25"/>
          <w:szCs w:val="25"/>
          <w:u w:val="single"/>
        </w:rPr>
        <w:t>If you do not do this, you might not receive further information about this rulemaking.</w:t>
      </w:r>
    </w:p>
    <w:p w14:paraId="30596DE3" w14:textId="77777777" w:rsidR="00CA5BDD" w:rsidRPr="00AE78C9" w:rsidRDefault="00CA5BDD" w:rsidP="00E73328">
      <w:pPr>
        <w:spacing w:line="264" w:lineRule="auto"/>
        <w:rPr>
          <w:sz w:val="25"/>
          <w:szCs w:val="25"/>
        </w:rPr>
      </w:pPr>
    </w:p>
    <w:p w14:paraId="71D9726E" w14:textId="77777777" w:rsidR="00E47331" w:rsidRPr="00AE78C9" w:rsidRDefault="00E47331" w:rsidP="00E73328">
      <w:pPr>
        <w:spacing w:line="264" w:lineRule="auto"/>
        <w:rPr>
          <w:sz w:val="25"/>
          <w:szCs w:val="25"/>
        </w:rPr>
      </w:pPr>
    </w:p>
    <w:p w14:paraId="3E07E56A" w14:textId="77777777" w:rsidR="00E47331" w:rsidRPr="00AE78C9" w:rsidRDefault="00E47331" w:rsidP="00E73328">
      <w:pPr>
        <w:spacing w:line="264" w:lineRule="auto"/>
        <w:rPr>
          <w:sz w:val="25"/>
          <w:szCs w:val="25"/>
        </w:rPr>
      </w:pPr>
    </w:p>
    <w:p w14:paraId="4FF8EC4C" w14:textId="77777777" w:rsidR="00E47331" w:rsidRPr="00AE78C9" w:rsidRDefault="00E47331" w:rsidP="00E73328">
      <w:pPr>
        <w:spacing w:line="264" w:lineRule="auto"/>
        <w:rPr>
          <w:sz w:val="25"/>
          <w:szCs w:val="25"/>
        </w:rPr>
      </w:pPr>
    </w:p>
    <w:p w14:paraId="1B8E02D1" w14:textId="77777777" w:rsidR="002C50C2" w:rsidRDefault="002C50C2" w:rsidP="00E73328">
      <w:pPr>
        <w:spacing w:line="264" w:lineRule="auto"/>
        <w:rPr>
          <w:sz w:val="25"/>
          <w:szCs w:val="25"/>
        </w:rPr>
      </w:pPr>
      <w:r>
        <w:rPr>
          <w:sz w:val="25"/>
          <w:szCs w:val="25"/>
        </w:rPr>
        <w:t>STEVEN V. KING</w:t>
      </w:r>
    </w:p>
    <w:p w14:paraId="320ED249" w14:textId="77777777" w:rsidR="00E47331" w:rsidRPr="00AE78C9" w:rsidRDefault="00E47331" w:rsidP="00E73328">
      <w:pPr>
        <w:spacing w:line="264" w:lineRule="auto"/>
        <w:rPr>
          <w:sz w:val="25"/>
          <w:szCs w:val="25"/>
        </w:rPr>
      </w:pPr>
      <w:r w:rsidRPr="00AE78C9">
        <w:rPr>
          <w:sz w:val="25"/>
          <w:szCs w:val="25"/>
        </w:rPr>
        <w:t>Executive Director and Secretary</w:t>
      </w:r>
    </w:p>
    <w:p w14:paraId="7DA6037F" w14:textId="77777777" w:rsidR="00E47331" w:rsidRPr="00AE78C9" w:rsidRDefault="00E47331" w:rsidP="00E73328">
      <w:pPr>
        <w:spacing w:line="264" w:lineRule="auto"/>
        <w:rPr>
          <w:sz w:val="25"/>
          <w:szCs w:val="25"/>
        </w:rPr>
      </w:pPr>
    </w:p>
    <w:p w14:paraId="64E11C31" w14:textId="77777777" w:rsidR="00E47331" w:rsidRPr="00AE78C9" w:rsidRDefault="00E47331" w:rsidP="00E73328">
      <w:pPr>
        <w:pStyle w:val="NoSpacing"/>
        <w:spacing w:line="264" w:lineRule="auto"/>
        <w:rPr>
          <w:sz w:val="25"/>
          <w:szCs w:val="25"/>
        </w:rPr>
      </w:pPr>
    </w:p>
    <w:sectPr w:rsidR="00E47331" w:rsidRPr="00AE78C9" w:rsidSect="001C4C4B">
      <w:headerReference w:type="default" r:id="rId16"/>
      <w:headerReference w:type="first" r:id="rId17"/>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5F9ED" w14:textId="77777777" w:rsidR="00D41499" w:rsidRDefault="00D41499" w:rsidP="00E47331">
      <w:r>
        <w:separator/>
      </w:r>
    </w:p>
  </w:endnote>
  <w:endnote w:type="continuationSeparator" w:id="0">
    <w:p w14:paraId="09F0A3FE" w14:textId="77777777" w:rsidR="00D41499" w:rsidRDefault="00D41499"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511AC" w14:textId="77777777" w:rsidR="00D41499" w:rsidRDefault="00D41499" w:rsidP="00E47331">
      <w:r>
        <w:separator/>
      </w:r>
    </w:p>
  </w:footnote>
  <w:footnote w:type="continuationSeparator" w:id="0">
    <w:p w14:paraId="1EC5B9D9" w14:textId="77777777" w:rsidR="00D41499" w:rsidRDefault="00D41499" w:rsidP="00E47331">
      <w:r>
        <w:continuationSeparator/>
      </w:r>
    </w:p>
  </w:footnote>
  <w:footnote w:id="1">
    <w:p w14:paraId="6C258973" w14:textId="77777777" w:rsidR="00AB46B6" w:rsidRPr="00AB46B6" w:rsidRDefault="00AB46B6" w:rsidP="005F6029">
      <w:pPr>
        <w:pStyle w:val="FootnoteText"/>
        <w:spacing w:after="120"/>
        <w:rPr>
          <w:rFonts w:ascii="Times New Roman" w:hAnsi="Times New Roman"/>
          <w:sz w:val="22"/>
          <w:szCs w:val="22"/>
        </w:rPr>
      </w:pPr>
      <w:r>
        <w:rPr>
          <w:rStyle w:val="FootnoteReference"/>
        </w:rPr>
        <w:footnoteRef/>
      </w:r>
      <w:r>
        <w:t xml:space="preserve"> </w:t>
      </w:r>
      <w:proofErr w:type="gramStart"/>
      <w:r>
        <w:rPr>
          <w:rFonts w:ascii="Times New Roman" w:hAnsi="Times New Roman"/>
          <w:sz w:val="22"/>
          <w:szCs w:val="22"/>
        </w:rPr>
        <w:t xml:space="preserve">47 U.S.C. </w:t>
      </w:r>
      <m:oMath>
        <m:r>
          <w:rPr>
            <w:rFonts w:ascii="Cambria Math" w:hAnsi="Cambria Math"/>
            <w:sz w:val="22"/>
            <w:szCs w:val="22"/>
          </w:rPr>
          <m:t>§</m:t>
        </m:r>
      </m:oMath>
      <w:r>
        <w:rPr>
          <w:rFonts w:ascii="Times New Roman" w:hAnsi="Times New Roman"/>
          <w:sz w:val="22"/>
          <w:szCs w:val="22"/>
        </w:rPr>
        <w:t xml:space="preserve"> 224(c).</w:t>
      </w:r>
      <w:proofErr w:type="gramEnd"/>
    </w:p>
  </w:footnote>
  <w:footnote w:id="2">
    <w:p w14:paraId="7716FF7A" w14:textId="77777777" w:rsidR="005F6029" w:rsidRPr="005F6029" w:rsidRDefault="005F6029" w:rsidP="005F6029">
      <w:pPr>
        <w:pStyle w:val="FootnoteText"/>
        <w:spacing w:after="120"/>
        <w:rPr>
          <w:rFonts w:ascii="Times New Roman" w:hAnsi="Times New Roman"/>
          <w:sz w:val="22"/>
          <w:szCs w:val="22"/>
        </w:rPr>
      </w:pPr>
      <w:r>
        <w:rPr>
          <w:rStyle w:val="FootnoteReference"/>
        </w:rPr>
        <w:footnoteRef/>
      </w:r>
      <w:r>
        <w:t xml:space="preserve"> </w:t>
      </w:r>
      <w:proofErr w:type="gramStart"/>
      <w:r>
        <w:rPr>
          <w:rFonts w:ascii="Times New Roman" w:hAnsi="Times New Roman"/>
          <w:sz w:val="22"/>
          <w:szCs w:val="22"/>
        </w:rPr>
        <w:t>RCW 80.54.020.</w:t>
      </w:r>
      <w:proofErr w:type="gramEnd"/>
    </w:p>
  </w:footnote>
  <w:footnote w:id="3">
    <w:p w14:paraId="4853F184" w14:textId="77777777" w:rsidR="005F6029" w:rsidRPr="005F6029" w:rsidRDefault="005F6029" w:rsidP="005F6029">
      <w:pPr>
        <w:pStyle w:val="FootnoteText"/>
        <w:spacing w:after="120"/>
        <w:rPr>
          <w:rFonts w:ascii="Times New Roman" w:hAnsi="Times New Roman"/>
          <w:sz w:val="22"/>
          <w:szCs w:val="22"/>
        </w:rPr>
      </w:pPr>
      <w:r>
        <w:rPr>
          <w:rStyle w:val="FootnoteReference"/>
        </w:rPr>
        <w:footnoteRef/>
      </w:r>
      <w:r>
        <w:t xml:space="preserve"> </w:t>
      </w:r>
      <w:proofErr w:type="gramStart"/>
      <w:r>
        <w:rPr>
          <w:rFonts w:ascii="Times New Roman" w:hAnsi="Times New Roman"/>
          <w:sz w:val="22"/>
          <w:szCs w:val="22"/>
        </w:rPr>
        <w:t>RCW 80.54.060.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9E19C" w14:textId="77777777" w:rsidR="002F084A" w:rsidRPr="004400BA" w:rsidRDefault="002F084A">
    <w:pPr>
      <w:pStyle w:val="Header"/>
      <w:rPr>
        <w:b/>
        <w:sz w:val="20"/>
        <w:szCs w:val="20"/>
      </w:rPr>
    </w:pPr>
    <w:r w:rsidRPr="004400BA">
      <w:rPr>
        <w:b/>
        <w:sz w:val="20"/>
        <w:szCs w:val="20"/>
      </w:rPr>
      <w:t xml:space="preserve">DOCKET </w:t>
    </w:r>
    <w:r w:rsidR="00997346">
      <w:rPr>
        <w:b/>
        <w:sz w:val="20"/>
        <w:szCs w:val="20"/>
      </w:rPr>
      <w:t>U</w:t>
    </w:r>
    <w:r w:rsidR="002C50C2">
      <w:rPr>
        <w:b/>
        <w:sz w:val="20"/>
        <w:szCs w:val="20"/>
      </w:rPr>
      <w:t>-1</w:t>
    </w:r>
    <w:r w:rsidR="00FA55E2">
      <w:rPr>
        <w:b/>
        <w:sz w:val="20"/>
        <w:szCs w:val="20"/>
      </w:rPr>
      <w:t>4</w:t>
    </w:r>
    <w:r w:rsidR="001F07CF">
      <w:rPr>
        <w:b/>
        <w:sz w:val="20"/>
        <w:szCs w:val="20"/>
      </w:rPr>
      <w:t>0621</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263089">
      <w:rPr>
        <w:b/>
        <w:noProof/>
        <w:sz w:val="20"/>
        <w:szCs w:val="20"/>
      </w:rPr>
      <w:t>3</w:t>
    </w:r>
    <w:r w:rsidRPr="004400BA">
      <w:rPr>
        <w:b/>
        <w:sz w:val="20"/>
        <w:szCs w:val="20"/>
      </w:rPr>
      <w:fldChar w:fldCharType="end"/>
    </w:r>
  </w:p>
  <w:p w14:paraId="7410D424" w14:textId="77777777" w:rsidR="002F084A" w:rsidRPr="00E47331" w:rsidRDefault="002F084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C82C2" w14:textId="2373EFB0" w:rsidR="001C4C4B" w:rsidRPr="00A76188" w:rsidRDefault="001C4C4B" w:rsidP="001C4C4B">
    <w:pPr>
      <w:pStyle w:val="Header"/>
      <w:tabs>
        <w:tab w:val="clear" w:pos="4680"/>
        <w:tab w:val="clear" w:pos="9360"/>
        <w:tab w:val="right" w:pos="8730"/>
      </w:tabs>
      <w:rPr>
        <w:b/>
        <w:sz w:val="20"/>
        <w:szCs w:val="20"/>
      </w:rPr>
    </w:pPr>
    <w:r>
      <w:tab/>
    </w:r>
    <w:r w:rsidR="00A76188" w:rsidRPr="00A76188">
      <w:rPr>
        <w:b/>
        <w:sz w:val="20"/>
        <w:szCs w:val="20"/>
      </w:rPr>
      <w:t>[Service Date April 23,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1"/>
    <w:rsid w:val="000026CF"/>
    <w:rsid w:val="000156B1"/>
    <w:rsid w:val="000237FC"/>
    <w:rsid w:val="00037182"/>
    <w:rsid w:val="00042E9C"/>
    <w:rsid w:val="00050E08"/>
    <w:rsid w:val="00070604"/>
    <w:rsid w:val="0008035C"/>
    <w:rsid w:val="0008562F"/>
    <w:rsid w:val="000B17DA"/>
    <w:rsid w:val="000C6F04"/>
    <w:rsid w:val="000D0A79"/>
    <w:rsid w:val="000D42A6"/>
    <w:rsid w:val="000E1E1E"/>
    <w:rsid w:val="000E7F33"/>
    <w:rsid w:val="001067E4"/>
    <w:rsid w:val="00151FD0"/>
    <w:rsid w:val="0019771A"/>
    <w:rsid w:val="001A1C13"/>
    <w:rsid w:val="001B22B6"/>
    <w:rsid w:val="001B2509"/>
    <w:rsid w:val="001C4C4B"/>
    <w:rsid w:val="001C5AB1"/>
    <w:rsid w:val="001F07CF"/>
    <w:rsid w:val="002025C6"/>
    <w:rsid w:val="00235A6A"/>
    <w:rsid w:val="002376BC"/>
    <w:rsid w:val="00255A53"/>
    <w:rsid w:val="00263089"/>
    <w:rsid w:val="00284291"/>
    <w:rsid w:val="002A261E"/>
    <w:rsid w:val="002B0614"/>
    <w:rsid w:val="002B0B9A"/>
    <w:rsid w:val="002C039A"/>
    <w:rsid w:val="002C50C2"/>
    <w:rsid w:val="002F084A"/>
    <w:rsid w:val="00305A32"/>
    <w:rsid w:val="00340044"/>
    <w:rsid w:val="00342A7B"/>
    <w:rsid w:val="00361923"/>
    <w:rsid w:val="00361D5E"/>
    <w:rsid w:val="004212BD"/>
    <w:rsid w:val="00433AE3"/>
    <w:rsid w:val="004400BA"/>
    <w:rsid w:val="00463782"/>
    <w:rsid w:val="0048264B"/>
    <w:rsid w:val="004B2725"/>
    <w:rsid w:val="004C2E3B"/>
    <w:rsid w:val="004E068E"/>
    <w:rsid w:val="00523DD9"/>
    <w:rsid w:val="00524BE7"/>
    <w:rsid w:val="00530AD0"/>
    <w:rsid w:val="00551184"/>
    <w:rsid w:val="0055422A"/>
    <w:rsid w:val="00554557"/>
    <w:rsid w:val="0055515C"/>
    <w:rsid w:val="00573B98"/>
    <w:rsid w:val="00584DD1"/>
    <w:rsid w:val="00590BF6"/>
    <w:rsid w:val="005B46D2"/>
    <w:rsid w:val="005C6712"/>
    <w:rsid w:val="005F6029"/>
    <w:rsid w:val="0060711C"/>
    <w:rsid w:val="006269C8"/>
    <w:rsid w:val="0063664B"/>
    <w:rsid w:val="00641E5A"/>
    <w:rsid w:val="006E374B"/>
    <w:rsid w:val="006F21F3"/>
    <w:rsid w:val="006F7629"/>
    <w:rsid w:val="00702979"/>
    <w:rsid w:val="00706FAB"/>
    <w:rsid w:val="00715869"/>
    <w:rsid w:val="00717F76"/>
    <w:rsid w:val="007213F1"/>
    <w:rsid w:val="0073434B"/>
    <w:rsid w:val="007446B0"/>
    <w:rsid w:val="00753FE9"/>
    <w:rsid w:val="00771042"/>
    <w:rsid w:val="00780694"/>
    <w:rsid w:val="007844B7"/>
    <w:rsid w:val="00794763"/>
    <w:rsid w:val="007A45D2"/>
    <w:rsid w:val="007B4715"/>
    <w:rsid w:val="007E1C8A"/>
    <w:rsid w:val="007E1E39"/>
    <w:rsid w:val="007F1BFD"/>
    <w:rsid w:val="007F40E7"/>
    <w:rsid w:val="00803F42"/>
    <w:rsid w:val="00805FAF"/>
    <w:rsid w:val="008214F5"/>
    <w:rsid w:val="008335F0"/>
    <w:rsid w:val="00834926"/>
    <w:rsid w:val="0083772A"/>
    <w:rsid w:val="008627EB"/>
    <w:rsid w:val="00866796"/>
    <w:rsid w:val="0087184A"/>
    <w:rsid w:val="00884169"/>
    <w:rsid w:val="008A2F56"/>
    <w:rsid w:val="008F1003"/>
    <w:rsid w:val="00923956"/>
    <w:rsid w:val="0092694A"/>
    <w:rsid w:val="00931DC3"/>
    <w:rsid w:val="00935AF3"/>
    <w:rsid w:val="00942899"/>
    <w:rsid w:val="0095291E"/>
    <w:rsid w:val="00954799"/>
    <w:rsid w:val="00975D0D"/>
    <w:rsid w:val="00980C26"/>
    <w:rsid w:val="00990A7C"/>
    <w:rsid w:val="00995B1A"/>
    <w:rsid w:val="00997346"/>
    <w:rsid w:val="009A0C2B"/>
    <w:rsid w:val="009C5E2C"/>
    <w:rsid w:val="009E2A67"/>
    <w:rsid w:val="009E7811"/>
    <w:rsid w:val="009F70E1"/>
    <w:rsid w:val="00A00011"/>
    <w:rsid w:val="00A0205D"/>
    <w:rsid w:val="00A0233D"/>
    <w:rsid w:val="00A243BD"/>
    <w:rsid w:val="00A43EAC"/>
    <w:rsid w:val="00A46766"/>
    <w:rsid w:val="00A76188"/>
    <w:rsid w:val="00A84C2A"/>
    <w:rsid w:val="00A950E2"/>
    <w:rsid w:val="00A95706"/>
    <w:rsid w:val="00AB46B6"/>
    <w:rsid w:val="00AD78DA"/>
    <w:rsid w:val="00AE78C9"/>
    <w:rsid w:val="00AF0870"/>
    <w:rsid w:val="00B45F8A"/>
    <w:rsid w:val="00B55292"/>
    <w:rsid w:val="00B56852"/>
    <w:rsid w:val="00BB4866"/>
    <w:rsid w:val="00BD152B"/>
    <w:rsid w:val="00BF497A"/>
    <w:rsid w:val="00C161A9"/>
    <w:rsid w:val="00C23E1C"/>
    <w:rsid w:val="00C2491F"/>
    <w:rsid w:val="00C67871"/>
    <w:rsid w:val="00C73062"/>
    <w:rsid w:val="00CA5BDD"/>
    <w:rsid w:val="00CB0F96"/>
    <w:rsid w:val="00CC3890"/>
    <w:rsid w:val="00D02F83"/>
    <w:rsid w:val="00D24C81"/>
    <w:rsid w:val="00D41499"/>
    <w:rsid w:val="00D87428"/>
    <w:rsid w:val="00DB3A38"/>
    <w:rsid w:val="00DC3502"/>
    <w:rsid w:val="00DD0E20"/>
    <w:rsid w:val="00DD2A47"/>
    <w:rsid w:val="00DD62A4"/>
    <w:rsid w:val="00DD62E4"/>
    <w:rsid w:val="00DD708B"/>
    <w:rsid w:val="00DE05CE"/>
    <w:rsid w:val="00E1393B"/>
    <w:rsid w:val="00E20C6C"/>
    <w:rsid w:val="00E22542"/>
    <w:rsid w:val="00E47331"/>
    <w:rsid w:val="00E63911"/>
    <w:rsid w:val="00E64CA8"/>
    <w:rsid w:val="00E71F9D"/>
    <w:rsid w:val="00E73328"/>
    <w:rsid w:val="00E92FB9"/>
    <w:rsid w:val="00ED1E76"/>
    <w:rsid w:val="00ED45B0"/>
    <w:rsid w:val="00F47FDD"/>
    <w:rsid w:val="00F6543D"/>
    <w:rsid w:val="00F66B66"/>
    <w:rsid w:val="00FA55E2"/>
    <w:rsid w:val="00FB1935"/>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62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B46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B46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wa.gov/140621"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ords@utc.w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5" Type="http://schemas.openxmlformats.org/officeDocument/2006/relationships/settings" Target="settings.xml"/><Relationship Id="rId15" Type="http://schemas.openxmlformats.org/officeDocument/2006/relationships/hyperlink" Target="mailto:records@utc.wa.gov" TargetMode="External"/><Relationship Id="rId23" Type="http://schemas.openxmlformats.org/officeDocument/2006/relationships/customXml" Target="../customXml/item5.xml"/><Relationship Id="rId10" Type="http://schemas.openxmlformats.org/officeDocument/2006/relationships/hyperlink" Target="http://www.utc.wa.gov/14062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gkopta@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2014-04-23T07:00:00+00:00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93572-1F4A-41CA-90C7-9518738EF051}"/>
</file>

<file path=customXml/itemProps2.xml><?xml version="1.0" encoding="utf-8"?>
<ds:datastoreItem xmlns:ds="http://schemas.openxmlformats.org/officeDocument/2006/customXml" ds:itemID="{3FA6D546-9A9A-472F-B537-86CBC6A71CFA}"/>
</file>

<file path=customXml/itemProps3.xml><?xml version="1.0" encoding="utf-8"?>
<ds:datastoreItem xmlns:ds="http://schemas.openxmlformats.org/officeDocument/2006/customXml" ds:itemID="{997A1048-97E5-489B-AE47-400088DBC4A1}"/>
</file>

<file path=customXml/itemProps4.xml><?xml version="1.0" encoding="utf-8"?>
<ds:datastoreItem xmlns:ds="http://schemas.openxmlformats.org/officeDocument/2006/customXml" ds:itemID="{2AE22ACC-21FB-42A4-81A9-E4888642E7E8}"/>
</file>

<file path=customXml/itemProps5.xml><?xml version="1.0" encoding="utf-8"?>
<ds:datastoreItem xmlns:ds="http://schemas.openxmlformats.org/officeDocument/2006/customXml" ds:itemID="{6584EE9F-330F-4142-AAAA-80BD3593AF05}"/>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5277</Characters>
  <Application>Microsoft Office Word</Application>
  <DocSecurity>0</DocSecurity>
  <Lines>43</Lines>
  <Paragraphs>12</Paragraphs>
  <ScaleCrop>false</ScaleCrop>
  <LinksUpToDate>false</LinksUpToDate>
  <CharactersWithSpaces>6190</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2014-04-22T20:12:00Z</dcterms:created>
  <dcterms:modified xsi:type="dcterms:W3CDTF">2014-04-22T20:12:00Z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