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B96">
        <w:rPr>
          <w:rFonts w:ascii="Times New Roman" w:hAnsi="Times New Roman"/>
          <w:noProof/>
          <w:szCs w:val="24"/>
        </w:rPr>
        <w:t>March 22,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887B9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Steven V. King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Acting </w:t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887B96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 – February 18, 2013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PacifiCorp d/b/a Pacific Power &amp; Light Company (Company)</w:t>
      </w:r>
      <w:r w:rsidRPr="00C6068A">
        <w:t xml:space="preserve"> is claimin</w:t>
      </w:r>
      <w:r>
        <w:t>g major event exclusion for the</w:t>
      </w:r>
      <w:r w:rsidRPr="00C6068A">
        <w:t xml:space="preserve"> outages that affected its Washington service territory</w:t>
      </w:r>
      <w:r>
        <w:t xml:space="preserve"> on</w:t>
      </w:r>
      <w:r w:rsidRPr="00C6068A">
        <w:t xml:space="preserve"> </w:t>
      </w:r>
      <w:r>
        <w:t xml:space="preserve">February 18, 2013.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>Please find attached the details regarding the major event including costs incurred, restoration resources, number of customers off supply, customer minutes lost, and SAIDI, SAIFI, 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DE" w:rsidRDefault="00754DDE">
      <w:r>
        <w:separator/>
      </w:r>
    </w:p>
  </w:endnote>
  <w:endnote w:type="continuationSeparator" w:id="0">
    <w:p w:rsidR="00754DDE" w:rsidRDefault="0075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5" w:rsidRDefault="00E50C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5" w:rsidRDefault="00E50C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5" w:rsidRDefault="00E50C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DE" w:rsidRDefault="00754DDE">
      <w:r>
        <w:separator/>
      </w:r>
    </w:p>
  </w:footnote>
  <w:footnote w:type="continuationSeparator" w:id="0">
    <w:p w:rsidR="00754DDE" w:rsidRDefault="00754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5" w:rsidRDefault="00E50C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6C2F7C" w:rsidRPr="006A63A4" w:rsidRDefault="006C2F7C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916139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916139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916139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5" w:rsidRDefault="00E50C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16139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50C3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E3348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2013-03-22T07:00:00+00:00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63CD37E7525A47B5C9F7097C183416" ma:contentTypeVersion="135" ma:contentTypeDescription="" ma:contentTypeScope="" ma:versionID="19cd082b293352f75d3384171371f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0BEFFF-B9F5-4181-B26E-6B3D108518A4}"/>
</file>

<file path=customXml/itemProps2.xml><?xml version="1.0" encoding="utf-8"?>
<ds:datastoreItem xmlns:ds="http://schemas.openxmlformats.org/officeDocument/2006/customXml" ds:itemID="{35FC36F9-C349-42A4-BA9A-0547CE4E6ECF}"/>
</file>

<file path=customXml/itemProps3.xml><?xml version="1.0" encoding="utf-8"?>
<ds:datastoreItem xmlns:ds="http://schemas.openxmlformats.org/officeDocument/2006/customXml" ds:itemID="{2F55DDAC-65A1-4A11-9030-35227F1E807D}"/>
</file>

<file path=customXml/itemProps4.xml><?xml version="1.0" encoding="utf-8"?>
<ds:datastoreItem xmlns:ds="http://schemas.openxmlformats.org/officeDocument/2006/customXml" ds:itemID="{652D9120-DC48-465F-9C90-147B31D23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2013-03-22T20:50:00Z</dcterms:created>
  <dcterms:modified xsi:type="dcterms:W3CDTF">2013-03-22T20:51:00Z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0x0101006E56B4D1795A2E4DB2F0B01679ED314A007D63CD37E7525A47B5C9F7097C183416</vt:lpwstr>
  </property>
  <property fmtid="{D5CDD505-2E9C-101B-9397-08002B2CF9AE}" pid="4" name="_docset_NoMedatataSyncRequired">
    <vt:lpwstr>False</vt:lpwstr>
  </property>
</Properties>
</file>