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04" w:rsidRPr="00950918" w:rsidRDefault="00950918" w:rsidP="001F32DA">
      <w:pPr>
        <w:pStyle w:val="NoSpacing"/>
        <w:spacing w:line="264" w:lineRule="auto"/>
        <w:rPr>
          <w:b/>
          <w:sz w:val="20"/>
          <w:szCs w:val="20"/>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bookmarkStart w:id="0" w:name="_GoBack"/>
      <w:bookmarkEnd w:id="0"/>
      <w:r>
        <w:rPr>
          <w:b/>
          <w:sz w:val="25"/>
          <w:szCs w:val="25"/>
        </w:rPr>
        <w:tab/>
      </w:r>
      <w:r w:rsidRPr="00950918">
        <w:rPr>
          <w:b/>
          <w:sz w:val="20"/>
          <w:szCs w:val="20"/>
        </w:rPr>
        <w:t>[Service Date February 19, 2013]</w:t>
      </w:r>
    </w:p>
    <w:p w:rsidR="00E91E04" w:rsidRPr="001F32DA" w:rsidRDefault="00E91E04" w:rsidP="001F32DA">
      <w:pPr>
        <w:pStyle w:val="NoSpacing"/>
        <w:spacing w:line="264" w:lineRule="auto"/>
        <w:rPr>
          <w:b/>
          <w:sz w:val="25"/>
          <w:szCs w:val="25"/>
        </w:rPr>
      </w:pPr>
    </w:p>
    <w:p w:rsidR="00E91E04" w:rsidRPr="001F32DA" w:rsidRDefault="00E91E04" w:rsidP="001F32DA">
      <w:pPr>
        <w:pStyle w:val="NoSpacing"/>
        <w:spacing w:line="264" w:lineRule="auto"/>
        <w:rPr>
          <w:sz w:val="25"/>
          <w:szCs w:val="25"/>
        </w:rPr>
      </w:pPr>
    </w:p>
    <w:p w:rsidR="00E91E04" w:rsidRPr="001F32DA" w:rsidRDefault="00E91E04" w:rsidP="001F32DA">
      <w:pPr>
        <w:pStyle w:val="NoSpacing"/>
        <w:spacing w:line="264" w:lineRule="auto"/>
        <w:rPr>
          <w:sz w:val="25"/>
          <w:szCs w:val="25"/>
        </w:rPr>
      </w:pPr>
    </w:p>
    <w:p w:rsidR="00E91E04" w:rsidRPr="001F32DA" w:rsidRDefault="00E91E04" w:rsidP="001F32DA">
      <w:pPr>
        <w:pStyle w:val="NoSpacing"/>
        <w:spacing w:line="264" w:lineRule="auto"/>
        <w:rPr>
          <w:sz w:val="25"/>
          <w:szCs w:val="25"/>
        </w:rPr>
      </w:pPr>
    </w:p>
    <w:p w:rsidR="00E91E04" w:rsidRPr="001F32DA" w:rsidRDefault="00E91E04" w:rsidP="001F32DA">
      <w:pPr>
        <w:pStyle w:val="NoSpacing"/>
        <w:spacing w:line="264" w:lineRule="auto"/>
        <w:rPr>
          <w:sz w:val="25"/>
          <w:szCs w:val="25"/>
        </w:rPr>
      </w:pPr>
    </w:p>
    <w:p w:rsidR="00E91E04" w:rsidRPr="001F32DA" w:rsidRDefault="001F32DA" w:rsidP="001F32DA">
      <w:pPr>
        <w:pStyle w:val="NoSpacing"/>
        <w:spacing w:line="264" w:lineRule="auto"/>
        <w:jc w:val="center"/>
        <w:rPr>
          <w:sz w:val="25"/>
          <w:szCs w:val="25"/>
        </w:rPr>
      </w:pPr>
      <w:r w:rsidRPr="001F32DA">
        <w:rPr>
          <w:sz w:val="25"/>
          <w:szCs w:val="25"/>
        </w:rPr>
        <w:t>February 19, 2013</w:t>
      </w:r>
    </w:p>
    <w:p w:rsidR="00E91E04" w:rsidRPr="001F32DA" w:rsidRDefault="00E91E04" w:rsidP="001F32DA">
      <w:pPr>
        <w:pStyle w:val="NoSpacing"/>
        <w:spacing w:line="264" w:lineRule="auto"/>
        <w:rPr>
          <w:sz w:val="25"/>
          <w:szCs w:val="25"/>
        </w:rPr>
      </w:pPr>
    </w:p>
    <w:p w:rsidR="00E91E04" w:rsidRPr="001F32DA" w:rsidRDefault="00E91E04" w:rsidP="001F32DA">
      <w:pPr>
        <w:pStyle w:val="NoSpacing"/>
        <w:spacing w:line="264" w:lineRule="auto"/>
        <w:rPr>
          <w:sz w:val="25"/>
          <w:szCs w:val="25"/>
        </w:rPr>
      </w:pPr>
    </w:p>
    <w:p w:rsidR="00E91E04" w:rsidRPr="001F32DA" w:rsidRDefault="00E91E04" w:rsidP="001F32DA">
      <w:pPr>
        <w:spacing w:line="264" w:lineRule="auto"/>
        <w:jc w:val="center"/>
        <w:rPr>
          <w:b/>
          <w:bCs/>
          <w:sz w:val="25"/>
          <w:szCs w:val="25"/>
        </w:rPr>
      </w:pPr>
      <w:r w:rsidRPr="001F32DA">
        <w:rPr>
          <w:b/>
          <w:bCs/>
          <w:sz w:val="25"/>
          <w:szCs w:val="25"/>
        </w:rPr>
        <w:t>NOTICE OF OPPORTUNITY TO FILE WRITTEN COMMENTS</w:t>
      </w:r>
    </w:p>
    <w:p w:rsidR="00E91E04" w:rsidRPr="001F32DA" w:rsidRDefault="001F32DA" w:rsidP="001F32DA">
      <w:pPr>
        <w:spacing w:line="264" w:lineRule="auto"/>
        <w:jc w:val="center"/>
        <w:rPr>
          <w:b/>
          <w:bCs/>
          <w:sz w:val="25"/>
          <w:szCs w:val="25"/>
        </w:rPr>
      </w:pPr>
      <w:r w:rsidRPr="001F32DA">
        <w:rPr>
          <w:b/>
          <w:bCs/>
          <w:sz w:val="25"/>
          <w:szCs w:val="25"/>
        </w:rPr>
        <w:t>(</w:t>
      </w:r>
      <w:r w:rsidR="00E91E04" w:rsidRPr="001F32DA">
        <w:rPr>
          <w:b/>
          <w:bCs/>
          <w:sz w:val="25"/>
          <w:szCs w:val="25"/>
        </w:rPr>
        <w:t xml:space="preserve">By </w:t>
      </w:r>
      <w:r w:rsidRPr="001F32DA">
        <w:rPr>
          <w:b/>
          <w:bCs/>
          <w:sz w:val="25"/>
          <w:szCs w:val="25"/>
        </w:rPr>
        <w:t>Tuesday, March 19</w:t>
      </w:r>
      <w:r w:rsidR="008A3AF3" w:rsidRPr="001F32DA">
        <w:rPr>
          <w:b/>
          <w:bCs/>
          <w:sz w:val="25"/>
          <w:szCs w:val="25"/>
        </w:rPr>
        <w:t>, 2013</w:t>
      </w:r>
      <w:r w:rsidRPr="001F32DA">
        <w:rPr>
          <w:b/>
          <w:bCs/>
          <w:sz w:val="25"/>
          <w:szCs w:val="25"/>
        </w:rPr>
        <w:t>)</w:t>
      </w:r>
    </w:p>
    <w:p w:rsidR="00C92AA5" w:rsidRPr="001F32DA" w:rsidRDefault="00C92AA5" w:rsidP="001F32DA">
      <w:pPr>
        <w:spacing w:line="264" w:lineRule="auto"/>
        <w:rPr>
          <w:b/>
          <w:bCs/>
          <w:sz w:val="25"/>
          <w:szCs w:val="25"/>
        </w:rPr>
      </w:pPr>
    </w:p>
    <w:p w:rsidR="00E91E04" w:rsidRPr="001F32DA" w:rsidRDefault="00E91E04" w:rsidP="001F32DA">
      <w:pPr>
        <w:spacing w:line="264" w:lineRule="auto"/>
        <w:rPr>
          <w:sz w:val="25"/>
          <w:szCs w:val="25"/>
        </w:rPr>
      </w:pPr>
    </w:p>
    <w:p w:rsidR="00C92AA5" w:rsidRPr="001F32DA" w:rsidRDefault="00C92AA5" w:rsidP="004901BE">
      <w:pPr>
        <w:spacing w:line="264" w:lineRule="auto"/>
        <w:ind w:left="720" w:hanging="720"/>
        <w:rPr>
          <w:sz w:val="25"/>
          <w:szCs w:val="25"/>
        </w:rPr>
      </w:pPr>
      <w:r w:rsidRPr="001F32DA">
        <w:rPr>
          <w:sz w:val="25"/>
          <w:szCs w:val="25"/>
        </w:rPr>
        <w:t>Re:</w:t>
      </w:r>
      <w:r w:rsidRPr="001F32DA">
        <w:rPr>
          <w:sz w:val="25"/>
          <w:szCs w:val="25"/>
        </w:rPr>
        <w:tab/>
      </w:r>
      <w:r w:rsidR="001F32DA">
        <w:rPr>
          <w:sz w:val="25"/>
          <w:szCs w:val="25"/>
        </w:rPr>
        <w:t xml:space="preserve">Rulemaking to </w:t>
      </w:r>
      <w:r w:rsidR="001F32DA" w:rsidRPr="001F32DA">
        <w:rPr>
          <w:sz w:val="25"/>
          <w:szCs w:val="25"/>
        </w:rPr>
        <w:t>R</w:t>
      </w:r>
      <w:r w:rsidR="00E91E04" w:rsidRPr="001F32DA">
        <w:rPr>
          <w:sz w:val="25"/>
          <w:szCs w:val="25"/>
        </w:rPr>
        <w:t xml:space="preserve">eview </w:t>
      </w:r>
      <w:r w:rsidR="001F32DA">
        <w:rPr>
          <w:sz w:val="25"/>
          <w:szCs w:val="25"/>
        </w:rPr>
        <w:t>I</w:t>
      </w:r>
      <w:r w:rsidRPr="001F32DA">
        <w:rPr>
          <w:sz w:val="25"/>
          <w:szCs w:val="25"/>
        </w:rPr>
        <w:t xml:space="preserve">nsurance and </w:t>
      </w:r>
      <w:r w:rsidR="001F32DA">
        <w:rPr>
          <w:sz w:val="25"/>
          <w:szCs w:val="25"/>
        </w:rPr>
        <w:t>C</w:t>
      </w:r>
      <w:r w:rsidRPr="001F32DA">
        <w:rPr>
          <w:sz w:val="25"/>
          <w:szCs w:val="25"/>
        </w:rPr>
        <w:t xml:space="preserve">ancellation </w:t>
      </w:r>
      <w:r w:rsidR="001F32DA">
        <w:rPr>
          <w:sz w:val="25"/>
          <w:szCs w:val="25"/>
        </w:rPr>
        <w:t>R</w:t>
      </w:r>
      <w:r w:rsidRPr="001F32DA">
        <w:rPr>
          <w:sz w:val="25"/>
          <w:szCs w:val="25"/>
        </w:rPr>
        <w:t>ules for Common Carriers in WAC 480-14</w:t>
      </w:r>
      <w:r w:rsidR="001F32DA" w:rsidRPr="001F32DA">
        <w:rPr>
          <w:sz w:val="25"/>
          <w:szCs w:val="25"/>
        </w:rPr>
        <w:t xml:space="preserve"> </w:t>
      </w:r>
      <w:r w:rsidRPr="001F32DA">
        <w:rPr>
          <w:sz w:val="25"/>
          <w:szCs w:val="25"/>
        </w:rPr>
        <w:t xml:space="preserve">and for Household Goods Carriers in </w:t>
      </w:r>
      <w:r w:rsidR="00E91E04" w:rsidRPr="001F32DA">
        <w:rPr>
          <w:sz w:val="25"/>
          <w:szCs w:val="25"/>
        </w:rPr>
        <w:t>WAC 480-15</w:t>
      </w:r>
      <w:r w:rsidRPr="001F32DA">
        <w:rPr>
          <w:sz w:val="25"/>
          <w:szCs w:val="25"/>
        </w:rPr>
        <w:t xml:space="preserve">; </w:t>
      </w:r>
      <w:r w:rsidR="001F32DA">
        <w:rPr>
          <w:sz w:val="25"/>
          <w:szCs w:val="25"/>
        </w:rPr>
        <w:t>R</w:t>
      </w:r>
      <w:r w:rsidRPr="001F32DA">
        <w:rPr>
          <w:sz w:val="25"/>
          <w:szCs w:val="25"/>
        </w:rPr>
        <w:t xml:space="preserve">eview </w:t>
      </w:r>
      <w:r w:rsidR="001F32DA">
        <w:rPr>
          <w:sz w:val="25"/>
          <w:szCs w:val="25"/>
        </w:rPr>
        <w:t>C</w:t>
      </w:r>
      <w:r w:rsidR="00BD4DD7" w:rsidRPr="001F32DA">
        <w:rPr>
          <w:sz w:val="25"/>
          <w:szCs w:val="25"/>
        </w:rPr>
        <w:t xml:space="preserve">orrections and </w:t>
      </w:r>
      <w:r w:rsidR="001F32DA">
        <w:rPr>
          <w:sz w:val="25"/>
          <w:szCs w:val="25"/>
        </w:rPr>
        <w:t>C</w:t>
      </w:r>
      <w:r w:rsidR="003976D8" w:rsidRPr="001F32DA">
        <w:rPr>
          <w:sz w:val="25"/>
          <w:szCs w:val="25"/>
        </w:rPr>
        <w:t>larifications</w:t>
      </w:r>
      <w:r w:rsidRPr="001F32DA">
        <w:rPr>
          <w:sz w:val="25"/>
          <w:szCs w:val="25"/>
        </w:rPr>
        <w:t xml:space="preserve"> to the </w:t>
      </w:r>
      <w:r w:rsidR="001F32DA">
        <w:rPr>
          <w:sz w:val="25"/>
          <w:szCs w:val="25"/>
        </w:rPr>
        <w:t>H</w:t>
      </w:r>
      <w:r w:rsidRPr="001F32DA">
        <w:rPr>
          <w:sz w:val="25"/>
          <w:szCs w:val="25"/>
        </w:rPr>
        <w:t xml:space="preserve">ousehold </w:t>
      </w:r>
      <w:r w:rsidR="001F32DA">
        <w:rPr>
          <w:sz w:val="25"/>
          <w:szCs w:val="25"/>
        </w:rPr>
        <w:t>G</w:t>
      </w:r>
      <w:r w:rsidRPr="001F32DA">
        <w:rPr>
          <w:sz w:val="25"/>
          <w:szCs w:val="25"/>
        </w:rPr>
        <w:t xml:space="preserve">oods </w:t>
      </w:r>
      <w:r w:rsidR="001F32DA">
        <w:rPr>
          <w:sz w:val="25"/>
          <w:szCs w:val="25"/>
        </w:rPr>
        <w:t>C</w:t>
      </w:r>
      <w:r w:rsidRPr="001F32DA">
        <w:rPr>
          <w:sz w:val="25"/>
          <w:szCs w:val="25"/>
        </w:rPr>
        <w:t xml:space="preserve">arrier </w:t>
      </w:r>
      <w:r w:rsidR="001F32DA">
        <w:rPr>
          <w:sz w:val="25"/>
          <w:szCs w:val="25"/>
        </w:rPr>
        <w:t>R</w:t>
      </w:r>
      <w:r w:rsidRPr="001F32DA">
        <w:rPr>
          <w:sz w:val="25"/>
          <w:szCs w:val="25"/>
        </w:rPr>
        <w:t>ules in WAC 480-15</w:t>
      </w:r>
      <w:r w:rsidR="004901BE">
        <w:rPr>
          <w:sz w:val="25"/>
          <w:szCs w:val="25"/>
        </w:rPr>
        <w:t xml:space="preserve">, </w:t>
      </w:r>
      <w:r w:rsidR="001F32DA" w:rsidRPr="001F32DA">
        <w:rPr>
          <w:sz w:val="25"/>
          <w:szCs w:val="25"/>
        </w:rPr>
        <w:t>Docket TV-130079</w:t>
      </w:r>
    </w:p>
    <w:p w:rsidR="00E91E04" w:rsidRPr="001F32DA" w:rsidRDefault="00E91E04" w:rsidP="001F32DA">
      <w:pPr>
        <w:spacing w:line="264" w:lineRule="auto"/>
        <w:rPr>
          <w:sz w:val="25"/>
          <w:szCs w:val="25"/>
        </w:rPr>
      </w:pPr>
    </w:p>
    <w:p w:rsidR="00E91E04" w:rsidRPr="001F32DA" w:rsidRDefault="00E91E04" w:rsidP="001F32DA">
      <w:pPr>
        <w:spacing w:line="264" w:lineRule="auto"/>
        <w:rPr>
          <w:sz w:val="25"/>
          <w:szCs w:val="25"/>
        </w:rPr>
      </w:pPr>
      <w:r w:rsidRPr="001F32DA">
        <w:rPr>
          <w:sz w:val="25"/>
          <w:szCs w:val="25"/>
        </w:rPr>
        <w:t>TO ALL INTERESTED PERSONS:</w:t>
      </w:r>
    </w:p>
    <w:p w:rsidR="00E91E04" w:rsidRPr="001F32DA" w:rsidRDefault="00E91E04" w:rsidP="001F32DA">
      <w:pPr>
        <w:spacing w:line="264" w:lineRule="auto"/>
        <w:rPr>
          <w:sz w:val="25"/>
          <w:szCs w:val="25"/>
        </w:rPr>
      </w:pPr>
    </w:p>
    <w:p w:rsidR="00E91E04" w:rsidRPr="001F32DA" w:rsidRDefault="00E91E04" w:rsidP="001F32DA">
      <w:pPr>
        <w:spacing w:line="264" w:lineRule="auto"/>
        <w:rPr>
          <w:sz w:val="25"/>
          <w:szCs w:val="25"/>
        </w:rPr>
      </w:pPr>
      <w:r w:rsidRPr="001F32DA">
        <w:rPr>
          <w:sz w:val="25"/>
          <w:szCs w:val="25"/>
        </w:rPr>
        <w:t>On</w:t>
      </w:r>
      <w:r w:rsidR="008A3AF3" w:rsidRPr="001F32DA">
        <w:rPr>
          <w:sz w:val="25"/>
          <w:szCs w:val="25"/>
        </w:rPr>
        <w:t xml:space="preserve"> February </w:t>
      </w:r>
      <w:r w:rsidR="0073565B" w:rsidRPr="001F32DA">
        <w:rPr>
          <w:sz w:val="25"/>
          <w:szCs w:val="25"/>
        </w:rPr>
        <w:t>14</w:t>
      </w:r>
      <w:r w:rsidR="008A3AF3" w:rsidRPr="001F32DA">
        <w:rPr>
          <w:sz w:val="25"/>
          <w:szCs w:val="25"/>
        </w:rPr>
        <w:t>, 2013</w:t>
      </w:r>
      <w:r w:rsidRPr="001F32DA">
        <w:rPr>
          <w:sz w:val="25"/>
          <w:szCs w:val="25"/>
        </w:rPr>
        <w:t xml:space="preserve">, the Washington Utilities and Transportation Commission (Commission) filed with the Code Reviser a Preproposal Statement of Inquiry (CR-101) to consider revising </w:t>
      </w:r>
      <w:r w:rsidR="00C92AA5" w:rsidRPr="001F32DA">
        <w:rPr>
          <w:sz w:val="25"/>
          <w:szCs w:val="25"/>
        </w:rPr>
        <w:t xml:space="preserve">its procedures and associated rules for common carriers (WAC 480-14) and household goods carriers (WAC 480-15) when the Commission receives notice that a carrier’s required liability insurance is scheduled to lapse. </w:t>
      </w:r>
      <w:r w:rsidR="003E6B56">
        <w:rPr>
          <w:sz w:val="25"/>
          <w:szCs w:val="25"/>
        </w:rPr>
        <w:t xml:space="preserve"> </w:t>
      </w:r>
      <w:r w:rsidR="00C92AA5" w:rsidRPr="001F32DA">
        <w:rPr>
          <w:sz w:val="25"/>
          <w:szCs w:val="25"/>
        </w:rPr>
        <w:t xml:space="preserve">In addition, the Commission is considering whether to make </w:t>
      </w:r>
      <w:r w:rsidR="0060158E" w:rsidRPr="001F32DA">
        <w:rPr>
          <w:sz w:val="25"/>
          <w:szCs w:val="25"/>
        </w:rPr>
        <w:t>revisions to correct and clarify certain</w:t>
      </w:r>
      <w:r w:rsidR="00C92AA5" w:rsidRPr="001F32DA">
        <w:rPr>
          <w:sz w:val="25"/>
          <w:szCs w:val="25"/>
        </w:rPr>
        <w:t xml:space="preserve"> household goods carrier rules in WAC 480-15.</w:t>
      </w:r>
      <w:r w:rsidRPr="001F32DA">
        <w:rPr>
          <w:sz w:val="25"/>
          <w:szCs w:val="25"/>
        </w:rPr>
        <w:t xml:space="preserve"> The Commission filed the CR-101 under Docket TV-</w:t>
      </w:r>
      <w:r w:rsidR="00C92AA5" w:rsidRPr="001F32DA">
        <w:rPr>
          <w:sz w:val="25"/>
          <w:szCs w:val="25"/>
        </w:rPr>
        <w:t>130079</w:t>
      </w:r>
      <w:r w:rsidRPr="001F32DA">
        <w:rPr>
          <w:sz w:val="25"/>
          <w:szCs w:val="25"/>
        </w:rPr>
        <w:t>.</w:t>
      </w:r>
    </w:p>
    <w:p w:rsidR="009B3A37" w:rsidRPr="001F32DA" w:rsidRDefault="009B3A37" w:rsidP="001F32DA">
      <w:pPr>
        <w:spacing w:line="264" w:lineRule="auto"/>
        <w:rPr>
          <w:sz w:val="25"/>
          <w:szCs w:val="25"/>
        </w:rPr>
      </w:pPr>
    </w:p>
    <w:p w:rsidR="009B3A37" w:rsidRPr="001F32DA" w:rsidRDefault="009B3A37" w:rsidP="001F32DA">
      <w:pPr>
        <w:spacing w:line="264" w:lineRule="auto"/>
        <w:rPr>
          <w:sz w:val="25"/>
          <w:szCs w:val="25"/>
        </w:rPr>
      </w:pPr>
      <w:r w:rsidRPr="001F32DA">
        <w:rPr>
          <w:sz w:val="25"/>
          <w:szCs w:val="25"/>
        </w:rPr>
        <w:t xml:space="preserve">Currently the </w:t>
      </w:r>
      <w:r w:rsidR="00A42470" w:rsidRPr="001F32DA">
        <w:rPr>
          <w:sz w:val="25"/>
          <w:szCs w:val="25"/>
        </w:rPr>
        <w:t>C</w:t>
      </w:r>
      <w:r w:rsidRPr="001F32DA">
        <w:rPr>
          <w:sz w:val="25"/>
          <w:szCs w:val="25"/>
        </w:rPr>
        <w:t xml:space="preserve">ommission suspends, and then cancels, </w:t>
      </w:r>
      <w:r w:rsidR="006D22FE" w:rsidRPr="001F32DA">
        <w:rPr>
          <w:sz w:val="25"/>
          <w:szCs w:val="25"/>
        </w:rPr>
        <w:t>transportation carriers’</w:t>
      </w:r>
      <w:r w:rsidRPr="001F32DA">
        <w:rPr>
          <w:sz w:val="25"/>
          <w:szCs w:val="25"/>
        </w:rPr>
        <w:t xml:space="preserve"> operating authority </w:t>
      </w:r>
      <w:r w:rsidR="006D22FE" w:rsidRPr="001F32DA">
        <w:rPr>
          <w:sz w:val="25"/>
          <w:szCs w:val="25"/>
        </w:rPr>
        <w:t xml:space="preserve">if a </w:t>
      </w:r>
      <w:r w:rsidRPr="001F32DA">
        <w:rPr>
          <w:sz w:val="25"/>
          <w:szCs w:val="25"/>
        </w:rPr>
        <w:t>carrier do</w:t>
      </w:r>
      <w:r w:rsidR="006D22FE" w:rsidRPr="001F32DA">
        <w:rPr>
          <w:sz w:val="25"/>
          <w:szCs w:val="25"/>
        </w:rPr>
        <w:t>es</w:t>
      </w:r>
      <w:r w:rsidRPr="001F32DA">
        <w:rPr>
          <w:sz w:val="25"/>
          <w:szCs w:val="25"/>
        </w:rPr>
        <w:t xml:space="preserve"> not maintain the required evidence of insurance. </w:t>
      </w:r>
      <w:r w:rsidR="00D60D28" w:rsidRPr="001F32DA">
        <w:rPr>
          <w:sz w:val="25"/>
          <w:szCs w:val="25"/>
        </w:rPr>
        <w:t xml:space="preserve"> When a carrier’s p</w:t>
      </w:r>
      <w:r w:rsidR="00BD0A1B" w:rsidRPr="001F32DA">
        <w:rPr>
          <w:sz w:val="25"/>
          <w:szCs w:val="25"/>
        </w:rPr>
        <w:t xml:space="preserve">olicy is about to expire, the </w:t>
      </w:r>
      <w:r w:rsidR="00757962" w:rsidRPr="001F32DA">
        <w:rPr>
          <w:sz w:val="25"/>
          <w:szCs w:val="25"/>
        </w:rPr>
        <w:t xml:space="preserve">carrier’s </w:t>
      </w:r>
      <w:r w:rsidR="00BD0A1B" w:rsidRPr="001F32DA">
        <w:rPr>
          <w:sz w:val="25"/>
          <w:szCs w:val="25"/>
        </w:rPr>
        <w:t xml:space="preserve">insurance company notifies the Commission prior to the expiration date.  </w:t>
      </w:r>
      <w:r w:rsidR="003976D8" w:rsidRPr="001F32DA">
        <w:rPr>
          <w:sz w:val="25"/>
          <w:szCs w:val="25"/>
        </w:rPr>
        <w:t xml:space="preserve">The Commission </w:t>
      </w:r>
      <w:r w:rsidR="00BD0A1B" w:rsidRPr="001F32DA">
        <w:rPr>
          <w:sz w:val="25"/>
          <w:szCs w:val="25"/>
        </w:rPr>
        <w:t xml:space="preserve">then </w:t>
      </w:r>
      <w:r w:rsidR="009260E4" w:rsidRPr="001F32DA">
        <w:rPr>
          <w:sz w:val="25"/>
          <w:szCs w:val="25"/>
        </w:rPr>
        <w:t>notifies the</w:t>
      </w:r>
      <w:r w:rsidRPr="001F32DA">
        <w:rPr>
          <w:sz w:val="25"/>
          <w:szCs w:val="25"/>
        </w:rPr>
        <w:t xml:space="preserve"> carrier </w:t>
      </w:r>
      <w:r w:rsidR="00BD0A1B" w:rsidRPr="001F32DA">
        <w:rPr>
          <w:sz w:val="25"/>
          <w:szCs w:val="25"/>
        </w:rPr>
        <w:t>that</w:t>
      </w:r>
      <w:r w:rsidR="00D60D28" w:rsidRPr="001F32DA">
        <w:rPr>
          <w:sz w:val="25"/>
          <w:szCs w:val="25"/>
        </w:rPr>
        <w:t xml:space="preserve"> the carrier’s </w:t>
      </w:r>
      <w:r w:rsidRPr="001F32DA">
        <w:rPr>
          <w:sz w:val="25"/>
          <w:szCs w:val="25"/>
        </w:rPr>
        <w:t>insurance is about t</w:t>
      </w:r>
      <w:r w:rsidR="003976D8" w:rsidRPr="001F32DA">
        <w:rPr>
          <w:sz w:val="25"/>
          <w:szCs w:val="25"/>
        </w:rPr>
        <w:t>o</w:t>
      </w:r>
      <w:r w:rsidRPr="001F32DA">
        <w:rPr>
          <w:sz w:val="25"/>
          <w:szCs w:val="25"/>
        </w:rPr>
        <w:t xml:space="preserve"> lapse</w:t>
      </w:r>
      <w:r w:rsidR="009260E4" w:rsidRPr="001F32DA">
        <w:rPr>
          <w:sz w:val="25"/>
          <w:szCs w:val="25"/>
        </w:rPr>
        <w:t xml:space="preserve"> and informs</w:t>
      </w:r>
      <w:r w:rsidRPr="001F32DA">
        <w:rPr>
          <w:sz w:val="25"/>
          <w:szCs w:val="25"/>
        </w:rPr>
        <w:t xml:space="preserve"> the carrier</w:t>
      </w:r>
      <w:r w:rsidR="00BD0A1B" w:rsidRPr="001F32DA">
        <w:rPr>
          <w:sz w:val="25"/>
          <w:szCs w:val="25"/>
        </w:rPr>
        <w:t xml:space="preserve"> that</w:t>
      </w:r>
      <w:r w:rsidRPr="001F32DA">
        <w:rPr>
          <w:sz w:val="25"/>
          <w:szCs w:val="25"/>
        </w:rPr>
        <w:t xml:space="preserve"> its permit will be suspended and eventually canceled if the </w:t>
      </w:r>
      <w:r w:rsidR="00A42470" w:rsidRPr="001F32DA">
        <w:rPr>
          <w:sz w:val="25"/>
          <w:szCs w:val="25"/>
        </w:rPr>
        <w:t>C</w:t>
      </w:r>
      <w:r w:rsidRPr="001F32DA">
        <w:rPr>
          <w:sz w:val="25"/>
          <w:szCs w:val="25"/>
        </w:rPr>
        <w:t>ommission does not receive proof of insurance</w:t>
      </w:r>
      <w:r w:rsidR="00BD0A1B" w:rsidRPr="001F32DA">
        <w:rPr>
          <w:sz w:val="25"/>
          <w:szCs w:val="25"/>
        </w:rPr>
        <w:t xml:space="preserve"> within 30 days</w:t>
      </w:r>
      <w:r w:rsidRPr="001F32DA">
        <w:rPr>
          <w:sz w:val="25"/>
          <w:szCs w:val="25"/>
        </w:rPr>
        <w:t xml:space="preserve">. </w:t>
      </w:r>
      <w:r w:rsidR="00E2440B" w:rsidRPr="001F32DA">
        <w:rPr>
          <w:sz w:val="25"/>
          <w:szCs w:val="25"/>
        </w:rPr>
        <w:t xml:space="preserve">When </w:t>
      </w:r>
      <w:r w:rsidRPr="001F32DA">
        <w:rPr>
          <w:sz w:val="25"/>
          <w:szCs w:val="25"/>
        </w:rPr>
        <w:t xml:space="preserve">proof of insurance is not received within </w:t>
      </w:r>
      <w:r w:rsidR="00D60D28" w:rsidRPr="001F32DA">
        <w:rPr>
          <w:sz w:val="25"/>
          <w:szCs w:val="25"/>
        </w:rPr>
        <w:t xml:space="preserve">the </w:t>
      </w:r>
      <w:r w:rsidRPr="001F32DA">
        <w:rPr>
          <w:sz w:val="25"/>
          <w:szCs w:val="25"/>
        </w:rPr>
        <w:t xml:space="preserve">30 days, the </w:t>
      </w:r>
      <w:r w:rsidR="00A42470" w:rsidRPr="001F32DA">
        <w:rPr>
          <w:sz w:val="25"/>
          <w:szCs w:val="25"/>
        </w:rPr>
        <w:t>C</w:t>
      </w:r>
      <w:r w:rsidRPr="001F32DA">
        <w:rPr>
          <w:sz w:val="25"/>
          <w:szCs w:val="25"/>
        </w:rPr>
        <w:t xml:space="preserve">ommission </w:t>
      </w:r>
      <w:r w:rsidR="009260E4" w:rsidRPr="001F32DA">
        <w:rPr>
          <w:sz w:val="25"/>
          <w:szCs w:val="25"/>
        </w:rPr>
        <w:t xml:space="preserve">issues an order </w:t>
      </w:r>
      <w:r w:rsidRPr="001F32DA">
        <w:rPr>
          <w:sz w:val="25"/>
          <w:szCs w:val="25"/>
        </w:rPr>
        <w:t>suspen</w:t>
      </w:r>
      <w:r w:rsidR="009260E4" w:rsidRPr="001F32DA">
        <w:rPr>
          <w:sz w:val="25"/>
          <w:szCs w:val="25"/>
        </w:rPr>
        <w:t>ding</w:t>
      </w:r>
      <w:r w:rsidRPr="001F32DA">
        <w:rPr>
          <w:sz w:val="25"/>
          <w:szCs w:val="25"/>
        </w:rPr>
        <w:t xml:space="preserve"> the carrier</w:t>
      </w:r>
      <w:r w:rsidR="00E2440B" w:rsidRPr="001F32DA">
        <w:rPr>
          <w:sz w:val="25"/>
          <w:szCs w:val="25"/>
        </w:rPr>
        <w:t>’s</w:t>
      </w:r>
      <w:r w:rsidRPr="001F32DA">
        <w:rPr>
          <w:sz w:val="25"/>
          <w:szCs w:val="25"/>
        </w:rPr>
        <w:t xml:space="preserve"> permit. If </w:t>
      </w:r>
      <w:r w:rsidR="0060158E" w:rsidRPr="001F32DA">
        <w:rPr>
          <w:sz w:val="25"/>
          <w:szCs w:val="25"/>
        </w:rPr>
        <w:t>the Commission</w:t>
      </w:r>
      <w:r w:rsidRPr="001F32DA">
        <w:rPr>
          <w:sz w:val="25"/>
          <w:szCs w:val="25"/>
        </w:rPr>
        <w:t xml:space="preserve"> receive</w:t>
      </w:r>
      <w:r w:rsidR="0060158E" w:rsidRPr="001F32DA">
        <w:rPr>
          <w:sz w:val="25"/>
          <w:szCs w:val="25"/>
        </w:rPr>
        <w:t>s</w:t>
      </w:r>
      <w:r w:rsidRPr="001F32DA">
        <w:rPr>
          <w:sz w:val="25"/>
          <w:szCs w:val="25"/>
        </w:rPr>
        <w:t xml:space="preserve"> proof of insurance within </w:t>
      </w:r>
      <w:r w:rsidR="006D6AD4" w:rsidRPr="001F32DA">
        <w:rPr>
          <w:sz w:val="25"/>
          <w:szCs w:val="25"/>
        </w:rPr>
        <w:t>the</w:t>
      </w:r>
      <w:r w:rsidRPr="001F32DA">
        <w:rPr>
          <w:sz w:val="25"/>
          <w:szCs w:val="25"/>
        </w:rPr>
        <w:t xml:space="preserve"> 30</w:t>
      </w:r>
      <w:r w:rsidR="006D6AD4" w:rsidRPr="001F32DA">
        <w:rPr>
          <w:sz w:val="25"/>
          <w:szCs w:val="25"/>
        </w:rPr>
        <w:t>-</w:t>
      </w:r>
      <w:r w:rsidRPr="001F32DA">
        <w:rPr>
          <w:sz w:val="25"/>
          <w:szCs w:val="25"/>
        </w:rPr>
        <w:t>day</w:t>
      </w:r>
      <w:r w:rsidR="006D6AD4" w:rsidRPr="001F32DA">
        <w:rPr>
          <w:sz w:val="25"/>
          <w:szCs w:val="25"/>
        </w:rPr>
        <w:t xml:space="preserve"> suspension period</w:t>
      </w:r>
      <w:r w:rsidRPr="001F32DA">
        <w:rPr>
          <w:sz w:val="25"/>
          <w:szCs w:val="25"/>
        </w:rPr>
        <w:t xml:space="preserve">, the </w:t>
      </w:r>
      <w:r w:rsidR="00A42470" w:rsidRPr="001F32DA">
        <w:rPr>
          <w:sz w:val="25"/>
          <w:szCs w:val="25"/>
        </w:rPr>
        <w:t xml:space="preserve">Commission </w:t>
      </w:r>
      <w:r w:rsidRPr="001F32DA">
        <w:rPr>
          <w:sz w:val="25"/>
          <w:szCs w:val="25"/>
        </w:rPr>
        <w:t xml:space="preserve">lifts the suspension by order. If </w:t>
      </w:r>
      <w:r w:rsidR="009260E4" w:rsidRPr="001F32DA">
        <w:rPr>
          <w:sz w:val="25"/>
          <w:szCs w:val="25"/>
        </w:rPr>
        <w:t>the Commission</w:t>
      </w:r>
      <w:r w:rsidRPr="001F32DA">
        <w:rPr>
          <w:sz w:val="25"/>
          <w:szCs w:val="25"/>
        </w:rPr>
        <w:t xml:space="preserve"> does not receive proof of insurance within the 30</w:t>
      </w:r>
      <w:r w:rsidR="006D6AD4" w:rsidRPr="001F32DA">
        <w:rPr>
          <w:sz w:val="25"/>
          <w:szCs w:val="25"/>
        </w:rPr>
        <w:t>-</w:t>
      </w:r>
      <w:r w:rsidRPr="001F32DA">
        <w:rPr>
          <w:sz w:val="25"/>
          <w:szCs w:val="25"/>
        </w:rPr>
        <w:t>day</w:t>
      </w:r>
      <w:r w:rsidR="006D6AD4" w:rsidRPr="001F32DA">
        <w:rPr>
          <w:sz w:val="25"/>
          <w:szCs w:val="25"/>
        </w:rPr>
        <w:t xml:space="preserve"> suspension period</w:t>
      </w:r>
      <w:r w:rsidRPr="001F32DA">
        <w:rPr>
          <w:sz w:val="25"/>
          <w:szCs w:val="25"/>
        </w:rPr>
        <w:t xml:space="preserve">, the </w:t>
      </w:r>
      <w:r w:rsidR="00A42470" w:rsidRPr="001F32DA">
        <w:rPr>
          <w:sz w:val="25"/>
          <w:szCs w:val="25"/>
        </w:rPr>
        <w:t>C</w:t>
      </w:r>
      <w:r w:rsidRPr="001F32DA">
        <w:rPr>
          <w:sz w:val="25"/>
          <w:szCs w:val="25"/>
        </w:rPr>
        <w:t xml:space="preserve">ommission cancels the permit. </w:t>
      </w:r>
    </w:p>
    <w:p w:rsidR="009B3A37" w:rsidRPr="001F32DA" w:rsidRDefault="009B3A37" w:rsidP="001F32DA">
      <w:pPr>
        <w:spacing w:line="264" w:lineRule="auto"/>
        <w:rPr>
          <w:sz w:val="25"/>
          <w:szCs w:val="25"/>
        </w:rPr>
      </w:pPr>
    </w:p>
    <w:p w:rsidR="00B84B24" w:rsidRPr="001F32DA" w:rsidRDefault="00B84B24" w:rsidP="001F32DA">
      <w:pPr>
        <w:spacing w:line="264" w:lineRule="auto"/>
        <w:rPr>
          <w:sz w:val="25"/>
          <w:szCs w:val="25"/>
        </w:rPr>
      </w:pPr>
      <w:r w:rsidRPr="001F32DA">
        <w:rPr>
          <w:sz w:val="25"/>
          <w:szCs w:val="25"/>
        </w:rPr>
        <w:lastRenderedPageBreak/>
        <w:t xml:space="preserve">The process described above is how insurance cancellations are currently handled for transportation industries including charter and excursion buses (WAC 480-30), </w:t>
      </w:r>
      <w:r w:rsidR="006D22FE" w:rsidRPr="001F32DA">
        <w:rPr>
          <w:sz w:val="25"/>
          <w:szCs w:val="25"/>
        </w:rPr>
        <w:t xml:space="preserve">common carriers (WAC 480-14), household goods carriers (WAC 480-15), </w:t>
      </w:r>
      <w:r w:rsidRPr="001F32DA">
        <w:rPr>
          <w:sz w:val="25"/>
          <w:szCs w:val="25"/>
        </w:rPr>
        <w:t>non-profit buses (WAC 480-31)</w:t>
      </w:r>
      <w:r w:rsidR="0026425A" w:rsidRPr="001F32DA">
        <w:rPr>
          <w:sz w:val="25"/>
          <w:szCs w:val="25"/>
        </w:rPr>
        <w:t>,</w:t>
      </w:r>
      <w:r w:rsidRPr="001F32DA">
        <w:rPr>
          <w:sz w:val="25"/>
          <w:szCs w:val="25"/>
        </w:rPr>
        <w:t xml:space="preserve"> and solid waste carriers (WAC 480-70).</w:t>
      </w:r>
    </w:p>
    <w:p w:rsidR="00B84B24" w:rsidRPr="001F32DA" w:rsidRDefault="00B84B24" w:rsidP="001F32DA">
      <w:pPr>
        <w:pStyle w:val="BodyTextIndent2"/>
        <w:spacing w:line="264" w:lineRule="auto"/>
        <w:ind w:left="0"/>
        <w:rPr>
          <w:sz w:val="25"/>
          <w:szCs w:val="25"/>
        </w:rPr>
      </w:pPr>
    </w:p>
    <w:p w:rsidR="009B3A37" w:rsidRPr="001F32DA" w:rsidRDefault="009B3A37" w:rsidP="001F32DA">
      <w:pPr>
        <w:spacing w:line="264" w:lineRule="auto"/>
        <w:rPr>
          <w:sz w:val="25"/>
          <w:szCs w:val="25"/>
        </w:rPr>
      </w:pPr>
      <w:r w:rsidRPr="001F32DA">
        <w:rPr>
          <w:sz w:val="25"/>
          <w:szCs w:val="25"/>
        </w:rPr>
        <w:t>The Commission is considering streamlin</w:t>
      </w:r>
      <w:r w:rsidR="00945FAC" w:rsidRPr="001F32DA">
        <w:rPr>
          <w:sz w:val="25"/>
          <w:szCs w:val="25"/>
        </w:rPr>
        <w:t>ing</w:t>
      </w:r>
      <w:r w:rsidRPr="001F32DA">
        <w:rPr>
          <w:sz w:val="25"/>
          <w:szCs w:val="25"/>
        </w:rPr>
        <w:t xml:space="preserve"> the process </w:t>
      </w:r>
      <w:r w:rsidR="00B81C88" w:rsidRPr="001F32DA">
        <w:rPr>
          <w:sz w:val="25"/>
          <w:szCs w:val="25"/>
        </w:rPr>
        <w:t xml:space="preserve">for </w:t>
      </w:r>
      <w:r w:rsidR="006D22FE" w:rsidRPr="001F32DA">
        <w:rPr>
          <w:sz w:val="25"/>
          <w:szCs w:val="25"/>
        </w:rPr>
        <w:t xml:space="preserve">cancelling permits for all transportation providers. Under the </w:t>
      </w:r>
      <w:r w:rsidR="00B81C88" w:rsidRPr="001F32DA">
        <w:rPr>
          <w:sz w:val="25"/>
          <w:szCs w:val="25"/>
        </w:rPr>
        <w:t xml:space="preserve">streamlined </w:t>
      </w:r>
      <w:r w:rsidR="006D22FE" w:rsidRPr="001F32DA">
        <w:rPr>
          <w:sz w:val="25"/>
          <w:szCs w:val="25"/>
        </w:rPr>
        <w:t>process,</w:t>
      </w:r>
      <w:r w:rsidR="006D6AD4" w:rsidRPr="001F32DA">
        <w:rPr>
          <w:sz w:val="25"/>
          <w:szCs w:val="25"/>
        </w:rPr>
        <w:t xml:space="preserve"> the Commission </w:t>
      </w:r>
      <w:r w:rsidRPr="001F32DA">
        <w:rPr>
          <w:sz w:val="25"/>
          <w:szCs w:val="25"/>
        </w:rPr>
        <w:t xml:space="preserve">still </w:t>
      </w:r>
      <w:r w:rsidR="006D6AD4" w:rsidRPr="001F32DA">
        <w:rPr>
          <w:sz w:val="25"/>
          <w:szCs w:val="25"/>
        </w:rPr>
        <w:t xml:space="preserve">would </w:t>
      </w:r>
      <w:r w:rsidR="002737B5" w:rsidRPr="001F32DA">
        <w:rPr>
          <w:sz w:val="25"/>
          <w:szCs w:val="25"/>
        </w:rPr>
        <w:t>notify</w:t>
      </w:r>
      <w:r w:rsidRPr="001F32DA">
        <w:rPr>
          <w:sz w:val="25"/>
          <w:szCs w:val="25"/>
        </w:rPr>
        <w:t xml:space="preserve"> the carrier 30 days in advance of the date insurance is due to lapse. The </w:t>
      </w:r>
      <w:r w:rsidR="002737B5" w:rsidRPr="001F32DA">
        <w:rPr>
          <w:sz w:val="25"/>
          <w:szCs w:val="25"/>
        </w:rPr>
        <w:t xml:space="preserve">notice </w:t>
      </w:r>
      <w:r w:rsidR="00C46300" w:rsidRPr="001F32DA">
        <w:rPr>
          <w:sz w:val="25"/>
          <w:szCs w:val="25"/>
        </w:rPr>
        <w:t>would advise</w:t>
      </w:r>
      <w:r w:rsidRPr="001F32DA">
        <w:rPr>
          <w:sz w:val="25"/>
          <w:szCs w:val="25"/>
        </w:rPr>
        <w:t xml:space="preserve"> the carrier </w:t>
      </w:r>
      <w:r w:rsidR="00C46300" w:rsidRPr="001F32DA">
        <w:rPr>
          <w:sz w:val="25"/>
          <w:szCs w:val="25"/>
        </w:rPr>
        <w:t xml:space="preserve">that </w:t>
      </w:r>
      <w:r w:rsidRPr="001F32DA">
        <w:rPr>
          <w:sz w:val="25"/>
          <w:szCs w:val="25"/>
        </w:rPr>
        <w:t xml:space="preserve">its permit </w:t>
      </w:r>
      <w:r w:rsidR="002737B5" w:rsidRPr="001F32DA">
        <w:rPr>
          <w:sz w:val="25"/>
          <w:szCs w:val="25"/>
        </w:rPr>
        <w:t xml:space="preserve">will </w:t>
      </w:r>
      <w:r w:rsidRPr="001F32DA">
        <w:rPr>
          <w:sz w:val="25"/>
          <w:szCs w:val="25"/>
        </w:rPr>
        <w:t xml:space="preserve">be canceled if the commission does not receive proof of insurance within 30 days. This would eliminate the need for a suspension order and, in many cases, an order to lift the suspension. </w:t>
      </w:r>
    </w:p>
    <w:p w:rsidR="009B3A37" w:rsidRPr="001F32DA" w:rsidRDefault="009B3A37" w:rsidP="001F32DA">
      <w:pPr>
        <w:spacing w:line="264" w:lineRule="auto"/>
        <w:rPr>
          <w:sz w:val="25"/>
          <w:szCs w:val="25"/>
        </w:rPr>
      </w:pPr>
    </w:p>
    <w:p w:rsidR="00E91E04" w:rsidRPr="001F32DA" w:rsidRDefault="006D22FE" w:rsidP="001F32DA">
      <w:pPr>
        <w:pStyle w:val="BodyTextIndent2"/>
        <w:spacing w:line="264" w:lineRule="auto"/>
        <w:ind w:left="0"/>
        <w:rPr>
          <w:sz w:val="25"/>
          <w:szCs w:val="25"/>
        </w:rPr>
      </w:pPr>
      <w:r w:rsidRPr="001F32DA">
        <w:rPr>
          <w:sz w:val="25"/>
          <w:szCs w:val="25"/>
        </w:rPr>
        <w:t xml:space="preserve">The rules in all transportation industries except </w:t>
      </w:r>
      <w:r w:rsidR="00B81C88" w:rsidRPr="001F32DA">
        <w:rPr>
          <w:sz w:val="25"/>
          <w:szCs w:val="25"/>
        </w:rPr>
        <w:t xml:space="preserve">common carriers and household good carriers permit the streamlined process. </w:t>
      </w:r>
      <w:r w:rsidR="001A124E" w:rsidRPr="001F32DA">
        <w:rPr>
          <w:sz w:val="25"/>
          <w:szCs w:val="25"/>
        </w:rPr>
        <w:t xml:space="preserve">To enable the Commission to streamline this process in the common carrier and household goods carrier industries as well </w:t>
      </w:r>
      <w:r w:rsidR="00945FAC" w:rsidRPr="001F32DA">
        <w:rPr>
          <w:sz w:val="25"/>
          <w:szCs w:val="25"/>
        </w:rPr>
        <w:t>is the</w:t>
      </w:r>
      <w:r w:rsidR="001A124E" w:rsidRPr="001F32DA">
        <w:rPr>
          <w:sz w:val="25"/>
          <w:szCs w:val="25"/>
        </w:rPr>
        <w:t xml:space="preserve"> primary</w:t>
      </w:r>
      <w:r w:rsidR="00945FAC" w:rsidRPr="001F32DA">
        <w:rPr>
          <w:sz w:val="25"/>
          <w:szCs w:val="25"/>
        </w:rPr>
        <w:t xml:space="preserve"> purpose of this rulemaking.</w:t>
      </w:r>
    </w:p>
    <w:p w:rsidR="009B3A37" w:rsidRPr="001F32DA" w:rsidRDefault="009B3A37" w:rsidP="001F32DA">
      <w:pPr>
        <w:pStyle w:val="BodyTextIndent2"/>
        <w:spacing w:line="264" w:lineRule="auto"/>
        <w:ind w:left="0"/>
        <w:rPr>
          <w:sz w:val="25"/>
          <w:szCs w:val="25"/>
        </w:rPr>
      </w:pPr>
    </w:p>
    <w:p w:rsidR="009B3A37" w:rsidRPr="001F32DA" w:rsidRDefault="009B3A37" w:rsidP="001F32DA">
      <w:pPr>
        <w:spacing w:line="264" w:lineRule="auto"/>
        <w:rPr>
          <w:sz w:val="25"/>
          <w:szCs w:val="25"/>
        </w:rPr>
      </w:pPr>
      <w:r w:rsidRPr="001F32DA">
        <w:rPr>
          <w:sz w:val="25"/>
          <w:szCs w:val="25"/>
        </w:rPr>
        <w:t xml:space="preserve">In addition, the Commission will consider whether to make </w:t>
      </w:r>
      <w:r w:rsidR="0060158E" w:rsidRPr="001F32DA">
        <w:rPr>
          <w:sz w:val="25"/>
          <w:szCs w:val="25"/>
        </w:rPr>
        <w:t>revisions to correct and clarify certain</w:t>
      </w:r>
      <w:r w:rsidRPr="001F32DA">
        <w:rPr>
          <w:sz w:val="25"/>
          <w:szCs w:val="25"/>
        </w:rPr>
        <w:t xml:space="preserve"> household goods rules. These include, but may not be limited to:</w:t>
      </w:r>
    </w:p>
    <w:p w:rsidR="009B3A37" w:rsidRPr="001F32DA" w:rsidRDefault="009B3A37" w:rsidP="001F32DA">
      <w:pPr>
        <w:pStyle w:val="ListParagraph"/>
        <w:numPr>
          <w:ilvl w:val="0"/>
          <w:numId w:val="3"/>
        </w:numPr>
        <w:spacing w:line="264" w:lineRule="auto"/>
        <w:rPr>
          <w:rFonts w:ascii="Times New Roman" w:hAnsi="Times New Roman"/>
          <w:sz w:val="25"/>
          <w:szCs w:val="25"/>
        </w:rPr>
      </w:pPr>
      <w:r w:rsidRPr="001F32DA">
        <w:rPr>
          <w:rFonts w:ascii="Times New Roman" w:hAnsi="Times New Roman"/>
          <w:sz w:val="25"/>
          <w:szCs w:val="25"/>
        </w:rPr>
        <w:t>WAC 480-15-065: Eliminate the reference to WAC 480-15-060 since this rule no longer exists.</w:t>
      </w:r>
    </w:p>
    <w:p w:rsidR="008A3AF3" w:rsidRPr="001F32DA" w:rsidRDefault="008A3AF3" w:rsidP="001F32DA">
      <w:pPr>
        <w:pStyle w:val="ListParagraph"/>
        <w:numPr>
          <w:ilvl w:val="0"/>
          <w:numId w:val="3"/>
        </w:numPr>
        <w:spacing w:line="264" w:lineRule="auto"/>
        <w:rPr>
          <w:rFonts w:ascii="Times New Roman" w:hAnsi="Times New Roman"/>
          <w:sz w:val="25"/>
          <w:szCs w:val="25"/>
        </w:rPr>
      </w:pPr>
      <w:r w:rsidRPr="001F32DA">
        <w:rPr>
          <w:rFonts w:ascii="Times New Roman" w:hAnsi="Times New Roman"/>
          <w:sz w:val="25"/>
          <w:szCs w:val="25"/>
        </w:rPr>
        <w:t xml:space="preserve">WAC 480-15-186/187: </w:t>
      </w:r>
      <w:r w:rsidR="0060158E" w:rsidRPr="001F32DA">
        <w:rPr>
          <w:rFonts w:ascii="Times New Roman" w:hAnsi="Times New Roman"/>
          <w:sz w:val="25"/>
          <w:szCs w:val="25"/>
        </w:rPr>
        <w:t>C</w:t>
      </w:r>
      <w:r w:rsidRPr="001F32DA">
        <w:rPr>
          <w:rFonts w:ascii="Times New Roman" w:hAnsi="Times New Roman"/>
          <w:sz w:val="25"/>
          <w:szCs w:val="25"/>
        </w:rPr>
        <w:t>larify</w:t>
      </w:r>
      <w:r w:rsidR="0060158E" w:rsidRPr="001F32DA">
        <w:rPr>
          <w:rFonts w:ascii="Times New Roman" w:hAnsi="Times New Roman"/>
          <w:sz w:val="25"/>
          <w:szCs w:val="25"/>
        </w:rPr>
        <w:t xml:space="preserve"> the requirements</w:t>
      </w:r>
      <w:r w:rsidR="003025E5" w:rsidRPr="001F32DA">
        <w:rPr>
          <w:rFonts w:ascii="Times New Roman" w:hAnsi="Times New Roman"/>
          <w:sz w:val="25"/>
          <w:szCs w:val="25"/>
        </w:rPr>
        <w:t xml:space="preserve"> for new authority </w:t>
      </w:r>
      <w:r w:rsidR="006D6AD4" w:rsidRPr="001F32DA">
        <w:rPr>
          <w:rFonts w:ascii="Times New Roman" w:hAnsi="Times New Roman"/>
          <w:sz w:val="25"/>
          <w:szCs w:val="25"/>
        </w:rPr>
        <w:t>in contrast to</w:t>
      </w:r>
      <w:r w:rsidRPr="001F32DA">
        <w:rPr>
          <w:rFonts w:ascii="Times New Roman" w:hAnsi="Times New Roman"/>
          <w:sz w:val="25"/>
          <w:szCs w:val="25"/>
        </w:rPr>
        <w:t xml:space="preserve"> </w:t>
      </w:r>
      <w:r w:rsidR="003025E5" w:rsidRPr="001F32DA">
        <w:rPr>
          <w:rFonts w:ascii="Times New Roman" w:hAnsi="Times New Roman"/>
          <w:sz w:val="25"/>
          <w:szCs w:val="25"/>
        </w:rPr>
        <w:t xml:space="preserve">transfer or acquisition of </w:t>
      </w:r>
      <w:r w:rsidRPr="001F32DA">
        <w:rPr>
          <w:rFonts w:ascii="Times New Roman" w:hAnsi="Times New Roman"/>
          <w:sz w:val="25"/>
          <w:szCs w:val="25"/>
        </w:rPr>
        <w:t xml:space="preserve">an existing permit. </w:t>
      </w:r>
    </w:p>
    <w:p w:rsidR="008A3AF3" w:rsidRPr="001F32DA" w:rsidRDefault="008A3AF3" w:rsidP="001F32DA">
      <w:pPr>
        <w:pStyle w:val="ListParagraph"/>
        <w:numPr>
          <w:ilvl w:val="0"/>
          <w:numId w:val="3"/>
        </w:numPr>
        <w:spacing w:line="264" w:lineRule="auto"/>
        <w:rPr>
          <w:rFonts w:ascii="Times New Roman" w:hAnsi="Times New Roman"/>
          <w:sz w:val="25"/>
          <w:szCs w:val="25"/>
        </w:rPr>
      </w:pPr>
      <w:r w:rsidRPr="001F32DA">
        <w:rPr>
          <w:rFonts w:ascii="Times New Roman" w:hAnsi="Times New Roman"/>
          <w:sz w:val="25"/>
          <w:szCs w:val="25"/>
        </w:rPr>
        <w:t xml:space="preserve">WAC 480-15-302: Remove the words “Washington state” from the requirement for a “valid Washington state driver’s license” and add “or photo identification card.” </w:t>
      </w:r>
    </w:p>
    <w:p w:rsidR="009B3A37" w:rsidRPr="001F32DA" w:rsidRDefault="009B3A37" w:rsidP="001F32DA">
      <w:pPr>
        <w:pStyle w:val="ListParagraph"/>
        <w:numPr>
          <w:ilvl w:val="0"/>
          <w:numId w:val="3"/>
        </w:numPr>
        <w:spacing w:line="264" w:lineRule="auto"/>
        <w:rPr>
          <w:rFonts w:ascii="Times New Roman" w:hAnsi="Times New Roman"/>
          <w:sz w:val="25"/>
          <w:szCs w:val="25"/>
        </w:rPr>
      </w:pPr>
      <w:r w:rsidRPr="001F32DA">
        <w:rPr>
          <w:rFonts w:ascii="Times New Roman" w:hAnsi="Times New Roman"/>
          <w:sz w:val="25"/>
          <w:szCs w:val="25"/>
        </w:rPr>
        <w:t xml:space="preserve">WAC 480-15-400: Insert language that </w:t>
      </w:r>
      <w:r w:rsidR="00C46300" w:rsidRPr="001F32DA">
        <w:rPr>
          <w:rFonts w:ascii="Times New Roman" w:hAnsi="Times New Roman"/>
          <w:sz w:val="25"/>
          <w:szCs w:val="25"/>
        </w:rPr>
        <w:t xml:space="preserve">a </w:t>
      </w:r>
      <w:r w:rsidRPr="001F32DA">
        <w:rPr>
          <w:rFonts w:ascii="Times New Roman" w:hAnsi="Times New Roman"/>
          <w:sz w:val="25"/>
          <w:szCs w:val="25"/>
        </w:rPr>
        <w:t xml:space="preserve">carrier must file proof of insurance in </w:t>
      </w:r>
      <w:r w:rsidR="00E2440B" w:rsidRPr="001F32DA">
        <w:rPr>
          <w:rFonts w:ascii="Times New Roman" w:hAnsi="Times New Roman"/>
          <w:sz w:val="25"/>
          <w:szCs w:val="25"/>
        </w:rPr>
        <w:t xml:space="preserve">its changed </w:t>
      </w:r>
      <w:r w:rsidRPr="001F32DA">
        <w:rPr>
          <w:rFonts w:ascii="Times New Roman" w:hAnsi="Times New Roman"/>
          <w:sz w:val="25"/>
          <w:szCs w:val="25"/>
        </w:rPr>
        <w:t>name.</w:t>
      </w:r>
    </w:p>
    <w:p w:rsidR="009B3A37" w:rsidRPr="001F32DA" w:rsidRDefault="009B3A37" w:rsidP="001F32DA">
      <w:pPr>
        <w:pStyle w:val="ListParagraph"/>
        <w:numPr>
          <w:ilvl w:val="0"/>
          <w:numId w:val="3"/>
        </w:numPr>
        <w:spacing w:line="264" w:lineRule="auto"/>
        <w:rPr>
          <w:rFonts w:ascii="Times New Roman" w:hAnsi="Times New Roman"/>
          <w:sz w:val="25"/>
          <w:szCs w:val="25"/>
        </w:rPr>
      </w:pPr>
      <w:r w:rsidRPr="001F32DA">
        <w:rPr>
          <w:rFonts w:ascii="Times New Roman" w:hAnsi="Times New Roman"/>
          <w:sz w:val="25"/>
          <w:szCs w:val="25"/>
        </w:rPr>
        <w:t>WAC 480-15-530: Change “Form F” to “Form E” and add language that describes the requirements for a Form G.</w:t>
      </w:r>
    </w:p>
    <w:p w:rsidR="008A3AF3" w:rsidRPr="001F32DA" w:rsidRDefault="003025E5" w:rsidP="001F32DA">
      <w:pPr>
        <w:pStyle w:val="ListParagraph"/>
        <w:numPr>
          <w:ilvl w:val="0"/>
          <w:numId w:val="3"/>
        </w:numPr>
        <w:spacing w:line="264" w:lineRule="auto"/>
        <w:rPr>
          <w:rFonts w:ascii="Times New Roman" w:hAnsi="Times New Roman"/>
          <w:sz w:val="25"/>
          <w:szCs w:val="25"/>
        </w:rPr>
      </w:pPr>
      <w:r w:rsidRPr="001F32DA">
        <w:rPr>
          <w:rFonts w:ascii="Times New Roman" w:hAnsi="Times New Roman"/>
          <w:sz w:val="25"/>
          <w:szCs w:val="25"/>
        </w:rPr>
        <w:t xml:space="preserve">WAC 480-15-550(3): Add clarifying language describing </w:t>
      </w:r>
      <w:r w:rsidR="006D6AD4" w:rsidRPr="001F32DA">
        <w:rPr>
          <w:rFonts w:ascii="Times New Roman" w:hAnsi="Times New Roman"/>
          <w:sz w:val="25"/>
          <w:szCs w:val="25"/>
        </w:rPr>
        <w:t xml:space="preserve">the </w:t>
      </w:r>
      <w:r w:rsidRPr="001F32DA">
        <w:rPr>
          <w:rFonts w:ascii="Times New Roman" w:hAnsi="Times New Roman"/>
          <w:sz w:val="25"/>
          <w:szCs w:val="25"/>
        </w:rPr>
        <w:t>type of form for cargo insurance</w:t>
      </w:r>
      <w:r w:rsidR="0060158E" w:rsidRPr="001F32DA">
        <w:rPr>
          <w:rFonts w:ascii="Times New Roman" w:hAnsi="Times New Roman"/>
          <w:sz w:val="25"/>
          <w:szCs w:val="25"/>
        </w:rPr>
        <w:t xml:space="preserve"> (</w:t>
      </w:r>
      <w:r w:rsidRPr="001F32DA">
        <w:rPr>
          <w:rFonts w:ascii="Times New Roman" w:hAnsi="Times New Roman"/>
          <w:sz w:val="25"/>
          <w:szCs w:val="25"/>
        </w:rPr>
        <w:t>Form H or Certificate of Liability</w:t>
      </w:r>
      <w:r w:rsidR="0060158E" w:rsidRPr="001F32DA">
        <w:rPr>
          <w:rFonts w:ascii="Times New Roman" w:hAnsi="Times New Roman"/>
          <w:sz w:val="25"/>
          <w:szCs w:val="25"/>
        </w:rPr>
        <w:t>)</w:t>
      </w:r>
      <w:r w:rsidRPr="001F32DA">
        <w:rPr>
          <w:rFonts w:ascii="Times New Roman" w:hAnsi="Times New Roman"/>
          <w:sz w:val="25"/>
          <w:szCs w:val="25"/>
        </w:rPr>
        <w:t>.</w:t>
      </w:r>
    </w:p>
    <w:p w:rsidR="009B3A37" w:rsidRPr="001F32DA" w:rsidRDefault="009B3A37" w:rsidP="001F32DA">
      <w:pPr>
        <w:pStyle w:val="BodyTextIndent2"/>
        <w:spacing w:line="264" w:lineRule="auto"/>
        <w:ind w:left="0"/>
        <w:rPr>
          <w:sz w:val="25"/>
          <w:szCs w:val="25"/>
        </w:rPr>
      </w:pPr>
    </w:p>
    <w:p w:rsidR="00E91E04" w:rsidRPr="001F32DA" w:rsidRDefault="00E91E04" w:rsidP="001F32DA">
      <w:pPr>
        <w:pStyle w:val="BodyTextIndent2"/>
        <w:spacing w:line="264" w:lineRule="auto"/>
        <w:ind w:left="0"/>
        <w:rPr>
          <w:sz w:val="25"/>
          <w:szCs w:val="25"/>
        </w:rPr>
      </w:pPr>
      <w:r w:rsidRPr="001F32DA">
        <w:rPr>
          <w:sz w:val="25"/>
          <w:szCs w:val="25"/>
        </w:rPr>
        <w:t xml:space="preserve">The CR-101, as filed with the Code Reviser, is available for inspection on the Commission’s website </w:t>
      </w:r>
      <w:r w:rsidRPr="001F32DA">
        <w:rPr>
          <w:color w:val="auto"/>
          <w:sz w:val="25"/>
          <w:szCs w:val="25"/>
        </w:rPr>
        <w:t xml:space="preserve">at </w:t>
      </w:r>
      <w:hyperlink r:id="rId9" w:history="1">
        <w:r w:rsidR="001F32DA" w:rsidRPr="005A5AE7">
          <w:rPr>
            <w:rStyle w:val="Hyperlink"/>
            <w:sz w:val="25"/>
            <w:szCs w:val="25"/>
          </w:rPr>
          <w:t>www.utc.wa.gov/130079</w:t>
        </w:r>
      </w:hyperlink>
      <w:r w:rsidR="001F32DA">
        <w:rPr>
          <w:color w:val="auto"/>
          <w:sz w:val="25"/>
          <w:szCs w:val="25"/>
        </w:rPr>
        <w:t xml:space="preserve">. </w:t>
      </w:r>
      <w:r w:rsidRPr="001F32DA">
        <w:rPr>
          <w:color w:val="auto"/>
          <w:sz w:val="25"/>
          <w:szCs w:val="25"/>
        </w:rPr>
        <w:t xml:space="preserve"> </w:t>
      </w:r>
      <w:r w:rsidRPr="001F32DA">
        <w:rPr>
          <w:sz w:val="25"/>
          <w:szCs w:val="25"/>
        </w:rPr>
        <w:t>If you are unable to access the Commission’s web page and would like a copy of the CR-101 mailed to you, please contact the Records Center at (360) 664-1234.</w:t>
      </w:r>
    </w:p>
    <w:p w:rsidR="00E91E04" w:rsidRPr="001F32DA" w:rsidRDefault="00E91E04" w:rsidP="001F32DA">
      <w:pPr>
        <w:pStyle w:val="BodyTextIndent2"/>
        <w:spacing w:line="264" w:lineRule="auto"/>
        <w:ind w:left="0"/>
        <w:rPr>
          <w:sz w:val="25"/>
          <w:szCs w:val="25"/>
        </w:rPr>
      </w:pPr>
      <w:r w:rsidRPr="001F32DA">
        <w:rPr>
          <w:sz w:val="25"/>
          <w:szCs w:val="25"/>
        </w:rPr>
        <w:br w:type="page"/>
      </w:r>
    </w:p>
    <w:p w:rsidR="00E91E04" w:rsidRPr="001F32DA" w:rsidRDefault="00E91E04" w:rsidP="001F32DA">
      <w:pPr>
        <w:pStyle w:val="BodyTextIndent2"/>
        <w:spacing w:line="264" w:lineRule="auto"/>
        <w:ind w:left="0"/>
        <w:rPr>
          <w:b/>
          <w:sz w:val="25"/>
          <w:szCs w:val="25"/>
        </w:rPr>
      </w:pPr>
      <w:r w:rsidRPr="001F32DA">
        <w:rPr>
          <w:b/>
          <w:sz w:val="25"/>
          <w:szCs w:val="25"/>
        </w:rPr>
        <w:lastRenderedPageBreak/>
        <w:t>WRITTEN COMMENTS</w:t>
      </w:r>
    </w:p>
    <w:p w:rsidR="00E91E04" w:rsidRPr="001F32DA" w:rsidRDefault="00E91E04" w:rsidP="001F32DA">
      <w:pPr>
        <w:spacing w:line="264" w:lineRule="auto"/>
        <w:rPr>
          <w:sz w:val="25"/>
          <w:szCs w:val="25"/>
        </w:rPr>
      </w:pPr>
    </w:p>
    <w:p w:rsidR="00E91E04" w:rsidRPr="001F32DA" w:rsidRDefault="00E91E04" w:rsidP="001F32DA">
      <w:pPr>
        <w:spacing w:line="264" w:lineRule="auto"/>
        <w:rPr>
          <w:color w:val="000000"/>
          <w:sz w:val="25"/>
          <w:szCs w:val="25"/>
        </w:rPr>
      </w:pPr>
      <w:r w:rsidRPr="001F32DA">
        <w:rPr>
          <w:bCs/>
          <w:sz w:val="25"/>
          <w:szCs w:val="25"/>
        </w:rPr>
        <w:t xml:space="preserve">Written comments on </w:t>
      </w:r>
      <w:r w:rsidR="009B3A37" w:rsidRPr="001F32DA">
        <w:rPr>
          <w:bCs/>
          <w:sz w:val="25"/>
          <w:szCs w:val="25"/>
        </w:rPr>
        <w:t xml:space="preserve">the </w:t>
      </w:r>
      <w:r w:rsidR="001F32DA" w:rsidRPr="001F32DA">
        <w:rPr>
          <w:bCs/>
          <w:sz w:val="25"/>
          <w:szCs w:val="25"/>
        </w:rPr>
        <w:t xml:space="preserve">CR-101 and the </w:t>
      </w:r>
      <w:r w:rsidR="009B3A37" w:rsidRPr="001F32DA">
        <w:rPr>
          <w:bCs/>
          <w:sz w:val="25"/>
          <w:szCs w:val="25"/>
        </w:rPr>
        <w:t>decision to consider a rulemaking</w:t>
      </w:r>
      <w:r w:rsidRPr="001F32DA">
        <w:rPr>
          <w:bCs/>
          <w:sz w:val="25"/>
          <w:szCs w:val="25"/>
        </w:rPr>
        <w:t xml:space="preserve"> must be filed with the Commission no later than </w:t>
      </w:r>
      <w:r w:rsidRPr="001F32DA">
        <w:rPr>
          <w:b/>
          <w:bCs/>
          <w:sz w:val="25"/>
          <w:szCs w:val="25"/>
        </w:rPr>
        <w:t>5:00 p.m.,</w:t>
      </w:r>
      <w:r w:rsidR="001F32DA" w:rsidRPr="001F32DA">
        <w:rPr>
          <w:b/>
          <w:bCs/>
          <w:sz w:val="25"/>
          <w:szCs w:val="25"/>
        </w:rPr>
        <w:t xml:space="preserve"> Tuesday, March 19, 2013</w:t>
      </w:r>
      <w:r w:rsidRPr="001F32DA">
        <w:rPr>
          <w:bCs/>
          <w:sz w:val="25"/>
          <w:szCs w:val="25"/>
        </w:rPr>
        <w:t xml:space="preserve">. </w:t>
      </w:r>
      <w:r w:rsidR="001F32DA" w:rsidRPr="001F32DA">
        <w:rPr>
          <w:bCs/>
          <w:sz w:val="25"/>
          <w:szCs w:val="25"/>
        </w:rPr>
        <w:t xml:space="preserve"> </w:t>
      </w:r>
      <w:r w:rsidRPr="001F32DA">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Pr="001F32DA">
          <w:rPr>
            <w:rStyle w:val="Hyperlink"/>
            <w:sz w:val="25"/>
            <w:szCs w:val="25"/>
          </w:rPr>
          <w:t>www.utc.wa.gov/e-filing</w:t>
        </w:r>
      </w:hyperlink>
      <w:r w:rsidRPr="001F32DA">
        <w:rPr>
          <w:sz w:val="25"/>
          <w:szCs w:val="25"/>
        </w:rPr>
        <w:t xml:space="preserve"> or by electronic mail to the Commission's Records Center at </w:t>
      </w:r>
      <w:hyperlink r:id="rId11" w:history="1">
        <w:r w:rsidRPr="001F32DA">
          <w:rPr>
            <w:rStyle w:val="Hyperlink"/>
            <w:sz w:val="25"/>
            <w:szCs w:val="25"/>
          </w:rPr>
          <w:t>records@utc.wa.gov</w:t>
        </w:r>
      </w:hyperlink>
      <w:r w:rsidRPr="001F32DA">
        <w:rPr>
          <w:sz w:val="25"/>
          <w:szCs w:val="25"/>
        </w:rPr>
        <w:t>.  Please include:</w:t>
      </w:r>
    </w:p>
    <w:p w:rsidR="00E91E04" w:rsidRPr="001F32DA" w:rsidRDefault="00E91E04" w:rsidP="001F32DA">
      <w:pPr>
        <w:spacing w:line="264" w:lineRule="auto"/>
        <w:rPr>
          <w:color w:val="000000"/>
          <w:sz w:val="25"/>
          <w:szCs w:val="25"/>
        </w:rPr>
      </w:pPr>
    </w:p>
    <w:p w:rsidR="00E91E04" w:rsidRPr="001F32DA" w:rsidRDefault="00E91E04" w:rsidP="001F32DA">
      <w:pPr>
        <w:numPr>
          <w:ilvl w:val="0"/>
          <w:numId w:val="1"/>
        </w:numPr>
        <w:tabs>
          <w:tab w:val="left" w:pos="-1440"/>
        </w:tabs>
        <w:spacing w:line="264" w:lineRule="auto"/>
        <w:ind w:hanging="720"/>
        <w:rPr>
          <w:color w:val="000000"/>
          <w:sz w:val="25"/>
          <w:szCs w:val="25"/>
        </w:rPr>
      </w:pPr>
      <w:r w:rsidRPr="001F32DA">
        <w:rPr>
          <w:color w:val="000000"/>
          <w:sz w:val="25"/>
          <w:szCs w:val="25"/>
        </w:rPr>
        <w:t>The docket number of this proceeding (</w:t>
      </w:r>
      <w:r w:rsidRPr="001F32DA">
        <w:rPr>
          <w:sz w:val="25"/>
          <w:szCs w:val="25"/>
        </w:rPr>
        <w:t>TV-</w:t>
      </w:r>
      <w:r w:rsidR="009B3A37" w:rsidRPr="001F32DA">
        <w:rPr>
          <w:sz w:val="25"/>
          <w:szCs w:val="25"/>
        </w:rPr>
        <w:t>130079</w:t>
      </w:r>
      <w:r w:rsidRPr="001F32DA">
        <w:rPr>
          <w:color w:val="000000"/>
          <w:sz w:val="25"/>
          <w:szCs w:val="25"/>
        </w:rPr>
        <w:t>).</w:t>
      </w:r>
    </w:p>
    <w:p w:rsidR="00E91E04" w:rsidRPr="001F32DA" w:rsidRDefault="00E91E04" w:rsidP="001F32DA">
      <w:pPr>
        <w:numPr>
          <w:ilvl w:val="0"/>
          <w:numId w:val="1"/>
        </w:numPr>
        <w:tabs>
          <w:tab w:val="left" w:pos="-1440"/>
        </w:tabs>
        <w:spacing w:line="264" w:lineRule="auto"/>
        <w:ind w:hanging="720"/>
        <w:rPr>
          <w:color w:val="000000"/>
          <w:sz w:val="25"/>
          <w:szCs w:val="25"/>
        </w:rPr>
      </w:pPr>
      <w:r w:rsidRPr="001F32DA">
        <w:rPr>
          <w:color w:val="000000"/>
          <w:sz w:val="25"/>
          <w:szCs w:val="25"/>
        </w:rPr>
        <w:t>The commenting party's name.</w:t>
      </w:r>
    </w:p>
    <w:p w:rsidR="00E91E04" w:rsidRPr="001F32DA" w:rsidRDefault="00E91E04" w:rsidP="001F32DA">
      <w:pPr>
        <w:numPr>
          <w:ilvl w:val="0"/>
          <w:numId w:val="1"/>
        </w:numPr>
        <w:tabs>
          <w:tab w:val="left" w:pos="-1440"/>
        </w:tabs>
        <w:spacing w:line="264" w:lineRule="auto"/>
        <w:ind w:hanging="720"/>
        <w:rPr>
          <w:color w:val="000000"/>
          <w:sz w:val="25"/>
          <w:szCs w:val="25"/>
        </w:rPr>
      </w:pPr>
      <w:r w:rsidRPr="001F32DA">
        <w:rPr>
          <w:color w:val="000000"/>
          <w:sz w:val="25"/>
          <w:szCs w:val="25"/>
        </w:rPr>
        <w:t>The title and date of the comment or comments.</w:t>
      </w:r>
    </w:p>
    <w:p w:rsidR="00E91E04" w:rsidRPr="001F32DA" w:rsidRDefault="00E91E04" w:rsidP="001F32DA">
      <w:pPr>
        <w:spacing w:line="264" w:lineRule="auto"/>
        <w:rPr>
          <w:color w:val="000000"/>
          <w:sz w:val="25"/>
          <w:szCs w:val="25"/>
        </w:rPr>
      </w:pPr>
    </w:p>
    <w:p w:rsidR="00E91E04" w:rsidRPr="001F32DA" w:rsidRDefault="00E91E04" w:rsidP="001F32DA">
      <w:pPr>
        <w:spacing w:line="264" w:lineRule="auto"/>
        <w:rPr>
          <w:color w:val="000000"/>
          <w:sz w:val="25"/>
          <w:szCs w:val="25"/>
        </w:rPr>
      </w:pPr>
      <w:r w:rsidRPr="001F32DA">
        <w:rPr>
          <w:color w:val="000000"/>
          <w:sz w:val="25"/>
          <w:szCs w:val="25"/>
        </w:rPr>
        <w:t xml:space="preserve">An alternative method for submitting comments is by mailing or delivering an electronic copy to the Commission’s Records Center on a 3 ½ inch, IBM-formatted, high-density disk, in .pdf Adobe Acrobat format or in Word 97 or later.  Include all of the information requested above.  The Commission will post on its web site all comments that are provided in electronic format.  The web site is located at </w:t>
      </w:r>
      <w:hyperlink r:id="rId12" w:history="1">
        <w:r w:rsidR="009B3A37" w:rsidRPr="001F32DA">
          <w:rPr>
            <w:rStyle w:val="Hyperlink"/>
            <w:sz w:val="25"/>
            <w:szCs w:val="25"/>
          </w:rPr>
          <w:t>http://www.utc.wa.gov/</w:t>
        </w:r>
      </w:hyperlink>
      <w:r w:rsidR="009B3A37" w:rsidRPr="001F32DA">
        <w:rPr>
          <w:rStyle w:val="Hyperlink"/>
          <w:sz w:val="25"/>
          <w:szCs w:val="25"/>
        </w:rPr>
        <w:t>130079</w:t>
      </w:r>
      <w:r w:rsidRPr="001F32DA">
        <w:rPr>
          <w:color w:val="000000"/>
          <w:sz w:val="25"/>
          <w:szCs w:val="25"/>
        </w:rPr>
        <w:t>.</w:t>
      </w:r>
    </w:p>
    <w:p w:rsidR="00E91E04" w:rsidRPr="001F32DA" w:rsidRDefault="00E91E04" w:rsidP="001F32DA">
      <w:pPr>
        <w:spacing w:line="264" w:lineRule="auto"/>
        <w:rPr>
          <w:color w:val="000000"/>
          <w:sz w:val="25"/>
          <w:szCs w:val="25"/>
        </w:rPr>
      </w:pPr>
    </w:p>
    <w:p w:rsidR="00E91E04" w:rsidRPr="001F32DA" w:rsidRDefault="00E91E04" w:rsidP="001F32DA">
      <w:pPr>
        <w:spacing w:line="264" w:lineRule="auto"/>
        <w:rPr>
          <w:sz w:val="25"/>
          <w:szCs w:val="25"/>
        </w:rPr>
      </w:pPr>
      <w:r w:rsidRPr="001F32DA">
        <w:rPr>
          <w:color w:val="000000"/>
          <w:sz w:val="25"/>
          <w:szCs w:val="25"/>
        </w:rPr>
        <w:t xml:space="preserve">If you are unable to file your comments electronically or to submit them on a disk, the Commission will accept a paper document.  </w:t>
      </w:r>
      <w:r w:rsidRPr="001F32DA">
        <w:rPr>
          <w:sz w:val="25"/>
          <w:szCs w:val="25"/>
        </w:rPr>
        <w:t xml:space="preserve">If you have questions regarding this rulemaking, you may contact staff lead, </w:t>
      </w:r>
      <w:r w:rsidR="009B3A37" w:rsidRPr="001F32DA">
        <w:rPr>
          <w:sz w:val="25"/>
          <w:szCs w:val="25"/>
        </w:rPr>
        <w:t>Suzanne Stillwell</w:t>
      </w:r>
      <w:r w:rsidRPr="001F32DA">
        <w:rPr>
          <w:sz w:val="25"/>
          <w:szCs w:val="25"/>
        </w:rPr>
        <w:t xml:space="preserve">, </w:t>
      </w:r>
      <w:r w:rsidR="00D419AB" w:rsidRPr="001F32DA">
        <w:rPr>
          <w:sz w:val="25"/>
          <w:szCs w:val="25"/>
        </w:rPr>
        <w:t>Licensing Services Manager</w:t>
      </w:r>
      <w:r w:rsidR="00C46300" w:rsidRPr="001F32DA">
        <w:rPr>
          <w:sz w:val="25"/>
          <w:szCs w:val="25"/>
        </w:rPr>
        <w:t>,</w:t>
      </w:r>
      <w:r w:rsidR="00A42470" w:rsidRPr="001F32DA">
        <w:rPr>
          <w:sz w:val="25"/>
          <w:szCs w:val="25"/>
        </w:rPr>
        <w:t xml:space="preserve"> </w:t>
      </w:r>
      <w:r w:rsidRPr="001F32DA">
        <w:rPr>
          <w:sz w:val="25"/>
          <w:szCs w:val="25"/>
        </w:rPr>
        <w:t>at (360) 664-1</w:t>
      </w:r>
      <w:r w:rsidR="009B3A37" w:rsidRPr="001F32DA">
        <w:rPr>
          <w:sz w:val="25"/>
          <w:szCs w:val="25"/>
        </w:rPr>
        <w:t>224</w:t>
      </w:r>
      <w:r w:rsidR="00F21BE7" w:rsidRPr="001F32DA">
        <w:rPr>
          <w:sz w:val="25"/>
          <w:szCs w:val="25"/>
        </w:rPr>
        <w:t xml:space="preserve"> </w:t>
      </w:r>
      <w:r w:rsidRPr="001F32DA">
        <w:rPr>
          <w:sz w:val="25"/>
          <w:szCs w:val="25"/>
        </w:rPr>
        <w:t xml:space="preserve">or by email at </w:t>
      </w:r>
      <w:hyperlink r:id="rId13" w:history="1">
        <w:r w:rsidR="00420343" w:rsidRPr="001F32DA">
          <w:rPr>
            <w:rStyle w:val="Hyperlink"/>
            <w:sz w:val="25"/>
            <w:szCs w:val="25"/>
          </w:rPr>
          <w:t>sstillwe@utc.wa.gov</w:t>
        </w:r>
      </w:hyperlink>
      <w:r w:rsidRPr="001F32DA">
        <w:rPr>
          <w:sz w:val="25"/>
          <w:szCs w:val="25"/>
        </w:rPr>
        <w:t xml:space="preserve">. </w:t>
      </w:r>
    </w:p>
    <w:p w:rsidR="00E91E04" w:rsidRPr="001F32DA" w:rsidRDefault="00E91E04" w:rsidP="001F32DA">
      <w:pPr>
        <w:spacing w:line="264" w:lineRule="auto"/>
        <w:rPr>
          <w:color w:val="000000"/>
          <w:sz w:val="25"/>
          <w:szCs w:val="25"/>
        </w:rPr>
      </w:pPr>
    </w:p>
    <w:p w:rsidR="00E91E04" w:rsidRPr="001F32DA" w:rsidRDefault="00E91E04" w:rsidP="001F32DA">
      <w:pPr>
        <w:spacing w:line="264" w:lineRule="auto"/>
        <w:rPr>
          <w:bCs/>
          <w:sz w:val="25"/>
          <w:szCs w:val="25"/>
        </w:rPr>
      </w:pPr>
      <w:r w:rsidRPr="001F32DA">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rsidR="00E91E04" w:rsidRPr="001F32DA" w:rsidRDefault="00E91E04" w:rsidP="001F32DA">
      <w:pPr>
        <w:spacing w:line="264" w:lineRule="auto"/>
        <w:rPr>
          <w:bCs/>
          <w:sz w:val="25"/>
          <w:szCs w:val="25"/>
        </w:rPr>
      </w:pPr>
    </w:p>
    <w:p w:rsidR="00E91E04" w:rsidRPr="001F32DA" w:rsidRDefault="00E91E04" w:rsidP="001F32DA">
      <w:pPr>
        <w:numPr>
          <w:ilvl w:val="0"/>
          <w:numId w:val="2"/>
        </w:numPr>
        <w:spacing w:line="264" w:lineRule="auto"/>
        <w:rPr>
          <w:color w:val="000000"/>
          <w:sz w:val="25"/>
          <w:szCs w:val="25"/>
        </w:rPr>
      </w:pPr>
      <w:r w:rsidRPr="001F32DA">
        <w:rPr>
          <w:bCs/>
          <w:sz w:val="25"/>
          <w:szCs w:val="25"/>
        </w:rPr>
        <w:t>Call the Commission’s Records Center at (360) 664-1139</w:t>
      </w:r>
    </w:p>
    <w:p w:rsidR="00E91E04" w:rsidRPr="001F32DA" w:rsidRDefault="00E91E04" w:rsidP="001F32DA">
      <w:pPr>
        <w:numPr>
          <w:ilvl w:val="0"/>
          <w:numId w:val="2"/>
        </w:numPr>
        <w:spacing w:line="264" w:lineRule="auto"/>
        <w:rPr>
          <w:color w:val="000000"/>
          <w:sz w:val="25"/>
          <w:szCs w:val="25"/>
        </w:rPr>
      </w:pPr>
      <w:r w:rsidRPr="001F32DA">
        <w:rPr>
          <w:bCs/>
          <w:sz w:val="25"/>
          <w:szCs w:val="25"/>
        </w:rPr>
        <w:t xml:space="preserve">Email the Commission at </w:t>
      </w:r>
      <w:hyperlink r:id="rId14" w:history="1">
        <w:r w:rsidRPr="001F32DA">
          <w:rPr>
            <w:rStyle w:val="Hyperlink"/>
            <w:bCs/>
            <w:sz w:val="25"/>
            <w:szCs w:val="25"/>
          </w:rPr>
          <w:t>records@utc.wa.gov</w:t>
        </w:r>
      </w:hyperlink>
    </w:p>
    <w:p w:rsidR="00E91E04" w:rsidRPr="001F32DA" w:rsidRDefault="00E91E04" w:rsidP="001F32DA">
      <w:pPr>
        <w:numPr>
          <w:ilvl w:val="0"/>
          <w:numId w:val="2"/>
        </w:numPr>
        <w:spacing w:line="264" w:lineRule="auto"/>
        <w:rPr>
          <w:color w:val="000000"/>
          <w:sz w:val="25"/>
          <w:szCs w:val="25"/>
        </w:rPr>
      </w:pPr>
      <w:r w:rsidRPr="001F32DA">
        <w:rPr>
          <w:bCs/>
          <w:sz w:val="25"/>
          <w:szCs w:val="25"/>
        </w:rPr>
        <w:t>Mail written comments to the address below</w:t>
      </w:r>
    </w:p>
    <w:p w:rsidR="00E91E04" w:rsidRPr="001F32DA" w:rsidRDefault="00E91E04" w:rsidP="001F32DA">
      <w:pPr>
        <w:spacing w:line="264" w:lineRule="auto"/>
        <w:rPr>
          <w:color w:val="000000"/>
          <w:sz w:val="25"/>
          <w:szCs w:val="25"/>
        </w:rPr>
      </w:pPr>
    </w:p>
    <w:p w:rsidR="00E91E04" w:rsidRPr="001F32DA" w:rsidRDefault="00E91E04" w:rsidP="001F32DA">
      <w:pPr>
        <w:spacing w:line="264" w:lineRule="auto"/>
        <w:rPr>
          <w:color w:val="000000"/>
          <w:sz w:val="25"/>
          <w:szCs w:val="25"/>
        </w:rPr>
      </w:pPr>
      <w:r w:rsidRPr="001F32DA">
        <w:rPr>
          <w:color w:val="000000"/>
          <w:sz w:val="25"/>
          <w:szCs w:val="25"/>
        </w:rPr>
        <w:t>When contacting the Commission, please refer to Docket TV-</w:t>
      </w:r>
      <w:r w:rsidR="009B3A37" w:rsidRPr="001F32DA">
        <w:rPr>
          <w:color w:val="000000"/>
          <w:sz w:val="25"/>
          <w:szCs w:val="25"/>
        </w:rPr>
        <w:t>130079</w:t>
      </w:r>
      <w:r w:rsidRPr="001F32DA">
        <w:rPr>
          <w:color w:val="000000"/>
          <w:sz w:val="25"/>
          <w:szCs w:val="25"/>
        </w:rPr>
        <w:t xml:space="preserve"> to ensure that you are placed on the appropriate service list.  The Commission’s mailing address is:</w:t>
      </w:r>
    </w:p>
    <w:p w:rsidR="001F32DA" w:rsidRPr="001F32DA" w:rsidRDefault="001F32DA" w:rsidP="001F32DA">
      <w:pPr>
        <w:spacing w:after="200" w:line="264" w:lineRule="auto"/>
        <w:rPr>
          <w:color w:val="000000"/>
          <w:sz w:val="25"/>
          <w:szCs w:val="25"/>
        </w:rPr>
      </w:pPr>
      <w:r w:rsidRPr="001F32DA">
        <w:rPr>
          <w:color w:val="000000"/>
          <w:sz w:val="25"/>
          <w:szCs w:val="25"/>
        </w:rPr>
        <w:br w:type="page"/>
      </w:r>
    </w:p>
    <w:p w:rsidR="00E91E04" w:rsidRPr="001F32DA" w:rsidRDefault="00E91E04" w:rsidP="001F32DA">
      <w:pPr>
        <w:spacing w:line="264" w:lineRule="auto"/>
        <w:rPr>
          <w:color w:val="000000"/>
          <w:sz w:val="25"/>
          <w:szCs w:val="25"/>
        </w:rPr>
      </w:pPr>
    </w:p>
    <w:p w:rsidR="00E91E04" w:rsidRPr="001F32DA" w:rsidRDefault="00E91E04" w:rsidP="001F32DA">
      <w:pPr>
        <w:spacing w:line="264" w:lineRule="auto"/>
        <w:rPr>
          <w:color w:val="000000"/>
          <w:sz w:val="25"/>
          <w:szCs w:val="25"/>
        </w:rPr>
      </w:pPr>
      <w:r w:rsidRPr="001F32DA">
        <w:rPr>
          <w:color w:val="000000"/>
          <w:sz w:val="25"/>
          <w:szCs w:val="25"/>
        </w:rPr>
        <w:tab/>
        <w:t>Executive Director and Secretary</w:t>
      </w:r>
    </w:p>
    <w:p w:rsidR="00E91E04" w:rsidRPr="001F32DA" w:rsidRDefault="00E91E04" w:rsidP="001F32DA">
      <w:pPr>
        <w:spacing w:line="264" w:lineRule="auto"/>
        <w:rPr>
          <w:color w:val="000000"/>
          <w:sz w:val="25"/>
          <w:szCs w:val="25"/>
        </w:rPr>
      </w:pPr>
      <w:r w:rsidRPr="001F32DA">
        <w:rPr>
          <w:color w:val="000000"/>
          <w:sz w:val="25"/>
          <w:szCs w:val="25"/>
        </w:rPr>
        <w:tab/>
        <w:t>Washington Utilities and Transportation Commission</w:t>
      </w:r>
    </w:p>
    <w:p w:rsidR="00E91E04" w:rsidRPr="001F32DA" w:rsidRDefault="00E91E04" w:rsidP="001F32DA">
      <w:pPr>
        <w:spacing w:line="264" w:lineRule="auto"/>
        <w:rPr>
          <w:color w:val="000000"/>
          <w:sz w:val="25"/>
          <w:szCs w:val="25"/>
        </w:rPr>
      </w:pPr>
      <w:r w:rsidRPr="001F32DA">
        <w:rPr>
          <w:color w:val="000000"/>
          <w:sz w:val="25"/>
          <w:szCs w:val="25"/>
        </w:rPr>
        <w:tab/>
        <w:t>1300 S. Evergreen Park Drive S.W.</w:t>
      </w:r>
    </w:p>
    <w:p w:rsidR="00E91E04" w:rsidRPr="001F32DA" w:rsidRDefault="00E91E04" w:rsidP="001F32DA">
      <w:pPr>
        <w:spacing w:line="264" w:lineRule="auto"/>
        <w:rPr>
          <w:color w:val="000000"/>
          <w:sz w:val="25"/>
          <w:szCs w:val="25"/>
        </w:rPr>
      </w:pPr>
      <w:r w:rsidRPr="001F32DA">
        <w:rPr>
          <w:color w:val="000000"/>
          <w:sz w:val="25"/>
          <w:szCs w:val="25"/>
        </w:rPr>
        <w:tab/>
        <w:t>P.O. Box 47250</w:t>
      </w:r>
    </w:p>
    <w:p w:rsidR="00E91E04" w:rsidRPr="001F32DA" w:rsidRDefault="00E91E04" w:rsidP="001F32DA">
      <w:pPr>
        <w:spacing w:line="264" w:lineRule="auto"/>
        <w:rPr>
          <w:color w:val="000000"/>
          <w:sz w:val="25"/>
          <w:szCs w:val="25"/>
        </w:rPr>
      </w:pPr>
      <w:r w:rsidRPr="001F32DA">
        <w:rPr>
          <w:color w:val="000000"/>
          <w:sz w:val="25"/>
          <w:szCs w:val="25"/>
        </w:rPr>
        <w:tab/>
        <w:t>Olympia, WA  98504-7250</w:t>
      </w:r>
    </w:p>
    <w:p w:rsidR="00E91E04" w:rsidRPr="001F32DA" w:rsidRDefault="00E91E04" w:rsidP="001F32DA">
      <w:pPr>
        <w:spacing w:line="264" w:lineRule="auto"/>
        <w:rPr>
          <w:sz w:val="25"/>
          <w:szCs w:val="25"/>
        </w:rPr>
      </w:pPr>
    </w:p>
    <w:p w:rsidR="00E91E04" w:rsidRPr="001F32DA" w:rsidRDefault="00E91E04" w:rsidP="001F32DA">
      <w:pPr>
        <w:spacing w:line="264" w:lineRule="auto"/>
        <w:jc w:val="center"/>
        <w:rPr>
          <w:b/>
          <w:sz w:val="25"/>
          <w:szCs w:val="25"/>
        </w:rPr>
      </w:pPr>
      <w:r w:rsidRPr="001F32DA">
        <w:rPr>
          <w:b/>
          <w:sz w:val="25"/>
          <w:szCs w:val="25"/>
        </w:rPr>
        <w:t>NOTICE</w:t>
      </w:r>
    </w:p>
    <w:p w:rsidR="00E91E04" w:rsidRPr="001F32DA" w:rsidRDefault="00E91E04" w:rsidP="001F32DA">
      <w:pPr>
        <w:spacing w:line="264" w:lineRule="auto"/>
        <w:rPr>
          <w:sz w:val="25"/>
          <w:szCs w:val="25"/>
        </w:rPr>
      </w:pPr>
    </w:p>
    <w:p w:rsidR="00E91E04" w:rsidRPr="001F32DA" w:rsidRDefault="00E91E04" w:rsidP="001F32DA">
      <w:pPr>
        <w:spacing w:line="264" w:lineRule="auto"/>
        <w:rPr>
          <w:b/>
          <w:sz w:val="25"/>
          <w:szCs w:val="25"/>
          <w:u w:val="single"/>
        </w:rPr>
      </w:pPr>
      <w:r w:rsidRPr="001F32DA">
        <w:rPr>
          <w:b/>
          <w:sz w:val="25"/>
          <w:szCs w:val="25"/>
        </w:rPr>
        <w:t>If you do not want to comment now, but do want to receive future information about this rulemaking, please notify the Executive Director and Secretary in one of the ways described above and ask to be included on the mailing list for Docket TV-</w:t>
      </w:r>
      <w:r w:rsidR="009B3A37" w:rsidRPr="001F32DA">
        <w:rPr>
          <w:b/>
          <w:sz w:val="25"/>
          <w:szCs w:val="25"/>
        </w:rPr>
        <w:t>130079</w:t>
      </w:r>
      <w:r w:rsidRPr="001F32DA">
        <w:rPr>
          <w:b/>
          <w:sz w:val="25"/>
          <w:szCs w:val="25"/>
        </w:rPr>
        <w:t xml:space="preserve">.  </w:t>
      </w:r>
      <w:r w:rsidRPr="001F32DA">
        <w:rPr>
          <w:b/>
          <w:sz w:val="25"/>
          <w:szCs w:val="25"/>
          <w:u w:val="single"/>
        </w:rPr>
        <w:t>If you do not do this, you might not receive further information about this rulemaking.</w:t>
      </w:r>
    </w:p>
    <w:p w:rsidR="00E91E04" w:rsidRPr="001F32DA" w:rsidRDefault="00E91E04" w:rsidP="001F32DA">
      <w:pPr>
        <w:spacing w:line="264" w:lineRule="auto"/>
        <w:rPr>
          <w:sz w:val="25"/>
          <w:szCs w:val="25"/>
        </w:rPr>
      </w:pPr>
    </w:p>
    <w:p w:rsidR="00E91E04" w:rsidRPr="001F32DA" w:rsidRDefault="00E91E04" w:rsidP="001F32DA">
      <w:pPr>
        <w:spacing w:line="264" w:lineRule="auto"/>
        <w:rPr>
          <w:sz w:val="25"/>
          <w:szCs w:val="25"/>
        </w:rPr>
      </w:pPr>
    </w:p>
    <w:p w:rsidR="00E91E04" w:rsidRPr="001F32DA" w:rsidRDefault="00E91E04" w:rsidP="001F32DA">
      <w:pPr>
        <w:spacing w:line="264" w:lineRule="auto"/>
        <w:rPr>
          <w:sz w:val="25"/>
          <w:szCs w:val="25"/>
        </w:rPr>
      </w:pPr>
    </w:p>
    <w:p w:rsidR="00E91E04" w:rsidRPr="001F32DA" w:rsidRDefault="00E91E04" w:rsidP="001F32DA">
      <w:pPr>
        <w:spacing w:line="264" w:lineRule="auto"/>
        <w:rPr>
          <w:sz w:val="25"/>
          <w:szCs w:val="25"/>
        </w:rPr>
      </w:pPr>
    </w:p>
    <w:p w:rsidR="00E91E04" w:rsidRPr="001F32DA" w:rsidRDefault="00990980" w:rsidP="001F32DA">
      <w:pPr>
        <w:spacing w:line="264" w:lineRule="auto"/>
        <w:rPr>
          <w:sz w:val="25"/>
          <w:szCs w:val="25"/>
        </w:rPr>
      </w:pPr>
      <w:r>
        <w:rPr>
          <w:sz w:val="25"/>
          <w:szCs w:val="25"/>
        </w:rPr>
        <w:t>STEVEN V. KING</w:t>
      </w:r>
    </w:p>
    <w:p w:rsidR="00E91E04" w:rsidRPr="001F32DA" w:rsidRDefault="00990980" w:rsidP="001F32DA">
      <w:pPr>
        <w:spacing w:line="264" w:lineRule="auto"/>
        <w:rPr>
          <w:sz w:val="25"/>
          <w:szCs w:val="25"/>
        </w:rPr>
      </w:pPr>
      <w:r>
        <w:rPr>
          <w:sz w:val="25"/>
          <w:szCs w:val="25"/>
        </w:rPr>
        <w:t xml:space="preserve">Acting </w:t>
      </w:r>
      <w:r w:rsidR="00E91E04" w:rsidRPr="001F32DA">
        <w:rPr>
          <w:sz w:val="25"/>
          <w:szCs w:val="25"/>
        </w:rPr>
        <w:t>Executive Director and Secretary</w:t>
      </w:r>
    </w:p>
    <w:p w:rsidR="00C92AA5" w:rsidRPr="001F32DA" w:rsidRDefault="00C92AA5" w:rsidP="001F32DA">
      <w:pPr>
        <w:spacing w:line="264" w:lineRule="auto"/>
        <w:rPr>
          <w:sz w:val="25"/>
          <w:szCs w:val="25"/>
        </w:rPr>
      </w:pPr>
    </w:p>
    <w:sectPr w:rsidR="00C92AA5" w:rsidRPr="001F32DA" w:rsidSect="003E6B56">
      <w:headerReference w:type="default" r:id="rId15"/>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6B" w:rsidRDefault="00C87B6B" w:rsidP="00B854BF">
      <w:r>
        <w:separator/>
      </w:r>
    </w:p>
  </w:endnote>
  <w:endnote w:type="continuationSeparator" w:id="0">
    <w:p w:rsidR="00C87B6B" w:rsidRDefault="00C87B6B" w:rsidP="00B8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6B" w:rsidRDefault="00C87B6B" w:rsidP="00B854BF">
      <w:r>
        <w:separator/>
      </w:r>
    </w:p>
  </w:footnote>
  <w:footnote w:type="continuationSeparator" w:id="0">
    <w:p w:rsidR="00C87B6B" w:rsidRDefault="00C87B6B" w:rsidP="00B8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6B" w:rsidRPr="001F32DA" w:rsidRDefault="00C87B6B" w:rsidP="001F32DA">
    <w:pPr>
      <w:pStyle w:val="Header"/>
      <w:tabs>
        <w:tab w:val="clear" w:pos="4680"/>
        <w:tab w:val="clear" w:pos="9360"/>
        <w:tab w:val="right" w:pos="9090"/>
      </w:tabs>
      <w:rPr>
        <w:b/>
        <w:noProof/>
        <w:sz w:val="20"/>
        <w:szCs w:val="20"/>
      </w:rPr>
    </w:pPr>
    <w:r w:rsidRPr="001F32DA">
      <w:rPr>
        <w:b/>
        <w:sz w:val="20"/>
        <w:szCs w:val="20"/>
      </w:rPr>
      <w:t>DOCKET TV-130079</w:t>
    </w:r>
    <w:r w:rsidRPr="001F32DA">
      <w:rPr>
        <w:b/>
        <w:sz w:val="20"/>
        <w:szCs w:val="20"/>
      </w:rPr>
      <w:tab/>
      <w:t xml:space="preserve">PAGE </w:t>
    </w:r>
    <w:r w:rsidRPr="001F32DA">
      <w:rPr>
        <w:b/>
        <w:sz w:val="20"/>
        <w:szCs w:val="20"/>
      </w:rPr>
      <w:fldChar w:fldCharType="begin"/>
    </w:r>
    <w:r w:rsidRPr="001F32DA">
      <w:rPr>
        <w:b/>
        <w:sz w:val="20"/>
        <w:szCs w:val="20"/>
      </w:rPr>
      <w:instrText xml:space="preserve"> PAGE   \* MERGEFORMAT </w:instrText>
    </w:r>
    <w:r w:rsidRPr="001F32DA">
      <w:rPr>
        <w:b/>
        <w:sz w:val="20"/>
        <w:szCs w:val="20"/>
      </w:rPr>
      <w:fldChar w:fldCharType="separate"/>
    </w:r>
    <w:r w:rsidR="00662031">
      <w:rPr>
        <w:b/>
        <w:noProof/>
        <w:sz w:val="20"/>
        <w:szCs w:val="20"/>
      </w:rPr>
      <w:t>2</w:t>
    </w:r>
    <w:r w:rsidRPr="001F32DA">
      <w:rPr>
        <w:b/>
        <w:noProof/>
        <w:sz w:val="20"/>
        <w:szCs w:val="20"/>
      </w:rPr>
      <w:fldChar w:fldCharType="end"/>
    </w:r>
  </w:p>
  <w:p w:rsidR="00C87B6B" w:rsidRPr="001F32DA" w:rsidRDefault="00C87B6B" w:rsidP="001F32DA">
    <w:pPr>
      <w:pStyle w:val="Header"/>
      <w:tabs>
        <w:tab w:val="clear" w:pos="4680"/>
        <w:tab w:val="clear" w:pos="9360"/>
        <w:tab w:val="right" w:pos="909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506"/>
    <w:multiLevelType w:val="hybridMultilevel"/>
    <w:tmpl w:val="65D4D7E6"/>
    <w:lvl w:ilvl="0" w:tplc="B3A0AB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AF212D"/>
    <w:multiLevelType w:val="hybridMultilevel"/>
    <w:tmpl w:val="ED8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04"/>
    <w:rsid w:val="000232C4"/>
    <w:rsid w:val="001A124E"/>
    <w:rsid w:val="001F32DA"/>
    <w:rsid w:val="0026425A"/>
    <w:rsid w:val="002737B5"/>
    <w:rsid w:val="002A1F90"/>
    <w:rsid w:val="002A7C4E"/>
    <w:rsid w:val="003025E5"/>
    <w:rsid w:val="003976D8"/>
    <w:rsid w:val="003E6B56"/>
    <w:rsid w:val="003F0944"/>
    <w:rsid w:val="003F1B9A"/>
    <w:rsid w:val="00420343"/>
    <w:rsid w:val="004901BE"/>
    <w:rsid w:val="00541104"/>
    <w:rsid w:val="005C20E2"/>
    <w:rsid w:val="0060158E"/>
    <w:rsid w:val="00662031"/>
    <w:rsid w:val="006D22FE"/>
    <w:rsid w:val="006D6AD4"/>
    <w:rsid w:val="006E180B"/>
    <w:rsid w:val="0073565B"/>
    <w:rsid w:val="00757962"/>
    <w:rsid w:val="008A3AF3"/>
    <w:rsid w:val="008A7657"/>
    <w:rsid w:val="008B4348"/>
    <w:rsid w:val="008D6D79"/>
    <w:rsid w:val="009260E4"/>
    <w:rsid w:val="00942FC8"/>
    <w:rsid w:val="00945FAC"/>
    <w:rsid w:val="00950918"/>
    <w:rsid w:val="00990980"/>
    <w:rsid w:val="009B3A37"/>
    <w:rsid w:val="00A42470"/>
    <w:rsid w:val="00AF6D60"/>
    <w:rsid w:val="00B81C88"/>
    <w:rsid w:val="00B84B24"/>
    <w:rsid w:val="00B854BF"/>
    <w:rsid w:val="00BD0A1B"/>
    <w:rsid w:val="00BD4DD7"/>
    <w:rsid w:val="00BD5FF1"/>
    <w:rsid w:val="00C46300"/>
    <w:rsid w:val="00C87B6B"/>
    <w:rsid w:val="00C92AA5"/>
    <w:rsid w:val="00D419AB"/>
    <w:rsid w:val="00D60D28"/>
    <w:rsid w:val="00E2440B"/>
    <w:rsid w:val="00E91E04"/>
    <w:rsid w:val="00F21BE7"/>
    <w:rsid w:val="00FC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E04"/>
    <w:pPr>
      <w:spacing w:after="0" w:line="240" w:lineRule="auto"/>
    </w:pPr>
    <w:rPr>
      <w:rFonts w:ascii="Times New Roman" w:eastAsia="Calibri" w:hAnsi="Times New Roman" w:cs="Times New Roman"/>
      <w:sz w:val="24"/>
    </w:rPr>
  </w:style>
  <w:style w:type="character" w:styleId="Hyperlink">
    <w:name w:val="Hyperlink"/>
    <w:rsid w:val="00E91E04"/>
    <w:rPr>
      <w:color w:val="0000FF"/>
      <w:u w:val="single"/>
    </w:rPr>
  </w:style>
  <w:style w:type="paragraph" w:styleId="BodyTextIndent2">
    <w:name w:val="Body Text Indent 2"/>
    <w:basedOn w:val="Normal"/>
    <w:link w:val="BodyTextIndent2Char"/>
    <w:rsid w:val="00E91E04"/>
    <w:pPr>
      <w:autoSpaceDE w:val="0"/>
      <w:autoSpaceDN w:val="0"/>
      <w:adjustRightInd w:val="0"/>
      <w:spacing w:line="240" w:lineRule="atLeast"/>
      <w:ind w:left="360"/>
    </w:pPr>
    <w:rPr>
      <w:color w:val="000000"/>
      <w:sz w:val="20"/>
      <w:szCs w:val="20"/>
    </w:rPr>
  </w:style>
  <w:style w:type="character" w:customStyle="1" w:styleId="BodyTextIndent2Char">
    <w:name w:val="Body Text Indent 2 Char"/>
    <w:basedOn w:val="DefaultParagraphFont"/>
    <w:link w:val="BodyTextIndent2"/>
    <w:rsid w:val="00E91E04"/>
    <w:rPr>
      <w:rFonts w:ascii="Times New Roman" w:eastAsia="Times New Roman" w:hAnsi="Times New Roman" w:cs="Times New Roman"/>
      <w:color w:val="000000"/>
      <w:sz w:val="20"/>
      <w:szCs w:val="20"/>
    </w:rPr>
  </w:style>
  <w:style w:type="paragraph" w:styleId="Title">
    <w:name w:val="Title"/>
    <w:basedOn w:val="Normal"/>
    <w:link w:val="TitleChar"/>
    <w:qFormat/>
    <w:rsid w:val="009B3A37"/>
    <w:pPr>
      <w:jc w:val="center"/>
    </w:pPr>
    <w:rPr>
      <w:b/>
      <w:bCs/>
      <w:u w:val="single"/>
    </w:rPr>
  </w:style>
  <w:style w:type="character" w:customStyle="1" w:styleId="TitleChar">
    <w:name w:val="Title Char"/>
    <w:basedOn w:val="DefaultParagraphFont"/>
    <w:link w:val="Title"/>
    <w:rsid w:val="009B3A37"/>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9B3A37"/>
    <w:pPr>
      <w:ind w:left="720"/>
      <w:contextualSpacing/>
    </w:pPr>
    <w:rPr>
      <w:rFonts w:ascii="Arial" w:hAnsi="Arial"/>
    </w:rPr>
  </w:style>
  <w:style w:type="paragraph" w:styleId="Header">
    <w:name w:val="header"/>
    <w:basedOn w:val="Normal"/>
    <w:link w:val="HeaderChar"/>
    <w:uiPriority w:val="99"/>
    <w:unhideWhenUsed/>
    <w:rsid w:val="00B854BF"/>
    <w:pPr>
      <w:tabs>
        <w:tab w:val="center" w:pos="4680"/>
        <w:tab w:val="right" w:pos="9360"/>
      </w:tabs>
    </w:pPr>
  </w:style>
  <w:style w:type="character" w:customStyle="1" w:styleId="HeaderChar">
    <w:name w:val="Header Char"/>
    <w:basedOn w:val="DefaultParagraphFont"/>
    <w:link w:val="Header"/>
    <w:uiPriority w:val="99"/>
    <w:rsid w:val="00B854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4BF"/>
    <w:pPr>
      <w:tabs>
        <w:tab w:val="center" w:pos="4680"/>
        <w:tab w:val="right" w:pos="9360"/>
      </w:tabs>
    </w:pPr>
  </w:style>
  <w:style w:type="character" w:customStyle="1" w:styleId="FooterChar">
    <w:name w:val="Footer Char"/>
    <w:basedOn w:val="DefaultParagraphFont"/>
    <w:link w:val="Footer"/>
    <w:uiPriority w:val="99"/>
    <w:rsid w:val="00B854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54BF"/>
    <w:rPr>
      <w:rFonts w:ascii="Tahoma" w:hAnsi="Tahoma" w:cs="Tahoma"/>
      <w:sz w:val="16"/>
      <w:szCs w:val="16"/>
    </w:rPr>
  </w:style>
  <w:style w:type="character" w:customStyle="1" w:styleId="BalloonTextChar">
    <w:name w:val="Balloon Text Char"/>
    <w:basedOn w:val="DefaultParagraphFont"/>
    <w:link w:val="BalloonText"/>
    <w:uiPriority w:val="99"/>
    <w:semiHidden/>
    <w:rsid w:val="00B854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0A1B"/>
    <w:rPr>
      <w:sz w:val="16"/>
      <w:szCs w:val="16"/>
    </w:rPr>
  </w:style>
  <w:style w:type="paragraph" w:styleId="CommentText">
    <w:name w:val="annotation text"/>
    <w:basedOn w:val="Normal"/>
    <w:link w:val="CommentTextChar"/>
    <w:uiPriority w:val="99"/>
    <w:semiHidden/>
    <w:unhideWhenUsed/>
    <w:rsid w:val="00BD0A1B"/>
    <w:rPr>
      <w:sz w:val="20"/>
      <w:szCs w:val="20"/>
    </w:rPr>
  </w:style>
  <w:style w:type="character" w:customStyle="1" w:styleId="CommentTextChar">
    <w:name w:val="Comment Text Char"/>
    <w:basedOn w:val="DefaultParagraphFont"/>
    <w:link w:val="CommentText"/>
    <w:uiPriority w:val="99"/>
    <w:semiHidden/>
    <w:rsid w:val="00BD0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A1B"/>
    <w:rPr>
      <w:b/>
      <w:bCs/>
    </w:rPr>
  </w:style>
  <w:style w:type="character" w:customStyle="1" w:styleId="CommentSubjectChar">
    <w:name w:val="Comment Subject Char"/>
    <w:basedOn w:val="CommentTextChar"/>
    <w:link w:val="CommentSubject"/>
    <w:uiPriority w:val="99"/>
    <w:semiHidden/>
    <w:rsid w:val="00BD0A1B"/>
    <w:rPr>
      <w:rFonts w:ascii="Times New Roman" w:eastAsia="Times New Roman" w:hAnsi="Times New Roman" w:cs="Times New Roman"/>
      <w:b/>
      <w:bCs/>
      <w:sz w:val="20"/>
      <w:szCs w:val="20"/>
    </w:rPr>
  </w:style>
  <w:style w:type="paragraph" w:styleId="Revision">
    <w:name w:val="Revision"/>
    <w:hidden/>
    <w:uiPriority w:val="99"/>
    <w:semiHidden/>
    <w:rsid w:val="00BD0A1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E04"/>
    <w:pPr>
      <w:spacing w:after="0" w:line="240" w:lineRule="auto"/>
    </w:pPr>
    <w:rPr>
      <w:rFonts w:ascii="Times New Roman" w:eastAsia="Calibri" w:hAnsi="Times New Roman" w:cs="Times New Roman"/>
      <w:sz w:val="24"/>
    </w:rPr>
  </w:style>
  <w:style w:type="character" w:styleId="Hyperlink">
    <w:name w:val="Hyperlink"/>
    <w:rsid w:val="00E91E04"/>
    <w:rPr>
      <w:color w:val="0000FF"/>
      <w:u w:val="single"/>
    </w:rPr>
  </w:style>
  <w:style w:type="paragraph" w:styleId="BodyTextIndent2">
    <w:name w:val="Body Text Indent 2"/>
    <w:basedOn w:val="Normal"/>
    <w:link w:val="BodyTextIndent2Char"/>
    <w:rsid w:val="00E91E04"/>
    <w:pPr>
      <w:autoSpaceDE w:val="0"/>
      <w:autoSpaceDN w:val="0"/>
      <w:adjustRightInd w:val="0"/>
      <w:spacing w:line="240" w:lineRule="atLeast"/>
      <w:ind w:left="360"/>
    </w:pPr>
    <w:rPr>
      <w:color w:val="000000"/>
      <w:sz w:val="20"/>
      <w:szCs w:val="20"/>
    </w:rPr>
  </w:style>
  <w:style w:type="character" w:customStyle="1" w:styleId="BodyTextIndent2Char">
    <w:name w:val="Body Text Indent 2 Char"/>
    <w:basedOn w:val="DefaultParagraphFont"/>
    <w:link w:val="BodyTextIndent2"/>
    <w:rsid w:val="00E91E04"/>
    <w:rPr>
      <w:rFonts w:ascii="Times New Roman" w:eastAsia="Times New Roman" w:hAnsi="Times New Roman" w:cs="Times New Roman"/>
      <w:color w:val="000000"/>
      <w:sz w:val="20"/>
      <w:szCs w:val="20"/>
    </w:rPr>
  </w:style>
  <w:style w:type="paragraph" w:styleId="Title">
    <w:name w:val="Title"/>
    <w:basedOn w:val="Normal"/>
    <w:link w:val="TitleChar"/>
    <w:qFormat/>
    <w:rsid w:val="009B3A37"/>
    <w:pPr>
      <w:jc w:val="center"/>
    </w:pPr>
    <w:rPr>
      <w:b/>
      <w:bCs/>
      <w:u w:val="single"/>
    </w:rPr>
  </w:style>
  <w:style w:type="character" w:customStyle="1" w:styleId="TitleChar">
    <w:name w:val="Title Char"/>
    <w:basedOn w:val="DefaultParagraphFont"/>
    <w:link w:val="Title"/>
    <w:rsid w:val="009B3A37"/>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9B3A37"/>
    <w:pPr>
      <w:ind w:left="720"/>
      <w:contextualSpacing/>
    </w:pPr>
    <w:rPr>
      <w:rFonts w:ascii="Arial" w:hAnsi="Arial"/>
    </w:rPr>
  </w:style>
  <w:style w:type="paragraph" w:styleId="Header">
    <w:name w:val="header"/>
    <w:basedOn w:val="Normal"/>
    <w:link w:val="HeaderChar"/>
    <w:uiPriority w:val="99"/>
    <w:unhideWhenUsed/>
    <w:rsid w:val="00B854BF"/>
    <w:pPr>
      <w:tabs>
        <w:tab w:val="center" w:pos="4680"/>
        <w:tab w:val="right" w:pos="9360"/>
      </w:tabs>
    </w:pPr>
  </w:style>
  <w:style w:type="character" w:customStyle="1" w:styleId="HeaderChar">
    <w:name w:val="Header Char"/>
    <w:basedOn w:val="DefaultParagraphFont"/>
    <w:link w:val="Header"/>
    <w:uiPriority w:val="99"/>
    <w:rsid w:val="00B854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4BF"/>
    <w:pPr>
      <w:tabs>
        <w:tab w:val="center" w:pos="4680"/>
        <w:tab w:val="right" w:pos="9360"/>
      </w:tabs>
    </w:pPr>
  </w:style>
  <w:style w:type="character" w:customStyle="1" w:styleId="FooterChar">
    <w:name w:val="Footer Char"/>
    <w:basedOn w:val="DefaultParagraphFont"/>
    <w:link w:val="Footer"/>
    <w:uiPriority w:val="99"/>
    <w:rsid w:val="00B854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54BF"/>
    <w:rPr>
      <w:rFonts w:ascii="Tahoma" w:hAnsi="Tahoma" w:cs="Tahoma"/>
      <w:sz w:val="16"/>
      <w:szCs w:val="16"/>
    </w:rPr>
  </w:style>
  <w:style w:type="character" w:customStyle="1" w:styleId="BalloonTextChar">
    <w:name w:val="Balloon Text Char"/>
    <w:basedOn w:val="DefaultParagraphFont"/>
    <w:link w:val="BalloonText"/>
    <w:uiPriority w:val="99"/>
    <w:semiHidden/>
    <w:rsid w:val="00B854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0A1B"/>
    <w:rPr>
      <w:sz w:val="16"/>
      <w:szCs w:val="16"/>
    </w:rPr>
  </w:style>
  <w:style w:type="paragraph" w:styleId="CommentText">
    <w:name w:val="annotation text"/>
    <w:basedOn w:val="Normal"/>
    <w:link w:val="CommentTextChar"/>
    <w:uiPriority w:val="99"/>
    <w:semiHidden/>
    <w:unhideWhenUsed/>
    <w:rsid w:val="00BD0A1B"/>
    <w:rPr>
      <w:sz w:val="20"/>
      <w:szCs w:val="20"/>
    </w:rPr>
  </w:style>
  <w:style w:type="character" w:customStyle="1" w:styleId="CommentTextChar">
    <w:name w:val="Comment Text Char"/>
    <w:basedOn w:val="DefaultParagraphFont"/>
    <w:link w:val="CommentText"/>
    <w:uiPriority w:val="99"/>
    <w:semiHidden/>
    <w:rsid w:val="00BD0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A1B"/>
    <w:rPr>
      <w:b/>
      <w:bCs/>
    </w:rPr>
  </w:style>
  <w:style w:type="character" w:customStyle="1" w:styleId="CommentSubjectChar">
    <w:name w:val="Comment Subject Char"/>
    <w:basedOn w:val="CommentTextChar"/>
    <w:link w:val="CommentSubject"/>
    <w:uiPriority w:val="99"/>
    <w:semiHidden/>
    <w:rsid w:val="00BD0A1B"/>
    <w:rPr>
      <w:rFonts w:ascii="Times New Roman" w:eastAsia="Times New Roman" w:hAnsi="Times New Roman" w:cs="Times New Roman"/>
      <w:b/>
      <w:bCs/>
      <w:sz w:val="20"/>
      <w:szCs w:val="20"/>
    </w:rPr>
  </w:style>
  <w:style w:type="paragraph" w:styleId="Revision">
    <w:name w:val="Revision"/>
    <w:hidden/>
    <w:uiPriority w:val="99"/>
    <w:semiHidden/>
    <w:rsid w:val="00BD0A1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tillwe@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utc.wa.gov/130079" TargetMode="Externa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25FEDA1D82D249B0B95E36A785E718" ma:contentTypeVersion="135" ma:contentTypeDescription="" ma:contentTypeScope="" ma:versionID="de1fbb4298e3bb9d9a02bd7030afc6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2013-01-18T08:00:00+00:00</OpenedDate>
    <Date1 xmlns="dc463f71-b30c-4ab2-9473-d307f9d35888">2013-02-19T08:00:00+00:00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C1B42E-3174-4ECD-BC67-176A7DDA61B7}"/>
</file>

<file path=customXml/itemProps2.xml><?xml version="1.0" encoding="utf-8"?>
<ds:datastoreItem xmlns:ds="http://schemas.openxmlformats.org/officeDocument/2006/customXml" ds:itemID="{DB6DC511-C2EF-4B2A-9DC4-F4789E4389D3}"/>
</file>

<file path=customXml/itemProps3.xml><?xml version="1.0" encoding="utf-8"?>
<ds:datastoreItem xmlns:ds="http://schemas.openxmlformats.org/officeDocument/2006/customXml" ds:itemID="{6501E942-BAD7-4C48-81CC-A82EB79216D1}"/>
</file>

<file path=customXml/itemProps4.xml><?xml version="1.0" encoding="utf-8"?>
<ds:datastoreItem xmlns:ds="http://schemas.openxmlformats.org/officeDocument/2006/customXml" ds:itemID="{35CB5A52-4942-4DE5-98F8-1D7BCB6D9CE6}"/>
</file>

<file path=customXml/itemProps5.xml><?xml version="1.0" encoding="utf-8"?>
<ds:datastoreItem xmlns:ds="http://schemas.openxmlformats.org/officeDocument/2006/customXml" ds:itemID="{DD1B764A-9244-4B7A-8683-BF95BFB89382}"/>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2013-02-15T21:37:00Z</dcterms:created>
  <dcterms:modified xsi:type="dcterms:W3CDTF">2013-02-15T21:38:00Z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0x0101006E56B4D1795A2E4DB2F0B01679ED314A00D725FEDA1D82D249B0B95E36A785E718</vt:lpwstr>
  </property>
  <property fmtid="{D5CDD505-2E9C-101B-9397-08002B2CF9AE}" pid="3" name="_docset_NoMedatataSyncRequired">
    <vt:lpwstr>False</vt:lpwstr>
  </property>
</Properties>
</file>