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AVAILABLE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APPLICABLE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106A67" w:rsidP="00087CF7">
      <w:pPr>
        <w:jc w:val="both"/>
        <w:rPr>
          <w:rFonts w:ascii="Arial" w:hAnsi="Arial" w:cs="Arial"/>
          <w:sz w:val="20"/>
          <w:u w:val="single"/>
        </w:rPr>
      </w:pPr>
      <w:r w:rsidRPr="00106A67"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1.4pt;margin-top:52.55pt;width:54.4pt;height:261.2pt;z-index:251658240" filled="f" stroked="f">
            <v:textbox>
              <w:txbxContent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(C)</w:t>
                  </w: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592124" w:rsidRPr="00592124" w:rsidRDefault="0059212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</w:txbxContent>
            </v:textbox>
          </v:shape>
        </w:pict>
      </w:r>
      <w:r w:rsidR="00087CF7" w:rsidRPr="00087CF7">
        <w:rPr>
          <w:rFonts w:ascii="Arial" w:hAnsi="Arial" w:cs="Arial"/>
          <w:sz w:val="20"/>
        </w:rPr>
        <w:tab/>
        <w:t xml:space="preserve">To all Customers for outdoor area lighting service furnished from dusk to dawn by means of presently-installed Company-owned mercury vapor or high-pressure sodium </w:t>
      </w:r>
      <w:proofErr w:type="spellStart"/>
      <w:r w:rsidR="00087CF7" w:rsidRPr="00087CF7">
        <w:rPr>
          <w:rFonts w:ascii="Arial" w:hAnsi="Arial" w:cs="Arial"/>
          <w:sz w:val="20"/>
        </w:rPr>
        <w:t>luminaires</w:t>
      </w:r>
      <w:proofErr w:type="spellEnd"/>
      <w:r w:rsidR="00087CF7" w:rsidRPr="00087CF7">
        <w:rPr>
          <w:rFonts w:ascii="Arial" w:hAnsi="Arial" w:cs="Arial"/>
          <w:sz w:val="20"/>
        </w:rPr>
        <w:t xml:space="preserve"> which may be served by secondary voltage circuits from Company's existing overhead distribution system.  </w:t>
      </w:r>
      <w:proofErr w:type="spellStart"/>
      <w:r w:rsidR="00087CF7" w:rsidRPr="00087CF7">
        <w:rPr>
          <w:rFonts w:ascii="Arial" w:hAnsi="Arial" w:cs="Arial"/>
          <w:sz w:val="20"/>
        </w:rPr>
        <w:t>Luminaires</w:t>
      </w:r>
      <w:proofErr w:type="spellEnd"/>
      <w:r w:rsidR="00087CF7" w:rsidRPr="00087CF7">
        <w:rPr>
          <w:rFonts w:ascii="Arial" w:hAnsi="Arial" w:cs="Arial"/>
          <w:sz w:val="20"/>
        </w:rPr>
        <w:t xml:space="preserve"> shall be mounted on Company-owned wood poles and served in accordance with Company's specifications as to equipment and installation.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  <w:u w:val="single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MONTHLY BILLING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 xml:space="preserve">All Monthly Billings shall be adjusted in accordance with Schedules 91, </w:t>
      </w:r>
      <w:r w:rsidR="00CF1891">
        <w:rPr>
          <w:rFonts w:ascii="Arial" w:hAnsi="Arial" w:cs="Arial"/>
          <w:sz w:val="20"/>
        </w:rPr>
        <w:t xml:space="preserve">94, </w:t>
      </w:r>
      <w:r w:rsidRPr="00087CF7">
        <w:rPr>
          <w:rFonts w:ascii="Arial" w:hAnsi="Arial" w:cs="Arial"/>
          <w:sz w:val="20"/>
        </w:rPr>
        <w:t>95, 98, and 191.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2700"/>
          <w:tab w:val="center" w:pos="3330"/>
          <w:tab w:val="center" w:pos="4950"/>
          <w:tab w:val="center" w:pos="5400"/>
          <w:tab w:val="center" w:pos="5940"/>
          <w:tab w:val="center" w:pos="693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Nominal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340"/>
          <w:tab w:val="left" w:pos="2700"/>
          <w:tab w:val="left" w:pos="3690"/>
          <w:tab w:val="left" w:pos="3780"/>
          <w:tab w:val="left" w:pos="4680"/>
          <w:tab w:val="left" w:pos="4950"/>
          <w:tab w:val="left" w:pos="5310"/>
          <w:tab w:val="center" w:pos="6210"/>
          <w:tab w:val="left" w:pos="6480"/>
          <w:tab w:val="left" w:pos="73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Lumen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Monthly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Base Rate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700"/>
          <w:tab w:val="left" w:pos="3420"/>
          <w:tab w:val="left" w:pos="3960"/>
          <w:tab w:val="left" w:pos="4680"/>
          <w:tab w:val="left" w:pos="4770"/>
          <w:tab w:val="left" w:pos="5130"/>
          <w:tab w:val="center" w:pos="6210"/>
          <w:tab w:val="left" w:pos="6570"/>
          <w:tab w:val="left" w:pos="6660"/>
          <w:tab w:val="left" w:pos="6930"/>
          <w:tab w:val="left" w:pos="702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 xml:space="preserve">Type of </w:t>
      </w:r>
      <w:proofErr w:type="spellStart"/>
      <w:r w:rsidRPr="00087CF7">
        <w:rPr>
          <w:rFonts w:ascii="Arial" w:hAnsi="Arial" w:cs="Arial"/>
          <w:sz w:val="20"/>
          <w:u w:val="single"/>
        </w:rPr>
        <w:t>Luminaire</w:t>
      </w:r>
      <w:proofErr w:type="spellEnd"/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  <w:u w:val="single"/>
        </w:rPr>
        <w:t>Rating</w:t>
      </w:r>
      <w:r w:rsidRPr="00087CF7">
        <w:rPr>
          <w:rFonts w:ascii="Arial" w:hAnsi="Arial" w:cs="Arial"/>
          <w:sz w:val="20"/>
        </w:rPr>
        <w:tab/>
      </w:r>
      <w:r w:rsidR="00013419">
        <w:rPr>
          <w:rFonts w:ascii="Arial" w:hAnsi="Arial" w:cs="Arial"/>
          <w:sz w:val="20"/>
        </w:rPr>
        <w:t xml:space="preserve">         </w:t>
      </w:r>
      <w:r w:rsidRPr="00087CF7">
        <w:rPr>
          <w:rFonts w:ascii="Arial" w:hAnsi="Arial" w:cs="Arial"/>
          <w:sz w:val="20"/>
          <w:u w:val="single"/>
        </w:rPr>
        <w:t>kWh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  <w:u w:val="single"/>
        </w:rPr>
        <w:t>Per</w:t>
      </w:r>
      <w:proofErr w:type="gramEnd"/>
      <w:r w:rsidRPr="00087CF7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087CF7">
        <w:rPr>
          <w:rFonts w:ascii="Arial" w:hAnsi="Arial" w:cs="Arial"/>
          <w:sz w:val="20"/>
          <w:u w:val="single"/>
        </w:rPr>
        <w:t>Luminaire</w:t>
      </w:r>
      <w:proofErr w:type="spellEnd"/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Mercury Vapor</w:t>
      </w:r>
      <w:r w:rsidRPr="00087CF7">
        <w:rPr>
          <w:rFonts w:ascii="Arial" w:hAnsi="Arial" w:cs="Arial"/>
          <w:sz w:val="20"/>
        </w:rPr>
        <w:tab/>
        <w:t>7,000</w:t>
      </w:r>
      <w:r w:rsidRPr="00087CF7">
        <w:rPr>
          <w:rFonts w:ascii="Arial" w:hAnsi="Arial" w:cs="Arial"/>
          <w:sz w:val="20"/>
        </w:rPr>
        <w:tab/>
        <w:t>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 xml:space="preserve">$ </w:t>
      </w:r>
      <w:r w:rsidR="00CF1891">
        <w:rPr>
          <w:rFonts w:ascii="Arial" w:hAnsi="Arial" w:cs="Arial"/>
          <w:sz w:val="20"/>
        </w:rPr>
        <w:t>9.32</w:t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21,000</w:t>
      </w:r>
      <w:r w:rsidRPr="00087CF7">
        <w:rPr>
          <w:rFonts w:ascii="Arial" w:hAnsi="Arial" w:cs="Arial"/>
          <w:sz w:val="20"/>
        </w:rPr>
        <w:tab/>
        <w:t>172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="00CF1891">
        <w:rPr>
          <w:rFonts w:ascii="Arial" w:hAnsi="Arial" w:cs="Arial"/>
          <w:sz w:val="20"/>
        </w:rPr>
        <w:t>17.73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55,000</w:t>
      </w:r>
      <w:r w:rsidRPr="00087CF7">
        <w:rPr>
          <w:rFonts w:ascii="Arial" w:hAnsi="Arial" w:cs="Arial"/>
          <w:sz w:val="20"/>
        </w:rPr>
        <w:tab/>
        <w:t>412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="00CF1891">
        <w:rPr>
          <w:rFonts w:ascii="Arial" w:hAnsi="Arial" w:cs="Arial"/>
          <w:sz w:val="20"/>
        </w:rPr>
        <w:t>36.69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High Pressure Sodium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5,800</w:t>
      </w:r>
      <w:r w:rsidRPr="00087CF7">
        <w:rPr>
          <w:rFonts w:ascii="Arial" w:hAnsi="Arial" w:cs="Arial"/>
          <w:sz w:val="20"/>
        </w:rPr>
        <w:tab/>
        <w:t>31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$1</w:t>
      </w:r>
      <w:r w:rsidR="00CF1891">
        <w:rPr>
          <w:rFonts w:ascii="Arial" w:hAnsi="Arial" w:cs="Arial"/>
          <w:sz w:val="20"/>
        </w:rPr>
        <w:t>0.60</w:t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22,000</w:t>
      </w:r>
      <w:r w:rsidRPr="00087CF7">
        <w:rPr>
          <w:rFonts w:ascii="Arial" w:hAnsi="Arial" w:cs="Arial"/>
          <w:sz w:val="20"/>
        </w:rPr>
        <w:tab/>
        <w:t>85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1</w:t>
      </w:r>
      <w:r w:rsidR="00CF1891">
        <w:rPr>
          <w:rFonts w:ascii="Arial" w:hAnsi="Arial" w:cs="Arial"/>
          <w:sz w:val="20"/>
        </w:rPr>
        <w:t>5.57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50,000</w:t>
      </w:r>
      <w:r w:rsidRPr="00087CF7">
        <w:rPr>
          <w:rFonts w:ascii="Arial" w:hAnsi="Arial" w:cs="Arial"/>
          <w:sz w:val="20"/>
        </w:rPr>
        <w:tab/>
        <w:t>176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2</w:t>
      </w:r>
      <w:r w:rsidR="00CF1891">
        <w:rPr>
          <w:rFonts w:ascii="Arial" w:hAnsi="Arial" w:cs="Arial"/>
          <w:sz w:val="20"/>
        </w:rPr>
        <w:t>5.10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right" w:pos="459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Pole Charge: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A monthly charge of $1.00 per pole shall be made for each additional pole required in excess of the number of </w:t>
      </w:r>
      <w:proofErr w:type="spellStart"/>
      <w:r w:rsidRPr="00087CF7">
        <w:rPr>
          <w:rFonts w:ascii="Arial" w:hAnsi="Arial" w:cs="Arial"/>
          <w:sz w:val="20"/>
        </w:rPr>
        <w:t>luminaires</w:t>
      </w:r>
      <w:proofErr w:type="spellEnd"/>
      <w:r w:rsidRPr="00087CF7">
        <w:rPr>
          <w:rFonts w:ascii="Arial" w:hAnsi="Arial" w:cs="Arial"/>
          <w:sz w:val="20"/>
        </w:rPr>
        <w:t xml:space="preserve"> installed.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SPECIAL CONDITIONS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Maintenance will be performed during regular working hours as soon as practicable after the customer has notified Company of service failure.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Company reserves the right to contract for the maintenance of lighting service provided hereunder.</w:t>
      </w:r>
    </w:p>
    <w:p w:rsidR="006A266F" w:rsidRPr="006A266F" w:rsidRDefault="00087CF7" w:rsidP="006A266F">
      <w:pPr>
        <w:jc w:val="both"/>
        <w:rPr>
          <w:rFonts w:ascii="Arial" w:hAnsi="Arial" w:cs="Arial"/>
          <w:sz w:val="20"/>
        </w:rPr>
      </w:pPr>
      <w:r w:rsidRPr="006A266F">
        <w:rPr>
          <w:rFonts w:ascii="Arial" w:hAnsi="Arial" w:cs="Arial"/>
          <w:sz w:val="20"/>
        </w:rPr>
        <w:tab/>
      </w:r>
      <w:r w:rsidR="006A266F" w:rsidRPr="006A266F">
        <w:rPr>
          <w:rFonts w:ascii="Arial" w:hAnsi="Arial" w:cs="Arial"/>
          <w:sz w:val="20"/>
        </w:rPr>
        <w:t xml:space="preserve">The customer may request temporary suspension of power for lighting by written notice.  During such periods, the monthly rate will be reduced by Company's estimated average monthly </w:t>
      </w:r>
      <w:proofErr w:type="spellStart"/>
      <w:r w:rsidR="006A266F" w:rsidRPr="006A266F">
        <w:rPr>
          <w:rFonts w:ascii="Arial" w:hAnsi="Arial" w:cs="Arial"/>
          <w:sz w:val="20"/>
        </w:rPr>
        <w:t>relamping</w:t>
      </w:r>
      <w:proofErr w:type="spellEnd"/>
      <w:r w:rsidR="006A266F" w:rsidRPr="006A266F">
        <w:rPr>
          <w:rFonts w:ascii="Arial" w:hAnsi="Arial" w:cs="Arial"/>
          <w:sz w:val="20"/>
        </w:rPr>
        <w:t xml:space="preserve"> and energy costs for the </w:t>
      </w:r>
      <w:proofErr w:type="spellStart"/>
      <w:r w:rsidR="006A266F" w:rsidRPr="006A266F">
        <w:rPr>
          <w:rFonts w:ascii="Arial" w:hAnsi="Arial" w:cs="Arial"/>
          <w:sz w:val="20"/>
        </w:rPr>
        <w:t>luminare</w:t>
      </w:r>
      <w:proofErr w:type="spellEnd"/>
      <w:r w:rsidR="006A266F" w:rsidRPr="006A266F">
        <w:rPr>
          <w:rFonts w:ascii="Arial" w:hAnsi="Arial" w:cs="Arial"/>
          <w:sz w:val="20"/>
        </w:rPr>
        <w:t>.  Company will not be required to reestablish such service under this rate schedule if service has been requested to be permanently discontinued by customer.</w:t>
      </w:r>
    </w:p>
    <w:p w:rsidR="006A266F" w:rsidRPr="006A266F" w:rsidRDefault="006A266F" w:rsidP="006A266F">
      <w:pPr>
        <w:jc w:val="both"/>
        <w:rPr>
          <w:rFonts w:ascii="Arial" w:hAnsi="Arial" w:cs="Arial"/>
          <w:sz w:val="20"/>
        </w:rPr>
      </w:pPr>
    </w:p>
    <w:sectPr w:rsidR="006A266F" w:rsidRPr="006A266F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C9" w:rsidRDefault="009470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470C9" w:rsidRDefault="009470C9" w:rsidP="009470C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CF1891" w:rsidRDefault="00CF1891" w:rsidP="00CF189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CF1891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C9" w:rsidRDefault="00947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C9" w:rsidRDefault="009470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ED" w:rsidRPr="0010710A" w:rsidRDefault="00106A67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106A67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106A67">
      <w:rPr>
        <w:rFonts w:ascii="Arial" w:hAnsi="Arial" w:cs="Arial"/>
        <w:noProof/>
        <w:sz w:val="24"/>
        <w:szCs w:val="24"/>
        <w:u w:val="single"/>
        <w:lang w:eastAsia="en-US"/>
      </w:rPr>
      <w:pict>
        <v:shape id="_x0000_s10242" type="#_x0000_t32" style="position:absolute;margin-left:362.55pt;margin-top:-16.9pt;width:0;height:114.75pt;z-index:251674624" o:connectortype="straight"/>
      </w:pic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FA52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15.1</w:t>
    </w:r>
  </w:p>
  <w:p w:rsidR="00A91A21" w:rsidRDefault="00FA52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A91A21">
      <w:rPr>
        <w:rFonts w:ascii="Arial" w:hAnsi="Arial" w:cs="Arial"/>
        <w:sz w:val="20"/>
      </w:rPr>
      <w:t>Original Sheet No. 15.1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A91A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 w:rsidRPr="00CF64E6">
      <w:rPr>
        <w:rFonts w:ascii="Arial" w:hAnsi="Arial" w:cs="Arial"/>
        <w:b/>
        <w:sz w:val="24"/>
        <w:szCs w:val="24"/>
      </w:rPr>
      <w:t>Schedule 15</w:t>
    </w:r>
  </w:p>
  <w:p w:rsidR="002E41E4" w:rsidRPr="00A91A21" w:rsidRDefault="00A91A2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OUTDOOR AREA LIGHTING SERVICE - NO NEW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C9" w:rsidRDefault="009470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87CF7"/>
    <w:rsid w:val="000940D2"/>
    <w:rsid w:val="000A0FF1"/>
    <w:rsid w:val="000B36F4"/>
    <w:rsid w:val="000E3B96"/>
    <w:rsid w:val="00106A67"/>
    <w:rsid w:val="0010710A"/>
    <w:rsid w:val="001522E7"/>
    <w:rsid w:val="001620F1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F72C1"/>
    <w:rsid w:val="004043D5"/>
    <w:rsid w:val="004A30F3"/>
    <w:rsid w:val="004B1617"/>
    <w:rsid w:val="004C5FE8"/>
    <w:rsid w:val="004D34D7"/>
    <w:rsid w:val="00534D32"/>
    <w:rsid w:val="00546A05"/>
    <w:rsid w:val="00555712"/>
    <w:rsid w:val="00564506"/>
    <w:rsid w:val="00577682"/>
    <w:rsid w:val="00580EC3"/>
    <w:rsid w:val="00592124"/>
    <w:rsid w:val="005A1156"/>
    <w:rsid w:val="005E29DE"/>
    <w:rsid w:val="005F64B9"/>
    <w:rsid w:val="005F7880"/>
    <w:rsid w:val="006638F3"/>
    <w:rsid w:val="0068713C"/>
    <w:rsid w:val="006A266F"/>
    <w:rsid w:val="006E1287"/>
    <w:rsid w:val="00710518"/>
    <w:rsid w:val="007504BF"/>
    <w:rsid w:val="0077488B"/>
    <w:rsid w:val="007D4076"/>
    <w:rsid w:val="007E0BC7"/>
    <w:rsid w:val="007F06C3"/>
    <w:rsid w:val="007F6029"/>
    <w:rsid w:val="00813698"/>
    <w:rsid w:val="00823ACF"/>
    <w:rsid w:val="008474F2"/>
    <w:rsid w:val="008766A2"/>
    <w:rsid w:val="00876B56"/>
    <w:rsid w:val="00886645"/>
    <w:rsid w:val="008A77C7"/>
    <w:rsid w:val="008D784A"/>
    <w:rsid w:val="008E7364"/>
    <w:rsid w:val="00914370"/>
    <w:rsid w:val="00920A5D"/>
    <w:rsid w:val="009470C9"/>
    <w:rsid w:val="009E0C82"/>
    <w:rsid w:val="00A261ED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210FD"/>
    <w:rsid w:val="00C406F2"/>
    <w:rsid w:val="00C60F7D"/>
    <w:rsid w:val="00C91131"/>
    <w:rsid w:val="00CD01ED"/>
    <w:rsid w:val="00CE6692"/>
    <w:rsid w:val="00CF1891"/>
    <w:rsid w:val="00CF64E6"/>
    <w:rsid w:val="00D313E0"/>
    <w:rsid w:val="00D60206"/>
    <w:rsid w:val="00D932B5"/>
    <w:rsid w:val="00DB015C"/>
    <w:rsid w:val="00E53EC5"/>
    <w:rsid w:val="00E84454"/>
    <w:rsid w:val="00E86C83"/>
    <w:rsid w:val="00F30DDC"/>
    <w:rsid w:val="00F3756B"/>
    <w:rsid w:val="00F50525"/>
    <w:rsid w:val="00F528E2"/>
    <w:rsid w:val="00F66F8A"/>
    <w:rsid w:val="00F74FE8"/>
    <w:rsid w:val="00FA5238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7B8227-AF96-4B9B-96A7-D12251B71614}"/>
</file>

<file path=customXml/itemProps2.xml><?xml version="1.0" encoding="utf-8"?>
<ds:datastoreItem xmlns:ds="http://schemas.openxmlformats.org/officeDocument/2006/customXml" ds:itemID="{584810D5-50D7-4097-9453-079125E4FF55}"/>
</file>

<file path=customXml/itemProps3.xml><?xml version="1.0" encoding="utf-8"?>
<ds:datastoreItem xmlns:ds="http://schemas.openxmlformats.org/officeDocument/2006/customXml" ds:itemID="{39C1F14A-C750-4AAC-98E6-5C5036F62B20}"/>
</file>

<file path=customXml/itemProps4.xml><?xml version="1.0" encoding="utf-8"?>
<ds:datastoreItem xmlns:ds="http://schemas.openxmlformats.org/officeDocument/2006/customXml" ds:itemID="{B6C6B82B-2AFC-467A-B33B-A7888A56DDD4}"/>
</file>

<file path=customXml/itemProps5.xml><?xml version="1.0" encoding="utf-8"?>
<ds:datastoreItem xmlns:ds="http://schemas.openxmlformats.org/officeDocument/2006/customXml" ds:itemID="{900EF621-7D4C-42C9-B541-A449DEB26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4</cp:revision>
  <cp:lastPrinted>2011-04-06T22:22:00Z</cp:lastPrinted>
  <dcterms:created xsi:type="dcterms:W3CDTF">2012-12-28T16:21:00Z</dcterms:created>
  <dcterms:modified xsi:type="dcterms:W3CDTF">2013-01-04T17:22:00Z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