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3AF4F" w14:textId="77777777" w:rsidR="007832F0" w:rsidRPr="00EC5F4B" w:rsidRDefault="00732C3A" w:rsidP="00F77F6A">
      <w:pPr>
        <w:spacing w:line="264" w:lineRule="auto"/>
        <w:jc w:val="center"/>
        <w:rPr>
          <w:b/>
          <w:bCs/>
          <w:sz w:val="25"/>
          <w:szCs w:val="25"/>
        </w:rPr>
      </w:pPr>
      <w:bookmarkStart w:id="0" w:name="_GoBack"/>
      <w:bookmarkEnd w:id="0"/>
      <w:r w:rsidRPr="00EC5F4B">
        <w:rPr>
          <w:b/>
          <w:bCs/>
          <w:sz w:val="25"/>
          <w:szCs w:val="25"/>
        </w:rPr>
        <w:t>B</w:t>
      </w:r>
      <w:r w:rsidR="007832F0" w:rsidRPr="00EC5F4B">
        <w:rPr>
          <w:b/>
          <w:bCs/>
          <w:sz w:val="25"/>
          <w:szCs w:val="25"/>
        </w:rPr>
        <w:t>EFORE THE WASHINGTON</w:t>
      </w:r>
    </w:p>
    <w:p w14:paraId="57D92531" w14:textId="77777777" w:rsidR="007832F0" w:rsidRPr="00EC5F4B" w:rsidRDefault="007832F0" w:rsidP="00F77F6A">
      <w:pPr>
        <w:spacing w:line="264" w:lineRule="auto"/>
        <w:jc w:val="center"/>
        <w:rPr>
          <w:b/>
          <w:bCs/>
          <w:sz w:val="25"/>
          <w:szCs w:val="25"/>
        </w:rPr>
      </w:pPr>
      <w:r w:rsidRPr="00EC5F4B">
        <w:rPr>
          <w:b/>
          <w:bCs/>
          <w:sz w:val="25"/>
          <w:szCs w:val="25"/>
        </w:rPr>
        <w:t>UTILITIES AND TRANSPORTATION COMMISSION</w:t>
      </w:r>
    </w:p>
    <w:p w14:paraId="4074AB2F" w14:textId="77777777" w:rsidR="00CE70FB" w:rsidRPr="00EC5F4B" w:rsidRDefault="00CE70FB" w:rsidP="00F77F6A">
      <w:pPr>
        <w:spacing w:line="264" w:lineRule="auto"/>
        <w:jc w:val="center"/>
        <w:rPr>
          <w:b/>
          <w:bCs/>
          <w:sz w:val="25"/>
          <w:szCs w:val="25"/>
        </w:rPr>
      </w:pPr>
    </w:p>
    <w:tbl>
      <w:tblPr>
        <w:tblW w:w="8916" w:type="dxa"/>
        <w:tblBorders>
          <w:insideH w:val="single" w:sz="4" w:space="0" w:color="auto"/>
        </w:tblBorders>
        <w:tblLook w:val="0000" w:firstRow="0" w:lastRow="0" w:firstColumn="0" w:lastColumn="0" w:noHBand="0" w:noVBand="0"/>
      </w:tblPr>
      <w:tblGrid>
        <w:gridCol w:w="4428"/>
        <w:gridCol w:w="500"/>
        <w:gridCol w:w="3988"/>
      </w:tblGrid>
      <w:tr w:rsidR="007832F0" w:rsidRPr="00EC5F4B" w14:paraId="6D19290D" w14:textId="77777777" w:rsidTr="00EC5F4B">
        <w:tc>
          <w:tcPr>
            <w:tcW w:w="4428" w:type="dxa"/>
          </w:tcPr>
          <w:p w14:paraId="56D7F081" w14:textId="77777777" w:rsidR="007832F0" w:rsidRPr="00EC5F4B" w:rsidRDefault="007832F0" w:rsidP="00EC5F4B">
            <w:pPr>
              <w:pStyle w:val="NoSpacing"/>
              <w:spacing w:line="264" w:lineRule="auto"/>
              <w:rPr>
                <w:sz w:val="25"/>
                <w:szCs w:val="25"/>
              </w:rPr>
            </w:pPr>
          </w:p>
          <w:p w14:paraId="35327B2D" w14:textId="77777777" w:rsidR="007832F0" w:rsidRPr="00EC5F4B" w:rsidRDefault="007832F0" w:rsidP="00EC5F4B">
            <w:pPr>
              <w:pStyle w:val="NoSpacing"/>
              <w:spacing w:line="264" w:lineRule="auto"/>
              <w:rPr>
                <w:sz w:val="25"/>
                <w:szCs w:val="25"/>
              </w:rPr>
            </w:pPr>
            <w:r w:rsidRPr="00EC5F4B">
              <w:rPr>
                <w:sz w:val="25"/>
                <w:szCs w:val="25"/>
              </w:rPr>
              <w:t>W</w:t>
            </w:r>
            <w:r w:rsidR="00EC5F4B" w:rsidRPr="00EC5F4B">
              <w:rPr>
                <w:sz w:val="25"/>
                <w:szCs w:val="25"/>
              </w:rPr>
              <w:t>ASHINGTON UTILITIES AND TRANSPORTATION COMMISSION</w:t>
            </w:r>
            <w:r w:rsidRPr="00EC5F4B">
              <w:rPr>
                <w:sz w:val="25"/>
                <w:szCs w:val="25"/>
              </w:rPr>
              <w:t>,</w:t>
            </w:r>
          </w:p>
          <w:p w14:paraId="6CAC3FEB" w14:textId="77777777" w:rsidR="007832F0" w:rsidRPr="00EC5F4B" w:rsidRDefault="007832F0" w:rsidP="00EC5F4B">
            <w:pPr>
              <w:pStyle w:val="NoSpacing"/>
              <w:spacing w:line="264" w:lineRule="auto"/>
              <w:rPr>
                <w:sz w:val="25"/>
                <w:szCs w:val="25"/>
              </w:rPr>
            </w:pPr>
          </w:p>
          <w:p w14:paraId="271CFAA8" w14:textId="77777777" w:rsidR="007832F0" w:rsidRPr="00EC5F4B" w:rsidRDefault="007832F0" w:rsidP="00EC5F4B">
            <w:pPr>
              <w:pStyle w:val="NoSpacing"/>
              <w:spacing w:line="264" w:lineRule="auto"/>
              <w:rPr>
                <w:sz w:val="25"/>
                <w:szCs w:val="25"/>
              </w:rPr>
            </w:pPr>
            <w:r w:rsidRPr="00EC5F4B">
              <w:rPr>
                <w:sz w:val="25"/>
                <w:szCs w:val="25"/>
              </w:rPr>
              <w:tab/>
            </w:r>
            <w:r w:rsidR="00EC5F4B" w:rsidRPr="00EC5F4B">
              <w:rPr>
                <w:sz w:val="25"/>
                <w:szCs w:val="25"/>
              </w:rPr>
              <w:tab/>
            </w:r>
            <w:r w:rsidR="00EC5F4B" w:rsidRPr="00EC5F4B">
              <w:rPr>
                <w:sz w:val="25"/>
                <w:szCs w:val="25"/>
              </w:rPr>
              <w:tab/>
            </w:r>
            <w:r w:rsidRPr="00EC5F4B">
              <w:rPr>
                <w:sz w:val="25"/>
                <w:szCs w:val="25"/>
              </w:rPr>
              <w:t>Complainant,</w:t>
            </w:r>
          </w:p>
          <w:p w14:paraId="1DC8C23F" w14:textId="77777777" w:rsidR="007832F0" w:rsidRPr="00EC5F4B" w:rsidRDefault="007832F0" w:rsidP="00EC5F4B">
            <w:pPr>
              <w:pStyle w:val="NoSpacing"/>
              <w:spacing w:line="264" w:lineRule="auto"/>
              <w:rPr>
                <w:sz w:val="25"/>
                <w:szCs w:val="25"/>
              </w:rPr>
            </w:pPr>
          </w:p>
          <w:p w14:paraId="39D09BBE" w14:textId="77777777" w:rsidR="007832F0" w:rsidRPr="00EC5F4B" w:rsidRDefault="007832F0" w:rsidP="00EC5F4B">
            <w:pPr>
              <w:pStyle w:val="NoSpacing"/>
              <w:spacing w:line="264" w:lineRule="auto"/>
              <w:rPr>
                <w:sz w:val="25"/>
                <w:szCs w:val="25"/>
              </w:rPr>
            </w:pPr>
            <w:r w:rsidRPr="00EC5F4B">
              <w:rPr>
                <w:sz w:val="25"/>
                <w:szCs w:val="25"/>
              </w:rPr>
              <w:t>v.</w:t>
            </w:r>
          </w:p>
          <w:p w14:paraId="12F38BFD" w14:textId="77777777" w:rsidR="007832F0" w:rsidRPr="00EC5F4B" w:rsidRDefault="007832F0" w:rsidP="00EC5F4B">
            <w:pPr>
              <w:pStyle w:val="NoSpacing"/>
              <w:spacing w:line="264" w:lineRule="auto"/>
              <w:rPr>
                <w:sz w:val="25"/>
                <w:szCs w:val="25"/>
              </w:rPr>
            </w:pPr>
          </w:p>
          <w:p w14:paraId="244E12B9" w14:textId="77777777" w:rsidR="00F16FF7" w:rsidRPr="00EC5F4B" w:rsidRDefault="00F16FF7" w:rsidP="00EC5F4B">
            <w:pPr>
              <w:pStyle w:val="NoSpacing"/>
              <w:spacing w:line="264" w:lineRule="auto"/>
              <w:rPr>
                <w:color w:val="000000"/>
                <w:sz w:val="25"/>
                <w:szCs w:val="25"/>
              </w:rPr>
            </w:pPr>
            <w:r w:rsidRPr="00EC5F4B">
              <w:rPr>
                <w:color w:val="000000"/>
                <w:sz w:val="25"/>
                <w:szCs w:val="25"/>
              </w:rPr>
              <w:t xml:space="preserve">QWEST CORPORATION </w:t>
            </w:r>
            <w:r w:rsidR="00EC5F4B" w:rsidRPr="00EC5F4B">
              <w:rPr>
                <w:color w:val="000000"/>
                <w:sz w:val="25"/>
                <w:szCs w:val="25"/>
              </w:rPr>
              <w:t xml:space="preserve">D/B/A </w:t>
            </w:r>
            <w:proofErr w:type="spellStart"/>
            <w:r w:rsidRPr="00EC5F4B">
              <w:rPr>
                <w:color w:val="000000"/>
                <w:sz w:val="25"/>
                <w:szCs w:val="25"/>
              </w:rPr>
              <w:t>CENTURYLINK</w:t>
            </w:r>
            <w:proofErr w:type="spellEnd"/>
            <w:r w:rsidR="007510FB" w:rsidRPr="00EC5F4B">
              <w:rPr>
                <w:color w:val="000000"/>
                <w:sz w:val="25"/>
                <w:szCs w:val="25"/>
              </w:rPr>
              <w:t xml:space="preserve"> QC AND</w:t>
            </w:r>
            <w:r w:rsidRPr="00EC5F4B">
              <w:rPr>
                <w:color w:val="000000"/>
                <w:sz w:val="25"/>
                <w:szCs w:val="25"/>
              </w:rPr>
              <w:t xml:space="preserve"> </w:t>
            </w:r>
            <w:r w:rsidR="007510FB" w:rsidRPr="00EC5F4B">
              <w:rPr>
                <w:color w:val="000000"/>
                <w:sz w:val="25"/>
                <w:szCs w:val="25"/>
              </w:rPr>
              <w:t>QWEST COMMUNICATIONS COMPANY LLC D/B/A CENTURYLINK QC</w:t>
            </w:r>
            <w:r w:rsidR="00057F4E" w:rsidRPr="00EC5F4B">
              <w:rPr>
                <w:color w:val="000000"/>
                <w:sz w:val="25"/>
                <w:szCs w:val="25"/>
              </w:rPr>
              <w:t>C</w:t>
            </w:r>
            <w:r w:rsidRPr="00EC5F4B">
              <w:rPr>
                <w:color w:val="000000"/>
                <w:sz w:val="25"/>
                <w:szCs w:val="25"/>
              </w:rPr>
              <w:t>,</w:t>
            </w:r>
          </w:p>
          <w:p w14:paraId="62310451" w14:textId="77777777" w:rsidR="007832F0" w:rsidRPr="00EC5F4B" w:rsidRDefault="007832F0" w:rsidP="00EC5F4B">
            <w:pPr>
              <w:pStyle w:val="NoSpacing"/>
              <w:spacing w:line="264" w:lineRule="auto"/>
              <w:rPr>
                <w:sz w:val="25"/>
                <w:szCs w:val="25"/>
              </w:rPr>
            </w:pPr>
          </w:p>
          <w:p w14:paraId="0D7F91B6" w14:textId="77777777" w:rsidR="007832F0" w:rsidRPr="00EC5F4B" w:rsidRDefault="007832F0" w:rsidP="00EC5F4B">
            <w:pPr>
              <w:pStyle w:val="NoSpacing"/>
              <w:spacing w:line="264" w:lineRule="auto"/>
              <w:rPr>
                <w:sz w:val="25"/>
                <w:szCs w:val="25"/>
              </w:rPr>
            </w:pPr>
            <w:r w:rsidRPr="00EC5F4B">
              <w:rPr>
                <w:sz w:val="25"/>
                <w:szCs w:val="25"/>
              </w:rPr>
              <w:tab/>
            </w:r>
            <w:r w:rsidR="00EC5F4B" w:rsidRPr="00EC5F4B">
              <w:rPr>
                <w:sz w:val="25"/>
                <w:szCs w:val="25"/>
              </w:rPr>
              <w:tab/>
            </w:r>
            <w:r w:rsidR="00EC5F4B" w:rsidRPr="00EC5F4B">
              <w:rPr>
                <w:sz w:val="25"/>
                <w:szCs w:val="25"/>
              </w:rPr>
              <w:tab/>
            </w:r>
            <w:r w:rsidRPr="00EC5F4B">
              <w:rPr>
                <w:sz w:val="25"/>
                <w:szCs w:val="25"/>
              </w:rPr>
              <w:t>Respondent.</w:t>
            </w:r>
          </w:p>
          <w:p w14:paraId="7205B760" w14:textId="77777777" w:rsidR="007832F0" w:rsidRPr="00EC5F4B" w:rsidRDefault="007832F0" w:rsidP="00EC5F4B">
            <w:pPr>
              <w:pStyle w:val="NoSpacing"/>
              <w:spacing w:line="264" w:lineRule="auto"/>
              <w:rPr>
                <w:sz w:val="25"/>
                <w:szCs w:val="25"/>
              </w:rPr>
            </w:pPr>
          </w:p>
          <w:p w14:paraId="6058C9EC" w14:textId="77777777" w:rsidR="007832F0" w:rsidRPr="00EC5F4B" w:rsidRDefault="007832F0" w:rsidP="00EC5F4B">
            <w:pPr>
              <w:pStyle w:val="NoSpacing"/>
              <w:spacing w:line="264" w:lineRule="auto"/>
              <w:rPr>
                <w:sz w:val="25"/>
                <w:szCs w:val="25"/>
              </w:rPr>
            </w:pPr>
            <w:r w:rsidRPr="00EC5F4B">
              <w:rPr>
                <w:sz w:val="25"/>
                <w:szCs w:val="25"/>
              </w:rPr>
              <w:t xml:space="preserve">. . . . . . . . . . . . . . . . . . . . . . . . . . . . . . . . . . </w:t>
            </w:r>
          </w:p>
        </w:tc>
        <w:tc>
          <w:tcPr>
            <w:tcW w:w="500" w:type="dxa"/>
            <w:tcBorders>
              <w:top w:val="nil"/>
              <w:bottom w:val="nil"/>
            </w:tcBorders>
          </w:tcPr>
          <w:p w14:paraId="494739BA" w14:textId="77777777" w:rsidR="007832F0" w:rsidRPr="00EC5F4B" w:rsidRDefault="007832F0" w:rsidP="00EC5F4B">
            <w:pPr>
              <w:pStyle w:val="NoSpacing"/>
              <w:spacing w:line="264" w:lineRule="auto"/>
              <w:rPr>
                <w:sz w:val="25"/>
                <w:szCs w:val="25"/>
              </w:rPr>
            </w:pPr>
            <w:r w:rsidRPr="00EC5F4B">
              <w:rPr>
                <w:sz w:val="25"/>
                <w:szCs w:val="25"/>
              </w:rPr>
              <w:t>)</w:t>
            </w:r>
          </w:p>
          <w:p w14:paraId="4C7E69FD" w14:textId="77777777" w:rsidR="007832F0" w:rsidRPr="00EC5F4B" w:rsidRDefault="007832F0" w:rsidP="00EC5F4B">
            <w:pPr>
              <w:pStyle w:val="NoSpacing"/>
              <w:spacing w:line="264" w:lineRule="auto"/>
              <w:rPr>
                <w:sz w:val="25"/>
                <w:szCs w:val="25"/>
              </w:rPr>
            </w:pPr>
            <w:r w:rsidRPr="00EC5F4B">
              <w:rPr>
                <w:sz w:val="25"/>
                <w:szCs w:val="25"/>
              </w:rPr>
              <w:t>)</w:t>
            </w:r>
          </w:p>
          <w:p w14:paraId="28B4EB73" w14:textId="77777777" w:rsidR="007832F0" w:rsidRPr="00EC5F4B" w:rsidRDefault="007832F0" w:rsidP="00EC5F4B">
            <w:pPr>
              <w:pStyle w:val="NoSpacing"/>
              <w:spacing w:line="264" w:lineRule="auto"/>
              <w:rPr>
                <w:sz w:val="25"/>
                <w:szCs w:val="25"/>
              </w:rPr>
            </w:pPr>
            <w:r w:rsidRPr="00EC5F4B">
              <w:rPr>
                <w:sz w:val="25"/>
                <w:szCs w:val="25"/>
              </w:rPr>
              <w:t>)</w:t>
            </w:r>
          </w:p>
          <w:p w14:paraId="3FB95AC4" w14:textId="77777777" w:rsidR="007832F0" w:rsidRPr="00EC5F4B" w:rsidRDefault="007832F0" w:rsidP="00EC5F4B">
            <w:pPr>
              <w:pStyle w:val="NoSpacing"/>
              <w:spacing w:line="264" w:lineRule="auto"/>
              <w:rPr>
                <w:sz w:val="25"/>
                <w:szCs w:val="25"/>
              </w:rPr>
            </w:pPr>
            <w:r w:rsidRPr="00EC5F4B">
              <w:rPr>
                <w:sz w:val="25"/>
                <w:szCs w:val="25"/>
              </w:rPr>
              <w:t>)</w:t>
            </w:r>
          </w:p>
          <w:p w14:paraId="44DBEFB0" w14:textId="77777777" w:rsidR="007832F0" w:rsidRPr="00EC5F4B" w:rsidRDefault="007832F0" w:rsidP="00EC5F4B">
            <w:pPr>
              <w:pStyle w:val="NoSpacing"/>
              <w:spacing w:line="264" w:lineRule="auto"/>
              <w:rPr>
                <w:sz w:val="25"/>
                <w:szCs w:val="25"/>
              </w:rPr>
            </w:pPr>
            <w:r w:rsidRPr="00EC5F4B">
              <w:rPr>
                <w:sz w:val="25"/>
                <w:szCs w:val="25"/>
              </w:rPr>
              <w:t>)</w:t>
            </w:r>
          </w:p>
          <w:p w14:paraId="44870EA6" w14:textId="77777777" w:rsidR="007832F0" w:rsidRPr="00EC5F4B" w:rsidRDefault="007832F0" w:rsidP="00EC5F4B">
            <w:pPr>
              <w:pStyle w:val="NoSpacing"/>
              <w:spacing w:line="264" w:lineRule="auto"/>
              <w:rPr>
                <w:sz w:val="25"/>
                <w:szCs w:val="25"/>
              </w:rPr>
            </w:pPr>
            <w:r w:rsidRPr="00EC5F4B">
              <w:rPr>
                <w:sz w:val="25"/>
                <w:szCs w:val="25"/>
              </w:rPr>
              <w:t>)</w:t>
            </w:r>
          </w:p>
          <w:p w14:paraId="0C49DCBC" w14:textId="77777777" w:rsidR="007832F0" w:rsidRPr="00EC5F4B" w:rsidRDefault="007832F0" w:rsidP="00EC5F4B">
            <w:pPr>
              <w:pStyle w:val="NoSpacing"/>
              <w:spacing w:line="264" w:lineRule="auto"/>
              <w:rPr>
                <w:sz w:val="25"/>
                <w:szCs w:val="25"/>
              </w:rPr>
            </w:pPr>
            <w:r w:rsidRPr="00EC5F4B">
              <w:rPr>
                <w:sz w:val="25"/>
                <w:szCs w:val="25"/>
              </w:rPr>
              <w:t>)</w:t>
            </w:r>
          </w:p>
          <w:p w14:paraId="08A5D764" w14:textId="77777777" w:rsidR="007832F0" w:rsidRPr="00EC5F4B" w:rsidRDefault="007832F0" w:rsidP="00EC5F4B">
            <w:pPr>
              <w:pStyle w:val="NoSpacing"/>
              <w:spacing w:line="264" w:lineRule="auto"/>
              <w:rPr>
                <w:sz w:val="25"/>
                <w:szCs w:val="25"/>
              </w:rPr>
            </w:pPr>
            <w:r w:rsidRPr="00EC5F4B">
              <w:rPr>
                <w:sz w:val="25"/>
                <w:szCs w:val="25"/>
              </w:rPr>
              <w:t>)</w:t>
            </w:r>
          </w:p>
          <w:p w14:paraId="5D44C88E" w14:textId="77777777" w:rsidR="007832F0" w:rsidRPr="00EC5F4B" w:rsidRDefault="007832F0" w:rsidP="00EC5F4B">
            <w:pPr>
              <w:pStyle w:val="NoSpacing"/>
              <w:spacing w:line="264" w:lineRule="auto"/>
              <w:rPr>
                <w:sz w:val="25"/>
                <w:szCs w:val="25"/>
              </w:rPr>
            </w:pPr>
            <w:r w:rsidRPr="00EC5F4B">
              <w:rPr>
                <w:sz w:val="25"/>
                <w:szCs w:val="25"/>
              </w:rPr>
              <w:t>)</w:t>
            </w:r>
          </w:p>
          <w:p w14:paraId="32CED664" w14:textId="77777777" w:rsidR="007832F0" w:rsidRPr="00EC5F4B" w:rsidRDefault="007832F0" w:rsidP="00EC5F4B">
            <w:pPr>
              <w:pStyle w:val="NoSpacing"/>
              <w:spacing w:line="264" w:lineRule="auto"/>
              <w:rPr>
                <w:sz w:val="25"/>
                <w:szCs w:val="25"/>
              </w:rPr>
            </w:pPr>
            <w:r w:rsidRPr="00EC5F4B">
              <w:rPr>
                <w:sz w:val="25"/>
                <w:szCs w:val="25"/>
              </w:rPr>
              <w:t>)</w:t>
            </w:r>
          </w:p>
          <w:p w14:paraId="440375E5" w14:textId="77777777" w:rsidR="007832F0" w:rsidRPr="00EC5F4B" w:rsidRDefault="007832F0" w:rsidP="00EC5F4B">
            <w:pPr>
              <w:pStyle w:val="NoSpacing"/>
              <w:spacing w:line="264" w:lineRule="auto"/>
              <w:rPr>
                <w:sz w:val="25"/>
                <w:szCs w:val="25"/>
              </w:rPr>
            </w:pPr>
            <w:r w:rsidRPr="00EC5F4B">
              <w:rPr>
                <w:sz w:val="25"/>
                <w:szCs w:val="25"/>
              </w:rPr>
              <w:t>)</w:t>
            </w:r>
          </w:p>
          <w:p w14:paraId="53CEBB8A" w14:textId="77777777" w:rsidR="007832F0" w:rsidRPr="00EC5F4B" w:rsidRDefault="007832F0" w:rsidP="00EC5F4B">
            <w:pPr>
              <w:pStyle w:val="NoSpacing"/>
              <w:spacing w:line="264" w:lineRule="auto"/>
              <w:rPr>
                <w:sz w:val="25"/>
                <w:szCs w:val="25"/>
              </w:rPr>
            </w:pPr>
            <w:r w:rsidRPr="00EC5F4B">
              <w:rPr>
                <w:sz w:val="25"/>
                <w:szCs w:val="25"/>
              </w:rPr>
              <w:t>)</w:t>
            </w:r>
          </w:p>
          <w:p w14:paraId="3CFD85CF" w14:textId="77777777" w:rsidR="00CE70FB" w:rsidRPr="00EC5F4B" w:rsidRDefault="007832F0" w:rsidP="00EC5F4B">
            <w:pPr>
              <w:pStyle w:val="NoSpacing"/>
              <w:spacing w:line="264" w:lineRule="auto"/>
              <w:rPr>
                <w:sz w:val="25"/>
                <w:szCs w:val="25"/>
              </w:rPr>
            </w:pPr>
            <w:r w:rsidRPr="00EC5F4B">
              <w:rPr>
                <w:sz w:val="25"/>
                <w:szCs w:val="25"/>
              </w:rPr>
              <w:t>)</w:t>
            </w:r>
          </w:p>
          <w:p w14:paraId="65032685" w14:textId="77777777" w:rsidR="00EC5F4B" w:rsidRPr="00EC5F4B" w:rsidRDefault="00EC5F4B" w:rsidP="00EC5F4B">
            <w:pPr>
              <w:pStyle w:val="NoSpacing"/>
              <w:spacing w:line="264" w:lineRule="auto"/>
              <w:rPr>
                <w:sz w:val="25"/>
                <w:szCs w:val="25"/>
              </w:rPr>
            </w:pPr>
            <w:r w:rsidRPr="00EC5F4B">
              <w:rPr>
                <w:sz w:val="25"/>
                <w:szCs w:val="25"/>
              </w:rPr>
              <w:t>)</w:t>
            </w:r>
          </w:p>
          <w:p w14:paraId="44E9B1BB" w14:textId="77777777" w:rsidR="00EC5F4B" w:rsidRPr="00EC5F4B" w:rsidRDefault="00EC5F4B" w:rsidP="00EC5F4B">
            <w:pPr>
              <w:pStyle w:val="NoSpacing"/>
              <w:spacing w:line="264" w:lineRule="auto"/>
              <w:rPr>
                <w:sz w:val="25"/>
                <w:szCs w:val="25"/>
              </w:rPr>
            </w:pPr>
            <w:r w:rsidRPr="00EC5F4B">
              <w:rPr>
                <w:sz w:val="25"/>
                <w:szCs w:val="25"/>
              </w:rPr>
              <w:t>)</w:t>
            </w:r>
          </w:p>
          <w:p w14:paraId="54541E9C" w14:textId="77777777" w:rsidR="00EC5F4B" w:rsidRPr="00EC5F4B" w:rsidRDefault="00EC5F4B" w:rsidP="00EC5F4B">
            <w:pPr>
              <w:pStyle w:val="NoSpacing"/>
              <w:spacing w:line="264" w:lineRule="auto"/>
              <w:rPr>
                <w:sz w:val="25"/>
                <w:szCs w:val="25"/>
              </w:rPr>
            </w:pPr>
          </w:p>
        </w:tc>
        <w:tc>
          <w:tcPr>
            <w:tcW w:w="3988" w:type="dxa"/>
            <w:tcBorders>
              <w:top w:val="nil"/>
              <w:bottom w:val="nil"/>
            </w:tcBorders>
          </w:tcPr>
          <w:p w14:paraId="3A27320B" w14:textId="77777777" w:rsidR="00CE70FB" w:rsidRPr="00EC5F4B" w:rsidRDefault="00CE70FB" w:rsidP="00EC5F4B">
            <w:pPr>
              <w:pStyle w:val="NoSpacing"/>
              <w:spacing w:line="264" w:lineRule="auto"/>
              <w:rPr>
                <w:sz w:val="25"/>
                <w:szCs w:val="25"/>
              </w:rPr>
            </w:pPr>
          </w:p>
          <w:p w14:paraId="0CB7B501" w14:textId="77777777" w:rsidR="007832F0" w:rsidRPr="00EC5F4B" w:rsidRDefault="000D4B73" w:rsidP="00EC5F4B">
            <w:pPr>
              <w:pStyle w:val="NoSpacing"/>
              <w:spacing w:line="264" w:lineRule="auto"/>
              <w:rPr>
                <w:sz w:val="25"/>
                <w:szCs w:val="25"/>
              </w:rPr>
            </w:pPr>
            <w:r w:rsidRPr="00EC5F4B">
              <w:rPr>
                <w:sz w:val="25"/>
                <w:szCs w:val="25"/>
              </w:rPr>
              <w:t>DOCKET U</w:t>
            </w:r>
            <w:r w:rsidR="0034355F" w:rsidRPr="00EC5F4B">
              <w:rPr>
                <w:sz w:val="25"/>
                <w:szCs w:val="25"/>
              </w:rPr>
              <w:t>T</w:t>
            </w:r>
            <w:r w:rsidR="007832F0" w:rsidRPr="00EC5F4B">
              <w:rPr>
                <w:sz w:val="25"/>
                <w:szCs w:val="25"/>
              </w:rPr>
              <w:t>-</w:t>
            </w:r>
            <w:r w:rsidR="00F16FF7" w:rsidRPr="00EC5F4B">
              <w:rPr>
                <w:sz w:val="25"/>
                <w:szCs w:val="25"/>
              </w:rPr>
              <w:t>121986</w:t>
            </w:r>
          </w:p>
          <w:p w14:paraId="7EA79524" w14:textId="77777777" w:rsidR="007832F0" w:rsidRDefault="007832F0" w:rsidP="00EC5F4B">
            <w:pPr>
              <w:pStyle w:val="NoSpacing"/>
              <w:spacing w:line="264" w:lineRule="auto"/>
              <w:rPr>
                <w:sz w:val="25"/>
                <w:szCs w:val="25"/>
              </w:rPr>
            </w:pPr>
          </w:p>
          <w:p w14:paraId="7E11859A" w14:textId="77777777" w:rsidR="00EC5F4B" w:rsidRDefault="00EC5F4B" w:rsidP="00EC5F4B">
            <w:pPr>
              <w:pStyle w:val="NoSpacing"/>
              <w:spacing w:line="264" w:lineRule="auto"/>
              <w:rPr>
                <w:sz w:val="25"/>
                <w:szCs w:val="25"/>
              </w:rPr>
            </w:pPr>
          </w:p>
          <w:p w14:paraId="013F6AFF" w14:textId="77777777" w:rsidR="00EC5F4B" w:rsidRPr="00EC5F4B" w:rsidRDefault="00EC5F4B" w:rsidP="00EC5F4B">
            <w:pPr>
              <w:pStyle w:val="NoSpacing"/>
              <w:spacing w:line="264" w:lineRule="auto"/>
              <w:rPr>
                <w:sz w:val="25"/>
                <w:szCs w:val="25"/>
              </w:rPr>
            </w:pPr>
          </w:p>
          <w:p w14:paraId="78F86A76" w14:textId="77777777" w:rsidR="007832F0" w:rsidRPr="00EC5F4B" w:rsidRDefault="007832F0" w:rsidP="00EC5F4B">
            <w:pPr>
              <w:pStyle w:val="NoSpacing"/>
              <w:spacing w:line="264" w:lineRule="auto"/>
              <w:rPr>
                <w:sz w:val="25"/>
                <w:szCs w:val="25"/>
              </w:rPr>
            </w:pPr>
            <w:r w:rsidRPr="00EC5F4B">
              <w:rPr>
                <w:sz w:val="25"/>
                <w:szCs w:val="25"/>
              </w:rPr>
              <w:t xml:space="preserve">COMPLAINT </w:t>
            </w:r>
          </w:p>
        </w:tc>
      </w:tr>
    </w:tbl>
    <w:p w14:paraId="7948CA96" w14:textId="77777777" w:rsidR="007832F0" w:rsidRPr="00EC5F4B" w:rsidRDefault="007832F0" w:rsidP="00F77F6A">
      <w:pPr>
        <w:pStyle w:val="FindingsConclusions"/>
        <w:numPr>
          <w:ilvl w:val="0"/>
          <w:numId w:val="0"/>
        </w:numPr>
        <w:spacing w:line="264" w:lineRule="auto"/>
        <w:rPr>
          <w:sz w:val="25"/>
          <w:szCs w:val="25"/>
        </w:rPr>
      </w:pPr>
    </w:p>
    <w:p w14:paraId="7890C7DC" w14:textId="77777777" w:rsidR="00D14EDA" w:rsidRPr="00EC5F4B" w:rsidRDefault="00D14EDA" w:rsidP="00F77F6A">
      <w:pPr>
        <w:pStyle w:val="FindingsConclusions"/>
        <w:numPr>
          <w:ilvl w:val="0"/>
          <w:numId w:val="0"/>
        </w:numPr>
        <w:spacing w:line="264" w:lineRule="auto"/>
        <w:rPr>
          <w:sz w:val="25"/>
          <w:szCs w:val="25"/>
        </w:rPr>
      </w:pPr>
    </w:p>
    <w:p w14:paraId="65504E5D" w14:textId="77777777" w:rsidR="007832F0" w:rsidRPr="00EC5F4B" w:rsidRDefault="007832F0" w:rsidP="00F77F6A">
      <w:pPr>
        <w:pStyle w:val="FindingsConclusions"/>
        <w:numPr>
          <w:ilvl w:val="0"/>
          <w:numId w:val="2"/>
        </w:numPr>
        <w:tabs>
          <w:tab w:val="clear" w:pos="720"/>
          <w:tab w:val="num" w:pos="0"/>
        </w:tabs>
        <w:spacing w:after="240" w:line="264" w:lineRule="auto"/>
        <w:rPr>
          <w:sz w:val="25"/>
          <w:szCs w:val="25"/>
        </w:rPr>
      </w:pPr>
      <w:r w:rsidRPr="00EC5F4B">
        <w:rPr>
          <w:sz w:val="25"/>
          <w:szCs w:val="25"/>
        </w:rPr>
        <w:t xml:space="preserve">The </w:t>
      </w:r>
      <w:r w:rsidR="00CE70FB" w:rsidRPr="00EC5F4B">
        <w:rPr>
          <w:sz w:val="25"/>
          <w:szCs w:val="25"/>
        </w:rPr>
        <w:t>Washington Utilities and Transportation Commission (</w:t>
      </w:r>
      <w:r w:rsidR="001208EB" w:rsidRPr="00EC5F4B">
        <w:rPr>
          <w:sz w:val="25"/>
          <w:szCs w:val="25"/>
        </w:rPr>
        <w:t>“</w:t>
      </w:r>
      <w:r w:rsidR="00CE70FB" w:rsidRPr="00EC5F4B">
        <w:rPr>
          <w:sz w:val="25"/>
          <w:szCs w:val="25"/>
        </w:rPr>
        <w:t>Commission</w:t>
      </w:r>
      <w:r w:rsidR="001208EB" w:rsidRPr="00EC5F4B">
        <w:rPr>
          <w:sz w:val="25"/>
          <w:szCs w:val="25"/>
        </w:rPr>
        <w:t>”</w:t>
      </w:r>
      <w:r w:rsidR="00CE70FB" w:rsidRPr="00EC5F4B">
        <w:rPr>
          <w:sz w:val="25"/>
          <w:szCs w:val="25"/>
        </w:rPr>
        <w:t>)</w:t>
      </w:r>
      <w:r w:rsidR="001D565A" w:rsidRPr="00EC5F4B">
        <w:rPr>
          <w:sz w:val="25"/>
          <w:szCs w:val="25"/>
        </w:rPr>
        <w:t>,</w:t>
      </w:r>
      <w:r w:rsidRPr="00EC5F4B">
        <w:rPr>
          <w:sz w:val="25"/>
          <w:szCs w:val="25"/>
        </w:rPr>
        <w:t xml:space="preserve"> on its own motion, and through its Staff, alleges as follows:</w:t>
      </w:r>
    </w:p>
    <w:p w14:paraId="54DB20F9" w14:textId="77777777" w:rsidR="007832F0" w:rsidRPr="00EC5F4B" w:rsidRDefault="00B5481D" w:rsidP="00F77F6A">
      <w:pPr>
        <w:pStyle w:val="FindingsConclusions"/>
        <w:numPr>
          <w:ilvl w:val="0"/>
          <w:numId w:val="0"/>
        </w:numPr>
        <w:spacing w:after="240" w:line="264" w:lineRule="auto"/>
        <w:jc w:val="center"/>
        <w:rPr>
          <w:b/>
          <w:sz w:val="25"/>
          <w:szCs w:val="25"/>
        </w:rPr>
      </w:pPr>
      <w:r w:rsidRPr="00EC5F4B">
        <w:rPr>
          <w:b/>
          <w:sz w:val="25"/>
          <w:szCs w:val="25"/>
        </w:rPr>
        <w:t>I</w:t>
      </w:r>
      <w:r w:rsidR="007832F0" w:rsidRPr="00EC5F4B">
        <w:rPr>
          <w:b/>
          <w:sz w:val="25"/>
          <w:szCs w:val="25"/>
        </w:rPr>
        <w:t>.</w:t>
      </w:r>
      <w:r w:rsidR="007832F0" w:rsidRPr="00EC5F4B">
        <w:rPr>
          <w:b/>
          <w:sz w:val="25"/>
          <w:szCs w:val="25"/>
        </w:rPr>
        <w:tab/>
        <w:t xml:space="preserve">BACKGROUND </w:t>
      </w:r>
    </w:p>
    <w:p w14:paraId="758CCC77" w14:textId="77777777" w:rsidR="00743BB4" w:rsidRPr="00EC5F4B" w:rsidRDefault="00AA2099" w:rsidP="00743BB4">
      <w:pPr>
        <w:pStyle w:val="FindingsConclusions"/>
        <w:numPr>
          <w:ilvl w:val="0"/>
          <w:numId w:val="2"/>
        </w:numPr>
        <w:tabs>
          <w:tab w:val="clear" w:pos="720"/>
          <w:tab w:val="num" w:pos="0"/>
        </w:tabs>
        <w:spacing w:after="240" w:line="264" w:lineRule="auto"/>
        <w:rPr>
          <w:sz w:val="25"/>
          <w:szCs w:val="25"/>
        </w:rPr>
      </w:pPr>
      <w:r w:rsidRPr="00EC5F4B">
        <w:rPr>
          <w:sz w:val="25"/>
          <w:szCs w:val="25"/>
        </w:rPr>
        <w:t xml:space="preserve">Commission statute and rules set forth specific requirements regarding the application of tariffs and billing of customers by telecommunications companies subject to Commission jurisdiction.  This </w:t>
      </w:r>
      <w:r w:rsidR="008508E2" w:rsidRPr="00EC5F4B">
        <w:rPr>
          <w:sz w:val="25"/>
          <w:szCs w:val="25"/>
        </w:rPr>
        <w:t>Complaint arise</w:t>
      </w:r>
      <w:r w:rsidR="00F07992" w:rsidRPr="00EC5F4B">
        <w:rPr>
          <w:sz w:val="25"/>
          <w:szCs w:val="25"/>
        </w:rPr>
        <w:t>s from allegations of violation</w:t>
      </w:r>
      <w:r w:rsidR="006141EE" w:rsidRPr="00EC5F4B">
        <w:rPr>
          <w:sz w:val="25"/>
          <w:szCs w:val="25"/>
        </w:rPr>
        <w:t>s</w:t>
      </w:r>
      <w:r w:rsidR="008508E2" w:rsidRPr="00EC5F4B">
        <w:rPr>
          <w:sz w:val="25"/>
          <w:szCs w:val="25"/>
        </w:rPr>
        <w:t xml:space="preserve"> </w:t>
      </w:r>
      <w:r w:rsidR="00D9786D" w:rsidRPr="00EC5F4B">
        <w:rPr>
          <w:sz w:val="25"/>
          <w:szCs w:val="25"/>
        </w:rPr>
        <w:t xml:space="preserve">of </w:t>
      </w:r>
      <w:r w:rsidR="00031D2F" w:rsidRPr="00EC5F4B">
        <w:rPr>
          <w:sz w:val="25"/>
          <w:szCs w:val="25"/>
        </w:rPr>
        <w:t xml:space="preserve">this </w:t>
      </w:r>
      <w:r w:rsidR="00D9786D" w:rsidRPr="00EC5F4B">
        <w:rPr>
          <w:sz w:val="25"/>
          <w:szCs w:val="25"/>
        </w:rPr>
        <w:t xml:space="preserve">statute and rules </w:t>
      </w:r>
      <w:r w:rsidR="008508E2" w:rsidRPr="00EC5F4B">
        <w:rPr>
          <w:sz w:val="25"/>
          <w:szCs w:val="25"/>
        </w:rPr>
        <w:t xml:space="preserve">by </w:t>
      </w:r>
      <w:r w:rsidR="00057F4E" w:rsidRPr="00EC5F4B">
        <w:rPr>
          <w:sz w:val="25"/>
          <w:szCs w:val="25"/>
        </w:rPr>
        <w:t xml:space="preserve">Qwest Corporation d/b/a CenturyLink QC and Qwest Communications Company, LLC d/b/a CenturyLink QCC </w:t>
      </w:r>
      <w:r w:rsidR="008508E2" w:rsidRPr="00EC5F4B">
        <w:rPr>
          <w:sz w:val="25"/>
          <w:szCs w:val="25"/>
        </w:rPr>
        <w:t>(</w:t>
      </w:r>
      <w:r w:rsidR="001208EB" w:rsidRPr="00EC5F4B">
        <w:rPr>
          <w:sz w:val="25"/>
          <w:szCs w:val="25"/>
        </w:rPr>
        <w:t>“</w:t>
      </w:r>
      <w:r w:rsidR="00F16FF7" w:rsidRPr="00EC5F4B">
        <w:rPr>
          <w:sz w:val="25"/>
          <w:szCs w:val="25"/>
        </w:rPr>
        <w:t>CenturyLink</w:t>
      </w:r>
      <w:r w:rsidR="001208EB" w:rsidRPr="00EC5F4B">
        <w:rPr>
          <w:sz w:val="25"/>
          <w:szCs w:val="25"/>
        </w:rPr>
        <w:t>”</w:t>
      </w:r>
      <w:r w:rsidR="008508E2" w:rsidRPr="00EC5F4B">
        <w:rPr>
          <w:sz w:val="25"/>
          <w:szCs w:val="25"/>
        </w:rPr>
        <w:t xml:space="preserve">) </w:t>
      </w:r>
      <w:r w:rsidR="00D2077C" w:rsidRPr="00EC5F4B">
        <w:rPr>
          <w:sz w:val="25"/>
          <w:szCs w:val="25"/>
        </w:rPr>
        <w:t xml:space="preserve">(formerly </w:t>
      </w:r>
      <w:r w:rsidR="001208EB" w:rsidRPr="00EC5F4B">
        <w:rPr>
          <w:sz w:val="25"/>
          <w:szCs w:val="25"/>
        </w:rPr>
        <w:t>“</w:t>
      </w:r>
      <w:r w:rsidR="00D2077C" w:rsidRPr="00EC5F4B">
        <w:rPr>
          <w:sz w:val="25"/>
          <w:szCs w:val="25"/>
        </w:rPr>
        <w:t>Qwest</w:t>
      </w:r>
      <w:r w:rsidR="001208EB" w:rsidRPr="00EC5F4B">
        <w:rPr>
          <w:sz w:val="25"/>
          <w:szCs w:val="25"/>
        </w:rPr>
        <w:t>”</w:t>
      </w:r>
      <w:r w:rsidR="00D2077C" w:rsidRPr="00EC5F4B">
        <w:rPr>
          <w:sz w:val="25"/>
          <w:szCs w:val="25"/>
        </w:rPr>
        <w:t>)</w:t>
      </w:r>
      <w:r w:rsidR="00743BB4" w:rsidRPr="00EC5F4B">
        <w:rPr>
          <w:sz w:val="25"/>
          <w:szCs w:val="25"/>
        </w:rPr>
        <w:t>.</w:t>
      </w:r>
    </w:p>
    <w:p w14:paraId="358CF388" w14:textId="77777777" w:rsidR="00F16FF7" w:rsidRPr="00EC5F4B" w:rsidRDefault="00F16FF7" w:rsidP="00743BB4">
      <w:pPr>
        <w:pStyle w:val="FindingsConclusions"/>
        <w:numPr>
          <w:ilvl w:val="0"/>
          <w:numId w:val="2"/>
        </w:numPr>
        <w:tabs>
          <w:tab w:val="clear" w:pos="720"/>
          <w:tab w:val="num" w:pos="0"/>
        </w:tabs>
        <w:spacing w:after="240" w:line="264" w:lineRule="auto"/>
        <w:rPr>
          <w:sz w:val="25"/>
          <w:szCs w:val="25"/>
        </w:rPr>
      </w:pPr>
      <w:r w:rsidRPr="00EC5F4B">
        <w:rPr>
          <w:sz w:val="25"/>
          <w:szCs w:val="25"/>
        </w:rPr>
        <w:t xml:space="preserve">On March 14, 2011, the Commission issued an order authorizing CenturyTel, Inc. </w:t>
      </w:r>
      <w:r w:rsidR="00FB60EB" w:rsidRPr="00EC5F4B">
        <w:rPr>
          <w:sz w:val="25"/>
          <w:szCs w:val="25"/>
        </w:rPr>
        <w:t xml:space="preserve">to acquire indirect control of Qwest Corporation, Qwest LD </w:t>
      </w:r>
      <w:r w:rsidR="00B30F7D" w:rsidRPr="00EC5F4B">
        <w:rPr>
          <w:sz w:val="25"/>
          <w:szCs w:val="25"/>
        </w:rPr>
        <w:t>Corp. and Qwest Communications Comp</w:t>
      </w:r>
      <w:r w:rsidR="00970234" w:rsidRPr="00EC5F4B">
        <w:rPr>
          <w:sz w:val="25"/>
          <w:szCs w:val="25"/>
        </w:rPr>
        <w:t>any LLC</w:t>
      </w:r>
      <w:r w:rsidR="00B30F7D" w:rsidRPr="00EC5F4B">
        <w:rPr>
          <w:sz w:val="25"/>
          <w:szCs w:val="25"/>
        </w:rPr>
        <w:t xml:space="preserve"> (</w:t>
      </w:r>
      <w:r w:rsidR="001208EB" w:rsidRPr="00EC5F4B">
        <w:rPr>
          <w:sz w:val="25"/>
          <w:szCs w:val="25"/>
        </w:rPr>
        <w:t>“</w:t>
      </w:r>
      <w:r w:rsidR="00B30F7D" w:rsidRPr="00EC5F4B">
        <w:rPr>
          <w:sz w:val="25"/>
          <w:szCs w:val="25"/>
        </w:rPr>
        <w:t>Qwest</w:t>
      </w:r>
      <w:r w:rsidR="001208EB" w:rsidRPr="00EC5F4B">
        <w:rPr>
          <w:sz w:val="25"/>
          <w:szCs w:val="25"/>
        </w:rPr>
        <w:t>”</w:t>
      </w:r>
      <w:r w:rsidR="00B30F7D" w:rsidRPr="00EC5F4B">
        <w:rPr>
          <w:sz w:val="25"/>
          <w:szCs w:val="25"/>
        </w:rPr>
        <w:t>)</w:t>
      </w:r>
      <w:r w:rsidR="00970234" w:rsidRPr="00EC5F4B">
        <w:rPr>
          <w:sz w:val="25"/>
          <w:szCs w:val="25"/>
        </w:rPr>
        <w:t>.</w:t>
      </w:r>
    </w:p>
    <w:p w14:paraId="7B677D72" w14:textId="77777777" w:rsidR="00F07992" w:rsidRPr="00EC5F4B" w:rsidRDefault="00D9786D" w:rsidP="00743BB4">
      <w:pPr>
        <w:pStyle w:val="FindingsConclusions"/>
        <w:numPr>
          <w:ilvl w:val="0"/>
          <w:numId w:val="2"/>
        </w:numPr>
        <w:tabs>
          <w:tab w:val="clear" w:pos="720"/>
          <w:tab w:val="num" w:pos="0"/>
        </w:tabs>
        <w:spacing w:after="240" w:line="264" w:lineRule="auto"/>
        <w:rPr>
          <w:sz w:val="25"/>
          <w:szCs w:val="25"/>
        </w:rPr>
      </w:pPr>
      <w:r w:rsidRPr="00EC5F4B">
        <w:rPr>
          <w:sz w:val="25"/>
          <w:szCs w:val="25"/>
        </w:rPr>
        <w:t>Prior to this acquisition, i</w:t>
      </w:r>
      <w:r w:rsidR="00F07992" w:rsidRPr="00EC5F4B">
        <w:rPr>
          <w:sz w:val="25"/>
          <w:szCs w:val="25"/>
        </w:rPr>
        <w:t xml:space="preserve">n 2008, </w:t>
      </w:r>
      <w:r w:rsidR="00A41E15" w:rsidRPr="00EC5F4B">
        <w:rPr>
          <w:sz w:val="25"/>
          <w:szCs w:val="25"/>
        </w:rPr>
        <w:t xml:space="preserve">Staff </w:t>
      </w:r>
      <w:r w:rsidRPr="00EC5F4B">
        <w:rPr>
          <w:sz w:val="25"/>
          <w:szCs w:val="25"/>
        </w:rPr>
        <w:t>of the Commission comp</w:t>
      </w:r>
      <w:r w:rsidR="00A41E15" w:rsidRPr="00EC5F4B">
        <w:rPr>
          <w:sz w:val="25"/>
          <w:szCs w:val="25"/>
        </w:rPr>
        <w:t>leted a</w:t>
      </w:r>
      <w:r w:rsidRPr="00EC5F4B">
        <w:rPr>
          <w:sz w:val="25"/>
          <w:szCs w:val="25"/>
        </w:rPr>
        <w:t xml:space="preserve">n </w:t>
      </w:r>
      <w:r w:rsidR="003A6212" w:rsidRPr="00EC5F4B">
        <w:rPr>
          <w:sz w:val="25"/>
          <w:szCs w:val="25"/>
        </w:rPr>
        <w:t xml:space="preserve">investigation of Qwest’s compliance with laws and </w:t>
      </w:r>
      <w:r w:rsidR="00F07992" w:rsidRPr="00EC5F4B">
        <w:rPr>
          <w:sz w:val="25"/>
          <w:szCs w:val="25"/>
        </w:rPr>
        <w:t>rules</w:t>
      </w:r>
      <w:r w:rsidR="003A6212" w:rsidRPr="00EC5F4B">
        <w:rPr>
          <w:sz w:val="25"/>
          <w:szCs w:val="25"/>
        </w:rPr>
        <w:t xml:space="preserve"> enforced by the </w:t>
      </w:r>
      <w:r w:rsidR="0040073D" w:rsidRPr="00EC5F4B">
        <w:rPr>
          <w:sz w:val="25"/>
          <w:szCs w:val="25"/>
        </w:rPr>
        <w:t>C</w:t>
      </w:r>
      <w:r w:rsidR="003A6212" w:rsidRPr="00EC5F4B">
        <w:rPr>
          <w:sz w:val="25"/>
          <w:szCs w:val="25"/>
        </w:rPr>
        <w:t>ommission</w:t>
      </w:r>
      <w:r w:rsidR="00031D2F" w:rsidRPr="00EC5F4B">
        <w:rPr>
          <w:sz w:val="25"/>
          <w:szCs w:val="25"/>
        </w:rPr>
        <w:t xml:space="preserve"> (“2008 Investigation”)</w:t>
      </w:r>
      <w:r w:rsidR="003A6212" w:rsidRPr="00EC5F4B">
        <w:rPr>
          <w:sz w:val="25"/>
          <w:szCs w:val="25"/>
        </w:rPr>
        <w:t xml:space="preserve">.  </w:t>
      </w:r>
      <w:r w:rsidR="00200AA7" w:rsidRPr="00EC5F4B">
        <w:rPr>
          <w:sz w:val="25"/>
          <w:szCs w:val="25"/>
        </w:rPr>
        <w:t xml:space="preserve">The </w:t>
      </w:r>
      <w:r w:rsidR="00031D2F" w:rsidRPr="00EC5F4B">
        <w:rPr>
          <w:sz w:val="25"/>
          <w:szCs w:val="25"/>
        </w:rPr>
        <w:t>2008 I</w:t>
      </w:r>
      <w:r w:rsidR="00200AA7" w:rsidRPr="00EC5F4B">
        <w:rPr>
          <w:sz w:val="25"/>
          <w:szCs w:val="25"/>
        </w:rPr>
        <w:t xml:space="preserve">nvestigation revealed violations of </w:t>
      </w:r>
      <w:r w:rsidR="00A304F1" w:rsidRPr="00EC5F4B">
        <w:rPr>
          <w:sz w:val="25"/>
          <w:szCs w:val="25"/>
        </w:rPr>
        <w:t>10</w:t>
      </w:r>
      <w:r w:rsidR="00200AA7" w:rsidRPr="00EC5F4B">
        <w:rPr>
          <w:sz w:val="25"/>
          <w:szCs w:val="25"/>
        </w:rPr>
        <w:t xml:space="preserve"> different rules and one statute.  </w:t>
      </w:r>
      <w:r w:rsidR="003A6212" w:rsidRPr="00EC5F4B">
        <w:rPr>
          <w:sz w:val="25"/>
          <w:szCs w:val="25"/>
        </w:rPr>
        <w:t xml:space="preserve">Following this </w:t>
      </w:r>
      <w:r w:rsidR="003727B1" w:rsidRPr="00EC5F4B">
        <w:rPr>
          <w:sz w:val="25"/>
          <w:szCs w:val="25"/>
        </w:rPr>
        <w:t>investigation</w:t>
      </w:r>
      <w:r w:rsidR="003A6212" w:rsidRPr="00EC5F4B">
        <w:rPr>
          <w:sz w:val="25"/>
          <w:szCs w:val="25"/>
        </w:rPr>
        <w:t xml:space="preserve">, Staff met with </w:t>
      </w:r>
      <w:r w:rsidR="002804CE" w:rsidRPr="00EC5F4B">
        <w:rPr>
          <w:sz w:val="25"/>
          <w:szCs w:val="25"/>
        </w:rPr>
        <w:t xml:space="preserve">company </w:t>
      </w:r>
      <w:r w:rsidR="003A6212" w:rsidRPr="00EC5F4B">
        <w:rPr>
          <w:sz w:val="25"/>
          <w:szCs w:val="25"/>
        </w:rPr>
        <w:t xml:space="preserve">representatives to </w:t>
      </w:r>
      <w:r w:rsidR="003A6212" w:rsidRPr="00EC5F4B">
        <w:rPr>
          <w:sz w:val="25"/>
          <w:szCs w:val="25"/>
        </w:rPr>
        <w:lastRenderedPageBreak/>
        <w:t xml:space="preserve">discuss the violations identified in the investigation. </w:t>
      </w:r>
      <w:r w:rsidR="003727B1" w:rsidRPr="00EC5F4B">
        <w:rPr>
          <w:sz w:val="25"/>
          <w:szCs w:val="25"/>
        </w:rPr>
        <w:t xml:space="preserve"> </w:t>
      </w:r>
      <w:r w:rsidR="00596F8F" w:rsidRPr="00EC5F4B">
        <w:rPr>
          <w:sz w:val="25"/>
          <w:szCs w:val="25"/>
        </w:rPr>
        <w:t>From this meeting, Staff understood that Qwest planned to improve its compliance.</w:t>
      </w:r>
    </w:p>
    <w:p w14:paraId="4C4484D6" w14:textId="77777777" w:rsidR="007C2FF8" w:rsidRPr="00EC5F4B" w:rsidRDefault="00A41E15" w:rsidP="00F77F6A">
      <w:pPr>
        <w:pStyle w:val="FindingsConclusions"/>
        <w:numPr>
          <w:ilvl w:val="0"/>
          <w:numId w:val="2"/>
        </w:numPr>
        <w:tabs>
          <w:tab w:val="clear" w:pos="720"/>
          <w:tab w:val="num" w:pos="0"/>
        </w:tabs>
        <w:spacing w:after="240" w:line="264" w:lineRule="auto"/>
        <w:rPr>
          <w:sz w:val="25"/>
          <w:szCs w:val="25"/>
        </w:rPr>
      </w:pPr>
      <w:r w:rsidRPr="00EC5F4B">
        <w:rPr>
          <w:sz w:val="25"/>
          <w:szCs w:val="25"/>
        </w:rPr>
        <w:t xml:space="preserve">In 2009, Staff </w:t>
      </w:r>
      <w:r w:rsidR="00281F15" w:rsidRPr="00EC5F4B">
        <w:rPr>
          <w:sz w:val="25"/>
          <w:szCs w:val="25"/>
        </w:rPr>
        <w:t>initiated</w:t>
      </w:r>
      <w:r w:rsidRPr="00EC5F4B">
        <w:rPr>
          <w:sz w:val="25"/>
          <w:szCs w:val="25"/>
        </w:rPr>
        <w:t xml:space="preserve"> a follow-up investigation to </w:t>
      </w:r>
      <w:r w:rsidR="00027FBB" w:rsidRPr="00EC5F4B">
        <w:rPr>
          <w:sz w:val="25"/>
          <w:szCs w:val="25"/>
        </w:rPr>
        <w:t>determine</w:t>
      </w:r>
      <w:r w:rsidRPr="00EC5F4B">
        <w:rPr>
          <w:sz w:val="25"/>
          <w:szCs w:val="25"/>
        </w:rPr>
        <w:t xml:space="preserve"> whether Qwest ha</w:t>
      </w:r>
      <w:r w:rsidR="00701C4B" w:rsidRPr="00EC5F4B">
        <w:rPr>
          <w:sz w:val="25"/>
          <w:szCs w:val="25"/>
        </w:rPr>
        <w:t xml:space="preserve">d improved its compliance with </w:t>
      </w:r>
      <w:r w:rsidR="00D9786D" w:rsidRPr="00EC5F4B">
        <w:rPr>
          <w:sz w:val="25"/>
          <w:szCs w:val="25"/>
        </w:rPr>
        <w:t xml:space="preserve">Commission </w:t>
      </w:r>
      <w:r w:rsidRPr="00EC5F4B">
        <w:rPr>
          <w:sz w:val="25"/>
          <w:szCs w:val="25"/>
        </w:rPr>
        <w:t>laws</w:t>
      </w:r>
      <w:r w:rsidR="00D9786D" w:rsidRPr="00EC5F4B">
        <w:rPr>
          <w:sz w:val="25"/>
          <w:szCs w:val="25"/>
        </w:rPr>
        <w:t xml:space="preserve">, as company representatives committed </w:t>
      </w:r>
      <w:r w:rsidR="003A3ED0" w:rsidRPr="00EC5F4B">
        <w:rPr>
          <w:sz w:val="25"/>
          <w:szCs w:val="25"/>
        </w:rPr>
        <w:t>to</w:t>
      </w:r>
      <w:r w:rsidR="00BF0928" w:rsidRPr="00EC5F4B">
        <w:rPr>
          <w:sz w:val="25"/>
          <w:szCs w:val="25"/>
        </w:rPr>
        <w:t xml:space="preserve"> do</w:t>
      </w:r>
      <w:r w:rsidR="003A3ED0" w:rsidRPr="00EC5F4B">
        <w:rPr>
          <w:sz w:val="25"/>
          <w:szCs w:val="25"/>
        </w:rPr>
        <w:t xml:space="preserve"> </w:t>
      </w:r>
      <w:r w:rsidR="00BF0928" w:rsidRPr="00EC5F4B">
        <w:rPr>
          <w:sz w:val="25"/>
          <w:szCs w:val="25"/>
        </w:rPr>
        <w:t>following</w:t>
      </w:r>
      <w:r w:rsidR="00D9786D" w:rsidRPr="00EC5F4B">
        <w:rPr>
          <w:sz w:val="25"/>
          <w:szCs w:val="25"/>
        </w:rPr>
        <w:t xml:space="preserve"> the 2008 investigation</w:t>
      </w:r>
      <w:r w:rsidR="00031D2F" w:rsidRPr="00EC5F4B">
        <w:rPr>
          <w:sz w:val="25"/>
          <w:szCs w:val="25"/>
        </w:rPr>
        <w:t xml:space="preserve"> (“2010 Investigation”)</w:t>
      </w:r>
      <w:r w:rsidR="00D9786D" w:rsidRPr="00EC5F4B">
        <w:rPr>
          <w:sz w:val="25"/>
          <w:szCs w:val="25"/>
        </w:rPr>
        <w:t>.</w:t>
      </w:r>
      <w:r w:rsidRPr="00EC5F4B">
        <w:rPr>
          <w:sz w:val="25"/>
          <w:szCs w:val="25"/>
        </w:rPr>
        <w:t xml:space="preserve">  </w:t>
      </w:r>
      <w:r w:rsidR="00641D08" w:rsidRPr="00EC5F4B">
        <w:rPr>
          <w:sz w:val="25"/>
          <w:szCs w:val="25"/>
        </w:rPr>
        <w:t xml:space="preserve">Staff found that Qwest continued to violate </w:t>
      </w:r>
      <w:r w:rsidR="003A3ED0" w:rsidRPr="00EC5F4B">
        <w:rPr>
          <w:sz w:val="25"/>
          <w:szCs w:val="25"/>
        </w:rPr>
        <w:t>7</w:t>
      </w:r>
      <w:r w:rsidR="00641D08" w:rsidRPr="00EC5F4B">
        <w:rPr>
          <w:sz w:val="25"/>
          <w:szCs w:val="25"/>
        </w:rPr>
        <w:t xml:space="preserve"> of the </w:t>
      </w:r>
      <w:r w:rsidR="00A304F1" w:rsidRPr="00EC5F4B">
        <w:rPr>
          <w:sz w:val="25"/>
          <w:szCs w:val="25"/>
        </w:rPr>
        <w:t>11</w:t>
      </w:r>
      <w:r w:rsidR="00641D08" w:rsidRPr="00EC5F4B">
        <w:rPr>
          <w:sz w:val="25"/>
          <w:szCs w:val="25"/>
        </w:rPr>
        <w:t xml:space="preserve"> </w:t>
      </w:r>
      <w:r w:rsidR="00D9786D" w:rsidRPr="00EC5F4B">
        <w:rPr>
          <w:sz w:val="25"/>
          <w:szCs w:val="25"/>
        </w:rPr>
        <w:t>statute</w:t>
      </w:r>
      <w:r w:rsidR="003A3ED0" w:rsidRPr="00EC5F4B">
        <w:rPr>
          <w:sz w:val="25"/>
          <w:szCs w:val="25"/>
        </w:rPr>
        <w:t>s</w:t>
      </w:r>
      <w:r w:rsidR="00641D08" w:rsidRPr="00EC5F4B">
        <w:rPr>
          <w:sz w:val="25"/>
          <w:szCs w:val="25"/>
        </w:rPr>
        <w:t xml:space="preserve"> and rules identified as problem areas in the 2008 </w:t>
      </w:r>
      <w:r w:rsidR="00045F7C" w:rsidRPr="00EC5F4B">
        <w:rPr>
          <w:sz w:val="25"/>
          <w:szCs w:val="25"/>
        </w:rPr>
        <w:t>Investigation</w:t>
      </w:r>
      <w:r w:rsidR="003608A5" w:rsidRPr="00EC5F4B">
        <w:rPr>
          <w:sz w:val="25"/>
          <w:szCs w:val="25"/>
        </w:rPr>
        <w:t>, namely</w:t>
      </w:r>
      <w:r w:rsidR="000C33BC" w:rsidRPr="00EC5F4B">
        <w:rPr>
          <w:sz w:val="25"/>
          <w:szCs w:val="25"/>
        </w:rPr>
        <w:t>:</w:t>
      </w:r>
      <w:r w:rsidR="003A3ED0" w:rsidRPr="00EC5F4B">
        <w:rPr>
          <w:sz w:val="25"/>
          <w:szCs w:val="25"/>
        </w:rPr>
        <w:t xml:space="preserve"> </w:t>
      </w:r>
      <w:r w:rsidR="003608A5" w:rsidRPr="00EC5F4B">
        <w:rPr>
          <w:sz w:val="25"/>
          <w:szCs w:val="25"/>
        </w:rPr>
        <w:t>RCW 80.36.130, WAC 480-120-161, WAC 480-120-166, WAC 480-120-172, WAC 480-120-173, WAC 480-120-174, and WAC 480-120-440</w:t>
      </w:r>
      <w:r w:rsidR="00641D08" w:rsidRPr="00EC5F4B">
        <w:rPr>
          <w:sz w:val="25"/>
          <w:szCs w:val="25"/>
        </w:rPr>
        <w:t>.</w:t>
      </w:r>
      <w:r w:rsidR="00A1252A" w:rsidRPr="00EC5F4B">
        <w:rPr>
          <w:sz w:val="25"/>
          <w:szCs w:val="25"/>
        </w:rPr>
        <w:t xml:space="preserve">  </w:t>
      </w:r>
    </w:p>
    <w:p w14:paraId="7BA8DA55" w14:textId="77777777" w:rsidR="00F16FF7" w:rsidRPr="00EC5F4B" w:rsidRDefault="00F16FF7" w:rsidP="00F16FF7">
      <w:pPr>
        <w:pStyle w:val="FindingsConclusions"/>
        <w:numPr>
          <w:ilvl w:val="0"/>
          <w:numId w:val="2"/>
        </w:numPr>
        <w:tabs>
          <w:tab w:val="clear" w:pos="720"/>
          <w:tab w:val="num" w:pos="0"/>
        </w:tabs>
        <w:spacing w:after="240" w:line="264" w:lineRule="auto"/>
        <w:rPr>
          <w:sz w:val="25"/>
          <w:szCs w:val="25"/>
        </w:rPr>
      </w:pPr>
      <w:r w:rsidRPr="00EC5F4B">
        <w:rPr>
          <w:sz w:val="25"/>
          <w:szCs w:val="25"/>
        </w:rPr>
        <w:t xml:space="preserve">On April 30, 2010, the Commission issued a formal Complaint </w:t>
      </w:r>
      <w:r w:rsidR="0013720B" w:rsidRPr="00EC5F4B">
        <w:rPr>
          <w:sz w:val="25"/>
          <w:szCs w:val="25"/>
        </w:rPr>
        <w:t>in Docket UT-0</w:t>
      </w:r>
      <w:r w:rsidRPr="00EC5F4B">
        <w:rPr>
          <w:sz w:val="25"/>
          <w:szCs w:val="25"/>
        </w:rPr>
        <w:t>91870 against Qwest, alleging 69 violations of Commission rules</w:t>
      </w:r>
      <w:r w:rsidR="00952D45" w:rsidRPr="00EC5F4B">
        <w:rPr>
          <w:sz w:val="25"/>
          <w:szCs w:val="25"/>
        </w:rPr>
        <w:t xml:space="preserve">, </w:t>
      </w:r>
      <w:r w:rsidR="003608A5" w:rsidRPr="00EC5F4B">
        <w:rPr>
          <w:sz w:val="25"/>
          <w:szCs w:val="25"/>
        </w:rPr>
        <w:t>namely</w:t>
      </w:r>
      <w:r w:rsidR="000C33BC" w:rsidRPr="00EC5F4B">
        <w:rPr>
          <w:sz w:val="25"/>
          <w:szCs w:val="25"/>
        </w:rPr>
        <w:t>:</w:t>
      </w:r>
      <w:r w:rsidR="003608A5" w:rsidRPr="00EC5F4B">
        <w:rPr>
          <w:sz w:val="25"/>
          <w:szCs w:val="25"/>
        </w:rPr>
        <w:t xml:space="preserve"> </w:t>
      </w:r>
      <w:r w:rsidR="00952D45" w:rsidRPr="00EC5F4B">
        <w:rPr>
          <w:sz w:val="25"/>
          <w:szCs w:val="25"/>
        </w:rPr>
        <w:t>WAC 480-120-161, WAC 480-120-172, WAC 480-120-173, WAC 480-120-174, and WAC 480-120-440</w:t>
      </w:r>
      <w:r w:rsidRPr="00EC5F4B">
        <w:rPr>
          <w:sz w:val="25"/>
          <w:szCs w:val="25"/>
        </w:rPr>
        <w:t>.  On August 27, 2010, the Commission approved a settlement agreeme</w:t>
      </w:r>
      <w:r w:rsidR="00C63519" w:rsidRPr="00EC5F4B">
        <w:rPr>
          <w:sz w:val="25"/>
          <w:szCs w:val="25"/>
        </w:rPr>
        <w:t xml:space="preserve">nt between Staff and Qwest in which </w:t>
      </w:r>
      <w:r w:rsidR="00401A7B" w:rsidRPr="00EC5F4B">
        <w:rPr>
          <w:sz w:val="25"/>
          <w:szCs w:val="25"/>
        </w:rPr>
        <w:t>Qwest</w:t>
      </w:r>
      <w:r w:rsidRPr="00EC5F4B">
        <w:rPr>
          <w:sz w:val="25"/>
          <w:szCs w:val="25"/>
        </w:rPr>
        <w:t xml:space="preserve"> admitted violations, agreed to pay a $34,500 penalty, and committed to providing ongoing training and internal process improvements regarding compliance with Washington’s service quality laws and rules.  </w:t>
      </w:r>
    </w:p>
    <w:p w14:paraId="17CCF1DB" w14:textId="77777777" w:rsidR="00B32E53" w:rsidRPr="00EC5F4B" w:rsidRDefault="00FB60EB" w:rsidP="004850A2">
      <w:pPr>
        <w:pStyle w:val="FindingsConclusions"/>
        <w:numPr>
          <w:ilvl w:val="0"/>
          <w:numId w:val="2"/>
        </w:numPr>
        <w:tabs>
          <w:tab w:val="clear" w:pos="720"/>
          <w:tab w:val="num" w:pos="0"/>
        </w:tabs>
        <w:spacing w:after="240" w:line="264" w:lineRule="auto"/>
        <w:rPr>
          <w:sz w:val="25"/>
          <w:szCs w:val="25"/>
        </w:rPr>
      </w:pPr>
      <w:r w:rsidRPr="00EC5F4B">
        <w:rPr>
          <w:sz w:val="25"/>
          <w:szCs w:val="25"/>
        </w:rPr>
        <w:t xml:space="preserve">In 2012, </w:t>
      </w:r>
      <w:r w:rsidR="003A3ED0" w:rsidRPr="00EC5F4B">
        <w:rPr>
          <w:sz w:val="25"/>
          <w:szCs w:val="25"/>
        </w:rPr>
        <w:t>Staff pe</w:t>
      </w:r>
      <w:r w:rsidR="00BF0928" w:rsidRPr="00EC5F4B">
        <w:rPr>
          <w:sz w:val="25"/>
          <w:szCs w:val="25"/>
        </w:rPr>
        <w:t>r</w:t>
      </w:r>
      <w:r w:rsidR="003A3ED0" w:rsidRPr="00EC5F4B">
        <w:rPr>
          <w:sz w:val="25"/>
          <w:szCs w:val="25"/>
        </w:rPr>
        <w:t>formed</w:t>
      </w:r>
      <w:r w:rsidR="00461865" w:rsidRPr="00EC5F4B">
        <w:rPr>
          <w:sz w:val="25"/>
          <w:szCs w:val="25"/>
        </w:rPr>
        <w:t xml:space="preserve"> a routine analysis </w:t>
      </w:r>
      <w:r w:rsidR="00B32E53" w:rsidRPr="00EC5F4B">
        <w:rPr>
          <w:sz w:val="25"/>
          <w:szCs w:val="25"/>
        </w:rPr>
        <w:t xml:space="preserve"> </w:t>
      </w:r>
      <w:r w:rsidR="00461865" w:rsidRPr="00EC5F4B">
        <w:rPr>
          <w:sz w:val="25"/>
          <w:szCs w:val="25"/>
        </w:rPr>
        <w:t xml:space="preserve">of </w:t>
      </w:r>
      <w:r w:rsidR="00045F7C" w:rsidRPr="00EC5F4B">
        <w:rPr>
          <w:sz w:val="25"/>
          <w:szCs w:val="25"/>
        </w:rPr>
        <w:t xml:space="preserve">consumer </w:t>
      </w:r>
      <w:r w:rsidR="00461865" w:rsidRPr="00EC5F4B">
        <w:rPr>
          <w:sz w:val="25"/>
          <w:szCs w:val="25"/>
        </w:rPr>
        <w:t>complaints filed with the Commission between 2010 and 2011 against Qwest</w:t>
      </w:r>
      <w:r w:rsidR="003A3ED0" w:rsidRPr="00EC5F4B">
        <w:rPr>
          <w:sz w:val="25"/>
          <w:szCs w:val="25"/>
        </w:rPr>
        <w:t xml:space="preserve"> (</w:t>
      </w:r>
      <w:r w:rsidR="00461865" w:rsidRPr="00EC5F4B">
        <w:rPr>
          <w:sz w:val="25"/>
          <w:szCs w:val="25"/>
        </w:rPr>
        <w:t xml:space="preserve">now </w:t>
      </w:r>
      <w:proofErr w:type="spellStart"/>
      <w:r w:rsidR="00461865" w:rsidRPr="00EC5F4B">
        <w:rPr>
          <w:sz w:val="25"/>
          <w:szCs w:val="25"/>
        </w:rPr>
        <w:t>CenturyLink</w:t>
      </w:r>
      <w:proofErr w:type="spellEnd"/>
      <w:r w:rsidR="003A3ED0" w:rsidRPr="00EC5F4B">
        <w:rPr>
          <w:sz w:val="25"/>
          <w:szCs w:val="25"/>
        </w:rPr>
        <w:t>).  This analysis</w:t>
      </w:r>
      <w:r w:rsidR="00461865" w:rsidRPr="00EC5F4B">
        <w:rPr>
          <w:sz w:val="25"/>
          <w:szCs w:val="25"/>
        </w:rPr>
        <w:t xml:space="preserve"> </w:t>
      </w:r>
      <w:r w:rsidR="00045F7C" w:rsidRPr="00EC5F4B">
        <w:rPr>
          <w:sz w:val="25"/>
          <w:szCs w:val="25"/>
        </w:rPr>
        <w:t xml:space="preserve">revealed an increase in </w:t>
      </w:r>
      <w:r w:rsidR="00461865" w:rsidRPr="00EC5F4B">
        <w:rPr>
          <w:sz w:val="25"/>
          <w:szCs w:val="25"/>
        </w:rPr>
        <w:t>the number of violations recorded</w:t>
      </w:r>
      <w:r w:rsidR="00045F7C" w:rsidRPr="00EC5F4B">
        <w:rPr>
          <w:sz w:val="25"/>
          <w:szCs w:val="25"/>
        </w:rPr>
        <w:t xml:space="preserve"> by Staff</w:t>
      </w:r>
      <w:r w:rsidR="0011014B" w:rsidRPr="00EC5F4B">
        <w:rPr>
          <w:sz w:val="25"/>
          <w:szCs w:val="25"/>
        </w:rPr>
        <w:t xml:space="preserve">. </w:t>
      </w:r>
      <w:r w:rsidR="00045F7C" w:rsidRPr="00EC5F4B">
        <w:rPr>
          <w:sz w:val="25"/>
          <w:szCs w:val="25"/>
        </w:rPr>
        <w:t xml:space="preserve"> </w:t>
      </w:r>
      <w:r w:rsidRPr="00EC5F4B">
        <w:rPr>
          <w:sz w:val="25"/>
          <w:szCs w:val="25"/>
        </w:rPr>
        <w:t>Staff initiated a follow-up investigation to determine whether</w:t>
      </w:r>
      <w:r w:rsidR="00C63519" w:rsidRPr="00EC5F4B">
        <w:rPr>
          <w:sz w:val="25"/>
          <w:szCs w:val="25"/>
        </w:rPr>
        <w:t xml:space="preserve"> </w:t>
      </w:r>
      <w:r w:rsidRPr="00EC5F4B">
        <w:rPr>
          <w:sz w:val="25"/>
          <w:szCs w:val="25"/>
        </w:rPr>
        <w:t>CenturyLink ha</w:t>
      </w:r>
      <w:r w:rsidR="00D2077C" w:rsidRPr="00EC5F4B">
        <w:rPr>
          <w:sz w:val="25"/>
          <w:szCs w:val="25"/>
        </w:rPr>
        <w:t>d improved its compliance with C</w:t>
      </w:r>
      <w:r w:rsidRPr="00EC5F4B">
        <w:rPr>
          <w:sz w:val="25"/>
          <w:szCs w:val="25"/>
        </w:rPr>
        <w:t xml:space="preserve">ommission </w:t>
      </w:r>
      <w:r w:rsidR="00B32E53" w:rsidRPr="00EC5F4B">
        <w:rPr>
          <w:sz w:val="25"/>
          <w:szCs w:val="25"/>
        </w:rPr>
        <w:t>statutes</w:t>
      </w:r>
      <w:r w:rsidRPr="00EC5F4B">
        <w:rPr>
          <w:sz w:val="25"/>
          <w:szCs w:val="25"/>
        </w:rPr>
        <w:t xml:space="preserve"> and rules.  </w:t>
      </w:r>
      <w:r w:rsidR="0011014B" w:rsidRPr="00EC5F4B">
        <w:rPr>
          <w:sz w:val="25"/>
          <w:szCs w:val="25"/>
        </w:rPr>
        <w:t>During</w:t>
      </w:r>
      <w:r w:rsidR="004850A2" w:rsidRPr="00EC5F4B">
        <w:rPr>
          <w:sz w:val="25"/>
          <w:szCs w:val="25"/>
        </w:rPr>
        <w:t xml:space="preserve"> its investigation, Staff reviewed 144 consumer complaints filed with the Commission against CenturyLink between September 1, 2011, and August 31, 2012.  Staff completed its follow-up investigation in September 2013.  </w:t>
      </w:r>
    </w:p>
    <w:p w14:paraId="2C672584" w14:textId="77777777" w:rsidR="004850A2" w:rsidRPr="00EC5F4B" w:rsidRDefault="00045F7C" w:rsidP="004850A2">
      <w:pPr>
        <w:pStyle w:val="FindingsConclusions"/>
        <w:numPr>
          <w:ilvl w:val="0"/>
          <w:numId w:val="2"/>
        </w:numPr>
        <w:tabs>
          <w:tab w:val="clear" w:pos="720"/>
          <w:tab w:val="num" w:pos="0"/>
        </w:tabs>
        <w:spacing w:after="240" w:line="264" w:lineRule="auto"/>
        <w:rPr>
          <w:sz w:val="25"/>
          <w:szCs w:val="25"/>
        </w:rPr>
      </w:pPr>
      <w:r w:rsidRPr="00EC5F4B">
        <w:rPr>
          <w:sz w:val="25"/>
          <w:szCs w:val="25"/>
        </w:rPr>
        <w:t xml:space="preserve">In its investigation, </w:t>
      </w:r>
      <w:r w:rsidR="00031D2F" w:rsidRPr="00EC5F4B">
        <w:rPr>
          <w:sz w:val="25"/>
          <w:szCs w:val="25"/>
        </w:rPr>
        <w:t>Staff found</w:t>
      </w:r>
      <w:r w:rsidR="00AA2099" w:rsidRPr="00EC5F4B">
        <w:rPr>
          <w:sz w:val="25"/>
          <w:szCs w:val="25"/>
        </w:rPr>
        <w:t xml:space="preserve"> violations of </w:t>
      </w:r>
      <w:r w:rsidR="00855C1C" w:rsidRPr="00EC5F4B">
        <w:rPr>
          <w:sz w:val="25"/>
          <w:szCs w:val="25"/>
        </w:rPr>
        <w:t xml:space="preserve">nine </w:t>
      </w:r>
      <w:r w:rsidR="00AA2099" w:rsidRPr="00EC5F4B">
        <w:rPr>
          <w:sz w:val="25"/>
          <w:szCs w:val="25"/>
        </w:rPr>
        <w:t>Commission rules</w:t>
      </w:r>
      <w:r w:rsidR="00855C1C" w:rsidRPr="00EC5F4B">
        <w:rPr>
          <w:sz w:val="25"/>
          <w:szCs w:val="25"/>
        </w:rPr>
        <w:t xml:space="preserve"> and one statute</w:t>
      </w:r>
      <w:r w:rsidRPr="00EC5F4B">
        <w:rPr>
          <w:sz w:val="25"/>
          <w:szCs w:val="25"/>
        </w:rPr>
        <w:t xml:space="preserve">. </w:t>
      </w:r>
      <w:r w:rsidR="00031D2F" w:rsidRPr="00EC5F4B">
        <w:rPr>
          <w:sz w:val="25"/>
          <w:szCs w:val="25"/>
        </w:rPr>
        <w:t xml:space="preserve"> </w:t>
      </w:r>
      <w:r w:rsidR="00AA2099" w:rsidRPr="00EC5F4B">
        <w:rPr>
          <w:sz w:val="25"/>
          <w:szCs w:val="25"/>
        </w:rPr>
        <w:t>Staff</w:t>
      </w:r>
      <w:r w:rsidR="00E215A3" w:rsidRPr="00EC5F4B">
        <w:rPr>
          <w:sz w:val="25"/>
          <w:szCs w:val="25"/>
        </w:rPr>
        <w:t xml:space="preserve"> noted </w:t>
      </w:r>
      <w:r w:rsidR="00AA2099" w:rsidRPr="00EC5F4B">
        <w:rPr>
          <w:sz w:val="25"/>
          <w:szCs w:val="25"/>
        </w:rPr>
        <w:t xml:space="preserve">that, </w:t>
      </w:r>
      <w:r w:rsidR="00E215A3" w:rsidRPr="00EC5F4B">
        <w:rPr>
          <w:sz w:val="25"/>
          <w:szCs w:val="25"/>
        </w:rPr>
        <w:t xml:space="preserve">for </w:t>
      </w:r>
      <w:r w:rsidR="00AA2099" w:rsidRPr="00EC5F4B">
        <w:rPr>
          <w:sz w:val="25"/>
          <w:szCs w:val="25"/>
        </w:rPr>
        <w:t>eight of the rules</w:t>
      </w:r>
      <w:r w:rsidR="00461865" w:rsidRPr="00EC5F4B">
        <w:rPr>
          <w:sz w:val="25"/>
          <w:szCs w:val="25"/>
        </w:rPr>
        <w:t xml:space="preserve">, </w:t>
      </w:r>
      <w:r w:rsidR="00031D2F" w:rsidRPr="00EC5F4B">
        <w:rPr>
          <w:sz w:val="25"/>
          <w:szCs w:val="25"/>
        </w:rPr>
        <w:t xml:space="preserve">violations were not found in </w:t>
      </w:r>
      <w:r w:rsidRPr="00EC5F4B">
        <w:rPr>
          <w:sz w:val="25"/>
          <w:szCs w:val="25"/>
        </w:rPr>
        <w:t xml:space="preserve">the </w:t>
      </w:r>
      <w:r w:rsidR="00031D2F" w:rsidRPr="00EC5F4B">
        <w:rPr>
          <w:sz w:val="25"/>
          <w:szCs w:val="25"/>
        </w:rPr>
        <w:t>2010 I</w:t>
      </w:r>
      <w:r w:rsidR="00E215A3" w:rsidRPr="00EC5F4B">
        <w:rPr>
          <w:sz w:val="25"/>
          <w:szCs w:val="25"/>
        </w:rPr>
        <w:t>nvestigation</w:t>
      </w:r>
      <w:r w:rsidR="00AA2099" w:rsidRPr="00EC5F4B">
        <w:rPr>
          <w:sz w:val="25"/>
          <w:szCs w:val="25"/>
        </w:rPr>
        <w:t xml:space="preserve">, </w:t>
      </w:r>
      <w:r w:rsidR="00031D2F" w:rsidRPr="00EC5F4B">
        <w:rPr>
          <w:sz w:val="25"/>
          <w:szCs w:val="25"/>
        </w:rPr>
        <w:t xml:space="preserve">or </w:t>
      </w:r>
      <w:proofErr w:type="spellStart"/>
      <w:r w:rsidR="00031D2F" w:rsidRPr="00EC5F4B">
        <w:rPr>
          <w:sz w:val="25"/>
          <w:szCs w:val="25"/>
        </w:rPr>
        <w:t>CenturyLink’s</w:t>
      </w:r>
      <w:proofErr w:type="spellEnd"/>
      <w:r w:rsidR="00031D2F" w:rsidRPr="00EC5F4B">
        <w:rPr>
          <w:sz w:val="25"/>
          <w:szCs w:val="25"/>
        </w:rPr>
        <w:t xml:space="preserve"> compliance with those rules had improved.</w:t>
      </w:r>
      <w:r w:rsidR="00E215A3" w:rsidRPr="00EC5F4B">
        <w:rPr>
          <w:sz w:val="25"/>
          <w:szCs w:val="25"/>
        </w:rPr>
        <w:t xml:space="preserve">  However, CenturyLink continued to violate RCW 80.36.130 and WAC 480-120-161, which were identified as problem areas in both the </w:t>
      </w:r>
      <w:r w:rsidR="00031D2F" w:rsidRPr="00EC5F4B">
        <w:rPr>
          <w:sz w:val="25"/>
          <w:szCs w:val="25"/>
        </w:rPr>
        <w:t>2008 and 2010 I</w:t>
      </w:r>
      <w:r w:rsidR="00E215A3" w:rsidRPr="00EC5F4B">
        <w:rPr>
          <w:sz w:val="25"/>
          <w:szCs w:val="25"/>
        </w:rPr>
        <w:t xml:space="preserve">nvestigations </w:t>
      </w:r>
      <w:r w:rsidR="00031D2F" w:rsidRPr="00EC5F4B">
        <w:rPr>
          <w:sz w:val="25"/>
          <w:szCs w:val="25"/>
        </w:rPr>
        <w:t>described</w:t>
      </w:r>
      <w:r w:rsidR="00E215A3" w:rsidRPr="00EC5F4B">
        <w:rPr>
          <w:sz w:val="25"/>
          <w:szCs w:val="25"/>
        </w:rPr>
        <w:t xml:space="preserve"> above. </w:t>
      </w:r>
    </w:p>
    <w:p w14:paraId="0C171352" w14:textId="77777777" w:rsidR="00FB60EB" w:rsidRPr="00EC5F4B" w:rsidRDefault="00B30F7D" w:rsidP="004850A2">
      <w:pPr>
        <w:pStyle w:val="FindingsConclusions"/>
        <w:numPr>
          <w:ilvl w:val="0"/>
          <w:numId w:val="2"/>
        </w:numPr>
        <w:tabs>
          <w:tab w:val="clear" w:pos="720"/>
          <w:tab w:val="num" w:pos="0"/>
        </w:tabs>
        <w:spacing w:after="240" w:line="264" w:lineRule="auto"/>
        <w:rPr>
          <w:sz w:val="25"/>
          <w:szCs w:val="25"/>
        </w:rPr>
      </w:pPr>
      <w:r w:rsidRPr="00EC5F4B">
        <w:rPr>
          <w:sz w:val="25"/>
          <w:szCs w:val="25"/>
        </w:rPr>
        <w:t>The violations alleged below reflect Staff’s findings in consumer complaints filed</w:t>
      </w:r>
      <w:r w:rsidR="006929A7" w:rsidRPr="00EC5F4B">
        <w:rPr>
          <w:sz w:val="25"/>
          <w:szCs w:val="25"/>
        </w:rPr>
        <w:t xml:space="preserve"> </w:t>
      </w:r>
      <w:r w:rsidRPr="00EC5F4B">
        <w:rPr>
          <w:sz w:val="25"/>
          <w:szCs w:val="25"/>
        </w:rPr>
        <w:t xml:space="preserve">between </w:t>
      </w:r>
      <w:r w:rsidR="007A2C50" w:rsidRPr="00EC5F4B">
        <w:rPr>
          <w:sz w:val="25"/>
          <w:szCs w:val="25"/>
        </w:rPr>
        <w:t xml:space="preserve">January and August 2012.  </w:t>
      </w:r>
      <w:r w:rsidR="00C06F8E" w:rsidRPr="00EC5F4B">
        <w:rPr>
          <w:sz w:val="25"/>
          <w:szCs w:val="25"/>
        </w:rPr>
        <w:t>The Staff Investigation Report upon which these violations are alleged is attached hereto and incorporated by reference herein.</w:t>
      </w:r>
    </w:p>
    <w:p w14:paraId="6C4CE683" w14:textId="77777777" w:rsidR="006E5000" w:rsidRPr="00EC5F4B" w:rsidRDefault="003E3AED" w:rsidP="002621FD">
      <w:pPr>
        <w:pStyle w:val="FindingsConclusions"/>
        <w:numPr>
          <w:ilvl w:val="0"/>
          <w:numId w:val="2"/>
        </w:numPr>
        <w:tabs>
          <w:tab w:val="clear" w:pos="720"/>
          <w:tab w:val="num" w:pos="0"/>
        </w:tabs>
        <w:spacing w:after="240" w:line="264" w:lineRule="auto"/>
        <w:rPr>
          <w:sz w:val="25"/>
          <w:szCs w:val="25"/>
        </w:rPr>
      </w:pPr>
      <w:r w:rsidRPr="00EC5F4B">
        <w:rPr>
          <w:sz w:val="25"/>
          <w:szCs w:val="25"/>
        </w:rPr>
        <w:lastRenderedPageBreak/>
        <w:t>Under RCW</w:t>
      </w:r>
      <w:r w:rsidR="0034321F" w:rsidRPr="00EC5F4B">
        <w:rPr>
          <w:sz w:val="25"/>
          <w:szCs w:val="25"/>
        </w:rPr>
        <w:t xml:space="preserve"> 80.0</w:t>
      </w:r>
      <w:r w:rsidRPr="00EC5F4B">
        <w:rPr>
          <w:sz w:val="25"/>
          <w:szCs w:val="25"/>
        </w:rPr>
        <w:t xml:space="preserve">4.380, </w:t>
      </w:r>
      <w:r w:rsidR="00FB60EB" w:rsidRPr="00EC5F4B">
        <w:rPr>
          <w:sz w:val="25"/>
          <w:szCs w:val="25"/>
        </w:rPr>
        <w:t xml:space="preserve">CenturyLink </w:t>
      </w:r>
      <w:r w:rsidRPr="00EC5F4B">
        <w:rPr>
          <w:sz w:val="25"/>
          <w:szCs w:val="25"/>
        </w:rPr>
        <w:t xml:space="preserve">is subject to penalties of up </w:t>
      </w:r>
      <w:r w:rsidR="006415F8" w:rsidRPr="00EC5F4B">
        <w:rPr>
          <w:sz w:val="25"/>
          <w:szCs w:val="25"/>
        </w:rPr>
        <w:t>to $1,000 for each violation of RCW</w:t>
      </w:r>
      <w:r w:rsidR="00174D46" w:rsidRPr="00EC5F4B">
        <w:rPr>
          <w:sz w:val="25"/>
          <w:szCs w:val="25"/>
        </w:rPr>
        <w:t xml:space="preserve"> Title 80</w:t>
      </w:r>
      <w:r w:rsidR="00027FBB" w:rsidRPr="00EC5F4B">
        <w:rPr>
          <w:sz w:val="25"/>
          <w:szCs w:val="25"/>
        </w:rPr>
        <w:t xml:space="preserve"> and Commission rules</w:t>
      </w:r>
      <w:r w:rsidR="007C15FB" w:rsidRPr="00EC5F4B">
        <w:rPr>
          <w:sz w:val="25"/>
          <w:szCs w:val="25"/>
        </w:rPr>
        <w:t>.</w:t>
      </w:r>
    </w:p>
    <w:p w14:paraId="5D34127E" w14:textId="77777777" w:rsidR="007832F0" w:rsidRPr="00EC5F4B" w:rsidRDefault="00B5481D" w:rsidP="00F77F6A">
      <w:pPr>
        <w:pStyle w:val="Heading3"/>
        <w:spacing w:after="240" w:line="264" w:lineRule="auto"/>
        <w:rPr>
          <w:sz w:val="25"/>
          <w:szCs w:val="25"/>
        </w:rPr>
      </w:pPr>
      <w:r w:rsidRPr="00EC5F4B">
        <w:rPr>
          <w:sz w:val="25"/>
          <w:szCs w:val="25"/>
        </w:rPr>
        <w:t>II</w:t>
      </w:r>
      <w:r w:rsidR="00257016" w:rsidRPr="00EC5F4B">
        <w:rPr>
          <w:sz w:val="25"/>
          <w:szCs w:val="25"/>
        </w:rPr>
        <w:t>.</w:t>
      </w:r>
      <w:r w:rsidR="00257016" w:rsidRPr="00EC5F4B">
        <w:rPr>
          <w:sz w:val="25"/>
          <w:szCs w:val="25"/>
        </w:rPr>
        <w:tab/>
      </w:r>
      <w:r w:rsidR="007832F0" w:rsidRPr="00EC5F4B">
        <w:rPr>
          <w:sz w:val="25"/>
          <w:szCs w:val="25"/>
        </w:rPr>
        <w:t>PARTIES</w:t>
      </w:r>
    </w:p>
    <w:p w14:paraId="31B662FC" w14:textId="77777777" w:rsidR="007832F0" w:rsidRPr="00EC5F4B" w:rsidRDefault="007832F0" w:rsidP="00F77F6A">
      <w:pPr>
        <w:pStyle w:val="FindingsConclusions"/>
        <w:numPr>
          <w:ilvl w:val="0"/>
          <w:numId w:val="2"/>
        </w:numPr>
        <w:tabs>
          <w:tab w:val="clear" w:pos="720"/>
          <w:tab w:val="num" w:pos="0"/>
        </w:tabs>
        <w:spacing w:after="240" w:line="264" w:lineRule="auto"/>
        <w:rPr>
          <w:sz w:val="25"/>
          <w:szCs w:val="25"/>
        </w:rPr>
      </w:pPr>
      <w:r w:rsidRPr="00EC5F4B">
        <w:rPr>
          <w:sz w:val="25"/>
          <w:szCs w:val="25"/>
        </w:rPr>
        <w:t xml:space="preserve">The Washington Utilities and Transportation </w:t>
      </w:r>
      <w:r w:rsidR="009416A9" w:rsidRPr="00EC5F4B">
        <w:rPr>
          <w:sz w:val="25"/>
          <w:szCs w:val="25"/>
        </w:rPr>
        <w:t>Commission is an agency of the S</w:t>
      </w:r>
      <w:r w:rsidRPr="00EC5F4B">
        <w:rPr>
          <w:sz w:val="25"/>
          <w:szCs w:val="25"/>
        </w:rPr>
        <w:t xml:space="preserve">tate of Washington, authorized by state law to regulate the rates, services, facilities, and practices of public service companies, including </w:t>
      </w:r>
      <w:r w:rsidR="00251712" w:rsidRPr="00EC5F4B">
        <w:rPr>
          <w:sz w:val="25"/>
          <w:szCs w:val="25"/>
        </w:rPr>
        <w:t>telecommunications companies</w:t>
      </w:r>
      <w:r w:rsidRPr="00EC5F4B">
        <w:rPr>
          <w:sz w:val="25"/>
          <w:szCs w:val="25"/>
        </w:rPr>
        <w:t>, under RCW Title 80.</w:t>
      </w:r>
    </w:p>
    <w:p w14:paraId="3D003703" w14:textId="77777777" w:rsidR="007832F0" w:rsidRPr="00EC5F4B" w:rsidRDefault="00FB60EB" w:rsidP="00F77F6A">
      <w:pPr>
        <w:pStyle w:val="FindingsConclusions"/>
        <w:numPr>
          <w:ilvl w:val="0"/>
          <w:numId w:val="2"/>
        </w:numPr>
        <w:tabs>
          <w:tab w:val="clear" w:pos="720"/>
          <w:tab w:val="num" w:pos="0"/>
        </w:tabs>
        <w:spacing w:after="240" w:line="264" w:lineRule="auto"/>
        <w:rPr>
          <w:sz w:val="25"/>
          <w:szCs w:val="25"/>
        </w:rPr>
      </w:pPr>
      <w:r w:rsidRPr="00EC5F4B">
        <w:rPr>
          <w:sz w:val="25"/>
          <w:szCs w:val="25"/>
        </w:rPr>
        <w:t>CenturyLink</w:t>
      </w:r>
      <w:r w:rsidR="007832F0" w:rsidRPr="00EC5F4B">
        <w:rPr>
          <w:sz w:val="25"/>
          <w:szCs w:val="25"/>
        </w:rPr>
        <w:t xml:space="preserve"> is a</w:t>
      </w:r>
      <w:r w:rsidR="00251712" w:rsidRPr="00EC5F4B">
        <w:rPr>
          <w:sz w:val="25"/>
          <w:szCs w:val="25"/>
        </w:rPr>
        <w:t xml:space="preserve"> telecommunications company </w:t>
      </w:r>
      <w:r w:rsidR="007832F0" w:rsidRPr="00EC5F4B">
        <w:rPr>
          <w:sz w:val="25"/>
          <w:szCs w:val="25"/>
        </w:rPr>
        <w:t xml:space="preserve">subject to regulation by the Commission </w:t>
      </w:r>
      <w:r w:rsidR="00027FBB" w:rsidRPr="00EC5F4B">
        <w:rPr>
          <w:sz w:val="25"/>
          <w:szCs w:val="25"/>
        </w:rPr>
        <w:t>under RCW Title 80.</w:t>
      </w:r>
    </w:p>
    <w:p w14:paraId="4C4B4348" w14:textId="77777777" w:rsidR="007832F0" w:rsidRPr="00EC5F4B" w:rsidRDefault="00941108" w:rsidP="00941108">
      <w:pPr>
        <w:keepNext/>
        <w:spacing w:after="240" w:line="264" w:lineRule="auto"/>
        <w:jc w:val="center"/>
        <w:rPr>
          <w:b/>
          <w:sz w:val="25"/>
          <w:szCs w:val="25"/>
        </w:rPr>
      </w:pPr>
      <w:r w:rsidRPr="00EC5F4B">
        <w:rPr>
          <w:b/>
          <w:sz w:val="25"/>
          <w:szCs w:val="25"/>
        </w:rPr>
        <w:t>III</w:t>
      </w:r>
      <w:r w:rsidR="007832F0" w:rsidRPr="00EC5F4B">
        <w:rPr>
          <w:b/>
          <w:sz w:val="25"/>
          <w:szCs w:val="25"/>
        </w:rPr>
        <w:t>.</w:t>
      </w:r>
      <w:r w:rsidR="007832F0" w:rsidRPr="00EC5F4B">
        <w:rPr>
          <w:b/>
          <w:sz w:val="25"/>
          <w:szCs w:val="25"/>
        </w:rPr>
        <w:tab/>
        <w:t>JURISDICTION</w:t>
      </w:r>
    </w:p>
    <w:p w14:paraId="7E610F26" w14:textId="77777777" w:rsidR="00731EBB" w:rsidRPr="00EC5F4B" w:rsidRDefault="007832F0" w:rsidP="00E3646C">
      <w:pPr>
        <w:pStyle w:val="FindingsConclusions"/>
        <w:keepNext/>
        <w:numPr>
          <w:ilvl w:val="0"/>
          <w:numId w:val="2"/>
        </w:numPr>
        <w:tabs>
          <w:tab w:val="clear" w:pos="720"/>
          <w:tab w:val="num" w:pos="0"/>
        </w:tabs>
        <w:spacing w:after="240" w:line="264" w:lineRule="auto"/>
        <w:rPr>
          <w:sz w:val="25"/>
          <w:szCs w:val="25"/>
        </w:rPr>
      </w:pPr>
      <w:r w:rsidRPr="00EC5F4B">
        <w:rPr>
          <w:sz w:val="25"/>
          <w:szCs w:val="25"/>
        </w:rPr>
        <w:t>The Commission has jurisdiction over this matter pursuant to RCW 80.01.040, RCW 80.04</w:t>
      </w:r>
      <w:r w:rsidR="0099319B" w:rsidRPr="00EC5F4B">
        <w:rPr>
          <w:sz w:val="25"/>
          <w:szCs w:val="25"/>
        </w:rPr>
        <w:t xml:space="preserve">.110, </w:t>
      </w:r>
      <w:r w:rsidR="00941108" w:rsidRPr="00EC5F4B">
        <w:rPr>
          <w:sz w:val="25"/>
          <w:szCs w:val="25"/>
        </w:rPr>
        <w:t xml:space="preserve">RCW </w:t>
      </w:r>
      <w:r w:rsidR="0099319B" w:rsidRPr="00EC5F4B">
        <w:rPr>
          <w:sz w:val="25"/>
          <w:szCs w:val="25"/>
        </w:rPr>
        <w:t xml:space="preserve">80.04.380, </w:t>
      </w:r>
      <w:r w:rsidR="007D56DB" w:rsidRPr="00EC5F4B">
        <w:rPr>
          <w:sz w:val="25"/>
          <w:szCs w:val="25"/>
        </w:rPr>
        <w:t>RCW 80.36</w:t>
      </w:r>
      <w:r w:rsidR="0099319B" w:rsidRPr="00EC5F4B">
        <w:rPr>
          <w:sz w:val="25"/>
          <w:szCs w:val="25"/>
        </w:rPr>
        <w:t xml:space="preserve">, </w:t>
      </w:r>
      <w:r w:rsidRPr="00EC5F4B">
        <w:rPr>
          <w:sz w:val="25"/>
          <w:szCs w:val="25"/>
        </w:rPr>
        <w:t>and WAC 480-</w:t>
      </w:r>
      <w:r w:rsidR="00731EBB" w:rsidRPr="00EC5F4B">
        <w:rPr>
          <w:sz w:val="25"/>
          <w:szCs w:val="25"/>
        </w:rPr>
        <w:t>120.</w:t>
      </w:r>
    </w:p>
    <w:p w14:paraId="6C8F1784" w14:textId="77777777" w:rsidR="007832F0" w:rsidRPr="00EC5F4B" w:rsidRDefault="00941108" w:rsidP="00F77F6A">
      <w:pPr>
        <w:pStyle w:val="FindingsConclusions"/>
        <w:numPr>
          <w:ilvl w:val="0"/>
          <w:numId w:val="0"/>
        </w:numPr>
        <w:tabs>
          <w:tab w:val="num" w:pos="0"/>
        </w:tabs>
        <w:spacing w:after="240" w:line="264" w:lineRule="auto"/>
        <w:jc w:val="center"/>
        <w:rPr>
          <w:b/>
          <w:sz w:val="25"/>
          <w:szCs w:val="25"/>
        </w:rPr>
      </w:pPr>
      <w:r w:rsidRPr="00EC5F4B">
        <w:rPr>
          <w:b/>
          <w:sz w:val="25"/>
          <w:szCs w:val="25"/>
        </w:rPr>
        <w:t>I</w:t>
      </w:r>
      <w:r w:rsidR="007832F0" w:rsidRPr="00EC5F4B">
        <w:rPr>
          <w:b/>
          <w:sz w:val="25"/>
          <w:szCs w:val="25"/>
        </w:rPr>
        <w:t>V.</w:t>
      </w:r>
      <w:r w:rsidR="007832F0" w:rsidRPr="00EC5F4B">
        <w:rPr>
          <w:b/>
          <w:sz w:val="25"/>
          <w:szCs w:val="25"/>
        </w:rPr>
        <w:tab/>
        <w:t>CLAIMS AND CAUSES OF ACTION</w:t>
      </w:r>
    </w:p>
    <w:p w14:paraId="488626C0" w14:textId="77777777" w:rsidR="00AF0A9C" w:rsidRPr="00EC5F4B" w:rsidRDefault="00AF0A9C" w:rsidP="00EB739C">
      <w:pPr>
        <w:pStyle w:val="FindingsConclusions"/>
        <w:numPr>
          <w:ilvl w:val="0"/>
          <w:numId w:val="13"/>
        </w:numPr>
        <w:spacing w:after="240" w:line="264" w:lineRule="auto"/>
        <w:ind w:left="0" w:firstLine="0"/>
        <w:jc w:val="center"/>
        <w:rPr>
          <w:b/>
          <w:sz w:val="25"/>
          <w:szCs w:val="25"/>
        </w:rPr>
      </w:pPr>
      <w:r w:rsidRPr="00EC5F4B">
        <w:rPr>
          <w:b/>
          <w:sz w:val="25"/>
          <w:szCs w:val="25"/>
        </w:rPr>
        <w:t xml:space="preserve">FIRST </w:t>
      </w:r>
      <w:r w:rsidR="004D537A" w:rsidRPr="00EC5F4B">
        <w:rPr>
          <w:b/>
          <w:sz w:val="25"/>
          <w:szCs w:val="25"/>
        </w:rPr>
        <w:t>CAUSE OF ACTION</w:t>
      </w:r>
    </w:p>
    <w:p w14:paraId="5D898112" w14:textId="77777777" w:rsidR="007B3206" w:rsidRPr="00EC5F4B" w:rsidRDefault="007B3206" w:rsidP="007B3206">
      <w:pPr>
        <w:spacing w:after="240" w:line="264" w:lineRule="auto"/>
        <w:jc w:val="center"/>
        <w:rPr>
          <w:b/>
          <w:sz w:val="25"/>
          <w:szCs w:val="25"/>
        </w:rPr>
      </w:pPr>
      <w:r w:rsidRPr="00EC5F4B">
        <w:rPr>
          <w:b/>
          <w:sz w:val="25"/>
          <w:szCs w:val="25"/>
        </w:rPr>
        <w:t>(Violation</w:t>
      </w:r>
      <w:r w:rsidR="0051762B" w:rsidRPr="00EC5F4B">
        <w:rPr>
          <w:b/>
          <w:sz w:val="25"/>
          <w:szCs w:val="25"/>
        </w:rPr>
        <w:t>s</w:t>
      </w:r>
      <w:r w:rsidRPr="00EC5F4B">
        <w:rPr>
          <w:b/>
          <w:sz w:val="25"/>
          <w:szCs w:val="25"/>
        </w:rPr>
        <w:t xml:space="preserve"> of RCW 80.36.130, Published Rates to be Charged)</w:t>
      </w:r>
    </w:p>
    <w:p w14:paraId="7F2969E6" w14:textId="77777777" w:rsidR="007B3206" w:rsidRPr="00EC5F4B" w:rsidRDefault="007B3206" w:rsidP="007B3206">
      <w:pPr>
        <w:numPr>
          <w:ilvl w:val="0"/>
          <w:numId w:val="2"/>
        </w:numPr>
        <w:tabs>
          <w:tab w:val="clear" w:pos="720"/>
          <w:tab w:val="num" w:pos="0"/>
        </w:tabs>
        <w:spacing w:after="240" w:line="264" w:lineRule="auto"/>
        <w:rPr>
          <w:sz w:val="25"/>
          <w:szCs w:val="25"/>
        </w:rPr>
      </w:pPr>
      <w:r w:rsidRPr="00EC5F4B">
        <w:rPr>
          <w:sz w:val="25"/>
          <w:szCs w:val="25"/>
        </w:rPr>
        <w:t>The Commission, through its Staff, re</w:t>
      </w:r>
      <w:r w:rsidR="00B8003E" w:rsidRPr="00EC5F4B">
        <w:rPr>
          <w:sz w:val="25"/>
          <w:szCs w:val="25"/>
        </w:rPr>
        <w:t>-</w:t>
      </w:r>
      <w:r w:rsidRPr="00EC5F4B">
        <w:rPr>
          <w:sz w:val="25"/>
          <w:szCs w:val="25"/>
        </w:rPr>
        <w:t>alleges the allegations cont</w:t>
      </w:r>
      <w:r w:rsidR="003F7E8E" w:rsidRPr="00EC5F4B">
        <w:rPr>
          <w:sz w:val="25"/>
          <w:szCs w:val="25"/>
        </w:rPr>
        <w:t>ained in paragraphs 2 through 12</w:t>
      </w:r>
      <w:r w:rsidRPr="00EC5F4B">
        <w:rPr>
          <w:sz w:val="25"/>
          <w:szCs w:val="25"/>
        </w:rPr>
        <w:t xml:space="preserve"> above</w:t>
      </w:r>
      <w:r w:rsidR="00C06F8E" w:rsidRPr="00EC5F4B">
        <w:rPr>
          <w:sz w:val="25"/>
          <w:szCs w:val="25"/>
        </w:rPr>
        <w:t>, and as fully described in the attached Staff Investigation Report</w:t>
      </w:r>
      <w:r w:rsidRPr="00EC5F4B">
        <w:rPr>
          <w:sz w:val="25"/>
          <w:szCs w:val="25"/>
        </w:rPr>
        <w:t>.</w:t>
      </w:r>
    </w:p>
    <w:p w14:paraId="72D09F01" w14:textId="77777777" w:rsidR="007B3206" w:rsidRPr="00EC5F4B" w:rsidRDefault="007B3206" w:rsidP="007B3206">
      <w:pPr>
        <w:numPr>
          <w:ilvl w:val="0"/>
          <w:numId w:val="2"/>
        </w:numPr>
        <w:tabs>
          <w:tab w:val="clear" w:pos="720"/>
          <w:tab w:val="num" w:pos="0"/>
        </w:tabs>
        <w:spacing w:after="240" w:line="264" w:lineRule="auto"/>
        <w:rPr>
          <w:sz w:val="25"/>
          <w:szCs w:val="25"/>
        </w:rPr>
      </w:pPr>
      <w:r w:rsidRPr="00EC5F4B">
        <w:rPr>
          <w:sz w:val="25"/>
          <w:szCs w:val="25"/>
        </w:rPr>
        <w:t xml:space="preserve">RCW 80.36.130(1) provides, in part: </w:t>
      </w:r>
      <w:r w:rsidR="00313E98" w:rsidRPr="00EC5F4B">
        <w:rPr>
          <w:sz w:val="25"/>
          <w:szCs w:val="25"/>
        </w:rPr>
        <w:t xml:space="preserve"> </w:t>
      </w:r>
      <w:r w:rsidRPr="00EC5F4B">
        <w:rPr>
          <w:sz w:val="25"/>
          <w:szCs w:val="25"/>
        </w:rPr>
        <w:t>“Except as provided in RCW 80.04.130 and 80.36.150, no telecommunications company shall charge, demand, collect or receive compensation for any service rendered or to be rendered than the charge applicable to such service as specified in its schedule on file an in effect at that time</w:t>
      </w:r>
      <w:r w:rsidR="00A229D1" w:rsidRPr="00EC5F4B">
        <w:rPr>
          <w:sz w:val="25"/>
          <w:szCs w:val="25"/>
        </w:rPr>
        <w:t xml:space="preserve"> . . .</w:t>
      </w:r>
      <w:r w:rsidRPr="00EC5F4B">
        <w:rPr>
          <w:sz w:val="25"/>
          <w:szCs w:val="25"/>
        </w:rPr>
        <w:t xml:space="preserve">” </w:t>
      </w:r>
    </w:p>
    <w:p w14:paraId="4870CC58" w14:textId="77777777" w:rsidR="007B3206" w:rsidRPr="00EC5F4B" w:rsidRDefault="007B3206" w:rsidP="007B3206">
      <w:pPr>
        <w:numPr>
          <w:ilvl w:val="0"/>
          <w:numId w:val="2"/>
        </w:numPr>
        <w:tabs>
          <w:tab w:val="clear" w:pos="720"/>
          <w:tab w:val="num" w:pos="0"/>
        </w:tabs>
        <w:spacing w:after="240" w:line="264" w:lineRule="auto"/>
        <w:rPr>
          <w:sz w:val="25"/>
          <w:szCs w:val="25"/>
        </w:rPr>
      </w:pPr>
      <w:r w:rsidRPr="00EC5F4B">
        <w:rPr>
          <w:sz w:val="25"/>
          <w:szCs w:val="25"/>
        </w:rPr>
        <w:t>CenturyLink violated RCW 80.36.130 a total of 2,640,790 times by billing customers improper rates for Access Recovery charges, Federal Access charges, Federal Telecommunications Relay Service Fund charges, and Washington Telephone Relay Service Fund charges during the months of July and August 2012.</w:t>
      </w:r>
    </w:p>
    <w:p w14:paraId="2A5C23DC" w14:textId="77777777" w:rsidR="007B3206" w:rsidRPr="00EC5F4B" w:rsidRDefault="007B3206" w:rsidP="007B3206">
      <w:pPr>
        <w:numPr>
          <w:ilvl w:val="0"/>
          <w:numId w:val="2"/>
        </w:numPr>
        <w:tabs>
          <w:tab w:val="clear" w:pos="720"/>
          <w:tab w:val="num" w:pos="0"/>
        </w:tabs>
        <w:spacing w:after="240" w:line="264" w:lineRule="auto"/>
        <w:rPr>
          <w:sz w:val="25"/>
          <w:szCs w:val="25"/>
        </w:rPr>
      </w:pPr>
      <w:r w:rsidRPr="00EC5F4B">
        <w:rPr>
          <w:sz w:val="25"/>
          <w:szCs w:val="25"/>
        </w:rPr>
        <w:t xml:space="preserve">CenturyLink violated RCW 80.36.130 </w:t>
      </w:r>
      <w:r w:rsidR="003F7E8E" w:rsidRPr="00EC5F4B">
        <w:rPr>
          <w:sz w:val="25"/>
          <w:szCs w:val="25"/>
        </w:rPr>
        <w:t xml:space="preserve">a total of </w:t>
      </w:r>
      <w:r w:rsidRPr="00EC5F4B">
        <w:rPr>
          <w:sz w:val="25"/>
          <w:szCs w:val="25"/>
        </w:rPr>
        <w:t xml:space="preserve">3,207 times by billing </w:t>
      </w:r>
      <w:proofErr w:type="gramStart"/>
      <w:r w:rsidRPr="00EC5F4B">
        <w:rPr>
          <w:sz w:val="25"/>
          <w:szCs w:val="25"/>
        </w:rPr>
        <w:t>customers</w:t>
      </w:r>
      <w:proofErr w:type="gramEnd"/>
      <w:r w:rsidRPr="00EC5F4B">
        <w:rPr>
          <w:sz w:val="25"/>
          <w:szCs w:val="25"/>
        </w:rPr>
        <w:t xml:space="preserve"> i</w:t>
      </w:r>
      <w:r w:rsidR="00264016" w:rsidRPr="00EC5F4B">
        <w:rPr>
          <w:sz w:val="25"/>
          <w:szCs w:val="25"/>
        </w:rPr>
        <w:t xml:space="preserve">ncorrect </w:t>
      </w:r>
      <w:r w:rsidRPr="00EC5F4B">
        <w:rPr>
          <w:sz w:val="25"/>
          <w:szCs w:val="25"/>
        </w:rPr>
        <w:t xml:space="preserve">city and county taxes.  </w:t>
      </w:r>
    </w:p>
    <w:p w14:paraId="2BD88B3C" w14:textId="77777777" w:rsidR="007B3206" w:rsidRPr="00EC5F4B" w:rsidRDefault="007B3206" w:rsidP="007B3206">
      <w:pPr>
        <w:numPr>
          <w:ilvl w:val="0"/>
          <w:numId w:val="2"/>
        </w:numPr>
        <w:tabs>
          <w:tab w:val="clear" w:pos="720"/>
          <w:tab w:val="num" w:pos="0"/>
        </w:tabs>
        <w:spacing w:after="240" w:line="264" w:lineRule="auto"/>
        <w:rPr>
          <w:sz w:val="25"/>
          <w:szCs w:val="25"/>
        </w:rPr>
      </w:pPr>
      <w:r w:rsidRPr="00EC5F4B">
        <w:rPr>
          <w:sz w:val="25"/>
          <w:szCs w:val="25"/>
        </w:rPr>
        <w:t>CenturyLink violated RCW 80.36.130 seven times by improperly billing Washington Telephone Assistance Program (</w:t>
      </w:r>
      <w:r w:rsidR="00264016" w:rsidRPr="00EC5F4B">
        <w:rPr>
          <w:sz w:val="25"/>
          <w:szCs w:val="25"/>
        </w:rPr>
        <w:t>“</w:t>
      </w:r>
      <w:r w:rsidRPr="00EC5F4B">
        <w:rPr>
          <w:sz w:val="25"/>
          <w:szCs w:val="25"/>
        </w:rPr>
        <w:t>WTAP</w:t>
      </w:r>
      <w:r w:rsidR="00264016" w:rsidRPr="00EC5F4B">
        <w:rPr>
          <w:sz w:val="25"/>
          <w:szCs w:val="25"/>
        </w:rPr>
        <w:t>”</w:t>
      </w:r>
      <w:r w:rsidRPr="00EC5F4B">
        <w:rPr>
          <w:sz w:val="25"/>
          <w:szCs w:val="25"/>
        </w:rPr>
        <w:t>) customers by failing to issue proper credits</w:t>
      </w:r>
      <w:r w:rsidR="00264016" w:rsidRPr="00EC5F4B">
        <w:rPr>
          <w:sz w:val="25"/>
          <w:szCs w:val="25"/>
        </w:rPr>
        <w:t xml:space="preserve"> or apply discounts</w:t>
      </w:r>
      <w:r w:rsidRPr="00EC5F4B">
        <w:rPr>
          <w:sz w:val="25"/>
          <w:szCs w:val="25"/>
        </w:rPr>
        <w:t xml:space="preserve">. </w:t>
      </w:r>
    </w:p>
    <w:p w14:paraId="2D624E3F" w14:textId="77777777" w:rsidR="00B0189F" w:rsidRPr="00EC5F4B" w:rsidRDefault="00660C8F" w:rsidP="0011014B">
      <w:pPr>
        <w:pStyle w:val="FindingsConclusions"/>
        <w:keepNext/>
        <w:numPr>
          <w:ilvl w:val="0"/>
          <w:numId w:val="13"/>
        </w:numPr>
        <w:spacing w:after="240" w:line="264" w:lineRule="auto"/>
        <w:ind w:left="0" w:firstLine="0"/>
        <w:jc w:val="center"/>
        <w:rPr>
          <w:b/>
          <w:sz w:val="25"/>
          <w:szCs w:val="25"/>
        </w:rPr>
      </w:pPr>
      <w:r w:rsidRPr="00EC5F4B">
        <w:rPr>
          <w:b/>
          <w:sz w:val="25"/>
          <w:szCs w:val="25"/>
        </w:rPr>
        <w:t>SECOND</w:t>
      </w:r>
      <w:r w:rsidR="00B0189F" w:rsidRPr="00EC5F4B">
        <w:rPr>
          <w:b/>
          <w:sz w:val="25"/>
          <w:szCs w:val="25"/>
        </w:rPr>
        <w:t xml:space="preserve"> CAUSE OF</w:t>
      </w:r>
      <w:r w:rsidR="0051762B" w:rsidRPr="00EC5F4B">
        <w:rPr>
          <w:b/>
          <w:sz w:val="25"/>
          <w:szCs w:val="25"/>
        </w:rPr>
        <w:t xml:space="preserve"> </w:t>
      </w:r>
      <w:r w:rsidR="00B0189F" w:rsidRPr="00EC5F4B">
        <w:rPr>
          <w:b/>
          <w:sz w:val="25"/>
          <w:szCs w:val="25"/>
        </w:rPr>
        <w:t>ACTION</w:t>
      </w:r>
    </w:p>
    <w:p w14:paraId="2F608B5F" w14:textId="77777777" w:rsidR="007B3206" w:rsidRPr="00EC5F4B" w:rsidRDefault="007B3206" w:rsidP="0011014B">
      <w:pPr>
        <w:keepNext/>
        <w:spacing w:after="240" w:line="264" w:lineRule="auto"/>
        <w:jc w:val="center"/>
        <w:rPr>
          <w:b/>
          <w:sz w:val="25"/>
          <w:szCs w:val="25"/>
        </w:rPr>
      </w:pPr>
      <w:r w:rsidRPr="00EC5F4B">
        <w:rPr>
          <w:b/>
          <w:sz w:val="25"/>
          <w:szCs w:val="25"/>
        </w:rPr>
        <w:t>(Violation</w:t>
      </w:r>
      <w:r w:rsidR="0051762B" w:rsidRPr="00EC5F4B">
        <w:rPr>
          <w:b/>
          <w:sz w:val="25"/>
          <w:szCs w:val="25"/>
        </w:rPr>
        <w:t>s</w:t>
      </w:r>
      <w:r w:rsidRPr="00EC5F4B">
        <w:rPr>
          <w:b/>
          <w:sz w:val="25"/>
          <w:szCs w:val="25"/>
        </w:rPr>
        <w:t xml:space="preserve"> of WAC 480-120-161, billing)</w:t>
      </w:r>
    </w:p>
    <w:p w14:paraId="25CF961A" w14:textId="77777777" w:rsidR="007B3206" w:rsidRPr="00EC5F4B" w:rsidRDefault="007B3206" w:rsidP="0011014B">
      <w:pPr>
        <w:keepNext/>
        <w:numPr>
          <w:ilvl w:val="0"/>
          <w:numId w:val="2"/>
        </w:numPr>
        <w:tabs>
          <w:tab w:val="clear" w:pos="720"/>
          <w:tab w:val="num" w:pos="0"/>
        </w:tabs>
        <w:spacing w:after="240" w:line="264" w:lineRule="auto"/>
        <w:rPr>
          <w:sz w:val="25"/>
          <w:szCs w:val="25"/>
        </w:rPr>
      </w:pPr>
      <w:r w:rsidRPr="00EC5F4B">
        <w:rPr>
          <w:sz w:val="25"/>
          <w:szCs w:val="25"/>
        </w:rPr>
        <w:t>The Commission, through its Staff, re</w:t>
      </w:r>
      <w:r w:rsidR="00B8003E" w:rsidRPr="00EC5F4B">
        <w:rPr>
          <w:sz w:val="25"/>
          <w:szCs w:val="25"/>
        </w:rPr>
        <w:t>-</w:t>
      </w:r>
      <w:r w:rsidRPr="00EC5F4B">
        <w:rPr>
          <w:sz w:val="25"/>
          <w:szCs w:val="25"/>
        </w:rPr>
        <w:t>alleges the allegations contained in paragraphs 2 through 17 above</w:t>
      </w:r>
      <w:r w:rsidR="00C06F8E" w:rsidRPr="00EC5F4B">
        <w:rPr>
          <w:sz w:val="25"/>
          <w:szCs w:val="25"/>
        </w:rPr>
        <w:t>, and as fully described in the attached Staff Investigation Report.</w:t>
      </w:r>
    </w:p>
    <w:p w14:paraId="27BE2E13" w14:textId="77777777" w:rsidR="007B3206" w:rsidRPr="00EC5F4B" w:rsidRDefault="007B3206" w:rsidP="007B3206">
      <w:pPr>
        <w:numPr>
          <w:ilvl w:val="0"/>
          <w:numId w:val="2"/>
        </w:numPr>
        <w:tabs>
          <w:tab w:val="clear" w:pos="720"/>
          <w:tab w:val="num" w:pos="0"/>
        </w:tabs>
        <w:spacing w:after="240" w:line="264" w:lineRule="auto"/>
        <w:rPr>
          <w:sz w:val="25"/>
          <w:szCs w:val="25"/>
        </w:rPr>
      </w:pPr>
      <w:r w:rsidRPr="00EC5F4B">
        <w:rPr>
          <w:sz w:val="25"/>
          <w:szCs w:val="25"/>
        </w:rPr>
        <w:t xml:space="preserve">WAC 480-120-161 requires telecommunications companies subject to Commission regulation to provide accurate bills and fair bill payment requirements.  In particular, WAC 480-120-161(2)(a) provides that, upon a showing of good cause, a customer may request and the company must allow the customer to pay a bill by a date that is not the </w:t>
      </w:r>
      <w:r w:rsidR="001208EB" w:rsidRPr="00EC5F4B">
        <w:rPr>
          <w:sz w:val="25"/>
          <w:szCs w:val="25"/>
        </w:rPr>
        <w:t xml:space="preserve">normally designated payment date on their bill. </w:t>
      </w:r>
    </w:p>
    <w:p w14:paraId="45FA6572" w14:textId="77777777" w:rsidR="007B3206" w:rsidRPr="00EC5F4B" w:rsidRDefault="007B3206" w:rsidP="007B3206">
      <w:pPr>
        <w:numPr>
          <w:ilvl w:val="0"/>
          <w:numId w:val="2"/>
        </w:numPr>
        <w:tabs>
          <w:tab w:val="clear" w:pos="720"/>
          <w:tab w:val="num" w:pos="0"/>
        </w:tabs>
        <w:spacing w:after="240" w:line="264" w:lineRule="auto"/>
        <w:rPr>
          <w:sz w:val="25"/>
          <w:szCs w:val="25"/>
        </w:rPr>
      </w:pPr>
      <w:r w:rsidRPr="00EC5F4B">
        <w:rPr>
          <w:sz w:val="25"/>
          <w:szCs w:val="25"/>
        </w:rPr>
        <w:t xml:space="preserve">WAC 480-120-161(4)(a) provides that telephone bills must be clearly organized and may only include charges for services that have been requested by the customer or other individuals authorized to request such services on behalf of the customer that have been provided by the company. </w:t>
      </w:r>
    </w:p>
    <w:p w14:paraId="32129863" w14:textId="77777777" w:rsidR="007B3206" w:rsidRPr="00EC5F4B" w:rsidRDefault="007B3206" w:rsidP="007B3206">
      <w:pPr>
        <w:numPr>
          <w:ilvl w:val="0"/>
          <w:numId w:val="2"/>
        </w:numPr>
        <w:tabs>
          <w:tab w:val="clear" w:pos="720"/>
          <w:tab w:val="num" w:pos="0"/>
        </w:tabs>
        <w:spacing w:after="240" w:line="264" w:lineRule="auto"/>
        <w:rPr>
          <w:sz w:val="25"/>
          <w:szCs w:val="25"/>
        </w:rPr>
      </w:pPr>
      <w:r w:rsidRPr="00EC5F4B">
        <w:rPr>
          <w:sz w:val="25"/>
          <w:szCs w:val="25"/>
        </w:rPr>
        <w:t>CenturyLink vi</w:t>
      </w:r>
      <w:r w:rsidR="003F7E8E" w:rsidRPr="00EC5F4B">
        <w:rPr>
          <w:sz w:val="25"/>
          <w:szCs w:val="25"/>
        </w:rPr>
        <w:t xml:space="preserve">olated WAC 480-120-161 </w:t>
      </w:r>
      <w:r w:rsidR="0011014B" w:rsidRPr="00EC5F4B">
        <w:rPr>
          <w:sz w:val="25"/>
          <w:szCs w:val="25"/>
        </w:rPr>
        <w:t>10</w:t>
      </w:r>
      <w:r w:rsidRPr="00EC5F4B">
        <w:rPr>
          <w:sz w:val="25"/>
          <w:szCs w:val="25"/>
        </w:rPr>
        <w:t xml:space="preserve"> times by refusing to change bill due dates at customer request upon a showing of good cause, billing customers incorrectly, and billing for services not provided to customers or not requested by customers.</w:t>
      </w:r>
    </w:p>
    <w:p w14:paraId="0E6CDCDE" w14:textId="77777777" w:rsidR="00B5481D" w:rsidRPr="00EC5F4B" w:rsidRDefault="00941108" w:rsidP="007F05DD">
      <w:pPr>
        <w:pStyle w:val="FindingsConclusions"/>
        <w:numPr>
          <w:ilvl w:val="0"/>
          <w:numId w:val="0"/>
        </w:numPr>
        <w:spacing w:line="360" w:lineRule="auto"/>
        <w:jc w:val="center"/>
        <w:rPr>
          <w:b/>
          <w:sz w:val="25"/>
          <w:szCs w:val="25"/>
        </w:rPr>
      </w:pPr>
      <w:r w:rsidRPr="00EC5F4B">
        <w:rPr>
          <w:b/>
          <w:sz w:val="25"/>
          <w:szCs w:val="25"/>
        </w:rPr>
        <w:t>V.</w:t>
      </w:r>
      <w:r w:rsidRPr="00EC5F4B">
        <w:rPr>
          <w:b/>
          <w:sz w:val="25"/>
          <w:szCs w:val="25"/>
        </w:rPr>
        <w:tab/>
      </w:r>
      <w:r w:rsidR="00B5481D" w:rsidRPr="00EC5F4B">
        <w:rPr>
          <w:b/>
          <w:sz w:val="25"/>
          <w:szCs w:val="25"/>
        </w:rPr>
        <w:t>APPLICABLE LAW</w:t>
      </w:r>
    </w:p>
    <w:p w14:paraId="0161EE65" w14:textId="77777777" w:rsidR="005A7256" w:rsidRPr="00EC5F4B" w:rsidRDefault="00B5481D" w:rsidP="0037110D">
      <w:pPr>
        <w:pStyle w:val="FindingsConclusions"/>
        <w:numPr>
          <w:ilvl w:val="0"/>
          <w:numId w:val="2"/>
        </w:numPr>
        <w:tabs>
          <w:tab w:val="clear" w:pos="720"/>
          <w:tab w:val="num" w:pos="0"/>
        </w:tabs>
        <w:spacing w:line="264" w:lineRule="auto"/>
        <w:rPr>
          <w:sz w:val="25"/>
          <w:szCs w:val="25"/>
        </w:rPr>
      </w:pPr>
      <w:r w:rsidRPr="00EC5F4B">
        <w:rPr>
          <w:sz w:val="25"/>
          <w:szCs w:val="25"/>
        </w:rPr>
        <w:t xml:space="preserve">Under RCW 80.04.380, the Commission may penalize a public service company that violates </w:t>
      </w:r>
      <w:r w:rsidR="00F23EE0" w:rsidRPr="00EC5F4B">
        <w:rPr>
          <w:sz w:val="25"/>
          <w:szCs w:val="25"/>
        </w:rPr>
        <w:t xml:space="preserve">any provision of </w:t>
      </w:r>
      <w:r w:rsidR="00DB3C6A" w:rsidRPr="00EC5F4B">
        <w:rPr>
          <w:sz w:val="25"/>
          <w:szCs w:val="25"/>
        </w:rPr>
        <w:t xml:space="preserve">RCW Title 80 or </w:t>
      </w:r>
      <w:r w:rsidRPr="00EC5F4B">
        <w:rPr>
          <w:sz w:val="25"/>
          <w:szCs w:val="25"/>
        </w:rPr>
        <w:t xml:space="preserve">any rule of the Commission up to $1,000 for each and every offense.  </w:t>
      </w:r>
      <w:r w:rsidR="002645B2" w:rsidRPr="00EC5F4B">
        <w:rPr>
          <w:sz w:val="25"/>
          <w:szCs w:val="25"/>
        </w:rPr>
        <w:t>Under the statute, e</w:t>
      </w:r>
      <w:r w:rsidRPr="00EC5F4B">
        <w:rPr>
          <w:sz w:val="25"/>
          <w:szCs w:val="25"/>
        </w:rPr>
        <w:t xml:space="preserve">very violation </w:t>
      </w:r>
      <w:r w:rsidR="002645B2" w:rsidRPr="00EC5F4B">
        <w:rPr>
          <w:sz w:val="25"/>
          <w:szCs w:val="25"/>
        </w:rPr>
        <w:t>is considered</w:t>
      </w:r>
      <w:r w:rsidRPr="00EC5F4B">
        <w:rPr>
          <w:sz w:val="25"/>
          <w:szCs w:val="25"/>
        </w:rPr>
        <w:t xml:space="preserve"> a separate and distinct offense, and, in the case of a continuing vio</w:t>
      </w:r>
      <w:r w:rsidR="002645B2" w:rsidRPr="00EC5F4B">
        <w:rPr>
          <w:sz w:val="25"/>
          <w:szCs w:val="25"/>
        </w:rPr>
        <w:t>lation, every day’s continued violation is</w:t>
      </w:r>
      <w:r w:rsidRPr="00EC5F4B">
        <w:rPr>
          <w:sz w:val="25"/>
          <w:szCs w:val="25"/>
        </w:rPr>
        <w:t xml:space="preserve"> deemed to be a separate and distinct offense.</w:t>
      </w:r>
    </w:p>
    <w:p w14:paraId="25033F95" w14:textId="77777777" w:rsidR="0037110D" w:rsidRPr="00EC5F4B" w:rsidRDefault="0037110D" w:rsidP="0037110D">
      <w:pPr>
        <w:pStyle w:val="FindingsConclusions"/>
        <w:numPr>
          <w:ilvl w:val="0"/>
          <w:numId w:val="0"/>
        </w:numPr>
        <w:spacing w:line="264" w:lineRule="auto"/>
        <w:rPr>
          <w:sz w:val="25"/>
          <w:szCs w:val="25"/>
        </w:rPr>
      </w:pPr>
    </w:p>
    <w:p w14:paraId="08AAF506" w14:textId="77777777" w:rsidR="007832F0" w:rsidRPr="00EC5F4B" w:rsidRDefault="007832F0" w:rsidP="00941108">
      <w:pPr>
        <w:pStyle w:val="FindingsConclusions"/>
        <w:keepNext/>
        <w:numPr>
          <w:ilvl w:val="0"/>
          <w:numId w:val="0"/>
        </w:numPr>
        <w:spacing w:after="240" w:line="264" w:lineRule="auto"/>
        <w:jc w:val="center"/>
        <w:rPr>
          <w:b/>
          <w:sz w:val="25"/>
          <w:szCs w:val="25"/>
        </w:rPr>
      </w:pPr>
      <w:r w:rsidRPr="00EC5F4B">
        <w:rPr>
          <w:b/>
          <w:sz w:val="25"/>
          <w:szCs w:val="25"/>
        </w:rPr>
        <w:t>VI.</w:t>
      </w:r>
      <w:r w:rsidRPr="00EC5F4B">
        <w:rPr>
          <w:b/>
          <w:sz w:val="25"/>
          <w:szCs w:val="25"/>
        </w:rPr>
        <w:tab/>
        <w:t>REQUEST FOR RELIEF</w:t>
      </w:r>
    </w:p>
    <w:p w14:paraId="2186A782" w14:textId="77777777" w:rsidR="00AD6417" w:rsidRPr="00EC5F4B" w:rsidRDefault="0099319B" w:rsidP="007B3206">
      <w:pPr>
        <w:pStyle w:val="FindingsConclusions"/>
        <w:keepNext/>
        <w:numPr>
          <w:ilvl w:val="0"/>
          <w:numId w:val="2"/>
        </w:numPr>
        <w:tabs>
          <w:tab w:val="clear" w:pos="720"/>
          <w:tab w:val="num" w:pos="0"/>
        </w:tabs>
        <w:spacing w:after="240" w:line="264" w:lineRule="auto"/>
        <w:rPr>
          <w:sz w:val="25"/>
          <w:szCs w:val="25"/>
        </w:rPr>
      </w:pPr>
      <w:r w:rsidRPr="00EC5F4B">
        <w:rPr>
          <w:sz w:val="25"/>
          <w:szCs w:val="25"/>
        </w:rPr>
        <w:t>Staff request</w:t>
      </w:r>
      <w:r w:rsidR="00E304B6" w:rsidRPr="00EC5F4B">
        <w:rPr>
          <w:sz w:val="25"/>
          <w:szCs w:val="25"/>
        </w:rPr>
        <w:t xml:space="preserve">s that the Commission find that CenturyLink </w:t>
      </w:r>
      <w:r w:rsidR="00B5481D" w:rsidRPr="00EC5F4B">
        <w:rPr>
          <w:sz w:val="25"/>
          <w:szCs w:val="25"/>
        </w:rPr>
        <w:t xml:space="preserve">committed </w:t>
      </w:r>
      <w:r w:rsidR="00AC0A58" w:rsidRPr="00EC5F4B">
        <w:rPr>
          <w:sz w:val="25"/>
          <w:szCs w:val="25"/>
        </w:rPr>
        <w:t>2,644,014</w:t>
      </w:r>
      <w:r w:rsidR="00B5481D" w:rsidRPr="00EC5F4B">
        <w:rPr>
          <w:sz w:val="25"/>
          <w:szCs w:val="25"/>
        </w:rPr>
        <w:t xml:space="preserve"> violations of </w:t>
      </w:r>
      <w:r w:rsidR="00AC0A58" w:rsidRPr="00EC5F4B">
        <w:rPr>
          <w:sz w:val="25"/>
          <w:szCs w:val="25"/>
        </w:rPr>
        <w:t xml:space="preserve">statute and </w:t>
      </w:r>
      <w:r w:rsidR="000F693C" w:rsidRPr="00EC5F4B">
        <w:rPr>
          <w:sz w:val="25"/>
          <w:szCs w:val="25"/>
        </w:rPr>
        <w:t xml:space="preserve">rules enforced by the Commission, </w:t>
      </w:r>
      <w:r w:rsidR="00375359" w:rsidRPr="00EC5F4B">
        <w:rPr>
          <w:sz w:val="25"/>
          <w:szCs w:val="25"/>
        </w:rPr>
        <w:t xml:space="preserve">as set forth in the allegations above. </w:t>
      </w:r>
    </w:p>
    <w:p w14:paraId="45D4EA86" w14:textId="77777777" w:rsidR="00E23743" w:rsidRPr="00EC5F4B" w:rsidRDefault="00AE4B93" w:rsidP="007B3206">
      <w:pPr>
        <w:pStyle w:val="FindingsConclusions"/>
        <w:numPr>
          <w:ilvl w:val="0"/>
          <w:numId w:val="2"/>
        </w:numPr>
        <w:tabs>
          <w:tab w:val="clear" w:pos="720"/>
          <w:tab w:val="num" w:pos="0"/>
        </w:tabs>
        <w:spacing w:after="240" w:line="264" w:lineRule="auto"/>
        <w:rPr>
          <w:sz w:val="25"/>
          <w:szCs w:val="25"/>
        </w:rPr>
      </w:pPr>
      <w:r w:rsidRPr="00EC5F4B">
        <w:rPr>
          <w:sz w:val="25"/>
          <w:szCs w:val="25"/>
        </w:rPr>
        <w:t>Staff further requests that the Commission i</w:t>
      </w:r>
      <w:r w:rsidR="00B5481D" w:rsidRPr="00EC5F4B">
        <w:rPr>
          <w:sz w:val="25"/>
          <w:szCs w:val="25"/>
        </w:rPr>
        <w:t xml:space="preserve">mpose monetary penalties on </w:t>
      </w:r>
      <w:r w:rsidR="00A6439C" w:rsidRPr="00EC5F4B">
        <w:rPr>
          <w:sz w:val="25"/>
          <w:szCs w:val="25"/>
        </w:rPr>
        <w:t>CenturyLink</w:t>
      </w:r>
      <w:r w:rsidR="00E3646C" w:rsidRPr="00EC5F4B">
        <w:rPr>
          <w:sz w:val="25"/>
          <w:szCs w:val="25"/>
        </w:rPr>
        <w:t xml:space="preserve"> under RCW 80.04.380</w:t>
      </w:r>
      <w:r w:rsidRPr="00EC5F4B">
        <w:rPr>
          <w:sz w:val="25"/>
          <w:szCs w:val="25"/>
        </w:rPr>
        <w:t xml:space="preserve"> </w:t>
      </w:r>
      <w:r w:rsidR="00B5481D" w:rsidRPr="00EC5F4B">
        <w:rPr>
          <w:sz w:val="25"/>
          <w:szCs w:val="25"/>
        </w:rPr>
        <w:t xml:space="preserve">in the amount of </w:t>
      </w:r>
      <w:r w:rsidR="00A15448" w:rsidRPr="00EC5F4B">
        <w:rPr>
          <w:sz w:val="25"/>
          <w:szCs w:val="25"/>
        </w:rPr>
        <w:t xml:space="preserve">up to </w:t>
      </w:r>
      <w:r w:rsidR="00B5481D" w:rsidRPr="00EC5F4B">
        <w:rPr>
          <w:sz w:val="25"/>
          <w:szCs w:val="25"/>
        </w:rPr>
        <w:t>$</w:t>
      </w:r>
      <w:r w:rsidR="00A15448" w:rsidRPr="00EC5F4B">
        <w:rPr>
          <w:sz w:val="25"/>
          <w:szCs w:val="25"/>
        </w:rPr>
        <w:t xml:space="preserve">313,070, as </w:t>
      </w:r>
      <w:r w:rsidR="007B3206" w:rsidRPr="00EC5F4B">
        <w:rPr>
          <w:sz w:val="25"/>
          <w:szCs w:val="25"/>
        </w:rPr>
        <w:t>itemized below</w:t>
      </w:r>
      <w:r w:rsidR="00C63519" w:rsidRPr="00EC5F4B">
        <w:rPr>
          <w:sz w:val="25"/>
          <w:szCs w:val="25"/>
        </w:rPr>
        <w:t xml:space="preserve">:  </w:t>
      </w:r>
    </w:p>
    <w:p w14:paraId="1435F308" w14:textId="77777777" w:rsidR="00BE58DD" w:rsidRPr="00EC5F4B" w:rsidRDefault="00BE58DD" w:rsidP="00E23743">
      <w:pPr>
        <w:pStyle w:val="FindingsConclusions"/>
        <w:numPr>
          <w:ilvl w:val="0"/>
          <w:numId w:val="16"/>
        </w:numPr>
        <w:spacing w:after="240"/>
        <w:rPr>
          <w:sz w:val="25"/>
          <w:szCs w:val="25"/>
        </w:rPr>
      </w:pPr>
      <w:r w:rsidRPr="00EC5F4B">
        <w:rPr>
          <w:sz w:val="25"/>
          <w:szCs w:val="25"/>
        </w:rPr>
        <w:t>$264,000 for violations of RCW 80.36.130 related to the billing of improper rates and charges</w:t>
      </w:r>
      <w:r w:rsidR="003F7E8E" w:rsidRPr="00EC5F4B">
        <w:rPr>
          <w:sz w:val="25"/>
          <w:szCs w:val="25"/>
        </w:rPr>
        <w:t>, as alleged above</w:t>
      </w:r>
      <w:r w:rsidR="001208EB" w:rsidRPr="00EC5F4B">
        <w:rPr>
          <w:sz w:val="25"/>
          <w:szCs w:val="25"/>
        </w:rPr>
        <w:t>;</w:t>
      </w:r>
    </w:p>
    <w:p w14:paraId="74B93BB1" w14:textId="77777777" w:rsidR="00E23743" w:rsidRPr="00EC5F4B" w:rsidRDefault="00E23743" w:rsidP="00E23743">
      <w:pPr>
        <w:pStyle w:val="FindingsConclusions"/>
        <w:numPr>
          <w:ilvl w:val="0"/>
          <w:numId w:val="16"/>
        </w:numPr>
        <w:spacing w:after="240"/>
        <w:rPr>
          <w:sz w:val="25"/>
          <w:szCs w:val="25"/>
        </w:rPr>
      </w:pPr>
      <w:r w:rsidRPr="00EC5F4B">
        <w:rPr>
          <w:sz w:val="25"/>
          <w:szCs w:val="25"/>
        </w:rPr>
        <w:t xml:space="preserve">$32,070 for violations of RCW 80.36.130 related to the </w:t>
      </w:r>
      <w:r w:rsidR="007B3206" w:rsidRPr="00EC5F4B">
        <w:rPr>
          <w:sz w:val="25"/>
          <w:szCs w:val="25"/>
        </w:rPr>
        <w:t>billing of city and county taxes</w:t>
      </w:r>
      <w:r w:rsidR="003F7E8E" w:rsidRPr="00EC5F4B">
        <w:rPr>
          <w:sz w:val="25"/>
          <w:szCs w:val="25"/>
        </w:rPr>
        <w:t>, as alleged above</w:t>
      </w:r>
      <w:r w:rsidR="007B3206" w:rsidRPr="00EC5F4B">
        <w:rPr>
          <w:sz w:val="25"/>
          <w:szCs w:val="25"/>
        </w:rPr>
        <w:t>;</w:t>
      </w:r>
      <w:r w:rsidRPr="00EC5F4B">
        <w:rPr>
          <w:sz w:val="25"/>
          <w:szCs w:val="25"/>
        </w:rPr>
        <w:t xml:space="preserve"> </w:t>
      </w:r>
    </w:p>
    <w:p w14:paraId="0133E194" w14:textId="77777777" w:rsidR="000F693C" w:rsidRPr="00EC5F4B" w:rsidRDefault="00BE58DD" w:rsidP="00E23743">
      <w:pPr>
        <w:pStyle w:val="FindingsConclusions"/>
        <w:numPr>
          <w:ilvl w:val="0"/>
          <w:numId w:val="16"/>
        </w:numPr>
        <w:spacing w:after="240"/>
        <w:rPr>
          <w:sz w:val="25"/>
          <w:szCs w:val="25"/>
        </w:rPr>
      </w:pPr>
      <w:r w:rsidRPr="00EC5F4B">
        <w:rPr>
          <w:sz w:val="25"/>
          <w:szCs w:val="25"/>
        </w:rPr>
        <w:t>$7,000 for violations of RCW 80.36.130 related to the billing of WTAP customers</w:t>
      </w:r>
      <w:r w:rsidR="003F7E8E" w:rsidRPr="00EC5F4B">
        <w:rPr>
          <w:sz w:val="25"/>
          <w:szCs w:val="25"/>
        </w:rPr>
        <w:t>, as alleged above; and</w:t>
      </w:r>
      <w:r w:rsidRPr="00EC5F4B">
        <w:rPr>
          <w:sz w:val="25"/>
          <w:szCs w:val="25"/>
        </w:rPr>
        <w:t xml:space="preserve">  </w:t>
      </w:r>
    </w:p>
    <w:p w14:paraId="3E618A03" w14:textId="77777777" w:rsidR="007B3206" w:rsidRPr="00EC5F4B" w:rsidRDefault="007B3206" w:rsidP="00E23743">
      <w:pPr>
        <w:pStyle w:val="FindingsConclusions"/>
        <w:numPr>
          <w:ilvl w:val="0"/>
          <w:numId w:val="16"/>
        </w:numPr>
        <w:spacing w:after="240"/>
        <w:rPr>
          <w:sz w:val="25"/>
          <w:szCs w:val="25"/>
        </w:rPr>
      </w:pPr>
      <w:r w:rsidRPr="00EC5F4B">
        <w:rPr>
          <w:sz w:val="25"/>
          <w:szCs w:val="25"/>
        </w:rPr>
        <w:t>$10,000 for violations of WAC 480-120-161</w:t>
      </w:r>
      <w:r w:rsidR="003F7E8E" w:rsidRPr="00EC5F4B">
        <w:rPr>
          <w:sz w:val="25"/>
          <w:szCs w:val="25"/>
        </w:rPr>
        <w:t>, as alleged above.</w:t>
      </w:r>
    </w:p>
    <w:p w14:paraId="3EF8651D" w14:textId="77777777" w:rsidR="00C6223E" w:rsidRPr="00EC5F4B" w:rsidRDefault="00C6223E" w:rsidP="00F77F6A">
      <w:pPr>
        <w:pStyle w:val="FindingsConclusions"/>
        <w:numPr>
          <w:ilvl w:val="0"/>
          <w:numId w:val="2"/>
        </w:numPr>
        <w:tabs>
          <w:tab w:val="clear" w:pos="720"/>
          <w:tab w:val="num" w:pos="0"/>
        </w:tabs>
        <w:spacing w:after="240" w:line="264" w:lineRule="auto"/>
        <w:rPr>
          <w:sz w:val="25"/>
          <w:szCs w:val="25"/>
        </w:rPr>
      </w:pPr>
      <w:r w:rsidRPr="00EC5F4B">
        <w:rPr>
          <w:sz w:val="25"/>
          <w:szCs w:val="25"/>
        </w:rPr>
        <w:t xml:space="preserve">Staff further requests </w:t>
      </w:r>
      <w:r w:rsidR="00677E0D" w:rsidRPr="00EC5F4B">
        <w:rPr>
          <w:sz w:val="25"/>
          <w:szCs w:val="25"/>
        </w:rPr>
        <w:t xml:space="preserve">that </w:t>
      </w:r>
      <w:r w:rsidRPr="00EC5F4B">
        <w:rPr>
          <w:sz w:val="25"/>
          <w:szCs w:val="25"/>
        </w:rPr>
        <w:t>the Commission order such other or further relief as is appropriate under the circumstances.</w:t>
      </w:r>
    </w:p>
    <w:p w14:paraId="5A4BEE8A" w14:textId="77777777" w:rsidR="00E07FE3" w:rsidRPr="00EC5F4B" w:rsidRDefault="00E07FE3" w:rsidP="00824D6F">
      <w:pPr>
        <w:pStyle w:val="FindingsConclusions"/>
        <w:numPr>
          <w:ilvl w:val="0"/>
          <w:numId w:val="0"/>
        </w:numPr>
        <w:spacing w:after="240" w:line="264" w:lineRule="auto"/>
        <w:jc w:val="center"/>
        <w:rPr>
          <w:b/>
          <w:sz w:val="25"/>
          <w:szCs w:val="25"/>
        </w:rPr>
      </w:pPr>
      <w:r w:rsidRPr="00EC5F4B">
        <w:rPr>
          <w:b/>
          <w:sz w:val="25"/>
          <w:szCs w:val="25"/>
        </w:rPr>
        <w:t>VII.</w:t>
      </w:r>
      <w:r w:rsidRPr="00EC5F4B">
        <w:rPr>
          <w:b/>
          <w:sz w:val="25"/>
          <w:szCs w:val="25"/>
        </w:rPr>
        <w:tab/>
        <w:t>PROBABLE CAUSE</w:t>
      </w:r>
    </w:p>
    <w:p w14:paraId="2E0AF847" w14:textId="77777777" w:rsidR="00E07FE3" w:rsidRPr="00EC5F4B" w:rsidRDefault="00E07FE3" w:rsidP="00D14EDA">
      <w:pPr>
        <w:pStyle w:val="FindingsConclusions"/>
        <w:numPr>
          <w:ilvl w:val="0"/>
          <w:numId w:val="2"/>
        </w:numPr>
        <w:tabs>
          <w:tab w:val="clear" w:pos="720"/>
          <w:tab w:val="num" w:pos="0"/>
        </w:tabs>
        <w:spacing w:line="264" w:lineRule="auto"/>
        <w:rPr>
          <w:sz w:val="25"/>
          <w:szCs w:val="25"/>
        </w:rPr>
      </w:pPr>
      <w:r w:rsidRPr="00EC5F4B">
        <w:rPr>
          <w:sz w:val="25"/>
          <w:szCs w:val="25"/>
        </w:rPr>
        <w:t>Based on a review of Staff’s report o</w:t>
      </w:r>
      <w:r w:rsidR="00C06F8E" w:rsidRPr="00EC5F4B">
        <w:rPr>
          <w:sz w:val="25"/>
          <w:szCs w:val="25"/>
        </w:rPr>
        <w:t>f</w:t>
      </w:r>
      <w:r w:rsidRPr="00EC5F4B">
        <w:rPr>
          <w:sz w:val="25"/>
          <w:szCs w:val="25"/>
        </w:rPr>
        <w:t xml:space="preserve"> its investigation of </w:t>
      </w:r>
      <w:r w:rsidR="00A6439C" w:rsidRPr="00EC5F4B">
        <w:rPr>
          <w:sz w:val="25"/>
          <w:szCs w:val="25"/>
        </w:rPr>
        <w:t>CenturyLink</w:t>
      </w:r>
      <w:r w:rsidRPr="00EC5F4B">
        <w:rPr>
          <w:sz w:val="25"/>
          <w:szCs w:val="25"/>
        </w:rPr>
        <w:t>, and consistent with RCW 80.01.060</w:t>
      </w:r>
      <w:r w:rsidR="007D56DB" w:rsidRPr="00EC5F4B">
        <w:rPr>
          <w:sz w:val="25"/>
          <w:szCs w:val="25"/>
        </w:rPr>
        <w:t xml:space="preserve"> and WAC 480-07-307</w:t>
      </w:r>
      <w:r w:rsidRPr="00EC5F4B">
        <w:rPr>
          <w:sz w:val="25"/>
          <w:szCs w:val="25"/>
        </w:rPr>
        <w:t>, the Commission finds probable cause</w:t>
      </w:r>
      <w:r w:rsidR="00AE4B93" w:rsidRPr="00EC5F4B">
        <w:rPr>
          <w:sz w:val="25"/>
          <w:szCs w:val="25"/>
        </w:rPr>
        <w:t xml:space="preserve"> exists to i</w:t>
      </w:r>
      <w:r w:rsidR="00C6223E" w:rsidRPr="00EC5F4B">
        <w:rPr>
          <w:sz w:val="25"/>
          <w:szCs w:val="25"/>
        </w:rPr>
        <w:t>ssue this complaint.</w:t>
      </w:r>
      <w:r w:rsidR="00AE4B93" w:rsidRPr="00EC5F4B">
        <w:rPr>
          <w:sz w:val="25"/>
          <w:szCs w:val="25"/>
        </w:rPr>
        <w:t xml:space="preserve"> </w:t>
      </w:r>
    </w:p>
    <w:p w14:paraId="75E394F4" w14:textId="77777777" w:rsidR="00D14EDA" w:rsidRPr="00EC5F4B" w:rsidRDefault="00D14EDA" w:rsidP="00D14EDA">
      <w:pPr>
        <w:pStyle w:val="NoSpacing"/>
        <w:spacing w:line="264" w:lineRule="auto"/>
        <w:rPr>
          <w:sz w:val="25"/>
          <w:szCs w:val="25"/>
        </w:rPr>
      </w:pPr>
    </w:p>
    <w:p w14:paraId="36D65AB0" w14:textId="77777777" w:rsidR="007832F0" w:rsidRPr="00EC5F4B" w:rsidRDefault="007832F0" w:rsidP="00677E0D">
      <w:pPr>
        <w:rPr>
          <w:sz w:val="25"/>
          <w:szCs w:val="25"/>
        </w:rPr>
      </w:pPr>
      <w:r w:rsidRPr="00EC5F4B">
        <w:rPr>
          <w:sz w:val="25"/>
          <w:szCs w:val="25"/>
        </w:rPr>
        <w:t xml:space="preserve">DATED at Olympia, Washington, and effective </w:t>
      </w:r>
      <w:r w:rsidR="00EC5F4B">
        <w:rPr>
          <w:sz w:val="25"/>
          <w:szCs w:val="25"/>
        </w:rPr>
        <w:t>March 19, 2014</w:t>
      </w:r>
      <w:r w:rsidR="0011014B" w:rsidRPr="00EC5F4B">
        <w:rPr>
          <w:sz w:val="25"/>
          <w:szCs w:val="25"/>
        </w:rPr>
        <w:t>.</w:t>
      </w:r>
      <w:r w:rsidR="006929A7" w:rsidRPr="00EC5F4B">
        <w:rPr>
          <w:sz w:val="25"/>
          <w:szCs w:val="25"/>
        </w:rPr>
        <w:t xml:space="preserve"> </w:t>
      </w:r>
    </w:p>
    <w:p w14:paraId="5861EA20" w14:textId="77777777" w:rsidR="00F77F6A" w:rsidRPr="00EC5F4B" w:rsidRDefault="00F77F6A" w:rsidP="00F77F6A">
      <w:pPr>
        <w:spacing w:line="264" w:lineRule="auto"/>
        <w:rPr>
          <w:sz w:val="25"/>
          <w:szCs w:val="25"/>
        </w:rPr>
      </w:pPr>
    </w:p>
    <w:p w14:paraId="3F5FC5CF" w14:textId="77777777" w:rsidR="007832F0" w:rsidRPr="00EC5F4B" w:rsidRDefault="007832F0" w:rsidP="00F77F6A">
      <w:pPr>
        <w:spacing w:line="264" w:lineRule="auto"/>
        <w:jc w:val="center"/>
        <w:rPr>
          <w:sz w:val="25"/>
          <w:szCs w:val="25"/>
        </w:rPr>
      </w:pPr>
      <w:r w:rsidRPr="00EC5F4B">
        <w:rPr>
          <w:sz w:val="25"/>
          <w:szCs w:val="25"/>
        </w:rPr>
        <w:t>WASHINGTON UTILITIES AND TRANSPORTATION COMMISSION</w:t>
      </w:r>
    </w:p>
    <w:p w14:paraId="58347D86" w14:textId="77777777" w:rsidR="007832F0" w:rsidRPr="00EC5F4B" w:rsidRDefault="007832F0" w:rsidP="00F77F6A">
      <w:pPr>
        <w:spacing w:line="264" w:lineRule="auto"/>
        <w:rPr>
          <w:sz w:val="25"/>
          <w:szCs w:val="25"/>
        </w:rPr>
      </w:pPr>
    </w:p>
    <w:p w14:paraId="70C06A06" w14:textId="77777777" w:rsidR="00F77F6A" w:rsidRDefault="00F77F6A" w:rsidP="00F77F6A">
      <w:pPr>
        <w:spacing w:line="264" w:lineRule="auto"/>
        <w:rPr>
          <w:sz w:val="25"/>
          <w:szCs w:val="25"/>
        </w:rPr>
      </w:pPr>
    </w:p>
    <w:p w14:paraId="20B05B0C" w14:textId="77777777" w:rsidR="00EC5F4B" w:rsidRPr="00EC5F4B" w:rsidRDefault="00EC5F4B" w:rsidP="00F77F6A">
      <w:pPr>
        <w:spacing w:line="264" w:lineRule="auto"/>
        <w:rPr>
          <w:sz w:val="25"/>
          <w:szCs w:val="25"/>
        </w:rPr>
      </w:pPr>
    </w:p>
    <w:p w14:paraId="28A1A05F" w14:textId="77777777" w:rsidR="00F77F6A" w:rsidRPr="00EC5F4B" w:rsidRDefault="00F77F6A" w:rsidP="00F77F6A">
      <w:pPr>
        <w:spacing w:line="264" w:lineRule="auto"/>
        <w:rPr>
          <w:sz w:val="25"/>
          <w:szCs w:val="25"/>
        </w:rPr>
      </w:pPr>
    </w:p>
    <w:p w14:paraId="5B921B27" w14:textId="77777777" w:rsidR="00C65523" w:rsidRPr="00EC5F4B" w:rsidRDefault="00EC5F4B" w:rsidP="00EC5F4B">
      <w:pPr>
        <w:spacing w:line="264" w:lineRule="auto"/>
        <w:ind w:left="4320"/>
        <w:rPr>
          <w:sz w:val="25"/>
          <w:szCs w:val="25"/>
        </w:rPr>
      </w:pPr>
      <w:r>
        <w:rPr>
          <w:sz w:val="25"/>
          <w:szCs w:val="25"/>
        </w:rPr>
        <w:t>DENNIS J. MOSS</w:t>
      </w:r>
    </w:p>
    <w:p w14:paraId="0F287B51" w14:textId="77777777" w:rsidR="007832F0" w:rsidRPr="00EC5F4B" w:rsidRDefault="00C65523" w:rsidP="00EC5F4B">
      <w:pPr>
        <w:spacing w:line="264" w:lineRule="auto"/>
        <w:ind w:left="4320"/>
        <w:rPr>
          <w:sz w:val="25"/>
          <w:szCs w:val="25"/>
        </w:rPr>
      </w:pPr>
      <w:r w:rsidRPr="00EC5F4B">
        <w:rPr>
          <w:sz w:val="25"/>
          <w:szCs w:val="25"/>
        </w:rPr>
        <w:t>Administrative Law Judge</w:t>
      </w:r>
    </w:p>
    <w:sectPr w:rsidR="007832F0" w:rsidRPr="00EC5F4B" w:rsidSect="00EC5F4B">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8FEF7" w14:textId="77777777" w:rsidR="003A3ED0" w:rsidRDefault="003A3ED0">
      <w:r>
        <w:separator/>
      </w:r>
    </w:p>
  </w:endnote>
  <w:endnote w:type="continuationSeparator" w:id="0">
    <w:p w14:paraId="226B0A6B" w14:textId="77777777" w:rsidR="003A3ED0" w:rsidRDefault="003A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F853B" w14:textId="77777777" w:rsidR="003A3ED0" w:rsidRDefault="003A3ED0">
      <w:r>
        <w:separator/>
      </w:r>
    </w:p>
  </w:footnote>
  <w:footnote w:type="continuationSeparator" w:id="0">
    <w:p w14:paraId="38BF813B" w14:textId="77777777" w:rsidR="003A3ED0" w:rsidRDefault="003A3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CE86" w14:textId="77777777" w:rsidR="003A3ED0" w:rsidRPr="00731EBB" w:rsidRDefault="003A3ED0">
    <w:pPr>
      <w:pStyle w:val="Header"/>
      <w:tabs>
        <w:tab w:val="clear" w:pos="4320"/>
        <w:tab w:val="clear" w:pos="8640"/>
        <w:tab w:val="right" w:pos="8500"/>
      </w:tabs>
      <w:rPr>
        <w:rStyle w:val="PageNumber"/>
        <w:b/>
        <w:bCs/>
        <w:sz w:val="20"/>
        <w:szCs w:val="20"/>
        <w:lang w:val="fr-FR"/>
      </w:rPr>
    </w:pPr>
    <w:r w:rsidRPr="00731EBB">
      <w:rPr>
        <w:b/>
        <w:bCs/>
        <w:sz w:val="20"/>
        <w:szCs w:val="20"/>
      </w:rPr>
      <w:t>DOCKET UT-</w:t>
    </w:r>
    <w:r>
      <w:rPr>
        <w:b/>
        <w:bCs/>
        <w:sz w:val="20"/>
        <w:szCs w:val="20"/>
      </w:rPr>
      <w:t>121986</w:t>
    </w:r>
    <w:r w:rsidRPr="00731EBB">
      <w:rPr>
        <w:b/>
        <w:bCs/>
        <w:sz w:val="20"/>
        <w:szCs w:val="20"/>
        <w:lang w:val="fr-FR"/>
      </w:rPr>
      <w:tab/>
      <w:t xml:space="preserve">PAGE </w:t>
    </w:r>
    <w:r w:rsidRPr="00731EBB">
      <w:rPr>
        <w:rStyle w:val="PageNumber"/>
        <w:b/>
        <w:bCs/>
        <w:sz w:val="20"/>
        <w:szCs w:val="20"/>
      </w:rPr>
      <w:fldChar w:fldCharType="begin"/>
    </w:r>
    <w:r w:rsidRPr="00731EBB">
      <w:rPr>
        <w:rStyle w:val="PageNumber"/>
        <w:b/>
        <w:bCs/>
        <w:sz w:val="20"/>
        <w:szCs w:val="20"/>
        <w:lang w:val="fr-FR"/>
      </w:rPr>
      <w:instrText xml:space="preserve"> PAGE </w:instrText>
    </w:r>
    <w:r w:rsidRPr="00731EBB">
      <w:rPr>
        <w:rStyle w:val="PageNumber"/>
        <w:b/>
        <w:bCs/>
        <w:sz w:val="20"/>
        <w:szCs w:val="20"/>
      </w:rPr>
      <w:fldChar w:fldCharType="separate"/>
    </w:r>
    <w:r w:rsidR="009F0082">
      <w:rPr>
        <w:rStyle w:val="PageNumber"/>
        <w:b/>
        <w:bCs/>
        <w:noProof/>
        <w:sz w:val="20"/>
        <w:szCs w:val="20"/>
        <w:lang w:val="fr-FR"/>
      </w:rPr>
      <w:t>5</w:t>
    </w:r>
    <w:r w:rsidRPr="00731EBB">
      <w:rPr>
        <w:rStyle w:val="PageNumber"/>
        <w:b/>
        <w:bCs/>
        <w:sz w:val="20"/>
        <w:szCs w:val="20"/>
      </w:rPr>
      <w:fldChar w:fldCharType="end"/>
    </w:r>
  </w:p>
  <w:p w14:paraId="6AA6AE30" w14:textId="77777777" w:rsidR="003A3ED0" w:rsidRPr="00731EBB" w:rsidRDefault="003A3ED0">
    <w:pPr>
      <w:pStyle w:val="Header"/>
      <w:tabs>
        <w:tab w:val="left" w:pos="7000"/>
      </w:tabs>
      <w:rPr>
        <w:rStyle w:val="PageNumber"/>
        <w:b/>
        <w:bCs/>
        <w:sz w:val="20"/>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EC6E3" w14:textId="7AEAE9B5" w:rsidR="003A3ED0" w:rsidRPr="00F1357E" w:rsidRDefault="003A3ED0" w:rsidP="00350CB4">
    <w:pPr>
      <w:pStyle w:val="Header"/>
      <w:tabs>
        <w:tab w:val="clear" w:pos="8640"/>
        <w:tab w:val="right" w:pos="8500"/>
      </w:tabs>
      <w:rPr>
        <w:b/>
        <w:sz w:val="20"/>
        <w:szCs w:val="20"/>
      </w:rPr>
    </w:pPr>
    <w:r>
      <w:tab/>
    </w:r>
    <w:r>
      <w:tab/>
    </w:r>
    <w:r w:rsidR="00F1357E" w:rsidRPr="00F1357E">
      <w:rPr>
        <w:b/>
        <w:sz w:val="20"/>
        <w:szCs w:val="20"/>
      </w:rPr>
      <w:t>[Service Date March 19,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AA17B7"/>
    <w:multiLevelType w:val="hybridMultilevel"/>
    <w:tmpl w:val="1EF2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BCD35AD"/>
    <w:multiLevelType w:val="hybridMultilevel"/>
    <w:tmpl w:val="A604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0"/>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09"/>
    <w:rsid w:val="000020C4"/>
    <w:rsid w:val="00002FB3"/>
    <w:rsid w:val="00006053"/>
    <w:rsid w:val="000118E6"/>
    <w:rsid w:val="00027FBB"/>
    <w:rsid w:val="000303BB"/>
    <w:rsid w:val="00030772"/>
    <w:rsid w:val="00030AF9"/>
    <w:rsid w:val="00031D2F"/>
    <w:rsid w:val="00032C83"/>
    <w:rsid w:val="00033AB3"/>
    <w:rsid w:val="000342C4"/>
    <w:rsid w:val="000403A6"/>
    <w:rsid w:val="00040678"/>
    <w:rsid w:val="00044323"/>
    <w:rsid w:val="00045F7C"/>
    <w:rsid w:val="00047FE1"/>
    <w:rsid w:val="00057F4E"/>
    <w:rsid w:val="00063640"/>
    <w:rsid w:val="00065683"/>
    <w:rsid w:val="000702E6"/>
    <w:rsid w:val="000714EB"/>
    <w:rsid w:val="000750B8"/>
    <w:rsid w:val="00084070"/>
    <w:rsid w:val="000843DF"/>
    <w:rsid w:val="00086F52"/>
    <w:rsid w:val="0009593B"/>
    <w:rsid w:val="000A75BE"/>
    <w:rsid w:val="000A7AE9"/>
    <w:rsid w:val="000B0DAD"/>
    <w:rsid w:val="000B1BB0"/>
    <w:rsid w:val="000B3409"/>
    <w:rsid w:val="000C178E"/>
    <w:rsid w:val="000C33BC"/>
    <w:rsid w:val="000D0650"/>
    <w:rsid w:val="000D4B73"/>
    <w:rsid w:val="000F17A3"/>
    <w:rsid w:val="000F17BF"/>
    <w:rsid w:val="000F2B77"/>
    <w:rsid w:val="000F693C"/>
    <w:rsid w:val="001001BF"/>
    <w:rsid w:val="00100729"/>
    <w:rsid w:val="00102EC3"/>
    <w:rsid w:val="0011014B"/>
    <w:rsid w:val="0011110D"/>
    <w:rsid w:val="0011153B"/>
    <w:rsid w:val="001126E2"/>
    <w:rsid w:val="00114D2C"/>
    <w:rsid w:val="00117686"/>
    <w:rsid w:val="001208EB"/>
    <w:rsid w:val="0012299D"/>
    <w:rsid w:val="001261B6"/>
    <w:rsid w:val="00127B87"/>
    <w:rsid w:val="00132BC8"/>
    <w:rsid w:val="0013362E"/>
    <w:rsid w:val="0013720B"/>
    <w:rsid w:val="0014396C"/>
    <w:rsid w:val="00145B4F"/>
    <w:rsid w:val="001511FF"/>
    <w:rsid w:val="00156203"/>
    <w:rsid w:val="0016354E"/>
    <w:rsid w:val="00174D46"/>
    <w:rsid w:val="001766EB"/>
    <w:rsid w:val="00184672"/>
    <w:rsid w:val="001927D4"/>
    <w:rsid w:val="001A14A0"/>
    <w:rsid w:val="001B0F97"/>
    <w:rsid w:val="001B1B3A"/>
    <w:rsid w:val="001B35AD"/>
    <w:rsid w:val="001B762A"/>
    <w:rsid w:val="001C0501"/>
    <w:rsid w:val="001C63F5"/>
    <w:rsid w:val="001D3F88"/>
    <w:rsid w:val="001D565A"/>
    <w:rsid w:val="001D6A7C"/>
    <w:rsid w:val="001D7186"/>
    <w:rsid w:val="001E0716"/>
    <w:rsid w:val="001E32D9"/>
    <w:rsid w:val="001E7CAE"/>
    <w:rsid w:val="001F7846"/>
    <w:rsid w:val="00200AA7"/>
    <w:rsid w:val="00202526"/>
    <w:rsid w:val="00203C97"/>
    <w:rsid w:val="00206BC8"/>
    <w:rsid w:val="00210A65"/>
    <w:rsid w:val="0021729E"/>
    <w:rsid w:val="00222B8E"/>
    <w:rsid w:val="00223493"/>
    <w:rsid w:val="00231DE3"/>
    <w:rsid w:val="002345CE"/>
    <w:rsid w:val="00241209"/>
    <w:rsid w:val="00251712"/>
    <w:rsid w:val="00254259"/>
    <w:rsid w:val="00257016"/>
    <w:rsid w:val="002611BB"/>
    <w:rsid w:val="0026203B"/>
    <w:rsid w:val="002621FD"/>
    <w:rsid w:val="00264016"/>
    <w:rsid w:val="002645B2"/>
    <w:rsid w:val="00271604"/>
    <w:rsid w:val="002804CE"/>
    <w:rsid w:val="00281F15"/>
    <w:rsid w:val="00282C2D"/>
    <w:rsid w:val="00283838"/>
    <w:rsid w:val="0028440A"/>
    <w:rsid w:val="002902B9"/>
    <w:rsid w:val="002A2C48"/>
    <w:rsid w:val="002A77BA"/>
    <w:rsid w:val="002B4B33"/>
    <w:rsid w:val="002B75C2"/>
    <w:rsid w:val="002C616D"/>
    <w:rsid w:val="002D2A5C"/>
    <w:rsid w:val="002D5E5C"/>
    <w:rsid w:val="002E4BA4"/>
    <w:rsid w:val="002E69F2"/>
    <w:rsid w:val="002E7081"/>
    <w:rsid w:val="002F22C5"/>
    <w:rsid w:val="002F370C"/>
    <w:rsid w:val="003006B6"/>
    <w:rsid w:val="00307BC7"/>
    <w:rsid w:val="00313E98"/>
    <w:rsid w:val="00316D0D"/>
    <w:rsid w:val="00321976"/>
    <w:rsid w:val="00327A46"/>
    <w:rsid w:val="003310A7"/>
    <w:rsid w:val="00342D69"/>
    <w:rsid w:val="0034321F"/>
    <w:rsid w:val="00343546"/>
    <w:rsid w:val="0034355F"/>
    <w:rsid w:val="003455A2"/>
    <w:rsid w:val="00347962"/>
    <w:rsid w:val="00350CB4"/>
    <w:rsid w:val="0035117A"/>
    <w:rsid w:val="003608A5"/>
    <w:rsid w:val="0036379B"/>
    <w:rsid w:val="00363F68"/>
    <w:rsid w:val="00370380"/>
    <w:rsid w:val="003707EA"/>
    <w:rsid w:val="0037110D"/>
    <w:rsid w:val="003727B1"/>
    <w:rsid w:val="00375359"/>
    <w:rsid w:val="003850FF"/>
    <w:rsid w:val="00386D71"/>
    <w:rsid w:val="00393809"/>
    <w:rsid w:val="003A3ED0"/>
    <w:rsid w:val="003A46ED"/>
    <w:rsid w:val="003A6212"/>
    <w:rsid w:val="003A68A0"/>
    <w:rsid w:val="003A71F2"/>
    <w:rsid w:val="003B78EF"/>
    <w:rsid w:val="003C0022"/>
    <w:rsid w:val="003C522F"/>
    <w:rsid w:val="003D669B"/>
    <w:rsid w:val="003E0EA0"/>
    <w:rsid w:val="003E16B1"/>
    <w:rsid w:val="003E3AED"/>
    <w:rsid w:val="003E54E9"/>
    <w:rsid w:val="003F49DB"/>
    <w:rsid w:val="003F5D0D"/>
    <w:rsid w:val="003F7E8E"/>
    <w:rsid w:val="0040073D"/>
    <w:rsid w:val="004019CD"/>
    <w:rsid w:val="00401A7B"/>
    <w:rsid w:val="00402917"/>
    <w:rsid w:val="004031D8"/>
    <w:rsid w:val="00410AF0"/>
    <w:rsid w:val="0041628D"/>
    <w:rsid w:val="0042109D"/>
    <w:rsid w:val="00425F80"/>
    <w:rsid w:val="00430619"/>
    <w:rsid w:val="00431A21"/>
    <w:rsid w:val="004322FC"/>
    <w:rsid w:val="0043255A"/>
    <w:rsid w:val="00450AF1"/>
    <w:rsid w:val="00461865"/>
    <w:rsid w:val="004642BB"/>
    <w:rsid w:val="00475D63"/>
    <w:rsid w:val="00484BDE"/>
    <w:rsid w:val="004850A2"/>
    <w:rsid w:val="00493E76"/>
    <w:rsid w:val="004A1AD1"/>
    <w:rsid w:val="004A64AE"/>
    <w:rsid w:val="004A7F90"/>
    <w:rsid w:val="004D2AAE"/>
    <w:rsid w:val="004D537A"/>
    <w:rsid w:val="004E2365"/>
    <w:rsid w:val="004F04BC"/>
    <w:rsid w:val="004F767E"/>
    <w:rsid w:val="00504994"/>
    <w:rsid w:val="00512AD9"/>
    <w:rsid w:val="00515375"/>
    <w:rsid w:val="005167BC"/>
    <w:rsid w:val="0051762B"/>
    <w:rsid w:val="00523F33"/>
    <w:rsid w:val="00524705"/>
    <w:rsid w:val="0053021E"/>
    <w:rsid w:val="00537A53"/>
    <w:rsid w:val="005424F4"/>
    <w:rsid w:val="005479A0"/>
    <w:rsid w:val="00554EBA"/>
    <w:rsid w:val="00556D20"/>
    <w:rsid w:val="0057317A"/>
    <w:rsid w:val="005807B8"/>
    <w:rsid w:val="0058160C"/>
    <w:rsid w:val="005818F7"/>
    <w:rsid w:val="00581FCF"/>
    <w:rsid w:val="005908FD"/>
    <w:rsid w:val="00591D93"/>
    <w:rsid w:val="0059357C"/>
    <w:rsid w:val="005951B9"/>
    <w:rsid w:val="00596F8F"/>
    <w:rsid w:val="005A2F10"/>
    <w:rsid w:val="005A31F8"/>
    <w:rsid w:val="005A695F"/>
    <w:rsid w:val="005A7256"/>
    <w:rsid w:val="005B2D4A"/>
    <w:rsid w:val="005B599D"/>
    <w:rsid w:val="005C0EFF"/>
    <w:rsid w:val="005C6EE9"/>
    <w:rsid w:val="005D0CDC"/>
    <w:rsid w:val="005D4855"/>
    <w:rsid w:val="005E0D49"/>
    <w:rsid w:val="005E65FA"/>
    <w:rsid w:val="005E7431"/>
    <w:rsid w:val="005F1188"/>
    <w:rsid w:val="005F6461"/>
    <w:rsid w:val="006041F0"/>
    <w:rsid w:val="006042B6"/>
    <w:rsid w:val="006062B0"/>
    <w:rsid w:val="0061014F"/>
    <w:rsid w:val="00610C2C"/>
    <w:rsid w:val="00613C85"/>
    <w:rsid w:val="006141EE"/>
    <w:rsid w:val="00614C8A"/>
    <w:rsid w:val="0061540F"/>
    <w:rsid w:val="00625661"/>
    <w:rsid w:val="00627FF3"/>
    <w:rsid w:val="006354B0"/>
    <w:rsid w:val="006356E1"/>
    <w:rsid w:val="00637204"/>
    <w:rsid w:val="006415F8"/>
    <w:rsid w:val="00641D08"/>
    <w:rsid w:val="00646729"/>
    <w:rsid w:val="00650CF6"/>
    <w:rsid w:val="00650E04"/>
    <w:rsid w:val="00653646"/>
    <w:rsid w:val="00655546"/>
    <w:rsid w:val="00657DBD"/>
    <w:rsid w:val="00660C8F"/>
    <w:rsid w:val="00674314"/>
    <w:rsid w:val="00677769"/>
    <w:rsid w:val="00677E0D"/>
    <w:rsid w:val="006839AF"/>
    <w:rsid w:val="006866BE"/>
    <w:rsid w:val="006929A7"/>
    <w:rsid w:val="006949D3"/>
    <w:rsid w:val="006A0E52"/>
    <w:rsid w:val="006A1FE2"/>
    <w:rsid w:val="006A27F9"/>
    <w:rsid w:val="006A2BE7"/>
    <w:rsid w:val="006A7A11"/>
    <w:rsid w:val="006B3ECE"/>
    <w:rsid w:val="006B4402"/>
    <w:rsid w:val="006C2545"/>
    <w:rsid w:val="006D0DDD"/>
    <w:rsid w:val="006E5000"/>
    <w:rsid w:val="006E5349"/>
    <w:rsid w:val="006E715D"/>
    <w:rsid w:val="006F4C07"/>
    <w:rsid w:val="00701C4B"/>
    <w:rsid w:val="00701DFD"/>
    <w:rsid w:val="00711DDB"/>
    <w:rsid w:val="00716CD6"/>
    <w:rsid w:val="0072104E"/>
    <w:rsid w:val="00730F29"/>
    <w:rsid w:val="00731EBB"/>
    <w:rsid w:val="00732C3A"/>
    <w:rsid w:val="0074288B"/>
    <w:rsid w:val="00743BB4"/>
    <w:rsid w:val="0074522D"/>
    <w:rsid w:val="00745270"/>
    <w:rsid w:val="00745EBA"/>
    <w:rsid w:val="0075029A"/>
    <w:rsid w:val="007510FB"/>
    <w:rsid w:val="00756F65"/>
    <w:rsid w:val="00761583"/>
    <w:rsid w:val="00762B0E"/>
    <w:rsid w:val="00764CC5"/>
    <w:rsid w:val="007832F0"/>
    <w:rsid w:val="00787BD4"/>
    <w:rsid w:val="0079072B"/>
    <w:rsid w:val="00794F8A"/>
    <w:rsid w:val="0079508C"/>
    <w:rsid w:val="00796FBC"/>
    <w:rsid w:val="007A1E7B"/>
    <w:rsid w:val="007A2C50"/>
    <w:rsid w:val="007B3206"/>
    <w:rsid w:val="007B40BD"/>
    <w:rsid w:val="007B49D8"/>
    <w:rsid w:val="007C15FB"/>
    <w:rsid w:val="007C2FF8"/>
    <w:rsid w:val="007C6139"/>
    <w:rsid w:val="007C6B3D"/>
    <w:rsid w:val="007C6E43"/>
    <w:rsid w:val="007D3A68"/>
    <w:rsid w:val="007D42FC"/>
    <w:rsid w:val="007D531D"/>
    <w:rsid w:val="007D56DB"/>
    <w:rsid w:val="007D56DD"/>
    <w:rsid w:val="007D702F"/>
    <w:rsid w:val="007E4813"/>
    <w:rsid w:val="007F05DD"/>
    <w:rsid w:val="007F0783"/>
    <w:rsid w:val="007F2FBD"/>
    <w:rsid w:val="007F3D03"/>
    <w:rsid w:val="008024B8"/>
    <w:rsid w:val="008064E2"/>
    <w:rsid w:val="00812003"/>
    <w:rsid w:val="00814227"/>
    <w:rsid w:val="0081582D"/>
    <w:rsid w:val="00820AB6"/>
    <w:rsid w:val="008240BC"/>
    <w:rsid w:val="00824D6F"/>
    <w:rsid w:val="0083072E"/>
    <w:rsid w:val="00832FE8"/>
    <w:rsid w:val="008340F8"/>
    <w:rsid w:val="008350C3"/>
    <w:rsid w:val="008352FA"/>
    <w:rsid w:val="00836E08"/>
    <w:rsid w:val="008420C8"/>
    <w:rsid w:val="008508E2"/>
    <w:rsid w:val="00850FC9"/>
    <w:rsid w:val="00854AC3"/>
    <w:rsid w:val="00855C1C"/>
    <w:rsid w:val="0085716D"/>
    <w:rsid w:val="00861B41"/>
    <w:rsid w:val="008629DC"/>
    <w:rsid w:val="008722F5"/>
    <w:rsid w:val="00880148"/>
    <w:rsid w:val="00881CDE"/>
    <w:rsid w:val="0088573C"/>
    <w:rsid w:val="0089045E"/>
    <w:rsid w:val="00894FCD"/>
    <w:rsid w:val="00895148"/>
    <w:rsid w:val="008961B1"/>
    <w:rsid w:val="008973A7"/>
    <w:rsid w:val="00897CEB"/>
    <w:rsid w:val="008A0DF2"/>
    <w:rsid w:val="008A4632"/>
    <w:rsid w:val="008C23DA"/>
    <w:rsid w:val="008C268A"/>
    <w:rsid w:val="008D4645"/>
    <w:rsid w:val="008D7C56"/>
    <w:rsid w:val="008E15C9"/>
    <w:rsid w:val="008E3B00"/>
    <w:rsid w:val="008E7BBB"/>
    <w:rsid w:val="008E7DDF"/>
    <w:rsid w:val="008F348A"/>
    <w:rsid w:val="008F5B03"/>
    <w:rsid w:val="00900833"/>
    <w:rsid w:val="009118A3"/>
    <w:rsid w:val="00916F34"/>
    <w:rsid w:val="009258E1"/>
    <w:rsid w:val="009327F4"/>
    <w:rsid w:val="0093471D"/>
    <w:rsid w:val="00940EF5"/>
    <w:rsid w:val="00941108"/>
    <w:rsid w:val="009416A9"/>
    <w:rsid w:val="00951621"/>
    <w:rsid w:val="00952125"/>
    <w:rsid w:val="00952D45"/>
    <w:rsid w:val="0096092B"/>
    <w:rsid w:val="00961427"/>
    <w:rsid w:val="00964C68"/>
    <w:rsid w:val="0097006E"/>
    <w:rsid w:val="00970234"/>
    <w:rsid w:val="00980283"/>
    <w:rsid w:val="0098118F"/>
    <w:rsid w:val="00982851"/>
    <w:rsid w:val="00984217"/>
    <w:rsid w:val="00992544"/>
    <w:rsid w:val="00992DD0"/>
    <w:rsid w:val="0099319B"/>
    <w:rsid w:val="0099727C"/>
    <w:rsid w:val="009A2BFA"/>
    <w:rsid w:val="009B6646"/>
    <w:rsid w:val="009C0CF2"/>
    <w:rsid w:val="009E4398"/>
    <w:rsid w:val="009E4BFA"/>
    <w:rsid w:val="009E53F5"/>
    <w:rsid w:val="009F0082"/>
    <w:rsid w:val="009F0231"/>
    <w:rsid w:val="009F174B"/>
    <w:rsid w:val="00A0319A"/>
    <w:rsid w:val="00A049C0"/>
    <w:rsid w:val="00A062F0"/>
    <w:rsid w:val="00A0729B"/>
    <w:rsid w:val="00A10573"/>
    <w:rsid w:val="00A1252A"/>
    <w:rsid w:val="00A15448"/>
    <w:rsid w:val="00A1617D"/>
    <w:rsid w:val="00A179AC"/>
    <w:rsid w:val="00A229B3"/>
    <w:rsid w:val="00A229D1"/>
    <w:rsid w:val="00A24762"/>
    <w:rsid w:val="00A276C9"/>
    <w:rsid w:val="00A304F1"/>
    <w:rsid w:val="00A322FA"/>
    <w:rsid w:val="00A37711"/>
    <w:rsid w:val="00A41E15"/>
    <w:rsid w:val="00A4261E"/>
    <w:rsid w:val="00A4609A"/>
    <w:rsid w:val="00A50C61"/>
    <w:rsid w:val="00A513E0"/>
    <w:rsid w:val="00A52E98"/>
    <w:rsid w:val="00A6439C"/>
    <w:rsid w:val="00A65F44"/>
    <w:rsid w:val="00A72450"/>
    <w:rsid w:val="00A734B3"/>
    <w:rsid w:val="00A757B8"/>
    <w:rsid w:val="00A77D51"/>
    <w:rsid w:val="00A857C8"/>
    <w:rsid w:val="00A91A05"/>
    <w:rsid w:val="00AA1EE6"/>
    <w:rsid w:val="00AA2099"/>
    <w:rsid w:val="00AA6EFD"/>
    <w:rsid w:val="00AB1720"/>
    <w:rsid w:val="00AB400A"/>
    <w:rsid w:val="00AB7D71"/>
    <w:rsid w:val="00AC0296"/>
    <w:rsid w:val="00AC073A"/>
    <w:rsid w:val="00AC0A58"/>
    <w:rsid w:val="00AC3890"/>
    <w:rsid w:val="00AC540B"/>
    <w:rsid w:val="00AC6B97"/>
    <w:rsid w:val="00AD6417"/>
    <w:rsid w:val="00AE33E4"/>
    <w:rsid w:val="00AE4B93"/>
    <w:rsid w:val="00AF0A9C"/>
    <w:rsid w:val="00AF4985"/>
    <w:rsid w:val="00AF4BF5"/>
    <w:rsid w:val="00AF5ACC"/>
    <w:rsid w:val="00B001C3"/>
    <w:rsid w:val="00B0189F"/>
    <w:rsid w:val="00B07A8D"/>
    <w:rsid w:val="00B10D05"/>
    <w:rsid w:val="00B15C6C"/>
    <w:rsid w:val="00B26CCE"/>
    <w:rsid w:val="00B30F7D"/>
    <w:rsid w:val="00B32E53"/>
    <w:rsid w:val="00B333C8"/>
    <w:rsid w:val="00B36E74"/>
    <w:rsid w:val="00B410DC"/>
    <w:rsid w:val="00B4193C"/>
    <w:rsid w:val="00B419F0"/>
    <w:rsid w:val="00B53CB2"/>
    <w:rsid w:val="00B5481D"/>
    <w:rsid w:val="00B6221F"/>
    <w:rsid w:val="00B62736"/>
    <w:rsid w:val="00B737D5"/>
    <w:rsid w:val="00B7393E"/>
    <w:rsid w:val="00B755B9"/>
    <w:rsid w:val="00B8003E"/>
    <w:rsid w:val="00B8160B"/>
    <w:rsid w:val="00B83636"/>
    <w:rsid w:val="00B83EC9"/>
    <w:rsid w:val="00B977EF"/>
    <w:rsid w:val="00BA29F4"/>
    <w:rsid w:val="00BB1AC9"/>
    <w:rsid w:val="00BB1EA7"/>
    <w:rsid w:val="00BB60C2"/>
    <w:rsid w:val="00BC72F2"/>
    <w:rsid w:val="00BE30EB"/>
    <w:rsid w:val="00BE58DD"/>
    <w:rsid w:val="00BE5C84"/>
    <w:rsid w:val="00BF0928"/>
    <w:rsid w:val="00BF484B"/>
    <w:rsid w:val="00C018DF"/>
    <w:rsid w:val="00C05A2B"/>
    <w:rsid w:val="00C06F8E"/>
    <w:rsid w:val="00C1006F"/>
    <w:rsid w:val="00C16B84"/>
    <w:rsid w:val="00C51A76"/>
    <w:rsid w:val="00C56A73"/>
    <w:rsid w:val="00C6223E"/>
    <w:rsid w:val="00C63519"/>
    <w:rsid w:val="00C644C4"/>
    <w:rsid w:val="00C65523"/>
    <w:rsid w:val="00C74AC5"/>
    <w:rsid w:val="00C757EA"/>
    <w:rsid w:val="00C810FA"/>
    <w:rsid w:val="00C83292"/>
    <w:rsid w:val="00C84DBC"/>
    <w:rsid w:val="00C90BCB"/>
    <w:rsid w:val="00C92B3F"/>
    <w:rsid w:val="00C92F4B"/>
    <w:rsid w:val="00C955D7"/>
    <w:rsid w:val="00CA0C39"/>
    <w:rsid w:val="00CA16F3"/>
    <w:rsid w:val="00CC1DAA"/>
    <w:rsid w:val="00CD2168"/>
    <w:rsid w:val="00CE0B68"/>
    <w:rsid w:val="00CE0E65"/>
    <w:rsid w:val="00CE70FB"/>
    <w:rsid w:val="00CE77BC"/>
    <w:rsid w:val="00D01187"/>
    <w:rsid w:val="00D0166A"/>
    <w:rsid w:val="00D0438B"/>
    <w:rsid w:val="00D129F6"/>
    <w:rsid w:val="00D130C0"/>
    <w:rsid w:val="00D14EDA"/>
    <w:rsid w:val="00D17091"/>
    <w:rsid w:val="00D2077C"/>
    <w:rsid w:val="00D218B3"/>
    <w:rsid w:val="00D22ECE"/>
    <w:rsid w:val="00D3269A"/>
    <w:rsid w:val="00D41B5B"/>
    <w:rsid w:val="00D4614E"/>
    <w:rsid w:val="00D56511"/>
    <w:rsid w:val="00D63AE3"/>
    <w:rsid w:val="00D67A13"/>
    <w:rsid w:val="00D76A31"/>
    <w:rsid w:val="00D81CD1"/>
    <w:rsid w:val="00D870B7"/>
    <w:rsid w:val="00D87A4C"/>
    <w:rsid w:val="00D87BCC"/>
    <w:rsid w:val="00D907E7"/>
    <w:rsid w:val="00D92B08"/>
    <w:rsid w:val="00D932BD"/>
    <w:rsid w:val="00D9786D"/>
    <w:rsid w:val="00DA1777"/>
    <w:rsid w:val="00DA46E6"/>
    <w:rsid w:val="00DB0832"/>
    <w:rsid w:val="00DB1B14"/>
    <w:rsid w:val="00DB3C6A"/>
    <w:rsid w:val="00DC0370"/>
    <w:rsid w:val="00DC4179"/>
    <w:rsid w:val="00DC513B"/>
    <w:rsid w:val="00DD7920"/>
    <w:rsid w:val="00DE2721"/>
    <w:rsid w:val="00DE60E8"/>
    <w:rsid w:val="00DF475C"/>
    <w:rsid w:val="00DF5CBF"/>
    <w:rsid w:val="00DF61C6"/>
    <w:rsid w:val="00E021B3"/>
    <w:rsid w:val="00E05523"/>
    <w:rsid w:val="00E07FE3"/>
    <w:rsid w:val="00E1600B"/>
    <w:rsid w:val="00E215A3"/>
    <w:rsid w:val="00E223AB"/>
    <w:rsid w:val="00E23291"/>
    <w:rsid w:val="00E23743"/>
    <w:rsid w:val="00E27E2B"/>
    <w:rsid w:val="00E304B6"/>
    <w:rsid w:val="00E308D7"/>
    <w:rsid w:val="00E34579"/>
    <w:rsid w:val="00E3646C"/>
    <w:rsid w:val="00E405A2"/>
    <w:rsid w:val="00E4766E"/>
    <w:rsid w:val="00E54580"/>
    <w:rsid w:val="00E61C17"/>
    <w:rsid w:val="00E63F22"/>
    <w:rsid w:val="00E642D2"/>
    <w:rsid w:val="00E64DAF"/>
    <w:rsid w:val="00E65D4F"/>
    <w:rsid w:val="00E765A0"/>
    <w:rsid w:val="00E8108E"/>
    <w:rsid w:val="00E857ED"/>
    <w:rsid w:val="00E85F78"/>
    <w:rsid w:val="00E96164"/>
    <w:rsid w:val="00E965A1"/>
    <w:rsid w:val="00EA51D6"/>
    <w:rsid w:val="00EB636F"/>
    <w:rsid w:val="00EB739C"/>
    <w:rsid w:val="00EC0571"/>
    <w:rsid w:val="00EC5F4B"/>
    <w:rsid w:val="00EC7F26"/>
    <w:rsid w:val="00ED2928"/>
    <w:rsid w:val="00ED465A"/>
    <w:rsid w:val="00EE6D76"/>
    <w:rsid w:val="00EF329B"/>
    <w:rsid w:val="00EF62F5"/>
    <w:rsid w:val="00F000A9"/>
    <w:rsid w:val="00F039D3"/>
    <w:rsid w:val="00F067F4"/>
    <w:rsid w:val="00F07222"/>
    <w:rsid w:val="00F07992"/>
    <w:rsid w:val="00F12CCD"/>
    <w:rsid w:val="00F1357E"/>
    <w:rsid w:val="00F16FF7"/>
    <w:rsid w:val="00F21AF8"/>
    <w:rsid w:val="00F226EA"/>
    <w:rsid w:val="00F23EE0"/>
    <w:rsid w:val="00F32077"/>
    <w:rsid w:val="00F36868"/>
    <w:rsid w:val="00F40EA3"/>
    <w:rsid w:val="00F46037"/>
    <w:rsid w:val="00F50B30"/>
    <w:rsid w:val="00F52B27"/>
    <w:rsid w:val="00F60DB3"/>
    <w:rsid w:val="00F648B0"/>
    <w:rsid w:val="00F75A59"/>
    <w:rsid w:val="00F7634D"/>
    <w:rsid w:val="00F77F6A"/>
    <w:rsid w:val="00F93605"/>
    <w:rsid w:val="00FA1387"/>
    <w:rsid w:val="00FA3FEB"/>
    <w:rsid w:val="00FA4DFC"/>
    <w:rsid w:val="00FA53D7"/>
    <w:rsid w:val="00FA540B"/>
    <w:rsid w:val="00FA5C47"/>
    <w:rsid w:val="00FB60EB"/>
    <w:rsid w:val="00FB6A63"/>
    <w:rsid w:val="00FC10F7"/>
    <w:rsid w:val="00FC58B7"/>
    <w:rsid w:val="00FC5C0B"/>
    <w:rsid w:val="00FC7789"/>
    <w:rsid w:val="00FD0343"/>
    <w:rsid w:val="00FD627A"/>
    <w:rsid w:val="00FE25BA"/>
    <w:rsid w:val="00FE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9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375"/>
    <w:rPr>
      <w:sz w:val="24"/>
      <w:szCs w:val="24"/>
    </w:rPr>
  </w:style>
  <w:style w:type="paragraph" w:styleId="Heading1">
    <w:name w:val="heading 1"/>
    <w:basedOn w:val="Normal"/>
    <w:next w:val="Normal"/>
    <w:qFormat/>
    <w:rsid w:val="0051537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5375"/>
    <w:pPr>
      <w:keepNext/>
      <w:jc w:val="center"/>
      <w:outlineLvl w:val="1"/>
    </w:pPr>
    <w:rPr>
      <w:u w:val="single"/>
    </w:rPr>
  </w:style>
  <w:style w:type="paragraph" w:styleId="Heading3">
    <w:name w:val="heading 3"/>
    <w:basedOn w:val="Normal"/>
    <w:next w:val="Normal"/>
    <w:qFormat/>
    <w:rsid w:val="00515375"/>
    <w:pPr>
      <w:keepNext/>
      <w:jc w:val="center"/>
      <w:outlineLvl w:val="2"/>
    </w:pPr>
    <w:rPr>
      <w:b/>
      <w:bCs/>
    </w:rPr>
  </w:style>
  <w:style w:type="paragraph" w:styleId="Heading4">
    <w:name w:val="heading 4"/>
    <w:basedOn w:val="Normal"/>
    <w:next w:val="Normal"/>
    <w:qFormat/>
    <w:rsid w:val="00515375"/>
    <w:pPr>
      <w:keepNext/>
      <w:keepLines/>
      <w:jc w:val="center"/>
      <w:outlineLvl w:val="3"/>
    </w:pPr>
    <w:rPr>
      <w:b/>
      <w:bCs/>
      <w:color w:val="000000"/>
    </w:rPr>
  </w:style>
  <w:style w:type="paragraph" w:styleId="Heading5">
    <w:name w:val="heading 5"/>
    <w:basedOn w:val="Normal"/>
    <w:next w:val="Normal"/>
    <w:qFormat/>
    <w:rsid w:val="00515375"/>
    <w:pPr>
      <w:keepNext/>
      <w:keepLines/>
      <w:jc w:val="center"/>
      <w:outlineLvl w:val="4"/>
    </w:pPr>
    <w:rPr>
      <w:b/>
      <w:bCs/>
      <w:color w:val="000000"/>
      <w:u w:val="single"/>
    </w:rPr>
  </w:style>
  <w:style w:type="paragraph" w:styleId="Heading6">
    <w:name w:val="heading 6"/>
    <w:basedOn w:val="Normal"/>
    <w:next w:val="Normal"/>
    <w:qFormat/>
    <w:rsid w:val="00515375"/>
    <w:pPr>
      <w:keepNext/>
      <w:outlineLvl w:val="5"/>
    </w:pPr>
    <w:rPr>
      <w:b/>
      <w:bCs/>
    </w:rPr>
  </w:style>
  <w:style w:type="paragraph" w:styleId="Heading7">
    <w:name w:val="heading 7"/>
    <w:basedOn w:val="Normal"/>
    <w:next w:val="Normal"/>
    <w:qFormat/>
    <w:rsid w:val="00515375"/>
    <w:pPr>
      <w:spacing w:before="240" w:after="60"/>
      <w:outlineLvl w:val="6"/>
    </w:pPr>
  </w:style>
  <w:style w:type="paragraph" w:styleId="Heading8">
    <w:name w:val="heading 8"/>
    <w:basedOn w:val="Normal"/>
    <w:next w:val="Normal"/>
    <w:qFormat/>
    <w:rsid w:val="00515375"/>
    <w:pPr>
      <w:spacing w:before="240" w:after="60"/>
      <w:outlineLvl w:val="7"/>
    </w:pPr>
    <w:rPr>
      <w:i/>
      <w:iCs/>
    </w:rPr>
  </w:style>
  <w:style w:type="paragraph" w:styleId="Heading9">
    <w:name w:val="heading 9"/>
    <w:basedOn w:val="Normal"/>
    <w:next w:val="Normal"/>
    <w:qFormat/>
    <w:rsid w:val="005153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375"/>
    <w:pPr>
      <w:tabs>
        <w:tab w:val="center" w:pos="4320"/>
        <w:tab w:val="right" w:pos="8640"/>
      </w:tabs>
    </w:pPr>
  </w:style>
  <w:style w:type="paragraph" w:styleId="Footer">
    <w:name w:val="footer"/>
    <w:basedOn w:val="Normal"/>
    <w:rsid w:val="00515375"/>
    <w:pPr>
      <w:tabs>
        <w:tab w:val="center" w:pos="4320"/>
        <w:tab w:val="right" w:pos="8640"/>
      </w:tabs>
    </w:pPr>
  </w:style>
  <w:style w:type="character" w:styleId="PageNumber">
    <w:name w:val="page number"/>
    <w:basedOn w:val="DefaultParagraphFont"/>
    <w:rsid w:val="00515375"/>
  </w:style>
  <w:style w:type="paragraph" w:styleId="BodyText">
    <w:name w:val="Body Text"/>
    <w:basedOn w:val="Normal"/>
    <w:rsid w:val="00515375"/>
    <w:pPr>
      <w:jc w:val="center"/>
    </w:pPr>
  </w:style>
  <w:style w:type="paragraph" w:styleId="BodyTextIndent">
    <w:name w:val="Body Text Indent"/>
    <w:basedOn w:val="Normal"/>
    <w:rsid w:val="00515375"/>
    <w:pPr>
      <w:ind w:firstLine="720"/>
    </w:pPr>
  </w:style>
  <w:style w:type="paragraph" w:customStyle="1" w:styleId="FindingsConclusions">
    <w:name w:val="Findings &amp; Conclusions"/>
    <w:basedOn w:val="Normal"/>
    <w:rsid w:val="00515375"/>
    <w:pPr>
      <w:numPr>
        <w:numId w:val="1"/>
      </w:numPr>
    </w:pPr>
  </w:style>
  <w:style w:type="paragraph" w:styleId="BodyText2">
    <w:name w:val="Body Text 2"/>
    <w:basedOn w:val="Normal"/>
    <w:rsid w:val="00515375"/>
    <w:pPr>
      <w:autoSpaceDE w:val="0"/>
      <w:autoSpaceDN w:val="0"/>
      <w:adjustRightInd w:val="0"/>
      <w:spacing w:line="240" w:lineRule="atLeast"/>
    </w:pPr>
    <w:rPr>
      <w:color w:val="000000"/>
    </w:rPr>
  </w:style>
  <w:style w:type="paragraph" w:styleId="BodyText3">
    <w:name w:val="Body Text 3"/>
    <w:basedOn w:val="Normal"/>
    <w:rsid w:val="00515375"/>
    <w:rPr>
      <w:b/>
      <w:bCs/>
    </w:rPr>
  </w:style>
  <w:style w:type="paragraph" w:styleId="BlockText">
    <w:name w:val="Block Text"/>
    <w:basedOn w:val="Normal"/>
    <w:rsid w:val="00515375"/>
    <w:pPr>
      <w:spacing w:after="120"/>
      <w:ind w:left="1440" w:right="1440"/>
    </w:pPr>
  </w:style>
  <w:style w:type="paragraph" w:styleId="BodyTextFirstIndent">
    <w:name w:val="Body Text First Indent"/>
    <w:basedOn w:val="BodyText"/>
    <w:rsid w:val="00515375"/>
    <w:pPr>
      <w:spacing w:after="120"/>
      <w:ind w:firstLine="210"/>
      <w:jc w:val="left"/>
    </w:pPr>
  </w:style>
  <w:style w:type="paragraph" w:styleId="BodyTextFirstIndent2">
    <w:name w:val="Body Text First Indent 2"/>
    <w:basedOn w:val="BodyTextIndent"/>
    <w:rsid w:val="00515375"/>
    <w:pPr>
      <w:spacing w:after="120"/>
      <w:ind w:left="360" w:firstLine="210"/>
    </w:pPr>
  </w:style>
  <w:style w:type="paragraph" w:styleId="BodyTextIndent2">
    <w:name w:val="Body Text Indent 2"/>
    <w:basedOn w:val="Normal"/>
    <w:rsid w:val="00515375"/>
    <w:pPr>
      <w:spacing w:after="120" w:line="480" w:lineRule="auto"/>
      <w:ind w:left="360"/>
    </w:pPr>
  </w:style>
  <w:style w:type="paragraph" w:styleId="BodyTextIndent3">
    <w:name w:val="Body Text Indent 3"/>
    <w:basedOn w:val="Normal"/>
    <w:rsid w:val="00515375"/>
    <w:pPr>
      <w:spacing w:after="120"/>
      <w:ind w:left="360"/>
    </w:pPr>
    <w:rPr>
      <w:sz w:val="16"/>
      <w:szCs w:val="16"/>
    </w:rPr>
  </w:style>
  <w:style w:type="paragraph" w:styleId="Caption">
    <w:name w:val="caption"/>
    <w:basedOn w:val="Normal"/>
    <w:next w:val="Normal"/>
    <w:qFormat/>
    <w:rsid w:val="00515375"/>
    <w:pPr>
      <w:spacing w:before="120" w:after="120"/>
    </w:pPr>
    <w:rPr>
      <w:b/>
      <w:bCs/>
      <w:sz w:val="20"/>
      <w:szCs w:val="20"/>
    </w:rPr>
  </w:style>
  <w:style w:type="paragraph" w:styleId="Closing">
    <w:name w:val="Closing"/>
    <w:basedOn w:val="Normal"/>
    <w:rsid w:val="00515375"/>
    <w:pPr>
      <w:ind w:left="4320"/>
    </w:pPr>
  </w:style>
  <w:style w:type="paragraph" w:styleId="CommentText">
    <w:name w:val="annotation text"/>
    <w:basedOn w:val="Normal"/>
    <w:semiHidden/>
    <w:rsid w:val="00515375"/>
    <w:rPr>
      <w:sz w:val="20"/>
      <w:szCs w:val="20"/>
    </w:rPr>
  </w:style>
  <w:style w:type="paragraph" w:styleId="Date">
    <w:name w:val="Date"/>
    <w:basedOn w:val="Normal"/>
    <w:next w:val="Normal"/>
    <w:rsid w:val="00515375"/>
  </w:style>
  <w:style w:type="paragraph" w:styleId="DocumentMap">
    <w:name w:val="Document Map"/>
    <w:basedOn w:val="Normal"/>
    <w:semiHidden/>
    <w:rsid w:val="00515375"/>
    <w:pPr>
      <w:shd w:val="clear" w:color="auto" w:fill="000080"/>
    </w:pPr>
    <w:rPr>
      <w:rFonts w:ascii="Tahoma" w:hAnsi="Tahoma" w:cs="Tahoma"/>
    </w:rPr>
  </w:style>
  <w:style w:type="paragraph" w:styleId="E-mailSignature">
    <w:name w:val="E-mail Signature"/>
    <w:basedOn w:val="Normal"/>
    <w:rsid w:val="00515375"/>
  </w:style>
  <w:style w:type="paragraph" w:styleId="EndnoteText">
    <w:name w:val="endnote text"/>
    <w:basedOn w:val="Normal"/>
    <w:semiHidden/>
    <w:rsid w:val="00515375"/>
    <w:rPr>
      <w:sz w:val="20"/>
      <w:szCs w:val="20"/>
    </w:rPr>
  </w:style>
  <w:style w:type="paragraph" w:styleId="EnvelopeAddress">
    <w:name w:val="envelope address"/>
    <w:basedOn w:val="Normal"/>
    <w:rsid w:val="0051537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15375"/>
    <w:rPr>
      <w:rFonts w:ascii="Arial" w:hAnsi="Arial" w:cs="Arial"/>
      <w:sz w:val="20"/>
      <w:szCs w:val="20"/>
    </w:rPr>
  </w:style>
  <w:style w:type="paragraph" w:styleId="FootnoteText">
    <w:name w:val="footnote text"/>
    <w:basedOn w:val="Normal"/>
    <w:semiHidden/>
    <w:rsid w:val="00515375"/>
    <w:rPr>
      <w:sz w:val="20"/>
      <w:szCs w:val="20"/>
    </w:rPr>
  </w:style>
  <w:style w:type="paragraph" w:styleId="HTMLAddress">
    <w:name w:val="HTML Address"/>
    <w:basedOn w:val="Normal"/>
    <w:rsid w:val="00515375"/>
    <w:rPr>
      <w:i/>
      <w:iCs/>
    </w:rPr>
  </w:style>
  <w:style w:type="paragraph" w:styleId="HTMLPreformatted">
    <w:name w:val="HTML Preformatted"/>
    <w:basedOn w:val="Normal"/>
    <w:rsid w:val="00515375"/>
    <w:rPr>
      <w:rFonts w:ascii="Courier New" w:hAnsi="Courier New" w:cs="Courier New"/>
      <w:sz w:val="20"/>
      <w:szCs w:val="20"/>
    </w:rPr>
  </w:style>
  <w:style w:type="paragraph" w:styleId="Index1">
    <w:name w:val="index 1"/>
    <w:basedOn w:val="Normal"/>
    <w:next w:val="Normal"/>
    <w:autoRedefine/>
    <w:semiHidden/>
    <w:rsid w:val="00515375"/>
    <w:pPr>
      <w:ind w:left="240" w:hanging="240"/>
    </w:pPr>
  </w:style>
  <w:style w:type="paragraph" w:styleId="Index2">
    <w:name w:val="index 2"/>
    <w:basedOn w:val="Normal"/>
    <w:next w:val="Normal"/>
    <w:autoRedefine/>
    <w:semiHidden/>
    <w:rsid w:val="00515375"/>
    <w:pPr>
      <w:ind w:left="480" w:hanging="240"/>
    </w:pPr>
  </w:style>
  <w:style w:type="paragraph" w:styleId="Index3">
    <w:name w:val="index 3"/>
    <w:basedOn w:val="Normal"/>
    <w:next w:val="Normal"/>
    <w:autoRedefine/>
    <w:semiHidden/>
    <w:rsid w:val="00515375"/>
    <w:pPr>
      <w:ind w:left="720" w:hanging="240"/>
    </w:pPr>
  </w:style>
  <w:style w:type="paragraph" w:styleId="Index4">
    <w:name w:val="index 4"/>
    <w:basedOn w:val="Normal"/>
    <w:next w:val="Normal"/>
    <w:autoRedefine/>
    <w:semiHidden/>
    <w:rsid w:val="00515375"/>
    <w:pPr>
      <w:ind w:left="960" w:hanging="240"/>
    </w:pPr>
  </w:style>
  <w:style w:type="paragraph" w:styleId="Index5">
    <w:name w:val="index 5"/>
    <w:basedOn w:val="Normal"/>
    <w:next w:val="Normal"/>
    <w:autoRedefine/>
    <w:semiHidden/>
    <w:rsid w:val="00515375"/>
    <w:pPr>
      <w:ind w:left="1200" w:hanging="240"/>
    </w:pPr>
  </w:style>
  <w:style w:type="paragraph" w:styleId="Index6">
    <w:name w:val="index 6"/>
    <w:basedOn w:val="Normal"/>
    <w:next w:val="Normal"/>
    <w:autoRedefine/>
    <w:semiHidden/>
    <w:rsid w:val="00515375"/>
    <w:pPr>
      <w:ind w:left="1440" w:hanging="240"/>
    </w:pPr>
  </w:style>
  <w:style w:type="paragraph" w:styleId="Index7">
    <w:name w:val="index 7"/>
    <w:basedOn w:val="Normal"/>
    <w:next w:val="Normal"/>
    <w:autoRedefine/>
    <w:semiHidden/>
    <w:rsid w:val="00515375"/>
    <w:pPr>
      <w:ind w:left="1680" w:hanging="240"/>
    </w:pPr>
  </w:style>
  <w:style w:type="paragraph" w:styleId="Index8">
    <w:name w:val="index 8"/>
    <w:basedOn w:val="Normal"/>
    <w:next w:val="Normal"/>
    <w:autoRedefine/>
    <w:semiHidden/>
    <w:rsid w:val="00515375"/>
    <w:pPr>
      <w:ind w:left="1920" w:hanging="240"/>
    </w:pPr>
  </w:style>
  <w:style w:type="paragraph" w:styleId="Index9">
    <w:name w:val="index 9"/>
    <w:basedOn w:val="Normal"/>
    <w:next w:val="Normal"/>
    <w:autoRedefine/>
    <w:semiHidden/>
    <w:rsid w:val="00515375"/>
    <w:pPr>
      <w:ind w:left="2160" w:hanging="240"/>
    </w:pPr>
  </w:style>
  <w:style w:type="paragraph" w:styleId="IndexHeading">
    <w:name w:val="index heading"/>
    <w:basedOn w:val="Normal"/>
    <w:next w:val="Index1"/>
    <w:semiHidden/>
    <w:rsid w:val="00515375"/>
    <w:rPr>
      <w:rFonts w:ascii="Arial" w:hAnsi="Arial" w:cs="Arial"/>
      <w:b/>
      <w:bCs/>
    </w:rPr>
  </w:style>
  <w:style w:type="paragraph" w:styleId="List">
    <w:name w:val="List"/>
    <w:basedOn w:val="Normal"/>
    <w:rsid w:val="00515375"/>
    <w:pPr>
      <w:ind w:left="360" w:hanging="360"/>
    </w:pPr>
  </w:style>
  <w:style w:type="paragraph" w:styleId="List2">
    <w:name w:val="List 2"/>
    <w:basedOn w:val="Normal"/>
    <w:rsid w:val="00515375"/>
    <w:pPr>
      <w:ind w:left="720" w:hanging="360"/>
    </w:pPr>
  </w:style>
  <w:style w:type="paragraph" w:styleId="List3">
    <w:name w:val="List 3"/>
    <w:basedOn w:val="Normal"/>
    <w:rsid w:val="00515375"/>
    <w:pPr>
      <w:ind w:left="1080" w:hanging="360"/>
    </w:pPr>
  </w:style>
  <w:style w:type="paragraph" w:styleId="List4">
    <w:name w:val="List 4"/>
    <w:basedOn w:val="Normal"/>
    <w:rsid w:val="00515375"/>
    <w:pPr>
      <w:ind w:left="1440" w:hanging="360"/>
    </w:pPr>
  </w:style>
  <w:style w:type="paragraph" w:styleId="List5">
    <w:name w:val="List 5"/>
    <w:basedOn w:val="Normal"/>
    <w:rsid w:val="00515375"/>
    <w:pPr>
      <w:ind w:left="1800" w:hanging="360"/>
    </w:pPr>
  </w:style>
  <w:style w:type="paragraph" w:styleId="ListBullet">
    <w:name w:val="List Bullet"/>
    <w:basedOn w:val="Normal"/>
    <w:autoRedefine/>
    <w:rsid w:val="00515375"/>
    <w:pPr>
      <w:numPr>
        <w:numId w:val="3"/>
      </w:numPr>
    </w:pPr>
  </w:style>
  <w:style w:type="paragraph" w:styleId="ListBullet2">
    <w:name w:val="List Bullet 2"/>
    <w:basedOn w:val="Normal"/>
    <w:autoRedefine/>
    <w:rsid w:val="00515375"/>
    <w:pPr>
      <w:numPr>
        <w:numId w:val="4"/>
      </w:numPr>
    </w:pPr>
  </w:style>
  <w:style w:type="paragraph" w:styleId="ListBullet3">
    <w:name w:val="List Bullet 3"/>
    <w:basedOn w:val="Normal"/>
    <w:autoRedefine/>
    <w:rsid w:val="00515375"/>
    <w:pPr>
      <w:numPr>
        <w:numId w:val="5"/>
      </w:numPr>
    </w:pPr>
  </w:style>
  <w:style w:type="paragraph" w:styleId="ListBullet4">
    <w:name w:val="List Bullet 4"/>
    <w:basedOn w:val="Normal"/>
    <w:autoRedefine/>
    <w:rsid w:val="00515375"/>
    <w:pPr>
      <w:numPr>
        <w:numId w:val="6"/>
      </w:numPr>
    </w:pPr>
  </w:style>
  <w:style w:type="paragraph" w:styleId="ListBullet5">
    <w:name w:val="List Bullet 5"/>
    <w:basedOn w:val="Normal"/>
    <w:autoRedefine/>
    <w:rsid w:val="00515375"/>
    <w:pPr>
      <w:numPr>
        <w:numId w:val="7"/>
      </w:numPr>
    </w:pPr>
  </w:style>
  <w:style w:type="paragraph" w:styleId="ListContinue">
    <w:name w:val="List Continue"/>
    <w:basedOn w:val="Normal"/>
    <w:rsid w:val="00515375"/>
    <w:pPr>
      <w:spacing w:after="120"/>
      <w:ind w:left="360"/>
    </w:pPr>
  </w:style>
  <w:style w:type="paragraph" w:styleId="ListContinue2">
    <w:name w:val="List Continue 2"/>
    <w:basedOn w:val="Normal"/>
    <w:rsid w:val="00515375"/>
    <w:pPr>
      <w:spacing w:after="120"/>
      <w:ind w:left="720"/>
    </w:pPr>
  </w:style>
  <w:style w:type="paragraph" w:styleId="ListContinue3">
    <w:name w:val="List Continue 3"/>
    <w:basedOn w:val="Normal"/>
    <w:rsid w:val="00515375"/>
    <w:pPr>
      <w:spacing w:after="120"/>
      <w:ind w:left="1080"/>
    </w:pPr>
  </w:style>
  <w:style w:type="paragraph" w:styleId="ListContinue4">
    <w:name w:val="List Continue 4"/>
    <w:basedOn w:val="Normal"/>
    <w:rsid w:val="00515375"/>
    <w:pPr>
      <w:spacing w:after="120"/>
      <w:ind w:left="1440"/>
    </w:pPr>
  </w:style>
  <w:style w:type="paragraph" w:styleId="ListContinue5">
    <w:name w:val="List Continue 5"/>
    <w:basedOn w:val="Normal"/>
    <w:rsid w:val="00515375"/>
    <w:pPr>
      <w:spacing w:after="120"/>
      <w:ind w:left="1800"/>
    </w:pPr>
  </w:style>
  <w:style w:type="paragraph" w:styleId="ListNumber">
    <w:name w:val="List Number"/>
    <w:basedOn w:val="Normal"/>
    <w:rsid w:val="00515375"/>
    <w:pPr>
      <w:numPr>
        <w:numId w:val="8"/>
      </w:numPr>
    </w:pPr>
  </w:style>
  <w:style w:type="paragraph" w:styleId="ListNumber2">
    <w:name w:val="List Number 2"/>
    <w:basedOn w:val="Normal"/>
    <w:rsid w:val="00515375"/>
    <w:pPr>
      <w:numPr>
        <w:numId w:val="9"/>
      </w:numPr>
    </w:pPr>
  </w:style>
  <w:style w:type="paragraph" w:styleId="ListNumber3">
    <w:name w:val="List Number 3"/>
    <w:basedOn w:val="Normal"/>
    <w:rsid w:val="00515375"/>
    <w:pPr>
      <w:numPr>
        <w:numId w:val="10"/>
      </w:numPr>
    </w:pPr>
  </w:style>
  <w:style w:type="paragraph" w:styleId="ListNumber4">
    <w:name w:val="List Number 4"/>
    <w:basedOn w:val="Normal"/>
    <w:rsid w:val="00515375"/>
    <w:pPr>
      <w:numPr>
        <w:numId w:val="11"/>
      </w:numPr>
    </w:pPr>
  </w:style>
  <w:style w:type="paragraph" w:styleId="ListNumber5">
    <w:name w:val="List Number 5"/>
    <w:basedOn w:val="Normal"/>
    <w:rsid w:val="00515375"/>
    <w:pPr>
      <w:numPr>
        <w:numId w:val="12"/>
      </w:numPr>
    </w:pPr>
  </w:style>
  <w:style w:type="paragraph" w:styleId="MacroText">
    <w:name w:val="macro"/>
    <w:semiHidden/>
    <w:rsid w:val="005153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15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515375"/>
  </w:style>
  <w:style w:type="paragraph" w:styleId="NormalIndent">
    <w:name w:val="Normal Indent"/>
    <w:basedOn w:val="Normal"/>
    <w:rsid w:val="00515375"/>
    <w:pPr>
      <w:ind w:left="720"/>
    </w:pPr>
  </w:style>
  <w:style w:type="paragraph" w:styleId="NoteHeading">
    <w:name w:val="Note Heading"/>
    <w:basedOn w:val="Normal"/>
    <w:next w:val="Normal"/>
    <w:rsid w:val="00515375"/>
  </w:style>
  <w:style w:type="paragraph" w:styleId="PlainText">
    <w:name w:val="Plain Text"/>
    <w:basedOn w:val="Normal"/>
    <w:rsid w:val="00515375"/>
    <w:rPr>
      <w:rFonts w:ascii="Courier New" w:hAnsi="Courier New" w:cs="Courier New"/>
      <w:sz w:val="20"/>
      <w:szCs w:val="20"/>
    </w:rPr>
  </w:style>
  <w:style w:type="paragraph" w:styleId="Salutation">
    <w:name w:val="Salutation"/>
    <w:basedOn w:val="Normal"/>
    <w:next w:val="Normal"/>
    <w:rsid w:val="00515375"/>
  </w:style>
  <w:style w:type="paragraph" w:styleId="Signature">
    <w:name w:val="Signature"/>
    <w:basedOn w:val="Normal"/>
    <w:rsid w:val="00515375"/>
    <w:pPr>
      <w:ind w:left="4320"/>
    </w:pPr>
  </w:style>
  <w:style w:type="paragraph" w:styleId="Subtitle">
    <w:name w:val="Subtitle"/>
    <w:basedOn w:val="Normal"/>
    <w:qFormat/>
    <w:rsid w:val="00515375"/>
    <w:pPr>
      <w:spacing w:after="60"/>
      <w:jc w:val="center"/>
      <w:outlineLvl w:val="1"/>
    </w:pPr>
    <w:rPr>
      <w:rFonts w:ascii="Arial" w:hAnsi="Arial" w:cs="Arial"/>
    </w:rPr>
  </w:style>
  <w:style w:type="paragraph" w:styleId="TableofAuthorities">
    <w:name w:val="table of authorities"/>
    <w:basedOn w:val="Normal"/>
    <w:next w:val="Normal"/>
    <w:semiHidden/>
    <w:rsid w:val="00515375"/>
    <w:pPr>
      <w:ind w:left="240" w:hanging="240"/>
    </w:pPr>
  </w:style>
  <w:style w:type="paragraph" w:styleId="TableofFigures">
    <w:name w:val="table of figures"/>
    <w:basedOn w:val="Normal"/>
    <w:next w:val="Normal"/>
    <w:semiHidden/>
    <w:rsid w:val="00515375"/>
    <w:pPr>
      <w:ind w:left="480" w:hanging="480"/>
    </w:pPr>
  </w:style>
  <w:style w:type="paragraph" w:styleId="Title">
    <w:name w:val="Title"/>
    <w:basedOn w:val="Normal"/>
    <w:qFormat/>
    <w:rsid w:val="0051537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15375"/>
    <w:pPr>
      <w:spacing w:before="120"/>
    </w:pPr>
    <w:rPr>
      <w:rFonts w:ascii="Arial" w:hAnsi="Arial" w:cs="Arial"/>
      <w:b/>
      <w:bCs/>
    </w:rPr>
  </w:style>
  <w:style w:type="paragraph" w:styleId="TOC1">
    <w:name w:val="toc 1"/>
    <w:basedOn w:val="Normal"/>
    <w:next w:val="Normal"/>
    <w:autoRedefine/>
    <w:semiHidden/>
    <w:rsid w:val="00515375"/>
  </w:style>
  <w:style w:type="paragraph" w:styleId="TOC2">
    <w:name w:val="toc 2"/>
    <w:basedOn w:val="Normal"/>
    <w:next w:val="Normal"/>
    <w:autoRedefine/>
    <w:semiHidden/>
    <w:rsid w:val="00515375"/>
    <w:pPr>
      <w:ind w:left="240"/>
    </w:pPr>
  </w:style>
  <w:style w:type="paragraph" w:styleId="TOC3">
    <w:name w:val="toc 3"/>
    <w:basedOn w:val="Normal"/>
    <w:next w:val="Normal"/>
    <w:autoRedefine/>
    <w:semiHidden/>
    <w:rsid w:val="00515375"/>
    <w:pPr>
      <w:ind w:left="480"/>
    </w:pPr>
  </w:style>
  <w:style w:type="paragraph" w:styleId="TOC4">
    <w:name w:val="toc 4"/>
    <w:basedOn w:val="Normal"/>
    <w:next w:val="Normal"/>
    <w:autoRedefine/>
    <w:semiHidden/>
    <w:rsid w:val="00515375"/>
    <w:pPr>
      <w:ind w:left="720"/>
    </w:pPr>
  </w:style>
  <w:style w:type="paragraph" w:styleId="TOC5">
    <w:name w:val="toc 5"/>
    <w:basedOn w:val="Normal"/>
    <w:next w:val="Normal"/>
    <w:autoRedefine/>
    <w:semiHidden/>
    <w:rsid w:val="00515375"/>
    <w:pPr>
      <w:ind w:left="960"/>
    </w:pPr>
  </w:style>
  <w:style w:type="paragraph" w:styleId="TOC6">
    <w:name w:val="toc 6"/>
    <w:basedOn w:val="Normal"/>
    <w:next w:val="Normal"/>
    <w:autoRedefine/>
    <w:semiHidden/>
    <w:rsid w:val="00515375"/>
    <w:pPr>
      <w:ind w:left="1200"/>
    </w:pPr>
  </w:style>
  <w:style w:type="paragraph" w:styleId="TOC7">
    <w:name w:val="toc 7"/>
    <w:basedOn w:val="Normal"/>
    <w:next w:val="Normal"/>
    <w:autoRedefine/>
    <w:semiHidden/>
    <w:rsid w:val="00515375"/>
    <w:pPr>
      <w:ind w:left="1440"/>
    </w:pPr>
  </w:style>
  <w:style w:type="paragraph" w:styleId="TOC8">
    <w:name w:val="toc 8"/>
    <w:basedOn w:val="Normal"/>
    <w:next w:val="Normal"/>
    <w:autoRedefine/>
    <w:semiHidden/>
    <w:rsid w:val="00515375"/>
    <w:pPr>
      <w:ind w:left="1680"/>
    </w:pPr>
  </w:style>
  <w:style w:type="paragraph" w:styleId="TOC9">
    <w:name w:val="toc 9"/>
    <w:basedOn w:val="Normal"/>
    <w:next w:val="Normal"/>
    <w:autoRedefine/>
    <w:semiHidden/>
    <w:rsid w:val="00515375"/>
    <w:pPr>
      <w:ind w:left="1920"/>
    </w:pPr>
  </w:style>
  <w:style w:type="paragraph" w:styleId="BalloonText">
    <w:name w:val="Balloon Text"/>
    <w:basedOn w:val="Normal"/>
    <w:semiHidden/>
    <w:rsid w:val="00515375"/>
    <w:rPr>
      <w:rFonts w:ascii="Tahoma" w:hAnsi="Tahoma" w:cs="Tahoma"/>
      <w:sz w:val="16"/>
      <w:szCs w:val="16"/>
    </w:rPr>
  </w:style>
  <w:style w:type="character" w:styleId="CommentReference">
    <w:name w:val="annotation reference"/>
    <w:basedOn w:val="DefaultParagraphFont"/>
    <w:semiHidden/>
    <w:rsid w:val="00E96164"/>
    <w:rPr>
      <w:sz w:val="16"/>
      <w:szCs w:val="16"/>
    </w:rPr>
  </w:style>
  <w:style w:type="paragraph" w:styleId="CommentSubject">
    <w:name w:val="annotation subject"/>
    <w:basedOn w:val="CommentText"/>
    <w:next w:val="CommentText"/>
    <w:semiHidden/>
    <w:rsid w:val="00E96164"/>
    <w:rPr>
      <w:b/>
      <w:bCs/>
    </w:rPr>
  </w:style>
  <w:style w:type="character" w:styleId="FootnoteReference">
    <w:name w:val="footnote reference"/>
    <w:basedOn w:val="DefaultParagraphFont"/>
    <w:semiHidden/>
    <w:rsid w:val="00F7634D"/>
    <w:rPr>
      <w:vertAlign w:val="superscript"/>
    </w:rPr>
  </w:style>
  <w:style w:type="paragraph" w:styleId="Revision">
    <w:name w:val="Revision"/>
    <w:hidden/>
    <w:uiPriority w:val="99"/>
    <w:semiHidden/>
    <w:rsid w:val="00AB1720"/>
    <w:rPr>
      <w:sz w:val="24"/>
      <w:szCs w:val="24"/>
    </w:rPr>
  </w:style>
  <w:style w:type="character" w:styleId="Hyperlink">
    <w:name w:val="Hyperlink"/>
    <w:basedOn w:val="DefaultParagraphFont"/>
    <w:rsid w:val="00E61C17"/>
    <w:rPr>
      <w:color w:val="0000FF"/>
      <w:u w:val="single"/>
    </w:rPr>
  </w:style>
  <w:style w:type="paragraph" w:styleId="NoSpacing">
    <w:name w:val="No Spacing"/>
    <w:uiPriority w:val="1"/>
    <w:qFormat/>
    <w:rsid w:val="00EB636F"/>
    <w:rPr>
      <w:sz w:val="24"/>
      <w:szCs w:val="24"/>
    </w:rPr>
  </w:style>
  <w:style w:type="paragraph" w:styleId="ListParagraph">
    <w:name w:val="List Paragraph"/>
    <w:basedOn w:val="Normal"/>
    <w:uiPriority w:val="34"/>
    <w:qFormat/>
    <w:rsid w:val="007C6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375"/>
    <w:rPr>
      <w:sz w:val="24"/>
      <w:szCs w:val="24"/>
    </w:rPr>
  </w:style>
  <w:style w:type="paragraph" w:styleId="Heading1">
    <w:name w:val="heading 1"/>
    <w:basedOn w:val="Normal"/>
    <w:next w:val="Normal"/>
    <w:qFormat/>
    <w:rsid w:val="0051537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5375"/>
    <w:pPr>
      <w:keepNext/>
      <w:jc w:val="center"/>
      <w:outlineLvl w:val="1"/>
    </w:pPr>
    <w:rPr>
      <w:u w:val="single"/>
    </w:rPr>
  </w:style>
  <w:style w:type="paragraph" w:styleId="Heading3">
    <w:name w:val="heading 3"/>
    <w:basedOn w:val="Normal"/>
    <w:next w:val="Normal"/>
    <w:qFormat/>
    <w:rsid w:val="00515375"/>
    <w:pPr>
      <w:keepNext/>
      <w:jc w:val="center"/>
      <w:outlineLvl w:val="2"/>
    </w:pPr>
    <w:rPr>
      <w:b/>
      <w:bCs/>
    </w:rPr>
  </w:style>
  <w:style w:type="paragraph" w:styleId="Heading4">
    <w:name w:val="heading 4"/>
    <w:basedOn w:val="Normal"/>
    <w:next w:val="Normal"/>
    <w:qFormat/>
    <w:rsid w:val="00515375"/>
    <w:pPr>
      <w:keepNext/>
      <w:keepLines/>
      <w:jc w:val="center"/>
      <w:outlineLvl w:val="3"/>
    </w:pPr>
    <w:rPr>
      <w:b/>
      <w:bCs/>
      <w:color w:val="000000"/>
    </w:rPr>
  </w:style>
  <w:style w:type="paragraph" w:styleId="Heading5">
    <w:name w:val="heading 5"/>
    <w:basedOn w:val="Normal"/>
    <w:next w:val="Normal"/>
    <w:qFormat/>
    <w:rsid w:val="00515375"/>
    <w:pPr>
      <w:keepNext/>
      <w:keepLines/>
      <w:jc w:val="center"/>
      <w:outlineLvl w:val="4"/>
    </w:pPr>
    <w:rPr>
      <w:b/>
      <w:bCs/>
      <w:color w:val="000000"/>
      <w:u w:val="single"/>
    </w:rPr>
  </w:style>
  <w:style w:type="paragraph" w:styleId="Heading6">
    <w:name w:val="heading 6"/>
    <w:basedOn w:val="Normal"/>
    <w:next w:val="Normal"/>
    <w:qFormat/>
    <w:rsid w:val="00515375"/>
    <w:pPr>
      <w:keepNext/>
      <w:outlineLvl w:val="5"/>
    </w:pPr>
    <w:rPr>
      <w:b/>
      <w:bCs/>
    </w:rPr>
  </w:style>
  <w:style w:type="paragraph" w:styleId="Heading7">
    <w:name w:val="heading 7"/>
    <w:basedOn w:val="Normal"/>
    <w:next w:val="Normal"/>
    <w:qFormat/>
    <w:rsid w:val="00515375"/>
    <w:pPr>
      <w:spacing w:before="240" w:after="60"/>
      <w:outlineLvl w:val="6"/>
    </w:pPr>
  </w:style>
  <w:style w:type="paragraph" w:styleId="Heading8">
    <w:name w:val="heading 8"/>
    <w:basedOn w:val="Normal"/>
    <w:next w:val="Normal"/>
    <w:qFormat/>
    <w:rsid w:val="00515375"/>
    <w:pPr>
      <w:spacing w:before="240" w:after="60"/>
      <w:outlineLvl w:val="7"/>
    </w:pPr>
    <w:rPr>
      <w:i/>
      <w:iCs/>
    </w:rPr>
  </w:style>
  <w:style w:type="paragraph" w:styleId="Heading9">
    <w:name w:val="heading 9"/>
    <w:basedOn w:val="Normal"/>
    <w:next w:val="Normal"/>
    <w:qFormat/>
    <w:rsid w:val="005153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375"/>
    <w:pPr>
      <w:tabs>
        <w:tab w:val="center" w:pos="4320"/>
        <w:tab w:val="right" w:pos="8640"/>
      </w:tabs>
    </w:pPr>
  </w:style>
  <w:style w:type="paragraph" w:styleId="Footer">
    <w:name w:val="footer"/>
    <w:basedOn w:val="Normal"/>
    <w:rsid w:val="00515375"/>
    <w:pPr>
      <w:tabs>
        <w:tab w:val="center" w:pos="4320"/>
        <w:tab w:val="right" w:pos="8640"/>
      </w:tabs>
    </w:pPr>
  </w:style>
  <w:style w:type="character" w:styleId="PageNumber">
    <w:name w:val="page number"/>
    <w:basedOn w:val="DefaultParagraphFont"/>
    <w:rsid w:val="00515375"/>
  </w:style>
  <w:style w:type="paragraph" w:styleId="BodyText">
    <w:name w:val="Body Text"/>
    <w:basedOn w:val="Normal"/>
    <w:rsid w:val="00515375"/>
    <w:pPr>
      <w:jc w:val="center"/>
    </w:pPr>
  </w:style>
  <w:style w:type="paragraph" w:styleId="BodyTextIndent">
    <w:name w:val="Body Text Indent"/>
    <w:basedOn w:val="Normal"/>
    <w:rsid w:val="00515375"/>
    <w:pPr>
      <w:ind w:firstLine="720"/>
    </w:pPr>
  </w:style>
  <w:style w:type="paragraph" w:customStyle="1" w:styleId="FindingsConclusions">
    <w:name w:val="Findings &amp; Conclusions"/>
    <w:basedOn w:val="Normal"/>
    <w:rsid w:val="00515375"/>
    <w:pPr>
      <w:numPr>
        <w:numId w:val="1"/>
      </w:numPr>
    </w:pPr>
  </w:style>
  <w:style w:type="paragraph" w:styleId="BodyText2">
    <w:name w:val="Body Text 2"/>
    <w:basedOn w:val="Normal"/>
    <w:rsid w:val="00515375"/>
    <w:pPr>
      <w:autoSpaceDE w:val="0"/>
      <w:autoSpaceDN w:val="0"/>
      <w:adjustRightInd w:val="0"/>
      <w:spacing w:line="240" w:lineRule="atLeast"/>
    </w:pPr>
    <w:rPr>
      <w:color w:val="000000"/>
    </w:rPr>
  </w:style>
  <w:style w:type="paragraph" w:styleId="BodyText3">
    <w:name w:val="Body Text 3"/>
    <w:basedOn w:val="Normal"/>
    <w:rsid w:val="00515375"/>
    <w:rPr>
      <w:b/>
      <w:bCs/>
    </w:rPr>
  </w:style>
  <w:style w:type="paragraph" w:styleId="BlockText">
    <w:name w:val="Block Text"/>
    <w:basedOn w:val="Normal"/>
    <w:rsid w:val="00515375"/>
    <w:pPr>
      <w:spacing w:after="120"/>
      <w:ind w:left="1440" w:right="1440"/>
    </w:pPr>
  </w:style>
  <w:style w:type="paragraph" w:styleId="BodyTextFirstIndent">
    <w:name w:val="Body Text First Indent"/>
    <w:basedOn w:val="BodyText"/>
    <w:rsid w:val="00515375"/>
    <w:pPr>
      <w:spacing w:after="120"/>
      <w:ind w:firstLine="210"/>
      <w:jc w:val="left"/>
    </w:pPr>
  </w:style>
  <w:style w:type="paragraph" w:styleId="BodyTextFirstIndent2">
    <w:name w:val="Body Text First Indent 2"/>
    <w:basedOn w:val="BodyTextIndent"/>
    <w:rsid w:val="00515375"/>
    <w:pPr>
      <w:spacing w:after="120"/>
      <w:ind w:left="360" w:firstLine="210"/>
    </w:pPr>
  </w:style>
  <w:style w:type="paragraph" w:styleId="BodyTextIndent2">
    <w:name w:val="Body Text Indent 2"/>
    <w:basedOn w:val="Normal"/>
    <w:rsid w:val="00515375"/>
    <w:pPr>
      <w:spacing w:after="120" w:line="480" w:lineRule="auto"/>
      <w:ind w:left="360"/>
    </w:pPr>
  </w:style>
  <w:style w:type="paragraph" w:styleId="BodyTextIndent3">
    <w:name w:val="Body Text Indent 3"/>
    <w:basedOn w:val="Normal"/>
    <w:rsid w:val="00515375"/>
    <w:pPr>
      <w:spacing w:after="120"/>
      <w:ind w:left="360"/>
    </w:pPr>
    <w:rPr>
      <w:sz w:val="16"/>
      <w:szCs w:val="16"/>
    </w:rPr>
  </w:style>
  <w:style w:type="paragraph" w:styleId="Caption">
    <w:name w:val="caption"/>
    <w:basedOn w:val="Normal"/>
    <w:next w:val="Normal"/>
    <w:qFormat/>
    <w:rsid w:val="00515375"/>
    <w:pPr>
      <w:spacing w:before="120" w:after="120"/>
    </w:pPr>
    <w:rPr>
      <w:b/>
      <w:bCs/>
      <w:sz w:val="20"/>
      <w:szCs w:val="20"/>
    </w:rPr>
  </w:style>
  <w:style w:type="paragraph" w:styleId="Closing">
    <w:name w:val="Closing"/>
    <w:basedOn w:val="Normal"/>
    <w:rsid w:val="00515375"/>
    <w:pPr>
      <w:ind w:left="4320"/>
    </w:pPr>
  </w:style>
  <w:style w:type="paragraph" w:styleId="CommentText">
    <w:name w:val="annotation text"/>
    <w:basedOn w:val="Normal"/>
    <w:semiHidden/>
    <w:rsid w:val="00515375"/>
    <w:rPr>
      <w:sz w:val="20"/>
      <w:szCs w:val="20"/>
    </w:rPr>
  </w:style>
  <w:style w:type="paragraph" w:styleId="Date">
    <w:name w:val="Date"/>
    <w:basedOn w:val="Normal"/>
    <w:next w:val="Normal"/>
    <w:rsid w:val="00515375"/>
  </w:style>
  <w:style w:type="paragraph" w:styleId="DocumentMap">
    <w:name w:val="Document Map"/>
    <w:basedOn w:val="Normal"/>
    <w:semiHidden/>
    <w:rsid w:val="00515375"/>
    <w:pPr>
      <w:shd w:val="clear" w:color="auto" w:fill="000080"/>
    </w:pPr>
    <w:rPr>
      <w:rFonts w:ascii="Tahoma" w:hAnsi="Tahoma" w:cs="Tahoma"/>
    </w:rPr>
  </w:style>
  <w:style w:type="paragraph" w:styleId="E-mailSignature">
    <w:name w:val="E-mail Signature"/>
    <w:basedOn w:val="Normal"/>
    <w:rsid w:val="00515375"/>
  </w:style>
  <w:style w:type="paragraph" w:styleId="EndnoteText">
    <w:name w:val="endnote text"/>
    <w:basedOn w:val="Normal"/>
    <w:semiHidden/>
    <w:rsid w:val="00515375"/>
    <w:rPr>
      <w:sz w:val="20"/>
      <w:szCs w:val="20"/>
    </w:rPr>
  </w:style>
  <w:style w:type="paragraph" w:styleId="EnvelopeAddress">
    <w:name w:val="envelope address"/>
    <w:basedOn w:val="Normal"/>
    <w:rsid w:val="0051537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15375"/>
    <w:rPr>
      <w:rFonts w:ascii="Arial" w:hAnsi="Arial" w:cs="Arial"/>
      <w:sz w:val="20"/>
      <w:szCs w:val="20"/>
    </w:rPr>
  </w:style>
  <w:style w:type="paragraph" w:styleId="FootnoteText">
    <w:name w:val="footnote text"/>
    <w:basedOn w:val="Normal"/>
    <w:semiHidden/>
    <w:rsid w:val="00515375"/>
    <w:rPr>
      <w:sz w:val="20"/>
      <w:szCs w:val="20"/>
    </w:rPr>
  </w:style>
  <w:style w:type="paragraph" w:styleId="HTMLAddress">
    <w:name w:val="HTML Address"/>
    <w:basedOn w:val="Normal"/>
    <w:rsid w:val="00515375"/>
    <w:rPr>
      <w:i/>
      <w:iCs/>
    </w:rPr>
  </w:style>
  <w:style w:type="paragraph" w:styleId="HTMLPreformatted">
    <w:name w:val="HTML Preformatted"/>
    <w:basedOn w:val="Normal"/>
    <w:rsid w:val="00515375"/>
    <w:rPr>
      <w:rFonts w:ascii="Courier New" w:hAnsi="Courier New" w:cs="Courier New"/>
      <w:sz w:val="20"/>
      <w:szCs w:val="20"/>
    </w:rPr>
  </w:style>
  <w:style w:type="paragraph" w:styleId="Index1">
    <w:name w:val="index 1"/>
    <w:basedOn w:val="Normal"/>
    <w:next w:val="Normal"/>
    <w:autoRedefine/>
    <w:semiHidden/>
    <w:rsid w:val="00515375"/>
    <w:pPr>
      <w:ind w:left="240" w:hanging="240"/>
    </w:pPr>
  </w:style>
  <w:style w:type="paragraph" w:styleId="Index2">
    <w:name w:val="index 2"/>
    <w:basedOn w:val="Normal"/>
    <w:next w:val="Normal"/>
    <w:autoRedefine/>
    <w:semiHidden/>
    <w:rsid w:val="00515375"/>
    <w:pPr>
      <w:ind w:left="480" w:hanging="240"/>
    </w:pPr>
  </w:style>
  <w:style w:type="paragraph" w:styleId="Index3">
    <w:name w:val="index 3"/>
    <w:basedOn w:val="Normal"/>
    <w:next w:val="Normal"/>
    <w:autoRedefine/>
    <w:semiHidden/>
    <w:rsid w:val="00515375"/>
    <w:pPr>
      <w:ind w:left="720" w:hanging="240"/>
    </w:pPr>
  </w:style>
  <w:style w:type="paragraph" w:styleId="Index4">
    <w:name w:val="index 4"/>
    <w:basedOn w:val="Normal"/>
    <w:next w:val="Normal"/>
    <w:autoRedefine/>
    <w:semiHidden/>
    <w:rsid w:val="00515375"/>
    <w:pPr>
      <w:ind w:left="960" w:hanging="240"/>
    </w:pPr>
  </w:style>
  <w:style w:type="paragraph" w:styleId="Index5">
    <w:name w:val="index 5"/>
    <w:basedOn w:val="Normal"/>
    <w:next w:val="Normal"/>
    <w:autoRedefine/>
    <w:semiHidden/>
    <w:rsid w:val="00515375"/>
    <w:pPr>
      <w:ind w:left="1200" w:hanging="240"/>
    </w:pPr>
  </w:style>
  <w:style w:type="paragraph" w:styleId="Index6">
    <w:name w:val="index 6"/>
    <w:basedOn w:val="Normal"/>
    <w:next w:val="Normal"/>
    <w:autoRedefine/>
    <w:semiHidden/>
    <w:rsid w:val="00515375"/>
    <w:pPr>
      <w:ind w:left="1440" w:hanging="240"/>
    </w:pPr>
  </w:style>
  <w:style w:type="paragraph" w:styleId="Index7">
    <w:name w:val="index 7"/>
    <w:basedOn w:val="Normal"/>
    <w:next w:val="Normal"/>
    <w:autoRedefine/>
    <w:semiHidden/>
    <w:rsid w:val="00515375"/>
    <w:pPr>
      <w:ind w:left="1680" w:hanging="240"/>
    </w:pPr>
  </w:style>
  <w:style w:type="paragraph" w:styleId="Index8">
    <w:name w:val="index 8"/>
    <w:basedOn w:val="Normal"/>
    <w:next w:val="Normal"/>
    <w:autoRedefine/>
    <w:semiHidden/>
    <w:rsid w:val="00515375"/>
    <w:pPr>
      <w:ind w:left="1920" w:hanging="240"/>
    </w:pPr>
  </w:style>
  <w:style w:type="paragraph" w:styleId="Index9">
    <w:name w:val="index 9"/>
    <w:basedOn w:val="Normal"/>
    <w:next w:val="Normal"/>
    <w:autoRedefine/>
    <w:semiHidden/>
    <w:rsid w:val="00515375"/>
    <w:pPr>
      <w:ind w:left="2160" w:hanging="240"/>
    </w:pPr>
  </w:style>
  <w:style w:type="paragraph" w:styleId="IndexHeading">
    <w:name w:val="index heading"/>
    <w:basedOn w:val="Normal"/>
    <w:next w:val="Index1"/>
    <w:semiHidden/>
    <w:rsid w:val="00515375"/>
    <w:rPr>
      <w:rFonts w:ascii="Arial" w:hAnsi="Arial" w:cs="Arial"/>
      <w:b/>
      <w:bCs/>
    </w:rPr>
  </w:style>
  <w:style w:type="paragraph" w:styleId="List">
    <w:name w:val="List"/>
    <w:basedOn w:val="Normal"/>
    <w:rsid w:val="00515375"/>
    <w:pPr>
      <w:ind w:left="360" w:hanging="360"/>
    </w:pPr>
  </w:style>
  <w:style w:type="paragraph" w:styleId="List2">
    <w:name w:val="List 2"/>
    <w:basedOn w:val="Normal"/>
    <w:rsid w:val="00515375"/>
    <w:pPr>
      <w:ind w:left="720" w:hanging="360"/>
    </w:pPr>
  </w:style>
  <w:style w:type="paragraph" w:styleId="List3">
    <w:name w:val="List 3"/>
    <w:basedOn w:val="Normal"/>
    <w:rsid w:val="00515375"/>
    <w:pPr>
      <w:ind w:left="1080" w:hanging="360"/>
    </w:pPr>
  </w:style>
  <w:style w:type="paragraph" w:styleId="List4">
    <w:name w:val="List 4"/>
    <w:basedOn w:val="Normal"/>
    <w:rsid w:val="00515375"/>
    <w:pPr>
      <w:ind w:left="1440" w:hanging="360"/>
    </w:pPr>
  </w:style>
  <w:style w:type="paragraph" w:styleId="List5">
    <w:name w:val="List 5"/>
    <w:basedOn w:val="Normal"/>
    <w:rsid w:val="00515375"/>
    <w:pPr>
      <w:ind w:left="1800" w:hanging="360"/>
    </w:pPr>
  </w:style>
  <w:style w:type="paragraph" w:styleId="ListBullet">
    <w:name w:val="List Bullet"/>
    <w:basedOn w:val="Normal"/>
    <w:autoRedefine/>
    <w:rsid w:val="00515375"/>
    <w:pPr>
      <w:numPr>
        <w:numId w:val="3"/>
      </w:numPr>
    </w:pPr>
  </w:style>
  <w:style w:type="paragraph" w:styleId="ListBullet2">
    <w:name w:val="List Bullet 2"/>
    <w:basedOn w:val="Normal"/>
    <w:autoRedefine/>
    <w:rsid w:val="00515375"/>
    <w:pPr>
      <w:numPr>
        <w:numId w:val="4"/>
      </w:numPr>
    </w:pPr>
  </w:style>
  <w:style w:type="paragraph" w:styleId="ListBullet3">
    <w:name w:val="List Bullet 3"/>
    <w:basedOn w:val="Normal"/>
    <w:autoRedefine/>
    <w:rsid w:val="00515375"/>
    <w:pPr>
      <w:numPr>
        <w:numId w:val="5"/>
      </w:numPr>
    </w:pPr>
  </w:style>
  <w:style w:type="paragraph" w:styleId="ListBullet4">
    <w:name w:val="List Bullet 4"/>
    <w:basedOn w:val="Normal"/>
    <w:autoRedefine/>
    <w:rsid w:val="00515375"/>
    <w:pPr>
      <w:numPr>
        <w:numId w:val="6"/>
      </w:numPr>
    </w:pPr>
  </w:style>
  <w:style w:type="paragraph" w:styleId="ListBullet5">
    <w:name w:val="List Bullet 5"/>
    <w:basedOn w:val="Normal"/>
    <w:autoRedefine/>
    <w:rsid w:val="00515375"/>
    <w:pPr>
      <w:numPr>
        <w:numId w:val="7"/>
      </w:numPr>
    </w:pPr>
  </w:style>
  <w:style w:type="paragraph" w:styleId="ListContinue">
    <w:name w:val="List Continue"/>
    <w:basedOn w:val="Normal"/>
    <w:rsid w:val="00515375"/>
    <w:pPr>
      <w:spacing w:after="120"/>
      <w:ind w:left="360"/>
    </w:pPr>
  </w:style>
  <w:style w:type="paragraph" w:styleId="ListContinue2">
    <w:name w:val="List Continue 2"/>
    <w:basedOn w:val="Normal"/>
    <w:rsid w:val="00515375"/>
    <w:pPr>
      <w:spacing w:after="120"/>
      <w:ind w:left="720"/>
    </w:pPr>
  </w:style>
  <w:style w:type="paragraph" w:styleId="ListContinue3">
    <w:name w:val="List Continue 3"/>
    <w:basedOn w:val="Normal"/>
    <w:rsid w:val="00515375"/>
    <w:pPr>
      <w:spacing w:after="120"/>
      <w:ind w:left="1080"/>
    </w:pPr>
  </w:style>
  <w:style w:type="paragraph" w:styleId="ListContinue4">
    <w:name w:val="List Continue 4"/>
    <w:basedOn w:val="Normal"/>
    <w:rsid w:val="00515375"/>
    <w:pPr>
      <w:spacing w:after="120"/>
      <w:ind w:left="1440"/>
    </w:pPr>
  </w:style>
  <w:style w:type="paragraph" w:styleId="ListContinue5">
    <w:name w:val="List Continue 5"/>
    <w:basedOn w:val="Normal"/>
    <w:rsid w:val="00515375"/>
    <w:pPr>
      <w:spacing w:after="120"/>
      <w:ind w:left="1800"/>
    </w:pPr>
  </w:style>
  <w:style w:type="paragraph" w:styleId="ListNumber">
    <w:name w:val="List Number"/>
    <w:basedOn w:val="Normal"/>
    <w:rsid w:val="00515375"/>
    <w:pPr>
      <w:numPr>
        <w:numId w:val="8"/>
      </w:numPr>
    </w:pPr>
  </w:style>
  <w:style w:type="paragraph" w:styleId="ListNumber2">
    <w:name w:val="List Number 2"/>
    <w:basedOn w:val="Normal"/>
    <w:rsid w:val="00515375"/>
    <w:pPr>
      <w:numPr>
        <w:numId w:val="9"/>
      </w:numPr>
    </w:pPr>
  </w:style>
  <w:style w:type="paragraph" w:styleId="ListNumber3">
    <w:name w:val="List Number 3"/>
    <w:basedOn w:val="Normal"/>
    <w:rsid w:val="00515375"/>
    <w:pPr>
      <w:numPr>
        <w:numId w:val="10"/>
      </w:numPr>
    </w:pPr>
  </w:style>
  <w:style w:type="paragraph" w:styleId="ListNumber4">
    <w:name w:val="List Number 4"/>
    <w:basedOn w:val="Normal"/>
    <w:rsid w:val="00515375"/>
    <w:pPr>
      <w:numPr>
        <w:numId w:val="11"/>
      </w:numPr>
    </w:pPr>
  </w:style>
  <w:style w:type="paragraph" w:styleId="ListNumber5">
    <w:name w:val="List Number 5"/>
    <w:basedOn w:val="Normal"/>
    <w:rsid w:val="00515375"/>
    <w:pPr>
      <w:numPr>
        <w:numId w:val="12"/>
      </w:numPr>
    </w:pPr>
  </w:style>
  <w:style w:type="paragraph" w:styleId="MacroText">
    <w:name w:val="macro"/>
    <w:semiHidden/>
    <w:rsid w:val="005153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15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515375"/>
  </w:style>
  <w:style w:type="paragraph" w:styleId="NormalIndent">
    <w:name w:val="Normal Indent"/>
    <w:basedOn w:val="Normal"/>
    <w:rsid w:val="00515375"/>
    <w:pPr>
      <w:ind w:left="720"/>
    </w:pPr>
  </w:style>
  <w:style w:type="paragraph" w:styleId="NoteHeading">
    <w:name w:val="Note Heading"/>
    <w:basedOn w:val="Normal"/>
    <w:next w:val="Normal"/>
    <w:rsid w:val="00515375"/>
  </w:style>
  <w:style w:type="paragraph" w:styleId="PlainText">
    <w:name w:val="Plain Text"/>
    <w:basedOn w:val="Normal"/>
    <w:rsid w:val="00515375"/>
    <w:rPr>
      <w:rFonts w:ascii="Courier New" w:hAnsi="Courier New" w:cs="Courier New"/>
      <w:sz w:val="20"/>
      <w:szCs w:val="20"/>
    </w:rPr>
  </w:style>
  <w:style w:type="paragraph" w:styleId="Salutation">
    <w:name w:val="Salutation"/>
    <w:basedOn w:val="Normal"/>
    <w:next w:val="Normal"/>
    <w:rsid w:val="00515375"/>
  </w:style>
  <w:style w:type="paragraph" w:styleId="Signature">
    <w:name w:val="Signature"/>
    <w:basedOn w:val="Normal"/>
    <w:rsid w:val="00515375"/>
    <w:pPr>
      <w:ind w:left="4320"/>
    </w:pPr>
  </w:style>
  <w:style w:type="paragraph" w:styleId="Subtitle">
    <w:name w:val="Subtitle"/>
    <w:basedOn w:val="Normal"/>
    <w:qFormat/>
    <w:rsid w:val="00515375"/>
    <w:pPr>
      <w:spacing w:after="60"/>
      <w:jc w:val="center"/>
      <w:outlineLvl w:val="1"/>
    </w:pPr>
    <w:rPr>
      <w:rFonts w:ascii="Arial" w:hAnsi="Arial" w:cs="Arial"/>
    </w:rPr>
  </w:style>
  <w:style w:type="paragraph" w:styleId="TableofAuthorities">
    <w:name w:val="table of authorities"/>
    <w:basedOn w:val="Normal"/>
    <w:next w:val="Normal"/>
    <w:semiHidden/>
    <w:rsid w:val="00515375"/>
    <w:pPr>
      <w:ind w:left="240" w:hanging="240"/>
    </w:pPr>
  </w:style>
  <w:style w:type="paragraph" w:styleId="TableofFigures">
    <w:name w:val="table of figures"/>
    <w:basedOn w:val="Normal"/>
    <w:next w:val="Normal"/>
    <w:semiHidden/>
    <w:rsid w:val="00515375"/>
    <w:pPr>
      <w:ind w:left="480" w:hanging="480"/>
    </w:pPr>
  </w:style>
  <w:style w:type="paragraph" w:styleId="Title">
    <w:name w:val="Title"/>
    <w:basedOn w:val="Normal"/>
    <w:qFormat/>
    <w:rsid w:val="0051537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15375"/>
    <w:pPr>
      <w:spacing w:before="120"/>
    </w:pPr>
    <w:rPr>
      <w:rFonts w:ascii="Arial" w:hAnsi="Arial" w:cs="Arial"/>
      <w:b/>
      <w:bCs/>
    </w:rPr>
  </w:style>
  <w:style w:type="paragraph" w:styleId="TOC1">
    <w:name w:val="toc 1"/>
    <w:basedOn w:val="Normal"/>
    <w:next w:val="Normal"/>
    <w:autoRedefine/>
    <w:semiHidden/>
    <w:rsid w:val="00515375"/>
  </w:style>
  <w:style w:type="paragraph" w:styleId="TOC2">
    <w:name w:val="toc 2"/>
    <w:basedOn w:val="Normal"/>
    <w:next w:val="Normal"/>
    <w:autoRedefine/>
    <w:semiHidden/>
    <w:rsid w:val="00515375"/>
    <w:pPr>
      <w:ind w:left="240"/>
    </w:pPr>
  </w:style>
  <w:style w:type="paragraph" w:styleId="TOC3">
    <w:name w:val="toc 3"/>
    <w:basedOn w:val="Normal"/>
    <w:next w:val="Normal"/>
    <w:autoRedefine/>
    <w:semiHidden/>
    <w:rsid w:val="00515375"/>
    <w:pPr>
      <w:ind w:left="480"/>
    </w:pPr>
  </w:style>
  <w:style w:type="paragraph" w:styleId="TOC4">
    <w:name w:val="toc 4"/>
    <w:basedOn w:val="Normal"/>
    <w:next w:val="Normal"/>
    <w:autoRedefine/>
    <w:semiHidden/>
    <w:rsid w:val="00515375"/>
    <w:pPr>
      <w:ind w:left="720"/>
    </w:pPr>
  </w:style>
  <w:style w:type="paragraph" w:styleId="TOC5">
    <w:name w:val="toc 5"/>
    <w:basedOn w:val="Normal"/>
    <w:next w:val="Normal"/>
    <w:autoRedefine/>
    <w:semiHidden/>
    <w:rsid w:val="00515375"/>
    <w:pPr>
      <w:ind w:left="960"/>
    </w:pPr>
  </w:style>
  <w:style w:type="paragraph" w:styleId="TOC6">
    <w:name w:val="toc 6"/>
    <w:basedOn w:val="Normal"/>
    <w:next w:val="Normal"/>
    <w:autoRedefine/>
    <w:semiHidden/>
    <w:rsid w:val="00515375"/>
    <w:pPr>
      <w:ind w:left="1200"/>
    </w:pPr>
  </w:style>
  <w:style w:type="paragraph" w:styleId="TOC7">
    <w:name w:val="toc 7"/>
    <w:basedOn w:val="Normal"/>
    <w:next w:val="Normal"/>
    <w:autoRedefine/>
    <w:semiHidden/>
    <w:rsid w:val="00515375"/>
    <w:pPr>
      <w:ind w:left="1440"/>
    </w:pPr>
  </w:style>
  <w:style w:type="paragraph" w:styleId="TOC8">
    <w:name w:val="toc 8"/>
    <w:basedOn w:val="Normal"/>
    <w:next w:val="Normal"/>
    <w:autoRedefine/>
    <w:semiHidden/>
    <w:rsid w:val="00515375"/>
    <w:pPr>
      <w:ind w:left="1680"/>
    </w:pPr>
  </w:style>
  <w:style w:type="paragraph" w:styleId="TOC9">
    <w:name w:val="toc 9"/>
    <w:basedOn w:val="Normal"/>
    <w:next w:val="Normal"/>
    <w:autoRedefine/>
    <w:semiHidden/>
    <w:rsid w:val="00515375"/>
    <w:pPr>
      <w:ind w:left="1920"/>
    </w:pPr>
  </w:style>
  <w:style w:type="paragraph" w:styleId="BalloonText">
    <w:name w:val="Balloon Text"/>
    <w:basedOn w:val="Normal"/>
    <w:semiHidden/>
    <w:rsid w:val="00515375"/>
    <w:rPr>
      <w:rFonts w:ascii="Tahoma" w:hAnsi="Tahoma" w:cs="Tahoma"/>
      <w:sz w:val="16"/>
      <w:szCs w:val="16"/>
    </w:rPr>
  </w:style>
  <w:style w:type="character" w:styleId="CommentReference">
    <w:name w:val="annotation reference"/>
    <w:basedOn w:val="DefaultParagraphFont"/>
    <w:semiHidden/>
    <w:rsid w:val="00E96164"/>
    <w:rPr>
      <w:sz w:val="16"/>
      <w:szCs w:val="16"/>
    </w:rPr>
  </w:style>
  <w:style w:type="paragraph" w:styleId="CommentSubject">
    <w:name w:val="annotation subject"/>
    <w:basedOn w:val="CommentText"/>
    <w:next w:val="CommentText"/>
    <w:semiHidden/>
    <w:rsid w:val="00E96164"/>
    <w:rPr>
      <w:b/>
      <w:bCs/>
    </w:rPr>
  </w:style>
  <w:style w:type="character" w:styleId="FootnoteReference">
    <w:name w:val="footnote reference"/>
    <w:basedOn w:val="DefaultParagraphFont"/>
    <w:semiHidden/>
    <w:rsid w:val="00F7634D"/>
    <w:rPr>
      <w:vertAlign w:val="superscript"/>
    </w:rPr>
  </w:style>
  <w:style w:type="paragraph" w:styleId="Revision">
    <w:name w:val="Revision"/>
    <w:hidden/>
    <w:uiPriority w:val="99"/>
    <w:semiHidden/>
    <w:rsid w:val="00AB1720"/>
    <w:rPr>
      <w:sz w:val="24"/>
      <w:szCs w:val="24"/>
    </w:rPr>
  </w:style>
  <w:style w:type="character" w:styleId="Hyperlink">
    <w:name w:val="Hyperlink"/>
    <w:basedOn w:val="DefaultParagraphFont"/>
    <w:rsid w:val="00E61C17"/>
    <w:rPr>
      <w:color w:val="0000FF"/>
      <w:u w:val="single"/>
    </w:rPr>
  </w:style>
  <w:style w:type="paragraph" w:styleId="NoSpacing">
    <w:name w:val="No Spacing"/>
    <w:uiPriority w:val="1"/>
    <w:qFormat/>
    <w:rsid w:val="00EB636F"/>
    <w:rPr>
      <w:sz w:val="24"/>
      <w:szCs w:val="24"/>
    </w:rPr>
  </w:style>
  <w:style w:type="paragraph" w:styleId="ListParagraph">
    <w:name w:val="List Paragraph"/>
    <w:basedOn w:val="Normal"/>
    <w:uiPriority w:val="34"/>
    <w:qFormat/>
    <w:rsid w:val="007C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3047">
      <w:bodyDiv w:val="1"/>
      <w:marLeft w:val="0"/>
      <w:marRight w:val="0"/>
      <w:marTop w:val="0"/>
      <w:marBottom w:val="0"/>
      <w:divBdr>
        <w:top w:val="none" w:sz="0" w:space="0" w:color="auto"/>
        <w:left w:val="none" w:sz="0" w:space="0" w:color="auto"/>
        <w:bottom w:val="none" w:sz="0" w:space="0" w:color="auto"/>
        <w:right w:val="none" w:sz="0" w:space="0" w:color="auto"/>
      </w:divBdr>
    </w:div>
    <w:div w:id="1017345258">
      <w:bodyDiv w:val="1"/>
      <w:marLeft w:val="0"/>
      <w:marRight w:val="0"/>
      <w:marTop w:val="0"/>
      <w:marBottom w:val="0"/>
      <w:divBdr>
        <w:top w:val="none" w:sz="0" w:space="0" w:color="auto"/>
        <w:left w:val="none" w:sz="0" w:space="0" w:color="auto"/>
        <w:bottom w:val="none" w:sz="0" w:space="0" w:color="auto"/>
        <w:right w:val="none" w:sz="0" w:space="0" w:color="auto"/>
      </w:divBdr>
    </w:div>
    <w:div w:id="1163156079">
      <w:bodyDiv w:val="1"/>
      <w:marLeft w:val="0"/>
      <w:marRight w:val="0"/>
      <w:marTop w:val="0"/>
      <w:marBottom w:val="0"/>
      <w:divBdr>
        <w:top w:val="none" w:sz="0" w:space="0" w:color="auto"/>
        <w:left w:val="none" w:sz="0" w:space="0" w:color="auto"/>
        <w:bottom w:val="none" w:sz="0" w:space="0" w:color="auto"/>
        <w:right w:val="none" w:sz="0" w:space="0" w:color="auto"/>
      </w:divBdr>
    </w:div>
    <w:div w:id="21080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C60CB40AAC7F4A9671579B3C10F5C4" ma:contentTypeVersion="127" ma:contentTypeDescription="" ma:contentTypeScope="" ma:versionID="ad3c384360291e1f071434fbb6ad37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sDocumentOrder xmlns="dc463f71-b30c-4ab2-9473-d307f9d35888" xsi:nil="true"/>
    <IsHighlyConfidential xmlns="dc463f71-b30c-4ab2-9473-d307f9d35888">false</IsHighlyConfidential>
    <CaseType xmlns="dc463f71-b30c-4ab2-9473-d307f9d35888">Formal Complaint</CaseType>
    <OpenedDate xmlns="dc463f71-b30c-4ab2-9473-d307f9d35888">2012-12-20T08:00:00+00:00</OpenedDate>
    <CaseCompanyNames xmlns="dc463f71-b30c-4ab2-9473-d307f9d35888">Qwest Corporation;CenturyTel of Washington, Inc.</CaseCompanyNames>
    <IndustryCode xmlns="dc463f71-b30c-4ab2-9473-d307f9d35888">170</IndustryCode>
    <DelegatedOrder xmlns="dc463f71-b30c-4ab2-9473-d307f9d35888">false</DelegatedOrder>
    <IsConfidential xmlns="dc463f71-b30c-4ab2-9473-d307f9d35888">false</IsConfidential>
    <Date1 xmlns="dc463f71-b30c-4ab2-9473-d307f9d35888">2014-03-19T07:00:00+00:00</Date1>
    <AgendaOrder xmlns="dc463f71-b30c-4ab2-9473-d307f9d35888">false</AgendaOrder>
    <CaseStatus xmlns="dc463f71-b30c-4ab2-9473-d307f9d35888">Closed</CaseStatus>
    <DocumentSetType xmlns="dc463f71-b30c-4ab2-9473-d307f9d35888">Order - Complaint</DocumentSetType>
    <Prefix xmlns="dc463f71-b30c-4ab2-9473-d307f9d35888">UT</Prefix>
    <DocketNumber xmlns="dc463f71-b30c-4ab2-9473-d307f9d35888">121986</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E1E07B7-D3CC-41AF-9C79-77A731939356}"/>
</file>

<file path=customXml/itemProps2.xml><?xml version="1.0" encoding="utf-8"?>
<ds:datastoreItem xmlns:ds="http://schemas.openxmlformats.org/officeDocument/2006/customXml" ds:itemID="{285A8432-5964-45B1-B47A-0DBFDB0A6729}"/>
</file>

<file path=customXml/itemProps3.xml><?xml version="1.0" encoding="utf-8"?>
<ds:datastoreItem xmlns:ds="http://schemas.openxmlformats.org/officeDocument/2006/customXml" ds:itemID="{D345DE07-464B-4EA4-8288-A6E06434F057}"/>
</file>

<file path=customXml/itemProps4.xml><?xml version="1.0" encoding="utf-8"?>
<ds:datastoreItem xmlns:ds="http://schemas.openxmlformats.org/officeDocument/2006/customXml" ds:itemID="{92DAB338-14C6-44D0-AABC-D68A273C7FE2}"/>
</file>

<file path=customXml/itemProps5.xml><?xml version="1.0" encoding="utf-8"?>
<ds:datastoreItem xmlns:ds="http://schemas.openxmlformats.org/officeDocument/2006/customXml" ds:itemID="{0AAD5932-40B9-448E-B953-2B4256F5A698}"/>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8586</CharactersWithSpaces>
  <SharedDoc>false</SharedDoc>
  <HLinks>
    <vt:vector size="12" baseType="variant">
      <vt:variant>
        <vt:i4>524351</vt:i4>
      </vt:variant>
      <vt:variant>
        <vt:i4>3</vt:i4>
      </vt:variant>
      <vt:variant>
        <vt:i4>0</vt:i4>
      </vt:variant>
      <vt:variant>
        <vt:i4>5</vt:i4>
      </vt:variant>
      <vt:variant>
        <vt:lpwstr>mailto:gregory.m.romano@verizon.com</vt:lpwstr>
      </vt:variant>
      <vt:variant>
        <vt:lpwstr/>
      </vt:variant>
      <vt:variant>
        <vt:i4>8257545</vt:i4>
      </vt:variant>
      <vt:variant>
        <vt:i4>0</vt:i4>
      </vt:variant>
      <vt:variant>
        <vt:i4>0</vt:i4>
      </vt:variant>
      <vt:variant>
        <vt:i4>5</vt:i4>
      </vt:variant>
      <vt:variant>
        <vt:lpwstr>mailto:sbrown@utc.wa.gov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2014-03-19T21:55:00Z</dcterms:created>
  <dcterms:modified xsi:type="dcterms:W3CDTF">2014-03-19T21:55:00Z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0x0101006E56B4D1795A2E4DB2F0B01679ED314A0079C60CB40AAC7F4A9671579B3C10F5C4</vt:lpwstr>
  </property>
  <property fmtid="{D5CDD505-2E9C-101B-9397-08002B2CF9AE}" pid="3" name="_docset_NoMedatataSyncRequired">
    <vt:lpwstr>False</vt:lpwstr>
  </property>
</Properties>
</file>