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15" w:rsidRDefault="00AF1E15" w:rsidP="00AF1E15">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AF1E15" w:rsidRDefault="00AF1E15" w:rsidP="00AF1E15"/>
    <w:p w:rsidR="00AF1E15" w:rsidRPr="00A82189" w:rsidRDefault="00AF1E15" w:rsidP="00AF1E15">
      <w:r>
        <w:t xml:space="preserve"> </w:t>
      </w:r>
      <w:r w:rsidR="001968D6" w:rsidRPr="005C5088">
        <w:t>April</w:t>
      </w:r>
      <w:r w:rsidRPr="005C5088">
        <w:t xml:space="preserve"> </w:t>
      </w:r>
      <w:r w:rsidR="00E92091">
        <w:t>5</w:t>
      </w:r>
      <w:r w:rsidRPr="005C5088">
        <w:t>, 2012</w:t>
      </w:r>
    </w:p>
    <w:p w:rsidR="00AF1E15" w:rsidRDefault="00AF1E15" w:rsidP="00AF1E15">
      <w:pPr>
        <w:rPr>
          <w:i/>
        </w:rPr>
      </w:pPr>
    </w:p>
    <w:p w:rsidR="009D6669" w:rsidRDefault="00AF1E15" w:rsidP="00AF1E15">
      <w:pPr>
        <w:rPr>
          <w:b/>
          <w:i/>
        </w:rPr>
      </w:pPr>
      <w:smartTag w:uri="urn:schemas-microsoft-com:office:smarttags" w:element="stockticker">
        <w:r w:rsidRPr="00487E15">
          <w:rPr>
            <w:b/>
            <w:i/>
          </w:rPr>
          <w:t>VIA</w:t>
        </w:r>
      </w:smartTag>
      <w:r w:rsidRPr="00487E15">
        <w:rPr>
          <w:b/>
          <w:i/>
        </w:rPr>
        <w:t xml:space="preserve"> ELECTRONIC </w:t>
      </w:r>
      <w:smartTag w:uri="urn:schemas-microsoft-com:office:smarttags" w:element="stockticker">
        <w:r w:rsidRPr="00487E15">
          <w:rPr>
            <w:b/>
            <w:i/>
          </w:rPr>
          <w:t>MAIL</w:t>
        </w:r>
      </w:smartTag>
      <w:r w:rsidRPr="00487E15">
        <w:rPr>
          <w:b/>
          <w:i/>
        </w:rPr>
        <w:t xml:space="preserve"> </w:t>
      </w:r>
    </w:p>
    <w:p w:rsidR="00AF1E15" w:rsidRPr="009D6669" w:rsidRDefault="00AF1E15" w:rsidP="00AF1E15">
      <w:pPr>
        <w:rPr>
          <w:b/>
          <w:i/>
        </w:rPr>
      </w:pPr>
      <w:smartTag w:uri="urn:schemas-microsoft-com:office:smarttags" w:element="stockticker">
        <w:r w:rsidRPr="00487E15">
          <w:rPr>
            <w:b/>
            <w:i/>
          </w:rPr>
          <w:t>AND</w:t>
        </w:r>
      </w:smartTag>
      <w:r w:rsidRPr="00487E15">
        <w:rPr>
          <w:b/>
          <w:i/>
        </w:rPr>
        <w:t xml:space="preserve"> OVERNIGHT DELIVERY</w:t>
      </w:r>
    </w:p>
    <w:p w:rsidR="00AF1E15" w:rsidRDefault="00AF1E15" w:rsidP="00AF1E15"/>
    <w:p w:rsidR="00AF1E15" w:rsidRPr="00802FA7" w:rsidRDefault="00AF1E15" w:rsidP="00AF1E15">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AF1E15" w:rsidRPr="00802FA7" w:rsidRDefault="00AF1E15" w:rsidP="00AF1E15">
      <w:pPr>
        <w:rPr>
          <w:rFonts w:ascii="Times New Roman" w:hAnsi="Times New Roman"/>
          <w:szCs w:val="24"/>
        </w:rPr>
      </w:pPr>
    </w:p>
    <w:p w:rsidR="00AF1E15" w:rsidRDefault="00AF1E15" w:rsidP="00AF1E15">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005A7507" w:rsidRPr="001C0A03">
        <w:rPr>
          <w:rFonts w:ascii="Times New Roman" w:hAnsi="Times New Roman"/>
          <w:szCs w:val="24"/>
        </w:rPr>
        <w:t>Dav</w:t>
      </w:r>
      <w:r w:rsidR="005A7507">
        <w:rPr>
          <w:rFonts w:ascii="Times New Roman" w:hAnsi="Times New Roman"/>
          <w:szCs w:val="24"/>
        </w:rPr>
        <w:t>id</w:t>
      </w:r>
      <w:r w:rsidR="005A7507" w:rsidRPr="001C0A03">
        <w:rPr>
          <w:rFonts w:ascii="Times New Roman" w:hAnsi="Times New Roman"/>
          <w:szCs w:val="24"/>
        </w:rPr>
        <w:t xml:space="preserve"> </w:t>
      </w:r>
      <w:r w:rsidR="005A7507">
        <w:rPr>
          <w:rFonts w:ascii="Times New Roman" w:hAnsi="Times New Roman"/>
          <w:szCs w:val="24"/>
        </w:rPr>
        <w:t>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AF1E15" w:rsidRDefault="00AF1E15" w:rsidP="00AF1E15"/>
    <w:p w:rsidR="00AF1E15" w:rsidRPr="00A1561E" w:rsidRDefault="00AF1E15" w:rsidP="00AF1E15">
      <w:pPr>
        <w:ind w:left="720" w:hanging="720"/>
        <w:rPr>
          <w:b/>
        </w:rPr>
      </w:pPr>
      <w:r w:rsidRPr="00A1561E">
        <w:rPr>
          <w:b/>
        </w:rPr>
        <w:t>RE:</w:t>
      </w:r>
      <w:r w:rsidRPr="00A1561E">
        <w:rPr>
          <w:b/>
        </w:rPr>
        <w:tab/>
        <w:t>Affiliated Interest Filing for PacifiCorp</w:t>
      </w:r>
    </w:p>
    <w:p w:rsidR="00AF1E15" w:rsidRDefault="00AF1E15" w:rsidP="00AF1E15"/>
    <w:p w:rsidR="00AF1E15" w:rsidRDefault="00AF1E15" w:rsidP="00AF1E15">
      <w:r w:rsidRPr="001C0A03">
        <w:t>Dear Mr. Danner</w:t>
      </w:r>
      <w:r>
        <w:t>:</w:t>
      </w:r>
    </w:p>
    <w:p w:rsidR="00AF1E15" w:rsidRDefault="00AF1E15" w:rsidP="00AF1E15"/>
    <w:p w:rsidR="00AF1E15" w:rsidRDefault="00AF1E15" w:rsidP="00AF1E15">
      <w:pPr>
        <w:jc w:val="both"/>
      </w:pPr>
      <w:r>
        <w:tab/>
      </w:r>
      <w:r w:rsidRPr="00713B2C">
        <w:t xml:space="preserve">Pursuant to the provisions of RCW 80.16.020 and </w:t>
      </w:r>
      <w:smartTag w:uri="urn:schemas-microsoft-com:office:smarttags" w:element="stockticker">
        <w:r w:rsidRPr="00713B2C">
          <w:t>WAC</w:t>
        </w:r>
      </w:smartTag>
      <w:r w:rsidRPr="00713B2C">
        <w:t xml:space="preserve"> 480-100-245, PacifiCorp, d.b.a. Pacific Power</w:t>
      </w:r>
      <w:r>
        <w:t xml:space="preserve"> &amp; Light</w:t>
      </w:r>
      <w:r w:rsidR="008624C6">
        <w:t xml:space="preserve"> Company</w:t>
      </w:r>
      <w:r w:rsidRPr="00713B2C">
        <w:t xml:space="preserve"> (</w:t>
      </w:r>
      <w:r w:rsidR="008624C6">
        <w:t xml:space="preserve">PacifiCorp or the </w:t>
      </w:r>
      <w:r w:rsidRPr="00713B2C">
        <w:t xml:space="preserve">Company), </w:t>
      </w:r>
      <w:r>
        <w:t>provides notice of</w:t>
      </w:r>
      <w:r w:rsidRPr="00713B2C">
        <w:t xml:space="preserve"> </w:t>
      </w:r>
      <w:r>
        <w:t>an affiliate interest transaction with</w:t>
      </w:r>
      <w:r w:rsidRPr="00886D3B">
        <w:t xml:space="preserve"> </w:t>
      </w:r>
      <w:r>
        <w:t>International Business Machines Corporation</w:t>
      </w:r>
      <w:r w:rsidRPr="00713B2C">
        <w:t xml:space="preserve"> (</w:t>
      </w:r>
      <w:r>
        <w:t>IBM</w:t>
      </w:r>
      <w:r w:rsidRPr="00713B2C">
        <w:t>)</w:t>
      </w:r>
      <w:r>
        <w:t xml:space="preserve">. The Company </w:t>
      </w:r>
      <w:r w:rsidR="003F04E9">
        <w:t>desires to</w:t>
      </w:r>
      <w:r>
        <w:t xml:space="preserve"> renew a portion of a previously existing agreement with IBM to provide software support services for IBM software licenses purchased in 2008.</w:t>
      </w:r>
      <w:r w:rsidRPr="00713B2C">
        <w:t xml:space="preserve"> </w:t>
      </w:r>
      <w:r>
        <w:t>A copy of the Quote</w:t>
      </w:r>
      <w:r w:rsidR="00F626EC">
        <w:t xml:space="preserve"> to document this transaction</w:t>
      </w:r>
      <w:r>
        <w:t xml:space="preserve"> is included as Attachment A.</w:t>
      </w:r>
      <w:r w:rsidRPr="00713B2C">
        <w:t xml:space="preserve"> </w:t>
      </w:r>
      <w:r>
        <w:t xml:space="preserve">The previously existing agreement titled Contract </w:t>
      </w:r>
      <w:r w:rsidR="008624C6">
        <w:t>b</w:t>
      </w:r>
      <w:r>
        <w:t xml:space="preserve">etween PacifiCorp and </w:t>
      </w:r>
      <w:r w:rsidR="008624C6">
        <w:t>IBM</w:t>
      </w:r>
      <w:r>
        <w:t xml:space="preserve"> Corporation for Software Solution and Implementation Services </w:t>
      </w:r>
      <w:r w:rsidR="003F04E9">
        <w:t>was provided to the Washington Utilities &amp; Transportation Commission (Commission) in Docket UE-120187</w:t>
      </w:r>
      <w:r>
        <w:t xml:space="preserve">. </w:t>
      </w:r>
    </w:p>
    <w:p w:rsidR="00AF1E15" w:rsidRDefault="00AF1E15" w:rsidP="00AF1E15">
      <w:pPr>
        <w:jc w:val="both"/>
      </w:pPr>
    </w:p>
    <w:p w:rsidR="00AF1E15" w:rsidRDefault="00AF1E15" w:rsidP="00AF1E15">
      <w:pPr>
        <w:ind w:firstLine="720"/>
        <w:jc w:val="both"/>
        <w:rPr>
          <w:rFonts w:ascii="Times New Roman" w:hAnsi="Times New Roman"/>
          <w:szCs w:val="24"/>
        </w:rPr>
      </w:pPr>
      <w:r w:rsidRPr="00713B2C">
        <w:rPr>
          <w:szCs w:val="24"/>
        </w:rPr>
        <w:t>PacifiCorp is a wholly-owned</w:t>
      </w:r>
      <w:r w:rsidR="008624C6">
        <w:rPr>
          <w:szCs w:val="24"/>
        </w:rPr>
        <w:t>,</w:t>
      </w:r>
      <w:r w:rsidRPr="00713B2C">
        <w:rPr>
          <w:szCs w:val="24"/>
        </w:rPr>
        <w:t xml:space="preserve"> indirect subsidiary of MidAmerican Energy Holdings Company (MEHC). MEHC is a subsidiary of Berkshire Hathaway</w:t>
      </w:r>
      <w:r>
        <w:rPr>
          <w:szCs w:val="24"/>
        </w:rPr>
        <w:t>, Inc (Berkshire Hathaway). In mid-November 2011, Berkshire Hathaway publicly announced purchases of IBM common stock totaling greater than a five percent interest</w:t>
      </w:r>
      <w:r w:rsidRPr="00713B2C">
        <w:rPr>
          <w:szCs w:val="24"/>
        </w:rPr>
        <w:t>. RCW 80.16.020 includes in its definition of “affiliated interest,” “e</w:t>
      </w:r>
      <w:r w:rsidRPr="00713B2C">
        <w:rPr>
          <w:rFonts w:ascii="Times New Roman" w:hAnsi="Times New Roman"/>
          <w:szCs w:val="24"/>
        </w:rPr>
        <w:t xml:space="preserv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w:t>
      </w:r>
      <w:r>
        <w:rPr>
          <w:rFonts w:ascii="Times New Roman" w:hAnsi="Times New Roman"/>
          <w:szCs w:val="24"/>
        </w:rPr>
        <w:t>IBM</w:t>
      </w:r>
      <w:r w:rsidRPr="00713B2C">
        <w:rPr>
          <w:rFonts w:ascii="Times New Roman" w:hAnsi="Times New Roman"/>
          <w:szCs w:val="24"/>
        </w:rPr>
        <w:t xml:space="preserve"> creates an affiliated interest.</w:t>
      </w:r>
      <w:r>
        <w:rPr>
          <w:rFonts w:ascii="Times New Roman" w:hAnsi="Times New Roman"/>
          <w:szCs w:val="24"/>
        </w:rPr>
        <w:t xml:space="preserve"> </w:t>
      </w:r>
    </w:p>
    <w:p w:rsidR="00AF1E15" w:rsidRDefault="00AF1E15" w:rsidP="00AF1E15">
      <w:pPr>
        <w:ind w:firstLine="720"/>
        <w:jc w:val="both"/>
        <w:rPr>
          <w:rFonts w:ascii="Times New Roman" w:hAnsi="Times New Roman"/>
          <w:szCs w:val="24"/>
        </w:rPr>
      </w:pPr>
    </w:p>
    <w:p w:rsidR="009D6669" w:rsidRDefault="00AF1E15" w:rsidP="00AF1E15">
      <w:pPr>
        <w:ind w:firstLine="720"/>
        <w:jc w:val="both"/>
        <w:rPr>
          <w:rFonts w:ascii="Times New Roman" w:hAnsi="Times New Roman"/>
          <w:szCs w:val="24"/>
        </w:rPr>
      </w:pPr>
      <w:r>
        <w:rPr>
          <w:rFonts w:ascii="Times New Roman" w:hAnsi="Times New Roman"/>
          <w:szCs w:val="24"/>
        </w:rPr>
        <w:t xml:space="preserve">In 2008, </w:t>
      </w:r>
      <w:r w:rsidR="003F04E9">
        <w:rPr>
          <w:rFonts w:ascii="Times New Roman" w:hAnsi="Times New Roman"/>
          <w:szCs w:val="24"/>
        </w:rPr>
        <w:t xml:space="preserve">prior to the existence of the affiliate relationship, </w:t>
      </w:r>
      <w:r>
        <w:rPr>
          <w:rFonts w:ascii="Times New Roman" w:hAnsi="Times New Roman"/>
          <w:szCs w:val="24"/>
        </w:rPr>
        <w:t xml:space="preserve">the Company contracted with IBM for the provision of certain software and software support services. Opportunities for renewal of licensing and support services for individual software periodically arise. </w:t>
      </w:r>
      <w:r w:rsidR="003F04E9">
        <w:rPr>
          <w:rFonts w:ascii="Times New Roman" w:hAnsi="Times New Roman"/>
          <w:szCs w:val="24"/>
        </w:rPr>
        <w:t>T</w:t>
      </w:r>
      <w:r>
        <w:rPr>
          <w:rFonts w:ascii="Times New Roman" w:hAnsi="Times New Roman"/>
          <w:szCs w:val="24"/>
        </w:rPr>
        <w:t xml:space="preserve">he Company determined that renewal of </w:t>
      </w:r>
      <w:r w:rsidR="003F04E9">
        <w:rPr>
          <w:rFonts w:ascii="Times New Roman" w:hAnsi="Times New Roman"/>
          <w:szCs w:val="24"/>
        </w:rPr>
        <w:t>licensing</w:t>
      </w:r>
      <w:r>
        <w:rPr>
          <w:rFonts w:ascii="Times New Roman" w:hAnsi="Times New Roman"/>
          <w:szCs w:val="24"/>
        </w:rPr>
        <w:t xml:space="preserve"> for the </w:t>
      </w:r>
      <w:r w:rsidR="003F04E9">
        <w:rPr>
          <w:rFonts w:ascii="Times New Roman" w:hAnsi="Times New Roman"/>
          <w:szCs w:val="24"/>
        </w:rPr>
        <w:t>Cognos Impromptu</w:t>
      </w:r>
      <w:r>
        <w:rPr>
          <w:rFonts w:ascii="Times New Roman" w:hAnsi="Times New Roman"/>
          <w:szCs w:val="24"/>
        </w:rPr>
        <w:t xml:space="preserve"> software was needed.</w:t>
      </w:r>
      <w:r w:rsidR="003F04E9">
        <w:rPr>
          <w:rFonts w:ascii="Times New Roman" w:hAnsi="Times New Roman"/>
          <w:szCs w:val="24"/>
        </w:rPr>
        <w:t xml:space="preserve"> </w:t>
      </w:r>
      <w:r w:rsidR="001D5FA5">
        <w:rPr>
          <w:rFonts w:ascii="Times New Roman" w:hAnsi="Times New Roman"/>
          <w:szCs w:val="24"/>
        </w:rPr>
        <w:t>Cognos is used Company-wide as a reporting tool and is designed to allow for configuring and managing reports.</w:t>
      </w:r>
      <w:r>
        <w:rPr>
          <w:rFonts w:ascii="Times New Roman" w:hAnsi="Times New Roman"/>
          <w:szCs w:val="24"/>
        </w:rPr>
        <w:t xml:space="preserve"> The Company will pay IBM $</w:t>
      </w:r>
      <w:r w:rsidR="003F04E9">
        <w:rPr>
          <w:rFonts w:ascii="Times New Roman" w:hAnsi="Times New Roman"/>
          <w:szCs w:val="24"/>
        </w:rPr>
        <w:t xml:space="preserve">3,420 </w:t>
      </w:r>
      <w:r>
        <w:rPr>
          <w:rFonts w:ascii="Times New Roman" w:hAnsi="Times New Roman"/>
          <w:szCs w:val="24"/>
        </w:rPr>
        <w:t xml:space="preserve">for </w:t>
      </w:r>
      <w:r w:rsidR="003F04E9">
        <w:rPr>
          <w:rFonts w:ascii="Times New Roman" w:hAnsi="Times New Roman"/>
          <w:szCs w:val="24"/>
        </w:rPr>
        <w:t xml:space="preserve">the Cognos </w:t>
      </w:r>
      <w:r w:rsidR="005A7507">
        <w:rPr>
          <w:rFonts w:ascii="Times New Roman" w:hAnsi="Times New Roman"/>
          <w:szCs w:val="24"/>
        </w:rPr>
        <w:t>Impromptu</w:t>
      </w:r>
      <w:r w:rsidR="003F04E9">
        <w:rPr>
          <w:rFonts w:ascii="Times New Roman" w:hAnsi="Times New Roman"/>
          <w:szCs w:val="24"/>
        </w:rPr>
        <w:t xml:space="preserve"> licenses</w:t>
      </w:r>
      <w:r w:rsidR="00F11A25">
        <w:rPr>
          <w:rFonts w:ascii="Times New Roman" w:hAnsi="Times New Roman"/>
          <w:szCs w:val="24"/>
        </w:rPr>
        <w:t xml:space="preserve"> </w:t>
      </w:r>
      <w:r>
        <w:rPr>
          <w:rFonts w:ascii="Times New Roman" w:hAnsi="Times New Roman"/>
          <w:szCs w:val="24"/>
        </w:rPr>
        <w:t xml:space="preserve">during the </w:t>
      </w:r>
      <w:r w:rsidR="00F626EC">
        <w:rPr>
          <w:rFonts w:ascii="Times New Roman" w:hAnsi="Times New Roman"/>
          <w:szCs w:val="24"/>
        </w:rPr>
        <w:t>term of the license</w:t>
      </w:r>
      <w:r w:rsidR="008624C6">
        <w:rPr>
          <w:rFonts w:ascii="Times New Roman" w:hAnsi="Times New Roman"/>
          <w:szCs w:val="24"/>
        </w:rPr>
        <w:t>;</w:t>
      </w:r>
      <w:r w:rsidR="00F626EC">
        <w:rPr>
          <w:rFonts w:ascii="Times New Roman" w:hAnsi="Times New Roman"/>
          <w:szCs w:val="24"/>
        </w:rPr>
        <w:t xml:space="preserve"> March 30, 2012 </w:t>
      </w:r>
    </w:p>
    <w:p w:rsidR="009D6669" w:rsidRDefault="009D6669" w:rsidP="009D6669">
      <w:pPr>
        <w:jc w:val="both"/>
        <w:rPr>
          <w:rFonts w:ascii="Times New Roman" w:hAnsi="Times New Roman"/>
          <w:szCs w:val="24"/>
        </w:rPr>
      </w:pPr>
    </w:p>
    <w:p w:rsidR="00AF1E15" w:rsidRPr="002716B4" w:rsidRDefault="00F626EC" w:rsidP="009D6669">
      <w:pPr>
        <w:jc w:val="both"/>
        <w:rPr>
          <w:rFonts w:ascii="Times New Roman" w:hAnsi="Times New Roman"/>
          <w:szCs w:val="24"/>
        </w:rPr>
      </w:pPr>
      <w:proofErr w:type="gramStart"/>
      <w:r>
        <w:rPr>
          <w:rFonts w:ascii="Times New Roman" w:hAnsi="Times New Roman"/>
          <w:szCs w:val="24"/>
        </w:rPr>
        <w:t>through</w:t>
      </w:r>
      <w:proofErr w:type="gramEnd"/>
      <w:r>
        <w:rPr>
          <w:rFonts w:ascii="Times New Roman" w:hAnsi="Times New Roman"/>
          <w:szCs w:val="24"/>
        </w:rPr>
        <w:t xml:space="preserve"> March 31, 2013</w:t>
      </w:r>
      <w:r w:rsidR="00AF1E15">
        <w:rPr>
          <w:rFonts w:ascii="Times New Roman" w:hAnsi="Times New Roman"/>
          <w:szCs w:val="24"/>
        </w:rPr>
        <w:t>.</w:t>
      </w:r>
      <w:r w:rsidR="00435F29">
        <w:rPr>
          <w:rFonts w:ascii="Times New Roman" w:hAnsi="Times New Roman"/>
          <w:szCs w:val="24"/>
        </w:rPr>
        <w:t xml:space="preserve"> This is based on IBM’s “Passport” level pricing, which is a volume discount.</w:t>
      </w:r>
    </w:p>
    <w:p w:rsidR="00AF1E15" w:rsidRDefault="00AF1E15" w:rsidP="00AF1E15">
      <w:pPr>
        <w:jc w:val="both"/>
      </w:pPr>
    </w:p>
    <w:p w:rsidR="00AF1E15" w:rsidRDefault="00AF1E15" w:rsidP="00AF1E15">
      <w:pPr>
        <w:jc w:val="both"/>
      </w:pPr>
      <w:r>
        <w:rPr>
          <w:szCs w:val="24"/>
        </w:rPr>
        <w:tab/>
        <w:t>The Company relies on software furnished by IBM to create and maintain critical business records</w:t>
      </w:r>
      <w:r>
        <w:t xml:space="preserve">. This software is proprietary to IBM; therefore, only IBM is able to provide service. Without </w:t>
      </w:r>
      <w:r w:rsidR="001D5FA5">
        <w:t>Cognos</w:t>
      </w:r>
      <w:r>
        <w:t xml:space="preserve">, </w:t>
      </w:r>
      <w:r w:rsidR="001D5FA5">
        <w:t>many groups in the Company</w:t>
      </w:r>
      <w:r>
        <w:t xml:space="preserve"> would not be able to </w:t>
      </w:r>
      <w:r w:rsidR="001D5FA5">
        <w:t>prepare reports necessary for business functions</w:t>
      </w:r>
      <w:r>
        <w:t xml:space="preserve">. Installing a different </w:t>
      </w:r>
      <w:r w:rsidR="001D5FA5">
        <w:t>reporting</w:t>
      </w:r>
      <w:r>
        <w:t xml:space="preserve"> system would require considerable time and expense. Accordingly, the transaction is consistent with the public interest. </w:t>
      </w:r>
    </w:p>
    <w:p w:rsidR="00AF1E15" w:rsidRDefault="00AF1E15" w:rsidP="00AF1E15">
      <w:pPr>
        <w:jc w:val="both"/>
      </w:pPr>
    </w:p>
    <w:p w:rsidR="00AF1E15" w:rsidRDefault="00AF1E15" w:rsidP="00AF1E15">
      <w:pPr>
        <w:jc w:val="both"/>
      </w:pPr>
      <w:r>
        <w:tab/>
        <w:t xml:space="preserve">Also included with this filing is a notarized verification from Michelle R. Mishoe, Legal Counsel, PacifiCorp, </w:t>
      </w:r>
      <w:r w:rsidRPr="002F36FD">
        <w:t>regarding the</w:t>
      </w:r>
      <w:r>
        <w:t xml:space="preserve"> Quote. </w:t>
      </w:r>
    </w:p>
    <w:p w:rsidR="00AF1E15" w:rsidRDefault="00AF1E15" w:rsidP="00AF1E15">
      <w:pPr>
        <w:jc w:val="both"/>
      </w:pPr>
    </w:p>
    <w:p w:rsidR="00AF1E15" w:rsidRDefault="00AF1E15" w:rsidP="00AF1E15">
      <w:pPr>
        <w:jc w:val="both"/>
      </w:pPr>
      <w:r>
        <w:t xml:space="preserve">Please </w:t>
      </w:r>
      <w:r w:rsidR="008624C6">
        <w:t>call</w:t>
      </w:r>
      <w:r>
        <w:t xml:space="preserve"> </w:t>
      </w:r>
      <w:r w:rsidR="001D5FA5">
        <w:t>Carla Bird at (503) 813-5269</w:t>
      </w:r>
      <w:r>
        <w:t xml:space="preserve"> if you have any questions.</w:t>
      </w:r>
    </w:p>
    <w:p w:rsidR="00AF1E15" w:rsidRDefault="00AF1E15" w:rsidP="00AF1E15"/>
    <w:p w:rsidR="00AF1E15" w:rsidRDefault="00AF1E15" w:rsidP="00AF1E15"/>
    <w:p w:rsidR="00AF1E15" w:rsidRDefault="00AF1E15" w:rsidP="00AF1E15">
      <w:r>
        <w:t>Sincerely,</w:t>
      </w:r>
    </w:p>
    <w:p w:rsidR="00AF1E15" w:rsidRDefault="00AF1E15" w:rsidP="00AF1E15"/>
    <w:p w:rsidR="00AF1E15" w:rsidRDefault="00AF1E15" w:rsidP="00AF1E15"/>
    <w:p w:rsidR="00AF1E15" w:rsidRDefault="00AF1E15" w:rsidP="00AF1E15"/>
    <w:p w:rsidR="00AF1E15" w:rsidRPr="002F36FD" w:rsidRDefault="00F11A25" w:rsidP="00AF1E15">
      <w:r>
        <w:t>William Griffith</w:t>
      </w:r>
    </w:p>
    <w:p w:rsidR="00AF1E15" w:rsidRPr="002F36FD" w:rsidRDefault="00AF1E15" w:rsidP="00AF1E15">
      <w:r w:rsidRPr="002F36FD">
        <w:t>Vice President, Regulation</w:t>
      </w:r>
    </w:p>
    <w:p w:rsidR="00AF1E15" w:rsidRDefault="00AF1E15" w:rsidP="00AF1E15">
      <w:r w:rsidRPr="002F36FD">
        <w:t>Pacific Power</w:t>
      </w:r>
    </w:p>
    <w:p w:rsidR="00AF1E15" w:rsidRDefault="00AF1E15" w:rsidP="00AF1E15"/>
    <w:p w:rsidR="00AF1E15" w:rsidRDefault="00AF1E15" w:rsidP="00AF1E15">
      <w:r>
        <w:t>Enclosures</w:t>
      </w:r>
    </w:p>
    <w:p w:rsidR="00AF1E15" w:rsidRDefault="00AF1E15" w:rsidP="00AF1E15">
      <w:pPr>
        <w:sectPr w:rsidR="00AF1E15" w:rsidSect="009D666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AF1E15" w:rsidRDefault="00AF1E15" w:rsidP="00AF1E15">
      <w:pPr>
        <w:jc w:val="center"/>
        <w:rPr>
          <w:b/>
          <w:szCs w:val="24"/>
        </w:rPr>
      </w:pPr>
    </w:p>
    <w:p w:rsidR="00AF1E15" w:rsidRDefault="00AF1E15" w:rsidP="00AF1E15">
      <w:pPr>
        <w:jc w:val="center"/>
        <w:rPr>
          <w:b/>
          <w:szCs w:val="24"/>
        </w:rPr>
      </w:pPr>
    </w:p>
    <w:p w:rsidR="00AF1E15" w:rsidRDefault="00AF1E15" w:rsidP="00AF1E15">
      <w:pPr>
        <w:jc w:val="center"/>
        <w:rPr>
          <w:b/>
          <w:szCs w:val="24"/>
        </w:rPr>
      </w:pPr>
      <w:r>
        <w:rPr>
          <w:b/>
          <w:szCs w:val="24"/>
        </w:rPr>
        <w:t>ATTACHMENT A</w:t>
      </w:r>
    </w:p>
    <w:p w:rsidR="00AF1E15" w:rsidRDefault="00AF1E15" w:rsidP="00AF1E15">
      <w:pPr>
        <w:jc w:val="center"/>
        <w:rPr>
          <w:b/>
          <w:szCs w:val="24"/>
        </w:rPr>
      </w:pPr>
    </w:p>
    <w:p w:rsidR="00AF1E15" w:rsidRDefault="00AF1E15" w:rsidP="00AF1E15">
      <w:pPr>
        <w:jc w:val="center"/>
        <w:rPr>
          <w:b/>
          <w:szCs w:val="24"/>
        </w:rPr>
      </w:pPr>
      <w:r>
        <w:rPr>
          <w:b/>
          <w:szCs w:val="24"/>
        </w:rPr>
        <w:t xml:space="preserve">QUOTE </w:t>
      </w:r>
      <w:r>
        <w:rPr>
          <w:b/>
          <w:szCs w:val="24"/>
        </w:rPr>
        <w:br w:type="page"/>
      </w:r>
    </w:p>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Pr>
        <w:jc w:val="center"/>
        <w:rPr>
          <w:b/>
          <w:szCs w:val="24"/>
        </w:rPr>
      </w:pPr>
    </w:p>
    <w:p w:rsidR="00AF1E15" w:rsidRDefault="00AF1E15" w:rsidP="00AF1E15">
      <w:pPr>
        <w:jc w:val="center"/>
        <w:rPr>
          <w:b/>
          <w:szCs w:val="24"/>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r>
        <w:rPr>
          <w:b/>
        </w:rPr>
        <w:t>VERIFICATION</w:t>
      </w: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p>
    <w:p w:rsidR="00AF1E15" w:rsidRDefault="00AF1E15" w:rsidP="00AF1E15">
      <w:pPr>
        <w:jc w:val="center"/>
        <w:rPr>
          <w:b/>
        </w:rPr>
      </w:pPr>
      <w:r>
        <w:rPr>
          <w:b/>
        </w:rPr>
        <w:br w:type="page"/>
      </w:r>
    </w:p>
    <w:p w:rsidR="00AF1E15" w:rsidRDefault="00AF1E15" w:rsidP="00AF1E15">
      <w:pPr>
        <w:jc w:val="center"/>
        <w:rPr>
          <w:b/>
        </w:rPr>
      </w:pPr>
    </w:p>
    <w:p w:rsidR="00AF1E15" w:rsidRDefault="00AF1E15" w:rsidP="00AF1E15">
      <w:pPr>
        <w:jc w:val="center"/>
        <w:rPr>
          <w:b/>
        </w:rPr>
      </w:pPr>
      <w:r>
        <w:rPr>
          <w:b/>
        </w:rPr>
        <w:t>VERIFICATION</w:t>
      </w:r>
    </w:p>
    <w:p w:rsidR="00AF1E15" w:rsidRDefault="00AF1E15" w:rsidP="00AF1E15">
      <w:pPr>
        <w:jc w:val="center"/>
        <w:rPr>
          <w:b/>
        </w:rPr>
      </w:pPr>
    </w:p>
    <w:p w:rsidR="00AF1E15" w:rsidRDefault="00AF1E15" w:rsidP="00AF1E15">
      <w:pPr>
        <w:jc w:val="both"/>
      </w:pPr>
      <w:r>
        <w:t xml:space="preserve">I, Michelle R. Mishoe, am Legal Counsel for PacifiCorp and am authorized to make this verification on its behalf. Based on my personal knowledge about the </w:t>
      </w:r>
      <w:r w:rsidRPr="00CC08D4">
        <w:t xml:space="preserve">attached </w:t>
      </w:r>
      <w:r>
        <w:t>Quote,</w:t>
      </w:r>
      <w:r w:rsidRPr="00CC08D4">
        <w:t xml:space="preserve"> I verify that the</w:t>
      </w:r>
      <w:r>
        <w:t xml:space="preserve"> Quote </w:t>
      </w:r>
      <w:r w:rsidR="00796C97">
        <w:t>is a</w:t>
      </w:r>
      <w:r>
        <w:t xml:space="preserve"> true and accurate cop</w:t>
      </w:r>
      <w:r w:rsidR="00796C97">
        <w:t>y</w:t>
      </w:r>
      <w:r>
        <w:t>.</w:t>
      </w:r>
    </w:p>
    <w:p w:rsidR="00AF1E15" w:rsidRDefault="00AF1E15" w:rsidP="00AF1E15"/>
    <w:p w:rsidR="00AF1E15" w:rsidRDefault="00AF1E15" w:rsidP="00AF1E15"/>
    <w:p w:rsidR="00AF1E15" w:rsidRDefault="00AF1E15" w:rsidP="00AF1E15">
      <w:r>
        <w:t>I declare upon the penalty of perjury, that the foregoing is true and correct.</w:t>
      </w:r>
    </w:p>
    <w:p w:rsidR="00AF1E15" w:rsidRDefault="00AF1E15" w:rsidP="00AF1E15"/>
    <w:p w:rsidR="00AF1E15" w:rsidRDefault="00AF1E15" w:rsidP="00AF1E15"/>
    <w:p w:rsidR="00AF1E15" w:rsidRDefault="00AF1E15" w:rsidP="00AF1E15">
      <w:r w:rsidRPr="00CC08D4">
        <w:t>Executed on ___________ __, 201</w:t>
      </w:r>
      <w:r>
        <w:t xml:space="preserve">2 at Portland, Oregon. </w:t>
      </w:r>
    </w:p>
    <w:p w:rsidR="00AF1E15" w:rsidRDefault="00AF1E15" w:rsidP="00AF1E15"/>
    <w:p w:rsidR="00AF1E15" w:rsidRDefault="00AF1E15" w:rsidP="00AF1E15"/>
    <w:p w:rsidR="00AF1E15" w:rsidRDefault="00AF1E15" w:rsidP="00AF1E15">
      <w:pPr>
        <w:jc w:val="right"/>
      </w:pPr>
    </w:p>
    <w:p w:rsidR="00AF1E15" w:rsidRDefault="00AF1E15" w:rsidP="00AF1E15">
      <w:pPr>
        <w:jc w:val="right"/>
      </w:pPr>
      <w:r>
        <w:t>____________________________________</w:t>
      </w:r>
    </w:p>
    <w:p w:rsidR="00AF1E15" w:rsidRDefault="00AF1E15" w:rsidP="00AF1E15">
      <w:pPr>
        <w:jc w:val="right"/>
      </w:pPr>
      <w:r>
        <w:t>Michelle R. Mishoe</w:t>
      </w:r>
      <w:r>
        <w:tab/>
      </w:r>
      <w:r>
        <w:tab/>
      </w:r>
      <w:r>
        <w:tab/>
      </w:r>
      <w:r>
        <w:tab/>
      </w:r>
    </w:p>
    <w:p w:rsidR="00AF1E15" w:rsidRDefault="00AF1E15" w:rsidP="00AF1E15">
      <w:pPr>
        <w:ind w:left="2880" w:firstLine="720"/>
        <w:jc w:val="center"/>
      </w:pPr>
      <w:r>
        <w:t xml:space="preserve">Legal Counsel </w:t>
      </w:r>
      <w:r>
        <w:tab/>
      </w:r>
      <w:r>
        <w:tab/>
      </w:r>
      <w:r>
        <w:tab/>
      </w:r>
    </w:p>
    <w:p w:rsidR="00AF1E15" w:rsidRDefault="00AF1E15" w:rsidP="00AF1E15"/>
    <w:p w:rsidR="00AF1E15" w:rsidRDefault="00AF1E15" w:rsidP="00AF1E15"/>
    <w:p w:rsidR="00AF1E15" w:rsidRDefault="00AF1E15" w:rsidP="00AF1E15">
      <w:r>
        <w:t xml:space="preserve">Subscribed and sworn to me on </w:t>
      </w:r>
      <w:r w:rsidRPr="00CC08D4">
        <w:t>this ___ day of _______, 201</w:t>
      </w:r>
      <w:r>
        <w:t>2</w:t>
      </w:r>
      <w:r w:rsidRPr="00CC08D4">
        <w:t>.</w:t>
      </w:r>
    </w:p>
    <w:p w:rsidR="00AF1E15" w:rsidRDefault="00AF1E15" w:rsidP="00AF1E15"/>
    <w:p w:rsidR="00AF1E15" w:rsidRDefault="00AF1E15" w:rsidP="00AF1E15"/>
    <w:p w:rsidR="00AF1E15" w:rsidRDefault="00AF1E15" w:rsidP="00AF1E15"/>
    <w:p w:rsidR="00AF1E15" w:rsidRDefault="00AF1E15" w:rsidP="00AF1E15">
      <w:pPr>
        <w:jc w:val="right"/>
      </w:pPr>
      <w:r>
        <w:t>____________________________________</w:t>
      </w:r>
    </w:p>
    <w:p w:rsidR="00AF1E15" w:rsidRDefault="00AF1E15" w:rsidP="00AF1E15">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AF1E15" w:rsidRDefault="00AF1E15" w:rsidP="00AF1E15">
      <w:pPr>
        <w:jc w:val="both"/>
        <w:rPr>
          <w:b/>
        </w:rPr>
      </w:pPr>
      <w:r>
        <w:t>My Commission expires: _______________</w:t>
      </w:r>
    </w:p>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Default="00AF1E15" w:rsidP="00AF1E15"/>
    <w:p w:rsidR="00AF1E15" w:rsidRPr="00A7790E" w:rsidRDefault="00AF1E15" w:rsidP="00AF1E15"/>
    <w:p w:rsidR="00AF1E15" w:rsidRDefault="00AF1E15" w:rsidP="00AF1E15"/>
    <w:p w:rsidR="00A35D01" w:rsidRDefault="00A35D01"/>
    <w:sectPr w:rsidR="00A35D01" w:rsidSect="003F04E9">
      <w:headerReference w:type="default" r:id="rId13"/>
      <w:footerReference w:type="default" r:id="rId14"/>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091" w:rsidRDefault="00E92091" w:rsidP="00D22066">
      <w:r>
        <w:separator/>
      </w:r>
    </w:p>
  </w:endnote>
  <w:endnote w:type="continuationSeparator" w:id="0">
    <w:p w:rsidR="00E92091" w:rsidRDefault="00E92091" w:rsidP="00D220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27" w:rsidRDefault="004246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091" w:rsidRDefault="00E92091">
    <w:pPr>
      <w:pStyle w:val="Footer"/>
      <w:jc w:val="right"/>
    </w:pPr>
  </w:p>
  <w:p w:rsidR="00E92091" w:rsidRDefault="00E920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27" w:rsidRDefault="0042462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091" w:rsidRDefault="00E92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091" w:rsidRDefault="00E92091" w:rsidP="00D22066">
      <w:r>
        <w:separator/>
      </w:r>
    </w:p>
  </w:footnote>
  <w:footnote w:type="continuationSeparator" w:id="0">
    <w:p w:rsidR="00E92091" w:rsidRDefault="00E92091" w:rsidP="00D22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27" w:rsidRDefault="004246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091" w:rsidRDefault="00E92091">
    <w:pPr>
      <w:pStyle w:val="Header"/>
    </w:pPr>
    <w:r>
      <w:t>Washington Utilities and Transportation Commission</w:t>
    </w:r>
  </w:p>
  <w:p w:rsidR="00E92091" w:rsidRDefault="00E92091">
    <w:pPr>
      <w:pStyle w:val="Header"/>
    </w:pPr>
    <w:r>
      <w:t>April 5, 2012</w:t>
    </w:r>
  </w:p>
  <w:p w:rsidR="00E92091" w:rsidRDefault="00E92091">
    <w:pPr>
      <w:pStyle w:val="Header"/>
    </w:pPr>
    <w:r>
      <w:t xml:space="preserve">Page </w:t>
    </w:r>
    <w:fldSimple w:instr=" PAGE   \* MERGEFORMAT ">
      <w:r w:rsidR="00424627">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27" w:rsidRDefault="0042462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091" w:rsidRDefault="00E920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F1E15"/>
    <w:rsid w:val="001159E1"/>
    <w:rsid w:val="001968D6"/>
    <w:rsid w:val="001D5FA5"/>
    <w:rsid w:val="00363646"/>
    <w:rsid w:val="003F04E9"/>
    <w:rsid w:val="00424627"/>
    <w:rsid w:val="00435F29"/>
    <w:rsid w:val="005433DA"/>
    <w:rsid w:val="00547426"/>
    <w:rsid w:val="0057271D"/>
    <w:rsid w:val="005A7507"/>
    <w:rsid w:val="005C5088"/>
    <w:rsid w:val="00651544"/>
    <w:rsid w:val="00796C97"/>
    <w:rsid w:val="008624C6"/>
    <w:rsid w:val="009D6669"/>
    <w:rsid w:val="009E33E2"/>
    <w:rsid w:val="00A1561E"/>
    <w:rsid w:val="00A35D01"/>
    <w:rsid w:val="00A52AD3"/>
    <w:rsid w:val="00AE60BA"/>
    <w:rsid w:val="00AF1E15"/>
    <w:rsid w:val="00B52947"/>
    <w:rsid w:val="00B718B9"/>
    <w:rsid w:val="00BF4D2A"/>
    <w:rsid w:val="00C75B70"/>
    <w:rsid w:val="00CE6E83"/>
    <w:rsid w:val="00D22066"/>
    <w:rsid w:val="00DE32DB"/>
    <w:rsid w:val="00E46CFD"/>
    <w:rsid w:val="00E92091"/>
    <w:rsid w:val="00EE1741"/>
    <w:rsid w:val="00F11A25"/>
    <w:rsid w:val="00F62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1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E15"/>
    <w:pPr>
      <w:tabs>
        <w:tab w:val="center" w:pos="4680"/>
        <w:tab w:val="right" w:pos="9360"/>
      </w:tabs>
    </w:pPr>
  </w:style>
  <w:style w:type="character" w:customStyle="1" w:styleId="HeaderChar">
    <w:name w:val="Header Char"/>
    <w:basedOn w:val="DefaultParagraphFont"/>
    <w:link w:val="Header"/>
    <w:uiPriority w:val="99"/>
    <w:rsid w:val="00AF1E15"/>
    <w:rPr>
      <w:rFonts w:ascii="Times" w:eastAsia="Times" w:hAnsi="Times" w:cs="Times New Roman"/>
      <w:sz w:val="24"/>
      <w:szCs w:val="20"/>
    </w:rPr>
  </w:style>
  <w:style w:type="paragraph" w:styleId="Footer">
    <w:name w:val="footer"/>
    <w:basedOn w:val="Normal"/>
    <w:link w:val="FooterChar"/>
    <w:uiPriority w:val="99"/>
    <w:unhideWhenUsed/>
    <w:rsid w:val="00AF1E15"/>
    <w:pPr>
      <w:tabs>
        <w:tab w:val="center" w:pos="4680"/>
        <w:tab w:val="right" w:pos="9360"/>
      </w:tabs>
    </w:pPr>
  </w:style>
  <w:style w:type="character" w:customStyle="1" w:styleId="FooterChar">
    <w:name w:val="Footer Char"/>
    <w:basedOn w:val="DefaultParagraphFont"/>
    <w:link w:val="Footer"/>
    <w:uiPriority w:val="99"/>
    <w:rsid w:val="00AF1E1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F04E9"/>
    <w:rPr>
      <w:sz w:val="16"/>
      <w:szCs w:val="16"/>
    </w:rPr>
  </w:style>
  <w:style w:type="paragraph" w:styleId="CommentText">
    <w:name w:val="annotation text"/>
    <w:basedOn w:val="Normal"/>
    <w:link w:val="CommentTextChar"/>
    <w:uiPriority w:val="99"/>
    <w:semiHidden/>
    <w:unhideWhenUsed/>
    <w:rsid w:val="003F04E9"/>
    <w:rPr>
      <w:sz w:val="20"/>
    </w:rPr>
  </w:style>
  <w:style w:type="character" w:customStyle="1" w:styleId="CommentTextChar">
    <w:name w:val="Comment Text Char"/>
    <w:basedOn w:val="DefaultParagraphFont"/>
    <w:link w:val="CommentText"/>
    <w:uiPriority w:val="99"/>
    <w:semiHidden/>
    <w:rsid w:val="003F04E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F04E9"/>
    <w:rPr>
      <w:b/>
      <w:bCs/>
    </w:rPr>
  </w:style>
  <w:style w:type="character" w:customStyle="1" w:styleId="CommentSubjectChar">
    <w:name w:val="Comment Subject Char"/>
    <w:basedOn w:val="CommentTextChar"/>
    <w:link w:val="CommentSubject"/>
    <w:uiPriority w:val="99"/>
    <w:semiHidden/>
    <w:rsid w:val="003F04E9"/>
    <w:rPr>
      <w:b/>
      <w:bCs/>
    </w:rPr>
  </w:style>
  <w:style w:type="paragraph" w:styleId="BalloonText">
    <w:name w:val="Balloon Text"/>
    <w:basedOn w:val="Normal"/>
    <w:link w:val="BalloonTextChar"/>
    <w:uiPriority w:val="99"/>
    <w:semiHidden/>
    <w:unhideWhenUsed/>
    <w:rsid w:val="003F04E9"/>
    <w:rPr>
      <w:rFonts w:ascii="Tahoma" w:hAnsi="Tahoma" w:cs="Tahoma"/>
      <w:sz w:val="16"/>
      <w:szCs w:val="16"/>
    </w:rPr>
  </w:style>
  <w:style w:type="character" w:customStyle="1" w:styleId="BalloonTextChar">
    <w:name w:val="Balloon Text Char"/>
    <w:basedOn w:val="DefaultParagraphFont"/>
    <w:link w:val="BalloonText"/>
    <w:uiPriority w:val="99"/>
    <w:semiHidden/>
    <w:rsid w:val="003F04E9"/>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2012-04-05T07:00:00+00:00</OpenedDate>
    <Date1 xmlns="dc463f71-b30c-4ab2-9473-d307f9d35888">2012-04-05T07:00:00+00:00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ECA2335DFB2C4F8ACECF40C8ECC1F5" ma:contentTypeVersion="139" ma:contentTypeDescription="" ma:contentTypeScope="" ma:versionID="0846e806484337fe902d5ddfccc7ee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9C8E1-8CEC-4696-B8C8-030C5F131AA2}"/>
</file>

<file path=customXml/itemProps2.xml><?xml version="1.0" encoding="utf-8"?>
<ds:datastoreItem xmlns:ds="http://schemas.openxmlformats.org/officeDocument/2006/customXml" ds:itemID="{5C9BA1BF-294E-417C-A967-2975E63AF489}"/>
</file>

<file path=customXml/itemProps3.xml><?xml version="1.0" encoding="utf-8"?>
<ds:datastoreItem xmlns:ds="http://schemas.openxmlformats.org/officeDocument/2006/customXml" ds:itemID="{83A84A60-899E-477B-B621-46A8BBF50BFB}"/>
</file>

<file path=customXml/itemProps4.xml><?xml version="1.0" encoding="utf-8"?>
<ds:datastoreItem xmlns:ds="http://schemas.openxmlformats.org/officeDocument/2006/customXml" ds:itemID="{F26D7CAF-6252-4D90-9706-C7DE861FBC18}"/>
</file>

<file path=docProps/app.xml><?xml version="1.0" encoding="utf-8"?>
<Properties xmlns="http://schemas.openxmlformats.org/officeDocument/2006/extended-properties" xmlns:vt="http://schemas.openxmlformats.org/officeDocument/2006/docPropsVTypes">
  <Template>Normal.dotm</Template>
  <TotalTime>0</TotalTime>
  <Pages>5</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2012-04-05T20:31:00Z</dcterms:created>
  <dcterms:modified xsi:type="dcterms:W3CDTF">2012-04-05T20:31:00Z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0x0101006E56B4D1795A2E4DB2F0B01679ED314A0091ECA2335DFB2C4F8ACECF40C8ECC1F5</vt:lpwstr>
  </property>
  <property fmtid="{D5CDD505-2E9C-101B-9397-08002B2CF9AE}" pid="4" name="_docset_NoMedatataSyncRequired">
    <vt:lpwstr>False</vt:lpwstr>
  </property>
</Properties>
</file>