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7" w:rsidRDefault="00C6185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398-2504</w:t>
      </w:r>
      <w:r w:rsidR="00405A8D"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 w:rsidR="00405A8D"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 w:rsidR="00405A8D">
        <w:rPr>
          <w:sz w:val="13"/>
        </w:rPr>
        <w:fldChar w:fldCharType="end"/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</w:p>
    <w:p w:rsidR="00C61857" w:rsidRDefault="00C6185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C61857" w:rsidRDefault="00C61857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</w:t>
      </w:r>
    </w:p>
    <w:p w:rsidR="00C61857" w:rsidRDefault="00C61857">
      <w:pPr>
        <w:rPr>
          <w:rFonts w:ascii="Times New Roman" w:hAnsi="Times New Roman"/>
          <w:sz w:val="23"/>
        </w:rPr>
      </w:pPr>
    </w:p>
    <w:p w:rsidR="00C61857" w:rsidRDefault="00C61857">
      <w:pPr>
        <w:rPr>
          <w:rFonts w:ascii="Times New Roman" w:hAnsi="Times New Roman"/>
          <w:sz w:val="23"/>
        </w:rPr>
      </w:pP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web portal and </w:t>
      </w: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</w:p>
    <w:p w:rsidR="00C61857" w:rsidRDefault="005F5FEB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May 19</w:t>
      </w:r>
      <w:r w:rsidR="00043B97">
        <w:rPr>
          <w:rFonts w:ascii="Times New Roman" w:hAnsi="Times New Roman"/>
          <w:b w:val="0"/>
          <w:noProof/>
          <w:sz w:val="23"/>
        </w:rPr>
        <w:t>, 2011</w:t>
      </w:r>
    </w:p>
    <w:p w:rsidR="00C61857" w:rsidRDefault="00C61857">
      <w:pPr>
        <w:rPr>
          <w:rFonts w:ascii="Times New Roman" w:hAnsi="Times New Roman"/>
          <w:b w:val="0"/>
          <w:noProof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Danner, Executive Secretary 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C61857" w:rsidRDefault="00C61857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C61857" w:rsidRDefault="00C61857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C61857">
        <w:trPr>
          <w:trHeight w:val="288"/>
        </w:trPr>
        <w:tc>
          <w:tcPr>
            <w:tcW w:w="1260" w:type="dxa"/>
          </w:tcPr>
          <w:p w:rsidR="00C61857" w:rsidRDefault="00C61857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C61857" w:rsidRDefault="00C61857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C61857" w:rsidRDefault="00C61857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Adopted Interconnection Agreement between </w:t>
            </w:r>
          </w:p>
          <w:p w:rsidR="00C61857" w:rsidRDefault="00C61857" w:rsidP="005F5FEB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Qwest Corporation and </w:t>
            </w:r>
            <w:proofErr w:type="spellStart"/>
            <w:r w:rsidR="005F5FEB">
              <w:rPr>
                <w:rFonts w:ascii="Times New Roman" w:hAnsi="Times New Roman"/>
                <w:b w:val="0"/>
                <w:sz w:val="23"/>
              </w:rPr>
              <w:t>Broadvox</w:t>
            </w:r>
            <w:proofErr w:type="spellEnd"/>
            <w:r w:rsidR="005F5FEB">
              <w:rPr>
                <w:rFonts w:ascii="Times New Roman" w:hAnsi="Times New Roman"/>
                <w:b w:val="0"/>
                <w:sz w:val="23"/>
              </w:rPr>
              <w:t>-CLEC, LLC</w:t>
            </w:r>
          </w:p>
        </w:tc>
      </w:tr>
    </w:tbl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C61857" w:rsidRDefault="00C61857">
      <w:pPr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 w:val="0"/>
          <w:sz w:val="23"/>
        </w:rPr>
        <w:t>In accordance with WAC 480-07-640, please find enclosed the original</w:t>
      </w:r>
      <w:r w:rsidR="009E2859">
        <w:rPr>
          <w:rFonts w:ascii="Times New Roman" w:hAnsi="Times New Roman"/>
          <w:b w:val="0"/>
          <w:sz w:val="23"/>
        </w:rPr>
        <w:t xml:space="preserve"> </w:t>
      </w:r>
      <w:r>
        <w:rPr>
          <w:rFonts w:ascii="Times New Roman" w:hAnsi="Times New Roman"/>
          <w:b w:val="0"/>
          <w:sz w:val="23"/>
        </w:rPr>
        <w:t xml:space="preserve">Letter Agreement between Qwest Corporation (“Qwest”) and </w:t>
      </w:r>
      <w:proofErr w:type="spellStart"/>
      <w:r w:rsidR="005F5FEB">
        <w:rPr>
          <w:rFonts w:ascii="Times New Roman" w:hAnsi="Times New Roman"/>
          <w:b w:val="0"/>
          <w:sz w:val="23"/>
        </w:rPr>
        <w:t>Broadvox</w:t>
      </w:r>
      <w:proofErr w:type="spellEnd"/>
      <w:r w:rsidR="005F5FEB">
        <w:rPr>
          <w:rFonts w:ascii="Times New Roman" w:hAnsi="Times New Roman"/>
          <w:b w:val="0"/>
          <w:sz w:val="23"/>
        </w:rPr>
        <w:t>-CLEC</w:t>
      </w:r>
      <w:r w:rsidR="00705277">
        <w:rPr>
          <w:rFonts w:ascii="Times New Roman" w:hAnsi="Times New Roman"/>
          <w:b w:val="0"/>
          <w:sz w:val="23"/>
        </w:rPr>
        <w:t xml:space="preserve">, </w:t>
      </w:r>
      <w:r w:rsidR="00043B97">
        <w:rPr>
          <w:rFonts w:ascii="Times New Roman" w:hAnsi="Times New Roman"/>
          <w:b w:val="0"/>
          <w:sz w:val="23"/>
        </w:rPr>
        <w:t>LLC</w:t>
      </w:r>
      <w:r w:rsidR="00705277">
        <w:rPr>
          <w:rFonts w:ascii="Times New Roman" w:hAnsi="Times New Roman"/>
          <w:b w:val="0"/>
          <w:sz w:val="23"/>
        </w:rPr>
        <w:t>.</w:t>
      </w:r>
      <w:r w:rsidR="009E2859">
        <w:rPr>
          <w:rFonts w:ascii="Times New Roman" w:hAnsi="Times New Roman"/>
          <w:b w:val="0"/>
          <w:sz w:val="23"/>
        </w:rPr>
        <w:t xml:space="preserve"> </w:t>
      </w:r>
      <w:proofErr w:type="gramStart"/>
      <w:r>
        <w:rPr>
          <w:rFonts w:ascii="Times New Roman" w:hAnsi="Times New Roman"/>
          <w:b w:val="0"/>
          <w:sz w:val="23"/>
        </w:rPr>
        <w:t>(“</w:t>
      </w:r>
      <w:proofErr w:type="spellStart"/>
      <w:r w:rsidR="005F5FEB">
        <w:rPr>
          <w:rFonts w:ascii="Times New Roman" w:hAnsi="Times New Roman"/>
          <w:b w:val="0"/>
          <w:sz w:val="23"/>
        </w:rPr>
        <w:t>Broadvox</w:t>
      </w:r>
      <w:proofErr w:type="spellEnd"/>
      <w:r>
        <w:rPr>
          <w:rFonts w:ascii="Times New Roman" w:hAnsi="Times New Roman"/>
          <w:b w:val="0"/>
          <w:sz w:val="23"/>
        </w:rPr>
        <w:t>”).</w:t>
      </w:r>
      <w:proofErr w:type="gramEnd"/>
      <w:r w:rsidR="005F5FEB">
        <w:rPr>
          <w:rFonts w:ascii="Times New Roman" w:hAnsi="Times New Roman"/>
          <w:b w:val="0"/>
          <w:sz w:val="23"/>
        </w:rPr>
        <w:t xml:space="preserve">  </w:t>
      </w:r>
      <w:proofErr w:type="spellStart"/>
      <w:r w:rsidR="005F5FEB">
        <w:rPr>
          <w:rFonts w:ascii="Times New Roman" w:hAnsi="Times New Roman"/>
          <w:b w:val="0"/>
          <w:sz w:val="23"/>
        </w:rPr>
        <w:t>Broadvox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</w:t>
      </w:r>
      <w:r>
        <w:rPr>
          <w:rFonts w:ascii="Times New Roman" w:hAnsi="Times New Roman"/>
          <w:b w:val="0"/>
          <w:sz w:val="23"/>
        </w:rPr>
        <w:t xml:space="preserve">has adopted, in its entirety, the previously approved Agreement between Qwest and </w:t>
      </w:r>
      <w:r w:rsidR="005F5FEB">
        <w:rPr>
          <w:rFonts w:ascii="Times New Roman" w:hAnsi="Times New Roman"/>
          <w:b w:val="0"/>
          <w:sz w:val="23"/>
        </w:rPr>
        <w:t>Neutral Tandem, Inc.</w:t>
      </w:r>
      <w:r w:rsidR="00043B97">
        <w:rPr>
          <w:rFonts w:ascii="Times New Roman" w:hAnsi="Times New Roman"/>
          <w:b w:val="0"/>
          <w:sz w:val="23"/>
        </w:rPr>
        <w:t>,</w:t>
      </w:r>
      <w:r>
        <w:rPr>
          <w:rFonts w:ascii="Times New Roman" w:hAnsi="Times New Roman"/>
          <w:b w:val="0"/>
          <w:sz w:val="23"/>
        </w:rPr>
        <w:t xml:space="preserve"> Docket No. </w:t>
      </w:r>
      <w:proofErr w:type="gramStart"/>
      <w:r w:rsidR="00AE6EB4">
        <w:rPr>
          <w:rFonts w:ascii="Times New Roman" w:hAnsi="Times New Roman"/>
          <w:b w:val="0"/>
          <w:sz w:val="23"/>
        </w:rPr>
        <w:t>UT-</w:t>
      </w:r>
      <w:r w:rsidR="00D640CA">
        <w:rPr>
          <w:rFonts w:ascii="Times New Roman" w:hAnsi="Times New Roman"/>
          <w:b w:val="0"/>
          <w:sz w:val="23"/>
        </w:rPr>
        <w:t>103018</w:t>
      </w:r>
      <w:r>
        <w:rPr>
          <w:rFonts w:ascii="Times New Roman" w:hAnsi="Times New Roman"/>
          <w:b w:val="0"/>
          <w:sz w:val="23"/>
        </w:rPr>
        <w:t xml:space="preserve">, approved by the Commission on </w:t>
      </w:r>
      <w:r w:rsidR="00D640CA">
        <w:rPr>
          <w:rFonts w:ascii="Times New Roman" w:hAnsi="Times New Roman"/>
          <w:b w:val="0"/>
          <w:sz w:val="23"/>
        </w:rPr>
        <w:t>September 8</w:t>
      </w:r>
      <w:r w:rsidR="00043B97">
        <w:rPr>
          <w:rFonts w:ascii="Times New Roman" w:hAnsi="Times New Roman"/>
          <w:b w:val="0"/>
          <w:sz w:val="23"/>
        </w:rPr>
        <w:t>, 20</w:t>
      </w:r>
      <w:r w:rsidR="00D640CA">
        <w:rPr>
          <w:rFonts w:ascii="Times New Roman" w:hAnsi="Times New Roman"/>
          <w:b w:val="0"/>
          <w:sz w:val="23"/>
        </w:rPr>
        <w:t>10</w:t>
      </w:r>
      <w:r w:rsidR="00043B97">
        <w:rPr>
          <w:rFonts w:ascii="Times New Roman" w:hAnsi="Times New Roman"/>
          <w:b w:val="0"/>
          <w:sz w:val="23"/>
        </w:rPr>
        <w:t>.</w:t>
      </w:r>
      <w:proofErr w:type="gramEnd"/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Letter Agreement does not discriminate against non-party carriers.  It is consistent with state and federal law, and is in the public interest.  Qwest respectfully requests that the Commission approve this Agreement expeditiously.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MEP:mep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C61857" w:rsidRDefault="00C61857" w:rsidP="0044028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 </w:t>
      </w:r>
      <w:r w:rsidR="00D640CA">
        <w:rPr>
          <w:rFonts w:ascii="Times New Roman" w:hAnsi="Times New Roman"/>
          <w:b w:val="0"/>
          <w:sz w:val="23"/>
        </w:rPr>
        <w:t xml:space="preserve">Alexander E. </w:t>
      </w:r>
      <w:proofErr w:type="spellStart"/>
      <w:r w:rsidR="00D640CA">
        <w:rPr>
          <w:rFonts w:ascii="Times New Roman" w:hAnsi="Times New Roman"/>
          <w:b w:val="0"/>
          <w:sz w:val="23"/>
        </w:rPr>
        <w:t>Gertsburg</w:t>
      </w:r>
      <w:proofErr w:type="spellEnd"/>
    </w:p>
    <w:p w:rsidR="00C61857" w:rsidRDefault="00C61857">
      <w:pPr>
        <w:ind w:left="720"/>
      </w:pPr>
    </w:p>
    <w:sectPr w:rsidR="00C61857" w:rsidSect="00D640CA">
      <w:type w:val="continuous"/>
      <w:pgSz w:w="12240" w:h="15840" w:code="1"/>
      <w:pgMar w:top="1440" w:right="1440" w:bottom="720" w:left="144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CA" w:rsidRDefault="00D640CA">
      <w:r>
        <w:separator/>
      </w:r>
    </w:p>
  </w:endnote>
  <w:endnote w:type="continuationSeparator" w:id="0">
    <w:p w:rsidR="00D640CA" w:rsidRDefault="00D6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CA" w:rsidRDefault="00D640CA">
      <w:r>
        <w:separator/>
      </w:r>
    </w:p>
  </w:footnote>
  <w:footnote w:type="continuationSeparator" w:id="0">
    <w:p w:rsidR="00D640CA" w:rsidRDefault="00D64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CAE"/>
    <w:rsid w:val="00043B97"/>
    <w:rsid w:val="000505C0"/>
    <w:rsid w:val="000534E5"/>
    <w:rsid w:val="000B7BD4"/>
    <w:rsid w:val="00290DC4"/>
    <w:rsid w:val="00405A8D"/>
    <w:rsid w:val="004118E2"/>
    <w:rsid w:val="00440288"/>
    <w:rsid w:val="00462286"/>
    <w:rsid w:val="005F5FEB"/>
    <w:rsid w:val="006E52EB"/>
    <w:rsid w:val="00705277"/>
    <w:rsid w:val="007A29AE"/>
    <w:rsid w:val="007D2DEA"/>
    <w:rsid w:val="009E2859"/>
    <w:rsid w:val="00A95B26"/>
    <w:rsid w:val="00AB789F"/>
    <w:rsid w:val="00AE6EB4"/>
    <w:rsid w:val="00B02367"/>
    <w:rsid w:val="00B23C1E"/>
    <w:rsid w:val="00B644B8"/>
    <w:rsid w:val="00C61857"/>
    <w:rsid w:val="00D41F22"/>
    <w:rsid w:val="00D640CA"/>
    <w:rsid w:val="00D806B2"/>
    <w:rsid w:val="00ED4ECC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C4"/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rsid w:val="00290DC4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90DC4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290D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2011-05-20T07:00:00+00:00</OpenedDate>
    <Date1 xmlns="dc463f71-b30c-4ab2-9473-d307f9d35888">2011-05-20T07:00:00+00:00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Corporation;Broadvox-CLEC, LLC</CaseCompanyNames>
    <DocketNumber xmlns="dc463f71-b30c-4ab2-9473-d307f9d35888">113013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7EA5DC9666814AB90B82417A5B20A8" ma:contentTypeVersion="135" ma:contentTypeDescription="" ma:contentTypeScope="" ma:versionID="dbe3318bda7f4f1f8ede2f329008b1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51D1A-1C83-4D74-B94B-E462E5CE0ACE}"/>
</file>

<file path=customXml/itemProps2.xml><?xml version="1.0" encoding="utf-8"?>
<ds:datastoreItem xmlns:ds="http://schemas.openxmlformats.org/officeDocument/2006/customXml" ds:itemID="{DA1A3435-504E-4FF0-BA4A-4E6E5B84D763}"/>
</file>

<file path=customXml/itemProps3.xml><?xml version="1.0" encoding="utf-8"?>
<ds:datastoreItem xmlns:ds="http://schemas.openxmlformats.org/officeDocument/2006/customXml" ds:itemID="{6CB8F78A-539E-4502-BD0F-1E61D2FEC356}"/>
</file>

<file path=customXml/itemProps4.xml><?xml version="1.0" encoding="utf-8"?>
<ds:datastoreItem xmlns:ds="http://schemas.openxmlformats.org/officeDocument/2006/customXml" ds:itemID="{7C090445-A2E0-4974-86D6-81B48EEE0C0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18</TotalTime>
  <Pages>1</Pages>
  <Words>164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2011-05-19T16:27:00Z</cp:lastPrinted>
  <dcterms:created xsi:type="dcterms:W3CDTF">2011-05-19T16:12:00Z</dcterms:created>
  <dcterms:modified xsi:type="dcterms:W3CDTF">2011-05-19T16:38:00Z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0x0101006E56B4D1795A2E4DB2F0B01679ED314A00777EA5DC9666814AB90B82417A5B20A8</vt:lpwstr>
  </property>
  <property fmtid="{D5CDD505-2E9C-101B-9397-08002B2CF9AE}" pid="3" name="_docset_NoMedatataSyncRequired">
    <vt:lpwstr>False</vt:lpwstr>
  </property>
</Properties>
</file>