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442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000000" w:rsidRDefault="00614428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000000" w:rsidRDefault="00614428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000000" w:rsidRDefault="0061442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 (206) 398-2504</w:t>
      </w:r>
      <w:r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>
        <w:rPr>
          <w:sz w:val="13"/>
        </w:rPr>
        <w:fldChar w:fldCharType="end"/>
      </w:r>
    </w:p>
    <w:p w:rsidR="00000000" w:rsidRDefault="0061442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000000" w:rsidRDefault="00614428">
      <w:pPr>
        <w:pStyle w:val="Header"/>
        <w:rPr>
          <w:rFonts w:ascii="Univers (W1)" w:hAnsi="Univers (W1)"/>
          <w:sz w:val="13"/>
        </w:rPr>
      </w:pPr>
    </w:p>
    <w:p w:rsidR="00000000" w:rsidRDefault="0061442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000000" w:rsidRDefault="0061442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000000" w:rsidRDefault="0061442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Regulatory Law Dept.</w:t>
      </w:r>
    </w:p>
    <w:p w:rsidR="00000000" w:rsidRDefault="00614428">
      <w:pPr>
        <w:rPr>
          <w:rFonts w:ascii="Times New Roman" w:hAnsi="Times New Roman"/>
        </w:rPr>
      </w:pPr>
    </w:p>
    <w:p w:rsidR="00000000" w:rsidRDefault="00614428">
      <w:pPr>
        <w:rPr>
          <w:rFonts w:ascii="Times New Roman" w:hAnsi="Times New Roman"/>
        </w:rPr>
      </w:pPr>
    </w:p>
    <w:p w:rsidR="00000000" w:rsidRDefault="00614428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000000" w:rsidRDefault="00614428">
      <w:pPr>
        <w:jc w:val="right"/>
        <w:rPr>
          <w:rFonts w:ascii="Times New Roman" w:hAnsi="Times New Roman"/>
          <w:i/>
          <w:sz w:val="23"/>
        </w:rPr>
      </w:pPr>
    </w:p>
    <w:p w:rsidR="00000000" w:rsidRDefault="00614428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Via web portal and</w:t>
      </w:r>
    </w:p>
    <w:p w:rsidR="00000000" w:rsidRDefault="00614428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000000" w:rsidRDefault="00614428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November 4, 2008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</w:p>
    <w:p w:rsidR="00000000" w:rsidRDefault="00614428">
      <w:pPr>
        <w:rPr>
          <w:rFonts w:ascii="Times New Roman" w:hAnsi="Times New Roman"/>
          <w:b w:val="0"/>
          <w:sz w:val="23"/>
        </w:rPr>
      </w:pP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Executive Secretary 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000000" w:rsidRDefault="00614428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000000" w:rsidRDefault="00614428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000000" w:rsidRDefault="00614428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000000" w:rsidRDefault="00614428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000000" w:rsidRDefault="00614428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000000" w:rsidRDefault="00614428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Request for Approval of Interconnection Agreement between Qwest Corporat</w:t>
            </w:r>
            <w:r>
              <w:rPr>
                <w:rFonts w:ascii="Times New Roman" w:hAnsi="Times New Roman"/>
                <w:b w:val="0"/>
                <w:sz w:val="23"/>
              </w:rPr>
              <w:t>ion and QuantumShift Communications, Inc., d/b/a vCom Solutions</w:t>
            </w:r>
          </w:p>
        </w:tc>
      </w:tr>
    </w:tbl>
    <w:p w:rsidR="00000000" w:rsidRDefault="00614428">
      <w:pPr>
        <w:rPr>
          <w:rFonts w:ascii="Times New Roman" w:hAnsi="Times New Roman"/>
          <w:b w:val="0"/>
          <w:sz w:val="23"/>
        </w:rPr>
      </w:pP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In accordance with WAC 480-07-640, please find enclosed an original and two (2) copies of the Interconnection Agreement between Qwest Corporation and QuantumShift Communica</w:t>
      </w:r>
      <w:r>
        <w:rPr>
          <w:rFonts w:ascii="Times New Roman" w:hAnsi="Times New Roman"/>
          <w:b w:val="0"/>
          <w:sz w:val="23"/>
        </w:rPr>
        <w:t xml:space="preserve">tions, Inc. d/b/a vCom Solutions 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>.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Agreement does not discriminate against non-party carriers.  It is consistent with state and federal law, and is in the public interest.  Qwest respectfully requests that the Commi</w:t>
      </w:r>
      <w:r>
        <w:rPr>
          <w:rFonts w:ascii="Times New Roman" w:hAnsi="Times New Roman"/>
          <w:b w:val="0"/>
          <w:sz w:val="23"/>
        </w:rPr>
        <w:t>ssion approve this Agreement expeditiously.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</w:p>
    <w:p w:rsidR="00000000" w:rsidRDefault="00614428">
      <w:pPr>
        <w:rPr>
          <w:rFonts w:ascii="Times New Roman" w:hAnsi="Times New Roman"/>
          <w:b w:val="0"/>
          <w:sz w:val="23"/>
        </w:rPr>
      </w:pP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</w:p>
    <w:p w:rsidR="00000000" w:rsidRDefault="00614428">
      <w:pPr>
        <w:rPr>
          <w:rFonts w:ascii="Times New Roman" w:hAnsi="Times New Roman"/>
          <w:b w:val="0"/>
          <w:sz w:val="23"/>
        </w:rPr>
      </w:pP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MEP/mep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cc:   Ruth Smeal</w:t>
      </w:r>
    </w:p>
    <w:p w:rsidR="00000000" w:rsidRDefault="0061442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Jenna Brown</w:t>
      </w:r>
    </w:p>
    <w:p w:rsidR="00000000" w:rsidRDefault="00614428">
      <w:r>
        <w:t xml:space="preserve">       </w:t>
      </w:r>
    </w:p>
    <w:sectPr w:rsidR="00000000">
      <w:type w:val="continuous"/>
      <w:pgSz w:w="12240" w:h="15840" w:code="1"/>
      <w:pgMar w:top="720" w:right="1440" w:bottom="720" w:left="1440" w:header="864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14428">
      <w:r>
        <w:separator/>
      </w:r>
    </w:p>
  </w:endnote>
  <w:endnote w:type="continuationSeparator" w:id="1">
    <w:p w:rsidR="00000000" w:rsidRDefault="0061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14428">
      <w:r>
        <w:separator/>
      </w:r>
    </w:p>
  </w:footnote>
  <w:footnote w:type="continuationSeparator" w:id="1">
    <w:p w:rsidR="00000000" w:rsidRDefault="00614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428"/>
    <w:rsid w:val="0061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2008-11-06T08:00:00+00:00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Corporation;QuantumShift Communications, Inc.</CaseCompanyNames>
    <DocketNumber xmlns="dc463f71-b30c-4ab2-9473-d307f9d35888">083058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CF515783197141B471E9C1A0CAAE05" ma:contentTypeVersion="135" ma:contentTypeDescription="" ma:contentTypeScope="" ma:versionID="8bba42a70da75ac11fb6ef2c5801cb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A72E4-E6D2-4505-805A-33CB71CFD5A3}"/>
</file>

<file path=customXml/itemProps2.xml><?xml version="1.0" encoding="utf-8"?>
<ds:datastoreItem xmlns:ds="http://schemas.openxmlformats.org/officeDocument/2006/customXml" ds:itemID="{CE7F8A96-356B-47FB-A46A-9BEBCC09EB47}"/>
</file>

<file path=customXml/itemProps3.xml><?xml version="1.0" encoding="utf-8"?>
<ds:datastoreItem xmlns:ds="http://schemas.openxmlformats.org/officeDocument/2006/customXml" ds:itemID="{F222AFB8-628C-49A4-B090-808DFCDDF572}"/>
</file>

<file path=customXml/itemProps4.xml><?xml version="1.0" encoding="utf-8"?>
<ds:datastoreItem xmlns:ds="http://schemas.openxmlformats.org/officeDocument/2006/customXml" ds:itemID="{35592A0C-7C13-489B-87BF-7ADAE7393379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Catherine Hudspeth, Forms and Records Analyst 2</cp:lastModifiedBy>
  <cp:revision>2</cp:revision>
  <cp:lastPrinted>2008-08-21T22:55:00Z</cp:lastPrinted>
  <dcterms:created xsi:type="dcterms:W3CDTF">2008-11-10T21:35:00Z</dcterms:created>
  <dcterms:modified xsi:type="dcterms:W3CDTF">2008-11-10T21:35:00Z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0x0101006E56B4D1795A2E4DB2F0B01679ED314A0017CF515783197141B471E9C1A0CAAE05</vt:lpwstr>
  </property>
  <property fmtid="{D5CDD505-2E9C-101B-9397-08002B2CF9AE}" pid="3" name="_docset_NoMedatataSyncRequired">
    <vt:lpwstr>False</vt:lpwstr>
  </property>
</Properties>
</file>