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113" w:rsidRDefault="00DC6113" w:rsidP="00DC6113">
      <w:pPr>
        <w:jc w:val="center"/>
        <w:rPr>
          <w:b/>
        </w:rPr>
      </w:pPr>
      <w:r>
        <w:rPr>
          <w:b/>
        </w:rPr>
        <w:t xml:space="preserve">BEFORE THE WASHINGTON </w:t>
      </w:r>
    </w:p>
    <w:p w:rsidR="00DC6113" w:rsidRDefault="00DC6113" w:rsidP="00DC6113">
      <w:pPr>
        <w:jc w:val="center"/>
        <w:rPr>
          <w:b/>
        </w:rPr>
      </w:pPr>
      <w:r>
        <w:rPr>
          <w:b/>
        </w:rPr>
        <w:t>UTILITIES AND TRANSPORTATION COMMISSION</w:t>
      </w:r>
    </w:p>
    <w:p w:rsidR="00DC6113" w:rsidRDefault="00DC6113" w:rsidP="00DC6113">
      <w:pPr>
        <w:jc w:val="center"/>
        <w:rPr>
          <w:b/>
        </w:rPr>
      </w:pPr>
      <w:r>
        <w:rPr>
          <w:b/>
        </w:rPr>
        <w:t>WUTC v. Qwest Corp. d/b/a CenturyLink QC</w:t>
      </w:r>
    </w:p>
    <w:p w:rsidR="00DC6113" w:rsidRDefault="00DC6113" w:rsidP="00DC6113">
      <w:pPr>
        <w:jc w:val="center"/>
        <w:rPr>
          <w:b/>
          <w:lang w:val="fr-FR"/>
        </w:rPr>
      </w:pPr>
      <w:r>
        <w:rPr>
          <w:b/>
          <w:lang w:val="fr-FR"/>
        </w:rPr>
        <w:t>Docket UT-140597</w:t>
      </w:r>
    </w:p>
    <w:p w:rsidR="00DC6113" w:rsidRDefault="00DC6113" w:rsidP="00DC6113">
      <w:pPr>
        <w:spacing w:line="240" w:lineRule="auto"/>
        <w:jc w:val="center"/>
        <w:rPr>
          <w:b/>
        </w:rPr>
      </w:pPr>
    </w:p>
    <w:p w:rsidR="00DC6113" w:rsidRDefault="00DC6113" w:rsidP="00DC6113">
      <w:pPr>
        <w:spacing w:line="240" w:lineRule="auto"/>
        <w:jc w:val="center"/>
        <w:rPr>
          <w:b/>
        </w:rPr>
      </w:pPr>
    </w:p>
    <w:p w:rsidR="00DC6113" w:rsidRDefault="00DC6113" w:rsidP="00DC6113">
      <w:pPr>
        <w:spacing w:line="240" w:lineRule="auto"/>
        <w:jc w:val="center"/>
        <w:rPr>
          <w:b/>
        </w:rPr>
      </w:pPr>
      <w:proofErr w:type="gramStart"/>
      <w:r>
        <w:rPr>
          <w:b/>
        </w:rPr>
        <w:t>RESPONSE OF PUBLIC COUNSEL TO CENTURYLINK DATA REQUEST NO.</w:t>
      </w:r>
      <w:proofErr w:type="gramEnd"/>
      <w:r>
        <w:rPr>
          <w:b/>
        </w:rPr>
        <w:t xml:space="preserve"> 13</w:t>
      </w:r>
    </w:p>
    <w:p w:rsidR="00DC6113" w:rsidRDefault="00DC6113" w:rsidP="00DC6113">
      <w:pPr>
        <w:tabs>
          <w:tab w:val="left" w:pos="1440"/>
          <w:tab w:val="left" w:pos="2160"/>
        </w:tabs>
        <w:spacing w:line="240" w:lineRule="auto"/>
        <w:ind w:left="2160" w:hanging="2160"/>
      </w:pPr>
    </w:p>
    <w:p w:rsidR="00DC6113" w:rsidRDefault="00DC6113" w:rsidP="00DC6113">
      <w:pPr>
        <w:tabs>
          <w:tab w:val="left" w:pos="1440"/>
          <w:tab w:val="left" w:pos="2160"/>
        </w:tabs>
        <w:spacing w:line="240" w:lineRule="auto"/>
        <w:ind w:left="2160" w:hanging="2160"/>
      </w:pPr>
      <w:r>
        <w:t>Request No:</w:t>
      </w:r>
      <w:r>
        <w:tab/>
      </w:r>
      <w:r>
        <w:tab/>
        <w:t>13</w:t>
      </w:r>
    </w:p>
    <w:p w:rsidR="00DC6113" w:rsidRDefault="00DC6113" w:rsidP="00DC6113">
      <w:pPr>
        <w:tabs>
          <w:tab w:val="left" w:pos="1440"/>
          <w:tab w:val="left" w:pos="2160"/>
        </w:tabs>
        <w:spacing w:line="240" w:lineRule="auto"/>
        <w:ind w:left="2160" w:hanging="2160"/>
      </w:pPr>
      <w:r>
        <w:t>Directed to:</w:t>
      </w:r>
      <w:r>
        <w:tab/>
      </w:r>
      <w:r>
        <w:tab/>
        <w:t>Public Counsel</w:t>
      </w:r>
    </w:p>
    <w:p w:rsidR="00DC6113" w:rsidRDefault="00DC6113" w:rsidP="00DC6113">
      <w:pPr>
        <w:tabs>
          <w:tab w:val="left" w:pos="2160"/>
        </w:tabs>
        <w:spacing w:line="240" w:lineRule="auto"/>
        <w:ind w:left="2160" w:hanging="2160"/>
      </w:pPr>
      <w:r>
        <w:t>Date Received:</w:t>
      </w:r>
      <w:r>
        <w:tab/>
        <w:t xml:space="preserve">August 10, 2015 </w:t>
      </w:r>
    </w:p>
    <w:p w:rsidR="00DC6113" w:rsidRDefault="00DC6113" w:rsidP="00DC6113">
      <w:pPr>
        <w:tabs>
          <w:tab w:val="left" w:pos="2160"/>
        </w:tabs>
        <w:spacing w:line="240" w:lineRule="auto"/>
        <w:ind w:left="2160" w:hanging="2160"/>
      </w:pPr>
      <w:r>
        <w:t>Date Produced:</w:t>
      </w:r>
      <w:r>
        <w:tab/>
        <w:t>August 24, 2015</w:t>
      </w:r>
    </w:p>
    <w:p w:rsidR="00DC6113" w:rsidRPr="00D7138E" w:rsidRDefault="00DC6113" w:rsidP="00DC6113">
      <w:pPr>
        <w:tabs>
          <w:tab w:val="left" w:pos="1440"/>
          <w:tab w:val="left" w:pos="2160"/>
        </w:tabs>
        <w:spacing w:line="240" w:lineRule="auto"/>
        <w:ind w:left="2160" w:hanging="2160"/>
      </w:pPr>
      <w:r>
        <w:t>Prepared by:</w:t>
      </w:r>
      <w:r>
        <w:tab/>
      </w:r>
      <w:r>
        <w:tab/>
        <w:t>Lisa W. Gafken, Assistant Attorney General</w:t>
      </w:r>
    </w:p>
    <w:p w:rsidR="00DC6113" w:rsidRDefault="00DC6113" w:rsidP="00DC6113">
      <w:pPr>
        <w:spacing w:line="240" w:lineRule="auto"/>
        <w:rPr>
          <w:b/>
          <w:caps/>
        </w:rPr>
      </w:pPr>
    </w:p>
    <w:p w:rsidR="00DC6113" w:rsidRDefault="00DC6113" w:rsidP="00DC6113">
      <w:pPr>
        <w:spacing w:line="240" w:lineRule="auto"/>
        <w:rPr>
          <w:b/>
          <w:caps/>
        </w:rPr>
      </w:pPr>
    </w:p>
    <w:p w:rsidR="00DC6113" w:rsidRDefault="00DC6113" w:rsidP="00DC6113">
      <w:pPr>
        <w:spacing w:line="240" w:lineRule="auto"/>
        <w:rPr>
          <w:b/>
          <w:caps/>
        </w:rPr>
      </w:pPr>
      <w:proofErr w:type="gramStart"/>
      <w:r>
        <w:rPr>
          <w:b/>
          <w:caps/>
        </w:rPr>
        <w:t>CENTURYLINK Data Request No.</w:t>
      </w:r>
      <w:proofErr w:type="gramEnd"/>
      <w:r>
        <w:rPr>
          <w:b/>
          <w:caps/>
        </w:rPr>
        <w:t xml:space="preserve"> 13 to public counsel:</w:t>
      </w:r>
    </w:p>
    <w:p w:rsidR="00DC6113" w:rsidRDefault="00DC6113" w:rsidP="00DC6113">
      <w:pPr>
        <w:spacing w:line="240" w:lineRule="auto"/>
        <w:contextualSpacing/>
        <w:jc w:val="left"/>
        <w:rPr>
          <w:rFonts w:cs="Calibri"/>
          <w:szCs w:val="24"/>
        </w:rPr>
      </w:pPr>
      <w:r w:rsidRPr="00F178A7">
        <w:rPr>
          <w:rFonts w:cs="Calibri"/>
          <w:szCs w:val="24"/>
        </w:rPr>
        <w:t>Please provide citations to any Commission cases of which Public Counsel is aware in Washington where penalties were assessed on a per-call basis.</w:t>
      </w:r>
    </w:p>
    <w:p w:rsidR="00DC6113" w:rsidRPr="00F178A7" w:rsidRDefault="00DC6113" w:rsidP="00DC6113">
      <w:pPr>
        <w:spacing w:line="240" w:lineRule="auto"/>
        <w:contextualSpacing/>
        <w:jc w:val="left"/>
        <w:rPr>
          <w:rFonts w:cs="Calibri"/>
          <w:szCs w:val="24"/>
        </w:rPr>
      </w:pPr>
    </w:p>
    <w:p w:rsidR="00DC6113" w:rsidRDefault="00DC6113" w:rsidP="00DC6113">
      <w:pPr>
        <w:spacing w:line="240" w:lineRule="auto"/>
      </w:pPr>
      <w:r w:rsidRPr="00BA1D11">
        <w:rPr>
          <w:b/>
          <w:u w:val="single"/>
        </w:rPr>
        <w:t>RESPONSE</w:t>
      </w:r>
      <w:r w:rsidRPr="006936B7">
        <w:rPr>
          <w:b/>
        </w:rPr>
        <w:t>:</w:t>
      </w:r>
      <w:r w:rsidRPr="00137206">
        <w:t xml:space="preserve"> </w:t>
      </w:r>
    </w:p>
    <w:p w:rsidR="00DC6113" w:rsidRPr="00C86475" w:rsidRDefault="00DC6113" w:rsidP="00DC6113">
      <w:pPr>
        <w:spacing w:line="240" w:lineRule="auto"/>
        <w:jc w:val="left"/>
      </w:pPr>
      <w:proofErr w:type="gramStart"/>
      <w:r>
        <w:t>Objection.</w:t>
      </w:r>
      <w:proofErr w:type="gramEnd"/>
      <w:r>
        <w:t xml:space="preserve">  This data request seeks information protected by the work product doctrine.  Additionally, this data request seeks information that is outside the scope of discovery.</w:t>
      </w:r>
    </w:p>
    <w:p w:rsidR="006362F7" w:rsidRDefault="006362F7"/>
    <w:p w:rsidR="00DC6113" w:rsidRDefault="00DC6113" w:rsidP="00E942EC">
      <w:pPr>
        <w:overflowPunct/>
        <w:autoSpaceDE/>
        <w:autoSpaceDN/>
        <w:adjustRightInd/>
        <w:spacing w:after="200" w:line="276" w:lineRule="auto"/>
        <w:jc w:val="left"/>
        <w:textAlignment w:val="auto"/>
      </w:pPr>
    </w:p>
    <w:sectPr w:rsidR="00DC6113" w:rsidSect="000B6A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113" w:rsidRDefault="00DC6113" w:rsidP="00DC6113">
      <w:pPr>
        <w:spacing w:line="240" w:lineRule="auto"/>
      </w:pPr>
      <w:r>
        <w:separator/>
      </w:r>
    </w:p>
  </w:endnote>
  <w:endnote w:type="continuationSeparator" w:id="0">
    <w:p w:rsidR="00DC6113" w:rsidRDefault="00DC6113" w:rsidP="00DC61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EC" w:rsidRDefault="00E942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EC" w:rsidRDefault="00E942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EC" w:rsidRDefault="00E942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113" w:rsidRDefault="00DC6113" w:rsidP="00DC6113">
      <w:pPr>
        <w:spacing w:line="240" w:lineRule="auto"/>
      </w:pPr>
      <w:r>
        <w:separator/>
      </w:r>
    </w:p>
  </w:footnote>
  <w:footnote w:type="continuationSeparator" w:id="0">
    <w:p w:rsidR="00DC6113" w:rsidRDefault="00DC6113" w:rsidP="00DC611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EC" w:rsidRDefault="00E942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113" w:rsidRDefault="00DC6113" w:rsidP="00DC6113">
    <w:pPr>
      <w:pStyle w:val="Header"/>
      <w:tabs>
        <w:tab w:val="clear" w:pos="4680"/>
        <w:tab w:val="left" w:pos="6480"/>
      </w:tabs>
      <w:spacing w:line="240" w:lineRule="auto"/>
      <w:jc w:val="right"/>
    </w:pPr>
    <w:r>
      <w:tab/>
      <w:t>Exhibit No.</w:t>
    </w:r>
    <w:r>
      <w:rPr>
        <w:u w:val="single"/>
      </w:rPr>
      <w:tab/>
      <w:t xml:space="preserve"> </w:t>
    </w:r>
    <w:r>
      <w:t xml:space="preserve"> </w:t>
    </w:r>
    <w:r>
      <w:t>(DCB</w:t>
    </w:r>
    <w:r w:rsidR="00C350AE">
      <w:t>-</w:t>
    </w:r>
    <w:r>
      <w:t>2</w:t>
    </w:r>
    <w:r w:rsidR="008C560D">
      <w:t>6</w:t>
    </w:r>
    <w:r>
      <w:t>)</w:t>
    </w:r>
  </w:p>
  <w:p w:rsidR="00DC6113" w:rsidRDefault="00857EF7" w:rsidP="00DC6113">
    <w:pPr>
      <w:pStyle w:val="Header"/>
      <w:tabs>
        <w:tab w:val="clear" w:pos="4680"/>
        <w:tab w:val="left" w:pos="6480"/>
      </w:tabs>
      <w:spacing w:line="240" w:lineRule="auto"/>
      <w:jc w:val="right"/>
    </w:pPr>
    <w:r>
      <w:t>Docket No. UT-140597</w:t>
    </w:r>
  </w:p>
  <w:p w:rsidR="00857EF7" w:rsidRPr="00DC6113" w:rsidRDefault="00857EF7" w:rsidP="00DC6113">
    <w:pPr>
      <w:pStyle w:val="Header"/>
      <w:tabs>
        <w:tab w:val="clear" w:pos="4680"/>
        <w:tab w:val="left" w:pos="6480"/>
      </w:tabs>
      <w:spacing w:line="240" w:lineRule="auto"/>
      <w:jc w:val="right"/>
    </w:pPr>
  </w:p>
  <w:p w:rsidR="00DC6113" w:rsidRDefault="00DC6113" w:rsidP="00DC6113">
    <w:pPr>
      <w:pStyle w:val="Header"/>
      <w:spacing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EC" w:rsidRDefault="00E942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B4844"/>
    <w:multiLevelType w:val="multilevel"/>
    <w:tmpl w:val="408E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C6113"/>
    <w:rsid w:val="003F4817"/>
    <w:rsid w:val="004648E0"/>
    <w:rsid w:val="004C6BD4"/>
    <w:rsid w:val="005635EA"/>
    <w:rsid w:val="006362F7"/>
    <w:rsid w:val="0072334D"/>
    <w:rsid w:val="007F26F5"/>
    <w:rsid w:val="008344FD"/>
    <w:rsid w:val="00857C3A"/>
    <w:rsid w:val="00857EF7"/>
    <w:rsid w:val="008C560D"/>
    <w:rsid w:val="008F2CA5"/>
    <w:rsid w:val="00A818AE"/>
    <w:rsid w:val="00B778FF"/>
    <w:rsid w:val="00BD1AE3"/>
    <w:rsid w:val="00C350AE"/>
    <w:rsid w:val="00DA7F8A"/>
    <w:rsid w:val="00DC6113"/>
    <w:rsid w:val="00E239A2"/>
    <w:rsid w:val="00E652CD"/>
    <w:rsid w:val="00E942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113"/>
    <w:pPr>
      <w:overflowPunct w:val="0"/>
      <w:autoSpaceDE w:val="0"/>
      <w:autoSpaceDN w:val="0"/>
      <w:adjustRightInd w:val="0"/>
      <w:spacing w:line="480" w:lineRule="exact"/>
      <w:jc w:val="both"/>
      <w:textAlignment w:val="baseline"/>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6113"/>
    <w:rPr>
      <w:color w:val="0000FF"/>
      <w:u w:val="single"/>
    </w:rPr>
  </w:style>
  <w:style w:type="character" w:styleId="FootnoteReference">
    <w:name w:val="footnote reference"/>
    <w:aliases w:val="fr,o,Style 6"/>
    <w:semiHidden/>
    <w:rsid w:val="00DC6113"/>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fn,Footnote Text "/>
    <w:basedOn w:val="Normal"/>
    <w:link w:val="FootnoteTextChar"/>
    <w:semiHidden/>
    <w:unhideWhenUsed/>
    <w:rsid w:val="00DC6113"/>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semiHidden/>
    <w:rsid w:val="00DC611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C6113"/>
    <w:pPr>
      <w:tabs>
        <w:tab w:val="center" w:pos="4680"/>
        <w:tab w:val="right" w:pos="9360"/>
      </w:tabs>
    </w:pPr>
  </w:style>
  <w:style w:type="character" w:customStyle="1" w:styleId="HeaderChar">
    <w:name w:val="Header Char"/>
    <w:basedOn w:val="DefaultParagraphFont"/>
    <w:link w:val="Header"/>
    <w:uiPriority w:val="99"/>
    <w:rsid w:val="00DC6113"/>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DC6113"/>
    <w:pPr>
      <w:tabs>
        <w:tab w:val="center" w:pos="4680"/>
        <w:tab w:val="right" w:pos="9360"/>
      </w:tabs>
    </w:pPr>
  </w:style>
  <w:style w:type="character" w:customStyle="1" w:styleId="FooterChar">
    <w:name w:val="Footer Char"/>
    <w:basedOn w:val="DefaultParagraphFont"/>
    <w:link w:val="Footer"/>
    <w:uiPriority w:val="99"/>
    <w:semiHidden/>
    <w:rsid w:val="00DC611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C61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11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378ADD96EA9140A82745F4920FE324" ma:contentTypeVersion="175" ma:contentTypeDescription="" ma:contentTypeScope="" ma:versionID="1148f42267c2749df87c48b95c9ec1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2014-04-10T07:00:00+00:00</OpenedDate>
    <Date1 xmlns="dc463f71-b30c-4ab2-9473-d307f9d35888">2016-01-07T08:00:00+00:00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140597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98215A2-23CD-4DD3-81C3-475F5B0D7954}"/>
</file>

<file path=customXml/itemProps2.xml><?xml version="1.0" encoding="utf-8"?>
<ds:datastoreItem xmlns:ds="http://schemas.openxmlformats.org/officeDocument/2006/customXml" ds:itemID="{1ABDFD39-FAB8-4F73-B939-CDC8238D8346}"/>
</file>

<file path=customXml/itemProps3.xml><?xml version="1.0" encoding="utf-8"?>
<ds:datastoreItem xmlns:ds="http://schemas.openxmlformats.org/officeDocument/2006/customXml" ds:itemID="{095791FE-E2D6-4660-BBEF-4669F4A50872}"/>
</file>

<file path=customXml/itemProps4.xml><?xml version="1.0" encoding="utf-8"?>
<ds:datastoreItem xmlns:ds="http://schemas.openxmlformats.org/officeDocument/2006/customXml" ds:itemID="{2CECFA93-CFF6-4F50-BD21-4EFEC31E8105}"/>
</file>

<file path=docProps/app.xml><?xml version="1.0" encoding="utf-8"?>
<Properties xmlns="http://schemas.openxmlformats.org/officeDocument/2006/extended-properties" xmlns:vt="http://schemas.openxmlformats.org/officeDocument/2006/docPropsVTypes">
  <Template>Normal.dotm</Template>
  <TotalTime>13</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4</cp:revision>
  <cp:lastPrinted>2016-01-07T20:24:00Z</cp:lastPrinted>
  <dcterms:created xsi:type="dcterms:W3CDTF">2016-01-04T22:55:00Z</dcterms:created>
  <dcterms:modified xsi:type="dcterms:W3CDTF">2016-01-07T20:24:00Z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0x0101006E56B4D1795A2E4DB2F0B01679ED314A00DD378ADD96EA9140A82745F4920FE324</vt:lpwstr>
  </property>
  <property fmtid="{D5CDD505-2E9C-101B-9397-08002B2CF9AE}" pid="3" name="_docset_NoMedatataSyncRequired">
    <vt:lpwstr>False</vt:lpwstr>
  </property>
</Properties>
</file>