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9081" w14:textId="77777777" w:rsidR="001D54C2" w:rsidRDefault="00A058DF">
      <w:pPr>
        <w:tabs>
          <w:tab w:val="right" w:pos="9360"/>
        </w:tabs>
        <w:rPr>
          <w:rFonts w:ascii="Clarendon Condensed" w:hAnsi="Clarendon Condensed"/>
          <w:sz w:val="24"/>
        </w:rPr>
      </w:pPr>
      <w:bookmarkStart w:id="0" w:name="_GoBack"/>
      <w:bookmarkEnd w:id="0"/>
      <w:r>
        <w:rPr>
          <w:rFonts w:ascii="Arial" w:hAnsi="Arial" w:cs="Arial"/>
          <w:sz w:val="24"/>
        </w:rPr>
        <w:tab/>
      </w:r>
    </w:p>
    <w:p w14:paraId="503C9082" w14:textId="77777777" w:rsidR="001D54C2" w:rsidRDefault="001D54C2">
      <w:pPr>
        <w:rPr>
          <w:sz w:val="24"/>
        </w:rPr>
      </w:pPr>
    </w:p>
    <w:tbl>
      <w:tblPr>
        <w:tblW w:w="9540" w:type="dxa"/>
        <w:tblInd w:w="-60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06"/>
        <w:gridCol w:w="3014"/>
        <w:gridCol w:w="720"/>
        <w:gridCol w:w="1170"/>
        <w:gridCol w:w="3330"/>
      </w:tblGrid>
      <w:tr w:rsidR="00D06B1F" w14:paraId="503C908C" w14:textId="77777777">
        <w:trPr>
          <w:trHeight w:val="522"/>
        </w:trPr>
        <w:tc>
          <w:tcPr>
            <w:tcW w:w="1306" w:type="dxa"/>
            <w:tcBorders>
              <w:top w:val="double" w:sz="12" w:space="0" w:color="000000"/>
              <w:left w:val="double" w:sz="12" w:space="0" w:color="000000"/>
              <w:bottom w:val="threeDEngrave" w:sz="24" w:space="0" w:color="auto"/>
              <w:right w:val="single" w:sz="7" w:space="0" w:color="000000"/>
            </w:tcBorders>
            <w:shd w:val="clear" w:color="auto" w:fill="A6A6A6"/>
          </w:tcPr>
          <w:p w14:paraId="503C9083" w14:textId="77777777" w:rsidR="001D54C2" w:rsidRDefault="001D54C2">
            <w:pPr>
              <w:spacing w:line="120" w:lineRule="exact"/>
              <w:jc w:val="center"/>
              <w:rPr>
                <w:rFonts w:ascii="Times New Roman" w:hAnsi="Times New Roman"/>
                <w:b/>
                <w:bCs/>
                <w:sz w:val="24"/>
              </w:rPr>
            </w:pPr>
          </w:p>
          <w:p w14:paraId="503C9084" w14:textId="77777777" w:rsidR="001D54C2" w:rsidRDefault="00A058DF">
            <w:pPr>
              <w:tabs>
                <w:tab w:val="center" w:pos="420"/>
              </w:tabs>
              <w:spacing w:after="58"/>
              <w:jc w:val="center"/>
              <w:rPr>
                <w:rFonts w:ascii="Times New Roman" w:hAnsi="Times New Roman"/>
                <w:b/>
                <w:bCs/>
                <w:sz w:val="24"/>
              </w:rPr>
            </w:pPr>
            <w:r>
              <w:rPr>
                <w:rFonts w:ascii="Times New Roman" w:hAnsi="Times New Roman"/>
                <w:b/>
                <w:bCs/>
                <w:sz w:val="24"/>
              </w:rPr>
              <w:t>NUMBER</w:t>
            </w:r>
          </w:p>
        </w:tc>
        <w:tc>
          <w:tcPr>
            <w:tcW w:w="3014" w:type="dxa"/>
            <w:tcBorders>
              <w:top w:val="double" w:sz="12" w:space="0" w:color="000000"/>
              <w:left w:val="single" w:sz="7" w:space="0" w:color="000000"/>
              <w:bottom w:val="threeDEngrave" w:sz="24" w:space="0" w:color="auto"/>
              <w:right w:val="single" w:sz="7" w:space="0" w:color="000000"/>
            </w:tcBorders>
            <w:shd w:val="clear" w:color="auto" w:fill="A6A6A6"/>
          </w:tcPr>
          <w:p w14:paraId="503C9085" w14:textId="77777777" w:rsidR="001D54C2" w:rsidRDefault="00A058DF">
            <w:pPr>
              <w:tabs>
                <w:tab w:val="center" w:pos="1320"/>
              </w:tabs>
              <w:spacing w:after="58"/>
              <w:jc w:val="center"/>
              <w:rPr>
                <w:rFonts w:ascii="Times New Roman" w:hAnsi="Times New Roman"/>
                <w:b/>
                <w:bCs/>
                <w:sz w:val="24"/>
              </w:rPr>
            </w:pPr>
            <w:r>
              <w:rPr>
                <w:rFonts w:ascii="Times New Roman" w:hAnsi="Times New Roman"/>
                <w:b/>
                <w:sz w:val="24"/>
              </w:rPr>
              <w:t>SPONSOR</w:t>
            </w:r>
          </w:p>
        </w:tc>
        <w:tc>
          <w:tcPr>
            <w:tcW w:w="720" w:type="dxa"/>
            <w:tcBorders>
              <w:top w:val="double" w:sz="12" w:space="0" w:color="000000"/>
              <w:left w:val="single" w:sz="7" w:space="0" w:color="000000"/>
              <w:bottom w:val="threeDEngrave" w:sz="24" w:space="0" w:color="auto"/>
              <w:right w:val="single" w:sz="7" w:space="0" w:color="000000"/>
            </w:tcBorders>
            <w:shd w:val="clear" w:color="auto" w:fill="A6A6A6"/>
          </w:tcPr>
          <w:p w14:paraId="503C9086" w14:textId="77777777" w:rsidR="001D54C2" w:rsidRDefault="001D54C2">
            <w:pPr>
              <w:spacing w:line="120" w:lineRule="exact"/>
              <w:rPr>
                <w:rFonts w:ascii="Times New Roman" w:hAnsi="Times New Roman"/>
                <w:b/>
                <w:bCs/>
                <w:sz w:val="24"/>
              </w:rPr>
            </w:pPr>
          </w:p>
          <w:p w14:paraId="503C9087" w14:textId="77777777" w:rsidR="001D54C2" w:rsidRDefault="00A058DF">
            <w:pPr>
              <w:tabs>
                <w:tab w:val="center" w:pos="240"/>
              </w:tabs>
              <w:spacing w:after="58"/>
              <w:rPr>
                <w:rFonts w:ascii="Times New Roman" w:hAnsi="Times New Roman"/>
                <w:b/>
                <w:bCs/>
                <w:sz w:val="24"/>
              </w:rPr>
            </w:pPr>
            <w:r>
              <w:rPr>
                <w:rFonts w:ascii="Times New Roman" w:hAnsi="Times New Roman"/>
                <w:b/>
                <w:bCs/>
                <w:sz w:val="24"/>
              </w:rPr>
              <w:t>A/R</w:t>
            </w:r>
          </w:p>
        </w:tc>
        <w:tc>
          <w:tcPr>
            <w:tcW w:w="1170" w:type="dxa"/>
            <w:tcBorders>
              <w:top w:val="double" w:sz="12" w:space="0" w:color="000000"/>
              <w:left w:val="single" w:sz="7" w:space="0" w:color="000000"/>
              <w:bottom w:val="threeDEngrave" w:sz="24" w:space="0" w:color="auto"/>
              <w:right w:val="single" w:sz="7" w:space="0" w:color="000000"/>
            </w:tcBorders>
            <w:shd w:val="clear" w:color="auto" w:fill="A6A6A6"/>
          </w:tcPr>
          <w:p w14:paraId="503C9088" w14:textId="77777777" w:rsidR="001D54C2" w:rsidRDefault="001D54C2">
            <w:pPr>
              <w:spacing w:line="120" w:lineRule="exact"/>
              <w:rPr>
                <w:rFonts w:ascii="Times New Roman" w:hAnsi="Times New Roman"/>
                <w:b/>
                <w:bCs/>
                <w:sz w:val="24"/>
              </w:rPr>
            </w:pPr>
          </w:p>
          <w:p w14:paraId="503C9089" w14:textId="77777777" w:rsidR="001D54C2" w:rsidRDefault="00A058DF">
            <w:pPr>
              <w:tabs>
                <w:tab w:val="center" w:pos="375"/>
                <w:tab w:val="left" w:pos="3100"/>
                <w:tab w:val="left" w:pos="5124"/>
                <w:tab w:val="left" w:pos="5680"/>
              </w:tabs>
              <w:spacing w:after="58"/>
              <w:jc w:val="center"/>
              <w:rPr>
                <w:rFonts w:ascii="Times New Roman" w:hAnsi="Times New Roman"/>
                <w:b/>
                <w:bCs/>
                <w:sz w:val="24"/>
              </w:rPr>
            </w:pPr>
            <w:r>
              <w:rPr>
                <w:rFonts w:ascii="Times New Roman" w:hAnsi="Times New Roman"/>
                <w:b/>
                <w:bCs/>
                <w:sz w:val="24"/>
              </w:rPr>
              <w:t>DATE</w:t>
            </w:r>
          </w:p>
        </w:tc>
        <w:tc>
          <w:tcPr>
            <w:tcW w:w="3330" w:type="dxa"/>
            <w:tcBorders>
              <w:top w:val="double" w:sz="12" w:space="0" w:color="000000"/>
              <w:left w:val="single" w:sz="7" w:space="0" w:color="000000"/>
              <w:bottom w:val="threeDEngrave" w:sz="24" w:space="0" w:color="auto"/>
              <w:right w:val="double" w:sz="12" w:space="0" w:color="000000"/>
            </w:tcBorders>
            <w:shd w:val="clear" w:color="auto" w:fill="A6A6A6"/>
          </w:tcPr>
          <w:p w14:paraId="503C908A" w14:textId="77777777" w:rsidR="001D54C2" w:rsidRDefault="001D54C2">
            <w:pPr>
              <w:spacing w:line="120" w:lineRule="exact"/>
              <w:rPr>
                <w:rFonts w:ascii="Times New Roman" w:hAnsi="Times New Roman"/>
                <w:b/>
                <w:bCs/>
                <w:sz w:val="24"/>
              </w:rPr>
            </w:pPr>
          </w:p>
          <w:p w14:paraId="503C908B" w14:textId="77777777" w:rsidR="001D54C2" w:rsidRDefault="00A058DF">
            <w:pPr>
              <w:tabs>
                <w:tab w:val="center" w:pos="2490"/>
              </w:tabs>
              <w:spacing w:after="58"/>
              <w:jc w:val="center"/>
              <w:rPr>
                <w:rFonts w:ascii="Times New Roman" w:hAnsi="Times New Roman"/>
                <w:b/>
                <w:bCs/>
                <w:sz w:val="24"/>
              </w:rPr>
            </w:pPr>
            <w:r>
              <w:rPr>
                <w:rFonts w:ascii="Times New Roman" w:hAnsi="Times New Roman"/>
                <w:b/>
                <w:bCs/>
                <w:sz w:val="24"/>
              </w:rPr>
              <w:t>DESCRIPTION</w:t>
            </w:r>
          </w:p>
        </w:tc>
      </w:tr>
    </w:tbl>
    <w:p w14:paraId="503C908D" w14:textId="77777777" w:rsidR="001D54C2" w:rsidRDefault="001D54C2">
      <w:pPr>
        <w:rPr>
          <w:sz w:val="24"/>
        </w:rPr>
      </w:pPr>
    </w:p>
    <w:tbl>
      <w:tblPr>
        <w:tblW w:w="9540" w:type="dxa"/>
        <w:tblInd w:w="-60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2880"/>
        <w:gridCol w:w="630"/>
        <w:gridCol w:w="1160"/>
        <w:gridCol w:w="10"/>
        <w:gridCol w:w="3330"/>
      </w:tblGrid>
      <w:tr w:rsidR="00D06B1F" w14:paraId="503C908F" w14:textId="77777777">
        <w:trPr>
          <w:cantSplit/>
          <w:trHeight w:val="489"/>
        </w:trPr>
        <w:tc>
          <w:tcPr>
            <w:tcW w:w="9540" w:type="dxa"/>
            <w:gridSpan w:val="6"/>
            <w:tcBorders>
              <w:top w:val="single" w:sz="7" w:space="0" w:color="000000"/>
              <w:left w:val="double" w:sz="12" w:space="0" w:color="000000"/>
              <w:bottom w:val="dashDotStroked" w:sz="24" w:space="0" w:color="auto"/>
              <w:right w:val="double" w:sz="12" w:space="0" w:color="000000"/>
            </w:tcBorders>
            <w:shd w:val="clear" w:color="auto" w:fill="A6A6A6"/>
          </w:tcPr>
          <w:p w14:paraId="503C908E" w14:textId="77777777" w:rsidR="001D54C2" w:rsidRDefault="00A058DF">
            <w:pPr>
              <w:spacing w:after="58"/>
              <w:jc w:val="center"/>
              <w:rPr>
                <w:rFonts w:ascii="Times New Roman" w:hAnsi="Times New Roman"/>
                <w:b/>
                <w:bCs/>
                <w:sz w:val="24"/>
              </w:rPr>
            </w:pPr>
            <w:r>
              <w:rPr>
                <w:rFonts w:ascii="Times New Roman" w:hAnsi="Times New Roman"/>
                <w:b/>
                <w:bCs/>
                <w:sz w:val="24"/>
                <w:highlight w:val="lightGray"/>
              </w:rPr>
              <w:t>BENCH EXHIBITS</w:t>
            </w:r>
          </w:p>
        </w:tc>
      </w:tr>
      <w:tr w:rsidR="00D06B1F" w14:paraId="503C9097" w14:textId="77777777">
        <w:tc>
          <w:tcPr>
            <w:tcW w:w="1530" w:type="dxa"/>
            <w:tcBorders>
              <w:top w:val="threeDEngrave" w:sz="24" w:space="0" w:color="auto"/>
              <w:left w:val="double" w:sz="12" w:space="0" w:color="000000"/>
              <w:bottom w:val="single" w:sz="7" w:space="0" w:color="000000"/>
              <w:right w:val="single" w:sz="7" w:space="0" w:color="000000"/>
            </w:tcBorders>
          </w:tcPr>
          <w:p w14:paraId="503C909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BR-1</w:t>
            </w:r>
          </w:p>
        </w:tc>
        <w:tc>
          <w:tcPr>
            <w:tcW w:w="2880" w:type="dxa"/>
            <w:tcBorders>
              <w:top w:val="threeDEngrave" w:sz="24" w:space="0" w:color="auto"/>
              <w:left w:val="single" w:sz="7" w:space="0" w:color="000000"/>
              <w:bottom w:val="single" w:sz="7" w:space="0" w:color="000000"/>
              <w:right w:val="single" w:sz="7" w:space="0" w:color="000000"/>
            </w:tcBorders>
          </w:tcPr>
          <w:p w14:paraId="503C9091" w14:textId="77777777" w:rsidR="001D54C2" w:rsidRDefault="00A058DF">
            <w:pPr>
              <w:pStyle w:val="Heading5"/>
              <w:rPr>
                <w:sz w:val="24"/>
              </w:rPr>
            </w:pPr>
            <w:r>
              <w:rPr>
                <w:sz w:val="24"/>
              </w:rPr>
              <w:t>Public Counsel</w:t>
            </w:r>
          </w:p>
        </w:tc>
        <w:tc>
          <w:tcPr>
            <w:tcW w:w="630" w:type="dxa"/>
            <w:tcBorders>
              <w:top w:val="threeDEngrave" w:sz="24" w:space="0" w:color="auto"/>
              <w:left w:val="single" w:sz="7" w:space="0" w:color="000000"/>
              <w:bottom w:val="single" w:sz="7" w:space="0" w:color="000000"/>
              <w:right w:val="single" w:sz="7" w:space="0" w:color="000000"/>
            </w:tcBorders>
          </w:tcPr>
          <w:p w14:paraId="503C9092" w14:textId="77777777" w:rsidR="001D54C2" w:rsidRDefault="001D54C2">
            <w:pPr>
              <w:spacing w:after="58"/>
              <w:rPr>
                <w:rFonts w:ascii="Times New Roman" w:hAnsi="Times New Roman"/>
                <w:b/>
                <w:bCs/>
                <w:sz w:val="24"/>
              </w:rPr>
            </w:pPr>
          </w:p>
        </w:tc>
        <w:tc>
          <w:tcPr>
            <w:tcW w:w="1160" w:type="dxa"/>
            <w:tcBorders>
              <w:top w:val="threeDEngrave" w:sz="24" w:space="0" w:color="auto"/>
              <w:left w:val="single" w:sz="7" w:space="0" w:color="000000"/>
              <w:bottom w:val="single" w:sz="7" w:space="0" w:color="000000"/>
              <w:right w:val="single" w:sz="7" w:space="0" w:color="000000"/>
            </w:tcBorders>
          </w:tcPr>
          <w:p w14:paraId="503C9093" w14:textId="77777777" w:rsidR="001D54C2" w:rsidRDefault="001D54C2">
            <w:pPr>
              <w:spacing w:after="58"/>
              <w:rPr>
                <w:rFonts w:ascii="Times New Roman" w:hAnsi="Times New Roman"/>
                <w:b/>
                <w:bCs/>
                <w:sz w:val="24"/>
              </w:rPr>
            </w:pPr>
          </w:p>
        </w:tc>
        <w:tc>
          <w:tcPr>
            <w:tcW w:w="3340" w:type="dxa"/>
            <w:gridSpan w:val="2"/>
            <w:tcBorders>
              <w:top w:val="threeDEngrave" w:sz="24" w:space="0" w:color="auto"/>
              <w:left w:val="single" w:sz="7" w:space="0" w:color="000000"/>
              <w:bottom w:val="single" w:sz="7" w:space="0" w:color="000000"/>
              <w:right w:val="double" w:sz="12" w:space="0" w:color="000000"/>
            </w:tcBorders>
          </w:tcPr>
          <w:p w14:paraId="503C9094" w14:textId="77777777" w:rsidR="001D54C2" w:rsidRDefault="00A058DF">
            <w:pPr>
              <w:numPr>
                <w:ilvl w:val="0"/>
                <w:numId w:val="4"/>
              </w:numPr>
              <w:spacing w:after="58"/>
              <w:rPr>
                <w:rFonts w:ascii="Times New Roman" w:hAnsi="Times New Roman"/>
                <w:b/>
                <w:bCs/>
                <w:sz w:val="24"/>
              </w:rPr>
            </w:pPr>
            <w:r>
              <w:rPr>
                <w:rFonts w:ascii="Times New Roman" w:hAnsi="Times New Roman"/>
                <w:b/>
                <w:bCs/>
                <w:sz w:val="24"/>
              </w:rPr>
              <w:t>Supporting Workpapers (WP-1 and WP-2) for Exhibits RCS-3 and RCS-4</w:t>
            </w:r>
          </w:p>
          <w:p w14:paraId="503C9095" w14:textId="77777777" w:rsidR="001D54C2" w:rsidRDefault="00A058DF">
            <w:pPr>
              <w:numPr>
                <w:ilvl w:val="0"/>
                <w:numId w:val="4"/>
              </w:numPr>
              <w:spacing w:after="58"/>
              <w:rPr>
                <w:rFonts w:ascii="Times New Roman" w:hAnsi="Times New Roman"/>
                <w:b/>
                <w:bCs/>
                <w:sz w:val="24"/>
              </w:rPr>
            </w:pPr>
            <w:r>
              <w:rPr>
                <w:rFonts w:ascii="Times New Roman" w:hAnsi="Times New Roman"/>
                <w:b/>
                <w:bCs/>
                <w:sz w:val="24"/>
              </w:rPr>
              <w:t>Public Counsel’s Proposed Adjustments; RCS-3 Supplemental and RCS-4r Supplemental</w:t>
            </w:r>
          </w:p>
          <w:p w14:paraId="503C9096" w14:textId="77777777" w:rsidR="001D54C2" w:rsidRDefault="00A058DF">
            <w:pPr>
              <w:numPr>
                <w:ilvl w:val="0"/>
                <w:numId w:val="4"/>
              </w:numPr>
              <w:spacing w:after="58"/>
              <w:rPr>
                <w:rFonts w:ascii="Times New Roman" w:hAnsi="Times New Roman"/>
                <w:b/>
                <w:bCs/>
                <w:sz w:val="24"/>
              </w:rPr>
            </w:pPr>
            <w:r>
              <w:rPr>
                <w:rFonts w:ascii="Times New Roman" w:hAnsi="Times New Roman"/>
                <w:b/>
                <w:bCs/>
                <w:sz w:val="24"/>
              </w:rPr>
              <w:t>Adjustment Reconciliation to JAP-44</w:t>
            </w:r>
          </w:p>
        </w:tc>
      </w:tr>
      <w:tr w:rsidR="00D06B1F" w14:paraId="503C909E"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503C909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BR-2</w:t>
            </w:r>
          </w:p>
        </w:tc>
        <w:tc>
          <w:tcPr>
            <w:tcW w:w="2880" w:type="dxa"/>
            <w:tcBorders>
              <w:top w:val="single" w:sz="7" w:space="0" w:color="000000"/>
              <w:left w:val="single" w:sz="7" w:space="0" w:color="000000"/>
              <w:bottom w:val="single" w:sz="7" w:space="0" w:color="000000"/>
              <w:right w:val="single" w:sz="7" w:space="0" w:color="000000"/>
            </w:tcBorders>
          </w:tcPr>
          <w:p w14:paraId="503C9099" w14:textId="77777777" w:rsidR="001D54C2" w:rsidRDefault="00A058DF">
            <w:pPr>
              <w:pStyle w:val="Heading5"/>
              <w:rPr>
                <w:sz w:val="24"/>
              </w:rPr>
            </w:pPr>
            <w:r>
              <w:rPr>
                <w:sz w:val="24"/>
              </w:rPr>
              <w:t>PSE</w:t>
            </w:r>
          </w:p>
        </w:tc>
        <w:tc>
          <w:tcPr>
            <w:tcW w:w="630" w:type="dxa"/>
            <w:tcBorders>
              <w:top w:val="single" w:sz="7" w:space="0" w:color="000000"/>
              <w:left w:val="single" w:sz="7" w:space="0" w:color="000000"/>
              <w:bottom w:val="single" w:sz="7" w:space="0" w:color="000000"/>
              <w:right w:val="single" w:sz="7" w:space="0" w:color="000000"/>
            </w:tcBorders>
          </w:tcPr>
          <w:p w14:paraId="503C909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09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09C" w14:textId="77777777" w:rsidR="001D54C2" w:rsidRDefault="00A058DF">
            <w:pPr>
              <w:numPr>
                <w:ilvl w:val="0"/>
                <w:numId w:val="5"/>
              </w:numPr>
              <w:spacing w:after="58"/>
              <w:rPr>
                <w:rFonts w:ascii="Times New Roman" w:hAnsi="Times New Roman"/>
                <w:b/>
                <w:bCs/>
                <w:sz w:val="24"/>
              </w:rPr>
            </w:pPr>
            <w:r>
              <w:rPr>
                <w:rFonts w:ascii="Times New Roman" w:hAnsi="Times New Roman"/>
                <w:b/>
                <w:bCs/>
                <w:sz w:val="24"/>
              </w:rPr>
              <w:t>Summary of FERC Account 928 for 2009</w:t>
            </w:r>
          </w:p>
          <w:p w14:paraId="503C909D" w14:textId="77777777" w:rsidR="001D54C2" w:rsidRDefault="00A058DF">
            <w:pPr>
              <w:numPr>
                <w:ilvl w:val="0"/>
                <w:numId w:val="5"/>
              </w:numPr>
              <w:spacing w:after="58"/>
              <w:rPr>
                <w:rFonts w:ascii="Times New Roman" w:hAnsi="Times New Roman"/>
                <w:b/>
                <w:bCs/>
                <w:sz w:val="24"/>
              </w:rPr>
            </w:pPr>
            <w:r>
              <w:rPr>
                <w:rFonts w:ascii="Times New Roman" w:hAnsi="Times New Roman"/>
                <w:b/>
                <w:bCs/>
                <w:sz w:val="24"/>
              </w:rPr>
              <w:t>Supporting Workpapers for Company Adjustments 13.12 and 11.12</w:t>
            </w:r>
          </w:p>
        </w:tc>
      </w:tr>
      <w:tr w:rsidR="00D06B1F" w14:paraId="503C90A8"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503C909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BR-3</w:t>
            </w:r>
          </w:p>
        </w:tc>
        <w:tc>
          <w:tcPr>
            <w:tcW w:w="2880" w:type="dxa"/>
            <w:tcBorders>
              <w:top w:val="single" w:sz="7" w:space="0" w:color="000000"/>
              <w:left w:val="single" w:sz="7" w:space="0" w:color="000000"/>
              <w:bottom w:val="single" w:sz="7" w:space="0" w:color="000000"/>
              <w:right w:val="single" w:sz="7" w:space="0" w:color="000000"/>
            </w:tcBorders>
          </w:tcPr>
          <w:p w14:paraId="503C90A0" w14:textId="77777777" w:rsidR="001D54C2" w:rsidRDefault="00A058DF">
            <w:pPr>
              <w:pStyle w:val="Heading5"/>
              <w:rPr>
                <w:sz w:val="24"/>
              </w:rPr>
            </w:pPr>
            <w:r>
              <w:rPr>
                <w:sz w:val="24"/>
              </w:rPr>
              <w:t>Staff</w:t>
            </w:r>
          </w:p>
        </w:tc>
        <w:tc>
          <w:tcPr>
            <w:tcW w:w="630" w:type="dxa"/>
            <w:tcBorders>
              <w:top w:val="single" w:sz="7" w:space="0" w:color="000000"/>
              <w:left w:val="single" w:sz="7" w:space="0" w:color="000000"/>
              <w:bottom w:val="single" w:sz="7" w:space="0" w:color="000000"/>
              <w:right w:val="single" w:sz="7" w:space="0" w:color="000000"/>
            </w:tcBorders>
          </w:tcPr>
          <w:p w14:paraId="503C90A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0A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0A3" w14:textId="77777777" w:rsidR="001D54C2" w:rsidRDefault="00A058DF">
            <w:pPr>
              <w:spacing w:after="58"/>
              <w:rPr>
                <w:rFonts w:ascii="Times New Roman" w:hAnsi="Times New Roman"/>
                <w:b/>
                <w:bCs/>
                <w:sz w:val="24"/>
              </w:rPr>
            </w:pPr>
            <w:r>
              <w:rPr>
                <w:rFonts w:ascii="Times New Roman" w:hAnsi="Times New Roman"/>
                <w:b/>
                <w:bCs/>
                <w:sz w:val="24"/>
              </w:rPr>
              <w:t>Exhibits in Native Format:</w:t>
            </w:r>
          </w:p>
          <w:p w14:paraId="503C90A4" w14:textId="77777777" w:rsidR="001D54C2" w:rsidRDefault="00A058DF">
            <w:pPr>
              <w:spacing w:after="58"/>
              <w:rPr>
                <w:rFonts w:ascii="Times New Roman" w:hAnsi="Times New Roman"/>
                <w:b/>
                <w:bCs/>
                <w:sz w:val="24"/>
              </w:rPr>
            </w:pPr>
            <w:r>
              <w:rPr>
                <w:rFonts w:ascii="Times New Roman" w:hAnsi="Times New Roman"/>
                <w:b/>
                <w:bCs/>
                <w:sz w:val="24"/>
              </w:rPr>
              <w:t>BAE-2</w:t>
            </w:r>
          </w:p>
          <w:p w14:paraId="503C90A5" w14:textId="77777777" w:rsidR="001D54C2" w:rsidRDefault="00A058DF">
            <w:pPr>
              <w:spacing w:after="58"/>
              <w:rPr>
                <w:rFonts w:ascii="Times New Roman" w:hAnsi="Times New Roman"/>
                <w:b/>
                <w:bCs/>
                <w:sz w:val="24"/>
              </w:rPr>
            </w:pPr>
            <w:r>
              <w:rPr>
                <w:rFonts w:ascii="Times New Roman" w:hAnsi="Times New Roman"/>
                <w:b/>
                <w:bCs/>
                <w:sz w:val="24"/>
              </w:rPr>
              <w:t>BAE-3</w:t>
            </w:r>
          </w:p>
          <w:p w14:paraId="503C90A6" w14:textId="77777777" w:rsidR="001D54C2" w:rsidRDefault="00A058DF">
            <w:pPr>
              <w:spacing w:after="58"/>
              <w:rPr>
                <w:rFonts w:ascii="Times New Roman" w:hAnsi="Times New Roman"/>
                <w:b/>
                <w:bCs/>
                <w:sz w:val="24"/>
              </w:rPr>
            </w:pPr>
            <w:r>
              <w:rPr>
                <w:rFonts w:ascii="Times New Roman" w:hAnsi="Times New Roman"/>
                <w:b/>
                <w:bCs/>
                <w:sz w:val="24"/>
              </w:rPr>
              <w:t>BAE-4 (Attachment A)</w:t>
            </w:r>
          </w:p>
          <w:p w14:paraId="503C90A7" w14:textId="77777777" w:rsidR="001D54C2" w:rsidRDefault="00A058DF">
            <w:pPr>
              <w:spacing w:after="58"/>
              <w:rPr>
                <w:rFonts w:ascii="Times New Roman" w:hAnsi="Times New Roman"/>
                <w:b/>
                <w:bCs/>
                <w:sz w:val="24"/>
              </w:rPr>
            </w:pPr>
            <w:r>
              <w:rPr>
                <w:rFonts w:ascii="Times New Roman" w:hAnsi="Times New Roman"/>
                <w:b/>
                <w:bCs/>
                <w:sz w:val="24"/>
              </w:rPr>
              <w:t>BAE-5 (Attachment A)</w:t>
            </w:r>
          </w:p>
        </w:tc>
      </w:tr>
      <w:tr w:rsidR="00D06B1F" w14:paraId="503C90AA" w14:textId="77777777">
        <w:trPr>
          <w:trHeight w:val="280"/>
        </w:trPr>
        <w:tc>
          <w:tcPr>
            <w:tcW w:w="9540" w:type="dxa"/>
            <w:gridSpan w:val="6"/>
            <w:tcBorders>
              <w:top w:val="single" w:sz="7" w:space="0" w:color="000000"/>
              <w:left w:val="double" w:sz="12" w:space="0" w:color="000000"/>
              <w:bottom w:val="threeDEngrave" w:sz="24" w:space="0" w:color="auto"/>
              <w:right w:val="double" w:sz="12" w:space="0" w:color="000000"/>
            </w:tcBorders>
            <w:shd w:val="clear" w:color="auto" w:fill="A6A6A6"/>
          </w:tcPr>
          <w:p w14:paraId="503C90A9"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PSE WITNESSES</w:t>
            </w:r>
          </w:p>
        </w:tc>
      </w:tr>
      <w:tr w:rsidR="00D06B1F" w14:paraId="503C90AC" w14:textId="77777777">
        <w:trPr>
          <w:trHeight w:val="226"/>
        </w:trPr>
        <w:tc>
          <w:tcPr>
            <w:tcW w:w="9540" w:type="dxa"/>
            <w:gridSpan w:val="6"/>
            <w:tcBorders>
              <w:top w:val="threeDEngrave" w:sz="24" w:space="0" w:color="auto"/>
              <w:left w:val="double" w:sz="12" w:space="0" w:color="000000"/>
              <w:bottom w:val="single" w:sz="7" w:space="0" w:color="000000"/>
              <w:right w:val="double" w:sz="12" w:space="0" w:color="000000"/>
            </w:tcBorders>
            <w:shd w:val="clear" w:color="auto" w:fill="A6A6A6"/>
          </w:tcPr>
          <w:p w14:paraId="503C90AB" w14:textId="77777777" w:rsidR="001D54C2" w:rsidRDefault="00A058DF">
            <w:pPr>
              <w:pStyle w:val="Heading2"/>
            </w:pPr>
            <w:r>
              <w:t>Roque Bamba, Manager, Major Projects, PSE</w:t>
            </w:r>
          </w:p>
        </w:tc>
      </w:tr>
      <w:tr w:rsidR="00D06B1F" w14:paraId="503C90B3"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503C90A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RB-1T</w:t>
            </w:r>
          </w:p>
        </w:tc>
        <w:tc>
          <w:tcPr>
            <w:tcW w:w="2880" w:type="dxa"/>
            <w:tcBorders>
              <w:top w:val="single" w:sz="7" w:space="0" w:color="000000"/>
              <w:left w:val="single" w:sz="7" w:space="0" w:color="000000"/>
              <w:bottom w:val="single" w:sz="7" w:space="0" w:color="000000"/>
              <w:right w:val="single" w:sz="7" w:space="0" w:color="000000"/>
            </w:tcBorders>
          </w:tcPr>
          <w:p w14:paraId="503C90AE" w14:textId="77777777" w:rsidR="001D54C2" w:rsidRDefault="00A058DF">
            <w:pPr>
              <w:rPr>
                <w:rFonts w:ascii="Times New Roman" w:hAnsi="Times New Roman"/>
                <w:b/>
                <w:sz w:val="24"/>
              </w:rPr>
            </w:pPr>
            <w:r>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14:paraId="503C90A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0B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0B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Direct Testimony of Roque Bamba (15 pages)</w:t>
            </w:r>
          </w:p>
          <w:p w14:paraId="503C90B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(1/13/17)</w:t>
            </w:r>
          </w:p>
        </w:tc>
      </w:tr>
      <w:tr w:rsidR="00D06B1F" w14:paraId="503C90B9"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503C90B4" w14:textId="77777777" w:rsidR="001D54C2" w:rsidRDefault="00A058DF">
            <w:pPr>
              <w:tabs>
                <w:tab w:val="right" w:pos="840"/>
              </w:tabs>
              <w:spacing w:after="58"/>
              <w:rPr>
                <w:rFonts w:ascii="Times New Roman" w:hAnsi="Times New Roman"/>
                <w:b/>
                <w:bCs/>
                <w:sz w:val="24"/>
              </w:rPr>
            </w:pPr>
            <w:r>
              <w:rPr>
                <w:rFonts w:ascii="Times New Roman" w:hAnsi="Times New Roman"/>
                <w:b/>
                <w:sz w:val="24"/>
              </w:rPr>
              <w:t>RB-2</w:t>
            </w:r>
          </w:p>
        </w:tc>
        <w:tc>
          <w:tcPr>
            <w:tcW w:w="2880" w:type="dxa"/>
            <w:tcBorders>
              <w:top w:val="single" w:sz="7" w:space="0" w:color="000000"/>
              <w:left w:val="single" w:sz="7" w:space="0" w:color="000000"/>
              <w:bottom w:val="single" w:sz="7" w:space="0" w:color="000000"/>
              <w:right w:val="single" w:sz="7" w:space="0" w:color="000000"/>
            </w:tcBorders>
          </w:tcPr>
          <w:p w14:paraId="503C90B5" w14:textId="77777777" w:rsidR="001D54C2" w:rsidRDefault="00A058DF">
            <w:pPr>
              <w:rPr>
                <w:rFonts w:ascii="Times New Roman" w:hAnsi="Times New Roman"/>
                <w:b/>
                <w:sz w:val="24"/>
              </w:rPr>
            </w:pPr>
            <w:r>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14:paraId="503C90B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0B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0B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Professional Qualifications of Roque Bamba </w:t>
            </w:r>
          </w:p>
        </w:tc>
      </w:tr>
      <w:tr w:rsidR="00D06B1F" w14:paraId="503C90BF"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503C90BA" w14:textId="77777777" w:rsidR="001D54C2" w:rsidRDefault="00A058DF">
            <w:pPr>
              <w:tabs>
                <w:tab w:val="right" w:pos="840"/>
              </w:tabs>
              <w:spacing w:after="58"/>
              <w:rPr>
                <w:rFonts w:ascii="Times New Roman" w:hAnsi="Times New Roman"/>
                <w:b/>
                <w:sz w:val="24"/>
              </w:rPr>
            </w:pPr>
            <w:r>
              <w:rPr>
                <w:rFonts w:ascii="Times New Roman" w:hAnsi="Times New Roman"/>
                <w:b/>
                <w:sz w:val="24"/>
              </w:rPr>
              <w:t>RB-3</w:t>
            </w:r>
          </w:p>
        </w:tc>
        <w:tc>
          <w:tcPr>
            <w:tcW w:w="2880" w:type="dxa"/>
            <w:tcBorders>
              <w:top w:val="single" w:sz="7" w:space="0" w:color="000000"/>
              <w:left w:val="single" w:sz="7" w:space="0" w:color="000000"/>
              <w:bottom w:val="single" w:sz="7" w:space="0" w:color="000000"/>
              <w:right w:val="single" w:sz="7" w:space="0" w:color="000000"/>
            </w:tcBorders>
          </w:tcPr>
          <w:p w14:paraId="503C90BB" w14:textId="77777777" w:rsidR="001D54C2" w:rsidRDefault="00A058DF">
            <w:pPr>
              <w:rPr>
                <w:rFonts w:ascii="Times New Roman" w:hAnsi="Times New Roman"/>
                <w:b/>
                <w:sz w:val="24"/>
              </w:rPr>
            </w:pPr>
            <w:r>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14:paraId="503C90B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0B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0B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Photos of Geologic Conditions </w:t>
            </w:r>
          </w:p>
        </w:tc>
      </w:tr>
      <w:tr w:rsidR="00D06B1F" w14:paraId="503C90C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BFBFBF"/>
          </w:tcPr>
          <w:p w14:paraId="503C90C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CROSS-EXAMINATION EXHIBITS</w:t>
            </w:r>
          </w:p>
        </w:tc>
      </w:tr>
      <w:tr w:rsidR="00D06B1F" w14:paraId="503C90C7"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503C90C2"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0C3" w14:textId="77777777" w:rsidR="001D54C2" w:rsidRDefault="001D54C2">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0C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0C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0C6" w14:textId="77777777" w:rsidR="001D54C2" w:rsidRDefault="001D54C2">
            <w:pPr>
              <w:tabs>
                <w:tab w:val="right" w:pos="840"/>
              </w:tabs>
              <w:spacing w:after="58"/>
              <w:rPr>
                <w:rFonts w:ascii="Times New Roman" w:hAnsi="Times New Roman"/>
                <w:b/>
                <w:bCs/>
                <w:sz w:val="24"/>
              </w:rPr>
            </w:pPr>
          </w:p>
        </w:tc>
      </w:tr>
      <w:tr w:rsidR="00D06B1F" w14:paraId="503C90C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0C8" w14:textId="77777777" w:rsidR="001D54C2" w:rsidRDefault="00A058DF">
            <w:pPr>
              <w:rPr>
                <w:rFonts w:ascii="Times New Roman" w:hAnsi="Times New Roman"/>
                <w:b/>
                <w:bCs/>
                <w:sz w:val="24"/>
              </w:rPr>
            </w:pPr>
            <w:r>
              <w:rPr>
                <w:rFonts w:ascii="Times New Roman" w:hAnsi="Times New Roman"/>
                <w:b/>
                <w:sz w:val="24"/>
              </w:rPr>
              <w:t>Katherine J. Barnard, Director, Revenue Requirements and Regulatory Compliance, PSE</w:t>
            </w:r>
          </w:p>
        </w:tc>
      </w:tr>
      <w:tr w:rsidR="00D06B1F" w14:paraId="503C90CF" w14:textId="77777777">
        <w:tc>
          <w:tcPr>
            <w:tcW w:w="1530" w:type="dxa"/>
            <w:tcBorders>
              <w:top w:val="single" w:sz="7" w:space="0" w:color="000000"/>
              <w:left w:val="double" w:sz="12" w:space="0" w:color="000000"/>
              <w:bottom w:val="single" w:sz="7" w:space="0" w:color="000000"/>
              <w:right w:val="single" w:sz="7" w:space="0" w:color="000000"/>
            </w:tcBorders>
          </w:tcPr>
          <w:p w14:paraId="503C90C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KJB-1T</w:t>
            </w:r>
          </w:p>
        </w:tc>
        <w:tc>
          <w:tcPr>
            <w:tcW w:w="2880" w:type="dxa"/>
            <w:tcBorders>
              <w:top w:val="single" w:sz="7" w:space="0" w:color="000000"/>
              <w:left w:val="single" w:sz="7" w:space="0" w:color="000000"/>
              <w:bottom w:val="single" w:sz="7" w:space="0" w:color="000000"/>
              <w:right w:val="single" w:sz="7" w:space="0" w:color="000000"/>
            </w:tcBorders>
          </w:tcPr>
          <w:p w14:paraId="503C90CB" w14:textId="77777777" w:rsidR="001D54C2" w:rsidRDefault="00A058DF">
            <w:pPr>
              <w:rPr>
                <w:rFonts w:ascii="Times New Roman" w:hAnsi="Times New Roman"/>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tcPr>
          <w:p w14:paraId="503C90C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0C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0CE" w14:textId="77777777" w:rsidR="001D54C2" w:rsidRDefault="00A058DF">
            <w:pPr>
              <w:pStyle w:val="answer"/>
              <w:widowControl w:val="0"/>
              <w:tabs>
                <w:tab w:val="left" w:pos="2160"/>
              </w:tabs>
              <w:spacing w:before="0" w:after="240" w:line="288" w:lineRule="auto"/>
              <w:ind w:left="0" w:firstLine="0"/>
              <w:rPr>
                <w:b/>
                <w:bCs/>
                <w:color w:val="000000"/>
              </w:rPr>
            </w:pPr>
            <w:r>
              <w:rPr>
                <w:b/>
                <w:bCs/>
                <w:color w:val="000000"/>
              </w:rPr>
              <w:t>Prefiled Direct Testimony of Katherine J. Barnard (85 pages) (1/13/17)</w:t>
            </w:r>
          </w:p>
        </w:tc>
      </w:tr>
      <w:tr w:rsidR="00D06B1F" w14:paraId="503C90D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0D0" w14:textId="77777777" w:rsidR="001D54C2" w:rsidRDefault="00A058DF">
            <w:pPr>
              <w:tabs>
                <w:tab w:val="center" w:pos="645"/>
                <w:tab w:val="right" w:pos="840"/>
              </w:tabs>
              <w:spacing w:after="58"/>
              <w:rPr>
                <w:rFonts w:ascii="Times New Roman" w:hAnsi="Times New Roman"/>
                <w:b/>
                <w:bCs/>
                <w:sz w:val="24"/>
              </w:rPr>
            </w:pPr>
            <w:r>
              <w:rPr>
                <w:rFonts w:ascii="Times New Roman" w:hAnsi="Times New Roman"/>
                <w:b/>
                <w:bCs/>
                <w:sz w:val="24"/>
              </w:rPr>
              <w:t>KJB-2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0D1" w14:textId="77777777" w:rsidR="001D54C2" w:rsidRDefault="00A058DF">
            <w:pPr>
              <w:rPr>
                <w:rFonts w:ascii="Times New Roman" w:hAnsi="Times New Roman"/>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0D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0D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0D4" w14:textId="77777777" w:rsidR="001D54C2" w:rsidRDefault="00A058DF">
            <w:pPr>
              <w:rPr>
                <w:rFonts w:ascii="Times New Roman" w:hAnsi="Times New Roman"/>
                <w:b/>
                <w:bCs/>
                <w:color w:val="000000"/>
                <w:sz w:val="24"/>
              </w:rPr>
            </w:pPr>
            <w:r>
              <w:rPr>
                <w:rFonts w:ascii="Times New Roman" w:hAnsi="Times New Roman"/>
                <w:b/>
                <w:bCs/>
                <w:color w:val="000000"/>
                <w:sz w:val="24"/>
              </w:rPr>
              <w:t>Professional Qualifications of Katherine J. Barnard</w:t>
            </w:r>
          </w:p>
        </w:tc>
      </w:tr>
      <w:tr w:rsidR="00D06B1F" w14:paraId="503C90D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0D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KJB-3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0D7" w14:textId="77777777" w:rsidR="001D54C2" w:rsidRDefault="00A058DF">
            <w:pPr>
              <w:rPr>
                <w:rFonts w:ascii="Times New Roman" w:hAnsi="Times New Roman"/>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0D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0D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0DA"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Adj. 3.01: General Rate Increase</w:t>
            </w:r>
          </w:p>
          <w:p w14:paraId="503C90DB"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Adj. 3.02: Pro Forma Cost of Capital</w:t>
            </w:r>
          </w:p>
          <w:p w14:paraId="503C90DC"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Adj. 3.03: Conversion Factor</w:t>
            </w:r>
          </w:p>
        </w:tc>
      </w:tr>
      <w:tr w:rsidR="00D06B1F" w14:paraId="503C90E3" w14:textId="77777777">
        <w:tc>
          <w:tcPr>
            <w:tcW w:w="1530" w:type="dxa"/>
            <w:tcBorders>
              <w:top w:val="single" w:sz="7" w:space="0" w:color="000000"/>
              <w:left w:val="double" w:sz="12" w:space="0" w:color="000000"/>
              <w:bottom w:val="single" w:sz="7" w:space="0" w:color="000000"/>
              <w:right w:val="single" w:sz="7" w:space="0" w:color="000000"/>
            </w:tcBorders>
          </w:tcPr>
          <w:p w14:paraId="503C90D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KJB-4</w:t>
            </w:r>
          </w:p>
        </w:tc>
        <w:tc>
          <w:tcPr>
            <w:tcW w:w="2880" w:type="dxa"/>
            <w:tcBorders>
              <w:top w:val="single" w:sz="7" w:space="0" w:color="000000"/>
              <w:left w:val="single" w:sz="7" w:space="0" w:color="000000"/>
              <w:bottom w:val="single" w:sz="7" w:space="0" w:color="000000"/>
              <w:right w:val="single" w:sz="7" w:space="0" w:color="000000"/>
            </w:tcBorders>
          </w:tcPr>
          <w:p w14:paraId="503C90DF"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tcPr>
          <w:p w14:paraId="503C90E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0E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0E2" w14:textId="77777777" w:rsidR="001D54C2" w:rsidRDefault="00A058DF">
            <w:pPr>
              <w:rPr>
                <w:rFonts w:ascii="Times New Roman" w:hAnsi="Times New Roman"/>
                <w:b/>
                <w:bCs/>
                <w:sz w:val="24"/>
              </w:rPr>
            </w:pPr>
            <w:r>
              <w:rPr>
                <w:rFonts w:ascii="Times New Roman" w:hAnsi="Times New Roman"/>
                <w:b/>
                <w:bCs/>
                <w:sz w:val="24"/>
              </w:rPr>
              <w:t>Adj. 4.01, 4.02, 4.03, 4.04, 4.05, 4.06: Statement of Operating Income and Adjustments</w:t>
            </w:r>
          </w:p>
        </w:tc>
      </w:tr>
      <w:tr w:rsidR="00D06B1F" w14:paraId="503C90E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0E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KJB-5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0E5"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0E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0E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0E8" w14:textId="77777777" w:rsidR="001D54C2" w:rsidRDefault="00A058DF">
            <w:pPr>
              <w:rPr>
                <w:rFonts w:ascii="Times New Roman" w:hAnsi="Times New Roman"/>
                <w:b/>
                <w:bCs/>
                <w:sz w:val="24"/>
              </w:rPr>
            </w:pPr>
            <w:r>
              <w:rPr>
                <w:rFonts w:ascii="Times New Roman" w:hAnsi="Times New Roman"/>
                <w:b/>
                <w:bCs/>
                <w:sz w:val="24"/>
              </w:rPr>
              <w:t>Periodic Allocated Results of Operations; Balance Sheet; Electric Rate Base; Combined Working Capital; Allocation Methods</w:t>
            </w:r>
          </w:p>
        </w:tc>
      </w:tr>
      <w:tr w:rsidR="00D06B1F" w14:paraId="503C910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0E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KJB-6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0EB"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0E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0E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0EE" w14:textId="77777777" w:rsidR="001D54C2" w:rsidRDefault="00A058DF">
            <w:pPr>
              <w:rPr>
                <w:rFonts w:ascii="Times New Roman" w:hAnsi="Times New Roman"/>
                <w:b/>
                <w:bCs/>
                <w:sz w:val="24"/>
              </w:rPr>
            </w:pPr>
            <w:r>
              <w:rPr>
                <w:rFonts w:ascii="Times New Roman" w:hAnsi="Times New Roman"/>
                <w:b/>
                <w:bCs/>
                <w:sz w:val="24"/>
              </w:rPr>
              <w:t>ELECTRIC</w:t>
            </w:r>
          </w:p>
          <w:p w14:paraId="503C90EF" w14:textId="77777777" w:rsidR="001D54C2" w:rsidRDefault="00A058DF">
            <w:pPr>
              <w:rPr>
                <w:rFonts w:ascii="Times New Roman" w:hAnsi="Times New Roman"/>
                <w:b/>
                <w:bCs/>
                <w:sz w:val="24"/>
              </w:rPr>
            </w:pPr>
            <w:r>
              <w:rPr>
                <w:rFonts w:ascii="Times New Roman" w:hAnsi="Times New Roman"/>
                <w:b/>
                <w:bCs/>
                <w:sz w:val="24"/>
              </w:rPr>
              <w:t>Adj. 6.01: Revenues and Expenses</w:t>
            </w:r>
          </w:p>
          <w:p w14:paraId="503C90F0" w14:textId="77777777" w:rsidR="001D54C2" w:rsidRDefault="00A058DF">
            <w:pPr>
              <w:rPr>
                <w:rFonts w:ascii="Times New Roman" w:hAnsi="Times New Roman"/>
                <w:b/>
                <w:bCs/>
                <w:sz w:val="24"/>
              </w:rPr>
            </w:pPr>
            <w:r>
              <w:rPr>
                <w:rFonts w:ascii="Times New Roman" w:hAnsi="Times New Roman"/>
                <w:b/>
                <w:bCs/>
                <w:sz w:val="24"/>
              </w:rPr>
              <w:t>Adj. 6.02: Temperature Normalization</w:t>
            </w:r>
          </w:p>
          <w:p w14:paraId="503C90F1" w14:textId="77777777" w:rsidR="001D54C2" w:rsidRDefault="00A058DF">
            <w:pPr>
              <w:rPr>
                <w:rFonts w:ascii="Times New Roman" w:hAnsi="Times New Roman"/>
                <w:b/>
                <w:bCs/>
                <w:sz w:val="24"/>
              </w:rPr>
            </w:pPr>
            <w:r>
              <w:rPr>
                <w:rFonts w:ascii="Times New Roman" w:hAnsi="Times New Roman"/>
                <w:b/>
                <w:bCs/>
                <w:sz w:val="24"/>
              </w:rPr>
              <w:t>Adj. 6.03: Pass Through Revenue and Expense</w:t>
            </w:r>
          </w:p>
          <w:p w14:paraId="503C90F2" w14:textId="77777777" w:rsidR="001D54C2" w:rsidRDefault="00A058DF">
            <w:pPr>
              <w:rPr>
                <w:rFonts w:ascii="Times New Roman" w:hAnsi="Times New Roman"/>
                <w:b/>
                <w:bCs/>
                <w:sz w:val="24"/>
              </w:rPr>
            </w:pPr>
            <w:r>
              <w:rPr>
                <w:rFonts w:ascii="Times New Roman" w:hAnsi="Times New Roman"/>
                <w:b/>
                <w:bCs/>
                <w:sz w:val="24"/>
              </w:rPr>
              <w:t>Adj. 6.04: Federal Income Tax</w:t>
            </w:r>
          </w:p>
          <w:p w14:paraId="503C90F3" w14:textId="77777777" w:rsidR="001D54C2" w:rsidRDefault="00A058DF">
            <w:pPr>
              <w:rPr>
                <w:rFonts w:ascii="Times New Roman" w:hAnsi="Times New Roman"/>
                <w:b/>
                <w:bCs/>
                <w:sz w:val="24"/>
              </w:rPr>
            </w:pPr>
            <w:r>
              <w:rPr>
                <w:rFonts w:ascii="Times New Roman" w:hAnsi="Times New Roman"/>
                <w:b/>
                <w:bCs/>
                <w:sz w:val="24"/>
              </w:rPr>
              <w:t>Adj. 6.05: Tax Benefit of Pro Forma Interest</w:t>
            </w:r>
          </w:p>
          <w:p w14:paraId="503C90F4" w14:textId="77777777" w:rsidR="001D54C2" w:rsidRDefault="00A058DF">
            <w:pPr>
              <w:rPr>
                <w:rFonts w:ascii="Times New Roman" w:hAnsi="Times New Roman"/>
                <w:b/>
                <w:bCs/>
                <w:sz w:val="24"/>
              </w:rPr>
            </w:pPr>
            <w:r>
              <w:rPr>
                <w:rFonts w:ascii="Times New Roman" w:hAnsi="Times New Roman"/>
                <w:b/>
                <w:bCs/>
                <w:sz w:val="24"/>
              </w:rPr>
              <w:t>Adj. 6.06: Depreciation Study</w:t>
            </w:r>
          </w:p>
          <w:p w14:paraId="503C90F5" w14:textId="77777777" w:rsidR="001D54C2" w:rsidRDefault="00A058DF">
            <w:pPr>
              <w:rPr>
                <w:rFonts w:ascii="Times New Roman" w:hAnsi="Times New Roman"/>
                <w:b/>
                <w:bCs/>
                <w:sz w:val="24"/>
              </w:rPr>
            </w:pPr>
            <w:r>
              <w:rPr>
                <w:rFonts w:ascii="Times New Roman" w:hAnsi="Times New Roman"/>
                <w:b/>
                <w:bCs/>
                <w:sz w:val="24"/>
              </w:rPr>
              <w:t>Adj. 6.07: Normalize Injuries and Damages</w:t>
            </w:r>
          </w:p>
          <w:p w14:paraId="503C90F6" w14:textId="77777777" w:rsidR="001D54C2" w:rsidRDefault="00A058DF">
            <w:pPr>
              <w:rPr>
                <w:rFonts w:ascii="Times New Roman" w:hAnsi="Times New Roman"/>
                <w:b/>
                <w:bCs/>
                <w:sz w:val="24"/>
              </w:rPr>
            </w:pPr>
            <w:r>
              <w:rPr>
                <w:rFonts w:ascii="Times New Roman" w:hAnsi="Times New Roman"/>
                <w:b/>
                <w:bCs/>
                <w:sz w:val="24"/>
              </w:rPr>
              <w:t>Adj. 6.08: Bad Debts</w:t>
            </w:r>
          </w:p>
          <w:p w14:paraId="503C90F7" w14:textId="77777777" w:rsidR="001D54C2" w:rsidRDefault="00A058DF">
            <w:pPr>
              <w:rPr>
                <w:rFonts w:ascii="Times New Roman" w:hAnsi="Times New Roman"/>
                <w:b/>
                <w:bCs/>
                <w:sz w:val="24"/>
              </w:rPr>
            </w:pPr>
            <w:r>
              <w:rPr>
                <w:rFonts w:ascii="Times New Roman" w:hAnsi="Times New Roman"/>
                <w:b/>
                <w:bCs/>
                <w:sz w:val="24"/>
              </w:rPr>
              <w:t>Adj. 6.09: Incentive Pay</w:t>
            </w:r>
          </w:p>
          <w:p w14:paraId="503C90F8" w14:textId="77777777" w:rsidR="001D54C2" w:rsidRDefault="00A058DF">
            <w:pPr>
              <w:rPr>
                <w:rFonts w:ascii="Times New Roman" w:hAnsi="Times New Roman"/>
                <w:b/>
                <w:bCs/>
                <w:sz w:val="24"/>
              </w:rPr>
            </w:pPr>
            <w:r>
              <w:rPr>
                <w:rFonts w:ascii="Times New Roman" w:hAnsi="Times New Roman"/>
                <w:b/>
                <w:bCs/>
                <w:sz w:val="24"/>
              </w:rPr>
              <w:t>Adj. 6.10: D&amp;O Insurance</w:t>
            </w:r>
          </w:p>
          <w:p w14:paraId="503C90F9" w14:textId="77777777" w:rsidR="001D54C2" w:rsidRDefault="00A058DF">
            <w:pPr>
              <w:rPr>
                <w:rFonts w:ascii="Times New Roman" w:hAnsi="Times New Roman"/>
                <w:b/>
                <w:bCs/>
                <w:sz w:val="24"/>
              </w:rPr>
            </w:pPr>
            <w:r>
              <w:rPr>
                <w:rFonts w:ascii="Times New Roman" w:hAnsi="Times New Roman"/>
                <w:b/>
                <w:bCs/>
                <w:sz w:val="24"/>
              </w:rPr>
              <w:t>Adj. 6.11: Interest on Customer Deposits</w:t>
            </w:r>
          </w:p>
          <w:p w14:paraId="503C90FA" w14:textId="77777777" w:rsidR="001D54C2" w:rsidRDefault="00A058DF">
            <w:pPr>
              <w:rPr>
                <w:rFonts w:ascii="Times New Roman" w:hAnsi="Times New Roman"/>
                <w:b/>
                <w:bCs/>
                <w:sz w:val="24"/>
              </w:rPr>
            </w:pPr>
            <w:r>
              <w:rPr>
                <w:rFonts w:ascii="Times New Roman" w:hAnsi="Times New Roman"/>
                <w:b/>
                <w:bCs/>
                <w:sz w:val="24"/>
              </w:rPr>
              <w:lastRenderedPageBreak/>
              <w:t>Adj. 6.12: Rate Case Expenses</w:t>
            </w:r>
          </w:p>
          <w:p w14:paraId="503C90FB" w14:textId="77777777" w:rsidR="001D54C2" w:rsidRDefault="00A058DF">
            <w:pPr>
              <w:rPr>
                <w:rFonts w:ascii="Times New Roman" w:hAnsi="Times New Roman"/>
                <w:b/>
                <w:bCs/>
                <w:sz w:val="24"/>
              </w:rPr>
            </w:pPr>
            <w:r>
              <w:rPr>
                <w:rFonts w:ascii="Times New Roman" w:hAnsi="Times New Roman"/>
                <w:b/>
                <w:bCs/>
                <w:sz w:val="24"/>
              </w:rPr>
              <w:t>Adj. 6.13: Deferred Gains/Losses on Property Sales</w:t>
            </w:r>
          </w:p>
          <w:p w14:paraId="503C90FC" w14:textId="77777777" w:rsidR="001D54C2" w:rsidRDefault="00A058DF">
            <w:pPr>
              <w:rPr>
                <w:rFonts w:ascii="Times New Roman" w:hAnsi="Times New Roman"/>
                <w:b/>
                <w:bCs/>
                <w:sz w:val="24"/>
              </w:rPr>
            </w:pPr>
            <w:r>
              <w:rPr>
                <w:rFonts w:ascii="Times New Roman" w:hAnsi="Times New Roman"/>
                <w:b/>
                <w:bCs/>
                <w:sz w:val="24"/>
              </w:rPr>
              <w:t>Adj. 6.14: Property and Liability Insurance</w:t>
            </w:r>
          </w:p>
          <w:p w14:paraId="503C90FD" w14:textId="77777777" w:rsidR="001D54C2" w:rsidRDefault="00A058DF">
            <w:pPr>
              <w:rPr>
                <w:rFonts w:ascii="Times New Roman" w:hAnsi="Times New Roman"/>
                <w:b/>
                <w:bCs/>
                <w:sz w:val="24"/>
              </w:rPr>
            </w:pPr>
            <w:r>
              <w:rPr>
                <w:rFonts w:ascii="Times New Roman" w:hAnsi="Times New Roman"/>
                <w:b/>
                <w:bCs/>
                <w:sz w:val="24"/>
              </w:rPr>
              <w:t>Adj. 6.15: Pension Plan</w:t>
            </w:r>
          </w:p>
          <w:p w14:paraId="503C90FE" w14:textId="77777777" w:rsidR="001D54C2" w:rsidRDefault="00A058DF">
            <w:pPr>
              <w:rPr>
                <w:rFonts w:ascii="Times New Roman" w:hAnsi="Times New Roman"/>
                <w:b/>
                <w:bCs/>
                <w:sz w:val="24"/>
              </w:rPr>
            </w:pPr>
            <w:r>
              <w:rPr>
                <w:rFonts w:ascii="Times New Roman" w:hAnsi="Times New Roman"/>
                <w:b/>
                <w:bCs/>
                <w:sz w:val="24"/>
              </w:rPr>
              <w:t>Adj. 6.16: Wage Increase</w:t>
            </w:r>
          </w:p>
          <w:p w14:paraId="503C90FF" w14:textId="77777777" w:rsidR="001D54C2" w:rsidRDefault="00A058DF">
            <w:pPr>
              <w:rPr>
                <w:rFonts w:ascii="Times New Roman" w:hAnsi="Times New Roman"/>
                <w:b/>
                <w:bCs/>
                <w:sz w:val="24"/>
              </w:rPr>
            </w:pPr>
            <w:r>
              <w:rPr>
                <w:rFonts w:ascii="Times New Roman" w:hAnsi="Times New Roman"/>
                <w:b/>
                <w:bCs/>
                <w:sz w:val="24"/>
              </w:rPr>
              <w:t>Adj. 6.17: Investment Plan</w:t>
            </w:r>
          </w:p>
          <w:p w14:paraId="503C9100" w14:textId="77777777" w:rsidR="001D54C2" w:rsidRDefault="00A058DF">
            <w:pPr>
              <w:rPr>
                <w:rFonts w:ascii="Times New Roman" w:hAnsi="Times New Roman"/>
                <w:b/>
                <w:bCs/>
                <w:sz w:val="24"/>
              </w:rPr>
            </w:pPr>
            <w:r>
              <w:rPr>
                <w:rFonts w:ascii="Times New Roman" w:hAnsi="Times New Roman"/>
                <w:b/>
                <w:bCs/>
                <w:sz w:val="24"/>
              </w:rPr>
              <w:t>Adj. 6.18: Employee Insurance</w:t>
            </w:r>
          </w:p>
          <w:p w14:paraId="503C9101" w14:textId="77777777" w:rsidR="001D54C2" w:rsidRDefault="00A058DF">
            <w:pPr>
              <w:rPr>
                <w:rFonts w:ascii="Times New Roman" w:hAnsi="Times New Roman"/>
                <w:b/>
                <w:bCs/>
                <w:sz w:val="24"/>
              </w:rPr>
            </w:pPr>
            <w:r>
              <w:rPr>
                <w:rFonts w:ascii="Times New Roman" w:hAnsi="Times New Roman"/>
                <w:b/>
                <w:bCs/>
                <w:sz w:val="24"/>
              </w:rPr>
              <w:t>Adj. 6.19: Environmental Remediation</w:t>
            </w:r>
          </w:p>
          <w:p w14:paraId="503C9102" w14:textId="77777777" w:rsidR="001D54C2" w:rsidRDefault="00A058DF">
            <w:pPr>
              <w:rPr>
                <w:rFonts w:ascii="Times New Roman" w:hAnsi="Times New Roman"/>
                <w:b/>
                <w:bCs/>
                <w:sz w:val="24"/>
              </w:rPr>
            </w:pPr>
            <w:r>
              <w:rPr>
                <w:rFonts w:ascii="Times New Roman" w:hAnsi="Times New Roman"/>
                <w:b/>
                <w:bCs/>
                <w:sz w:val="24"/>
              </w:rPr>
              <w:t>Adj. 6.20: Payment Processing Costs</w:t>
            </w:r>
          </w:p>
          <w:p w14:paraId="503C9103" w14:textId="77777777" w:rsidR="001D54C2" w:rsidRDefault="00A058DF">
            <w:pPr>
              <w:rPr>
                <w:rFonts w:ascii="Times New Roman" w:hAnsi="Times New Roman"/>
                <w:b/>
                <w:bCs/>
                <w:sz w:val="24"/>
              </w:rPr>
            </w:pPr>
            <w:r>
              <w:rPr>
                <w:rFonts w:ascii="Times New Roman" w:hAnsi="Times New Roman"/>
                <w:b/>
                <w:bCs/>
                <w:sz w:val="24"/>
              </w:rPr>
              <w:t>Adj. 6.21: South King Service Center</w:t>
            </w:r>
          </w:p>
          <w:p w14:paraId="503C9104" w14:textId="77777777" w:rsidR="001D54C2" w:rsidRDefault="00A058DF">
            <w:pPr>
              <w:rPr>
                <w:rFonts w:ascii="Times New Roman" w:hAnsi="Times New Roman"/>
                <w:b/>
                <w:bCs/>
                <w:sz w:val="24"/>
              </w:rPr>
            </w:pPr>
            <w:r>
              <w:rPr>
                <w:rFonts w:ascii="Times New Roman" w:hAnsi="Times New Roman"/>
                <w:b/>
                <w:bCs/>
                <w:sz w:val="24"/>
              </w:rPr>
              <w:t>Adj. 6.22: Filing Fee and Excise Tax</w:t>
            </w:r>
          </w:p>
        </w:tc>
      </w:tr>
      <w:tr w:rsidR="00D06B1F" w14:paraId="503C911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0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KJB-7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07"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0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0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0A" w14:textId="77777777" w:rsidR="001D54C2" w:rsidRDefault="00A058DF">
            <w:pPr>
              <w:rPr>
                <w:rFonts w:ascii="Times New Roman" w:hAnsi="Times New Roman"/>
                <w:b/>
                <w:bCs/>
                <w:sz w:val="24"/>
              </w:rPr>
            </w:pPr>
            <w:r>
              <w:rPr>
                <w:rFonts w:ascii="Times New Roman" w:hAnsi="Times New Roman"/>
                <w:b/>
                <w:bCs/>
                <w:sz w:val="24"/>
              </w:rPr>
              <w:t>ELECTRIC</w:t>
            </w:r>
          </w:p>
          <w:p w14:paraId="503C910B" w14:textId="77777777" w:rsidR="001D54C2" w:rsidRDefault="00A058DF">
            <w:pPr>
              <w:rPr>
                <w:rFonts w:ascii="Times New Roman" w:hAnsi="Times New Roman"/>
                <w:b/>
                <w:bCs/>
                <w:sz w:val="24"/>
              </w:rPr>
            </w:pPr>
            <w:r>
              <w:rPr>
                <w:rFonts w:ascii="Times New Roman" w:hAnsi="Times New Roman"/>
                <w:b/>
                <w:bCs/>
                <w:sz w:val="24"/>
              </w:rPr>
              <w:t>Adj. 7.01: Power Costs</w:t>
            </w:r>
          </w:p>
          <w:p w14:paraId="503C910C" w14:textId="77777777" w:rsidR="001D54C2" w:rsidRDefault="00A058DF">
            <w:pPr>
              <w:rPr>
                <w:rFonts w:ascii="Times New Roman" w:hAnsi="Times New Roman"/>
                <w:b/>
                <w:bCs/>
                <w:sz w:val="24"/>
              </w:rPr>
            </w:pPr>
            <w:r>
              <w:rPr>
                <w:rFonts w:ascii="Times New Roman" w:hAnsi="Times New Roman"/>
                <w:b/>
                <w:bCs/>
                <w:sz w:val="24"/>
              </w:rPr>
              <w:t>Adj. 7.02: Montana Electric Energy Tax</w:t>
            </w:r>
          </w:p>
          <w:p w14:paraId="503C910D" w14:textId="77777777" w:rsidR="001D54C2" w:rsidRDefault="00A058DF">
            <w:pPr>
              <w:rPr>
                <w:rFonts w:ascii="Times New Roman" w:hAnsi="Times New Roman"/>
                <w:b/>
                <w:bCs/>
                <w:sz w:val="24"/>
              </w:rPr>
            </w:pPr>
            <w:r>
              <w:rPr>
                <w:rFonts w:ascii="Times New Roman" w:hAnsi="Times New Roman"/>
                <w:b/>
                <w:bCs/>
                <w:sz w:val="24"/>
              </w:rPr>
              <w:t>Adj. 7.03: Wild Horse Solar</w:t>
            </w:r>
          </w:p>
          <w:p w14:paraId="503C910E" w14:textId="77777777" w:rsidR="001D54C2" w:rsidRDefault="00A058DF">
            <w:pPr>
              <w:rPr>
                <w:rFonts w:ascii="Times New Roman" w:hAnsi="Times New Roman"/>
                <w:b/>
                <w:bCs/>
                <w:sz w:val="24"/>
              </w:rPr>
            </w:pPr>
            <w:r>
              <w:rPr>
                <w:rFonts w:ascii="Times New Roman" w:hAnsi="Times New Roman"/>
                <w:b/>
                <w:bCs/>
                <w:sz w:val="24"/>
              </w:rPr>
              <w:t>Adj. 7.04: Accounting Standards Codification 815</w:t>
            </w:r>
          </w:p>
          <w:p w14:paraId="503C910F" w14:textId="77777777" w:rsidR="001D54C2" w:rsidRDefault="00A058DF">
            <w:pPr>
              <w:rPr>
                <w:rFonts w:ascii="Times New Roman" w:hAnsi="Times New Roman"/>
                <w:b/>
                <w:bCs/>
                <w:sz w:val="24"/>
              </w:rPr>
            </w:pPr>
            <w:r>
              <w:rPr>
                <w:rFonts w:ascii="Times New Roman" w:hAnsi="Times New Roman"/>
                <w:b/>
                <w:bCs/>
                <w:sz w:val="24"/>
              </w:rPr>
              <w:t>Adj. 7.05: Storm Damage</w:t>
            </w:r>
          </w:p>
          <w:p w14:paraId="503C9110" w14:textId="77777777" w:rsidR="001D54C2" w:rsidRDefault="00A058DF">
            <w:pPr>
              <w:rPr>
                <w:rFonts w:ascii="Times New Roman" w:hAnsi="Times New Roman"/>
                <w:b/>
                <w:bCs/>
                <w:sz w:val="24"/>
              </w:rPr>
            </w:pPr>
            <w:r>
              <w:rPr>
                <w:rFonts w:ascii="Times New Roman" w:hAnsi="Times New Roman"/>
                <w:b/>
                <w:bCs/>
                <w:sz w:val="24"/>
              </w:rPr>
              <w:t>Adj. 7.06: Regulatory Assets and Liabilities</w:t>
            </w:r>
          </w:p>
          <w:p w14:paraId="503C9111" w14:textId="77777777" w:rsidR="001D54C2" w:rsidRDefault="00A058DF">
            <w:pPr>
              <w:rPr>
                <w:rFonts w:ascii="Times New Roman" w:hAnsi="Times New Roman"/>
                <w:b/>
                <w:bCs/>
                <w:sz w:val="24"/>
              </w:rPr>
            </w:pPr>
            <w:r>
              <w:rPr>
                <w:rFonts w:ascii="Times New Roman" w:hAnsi="Times New Roman"/>
                <w:b/>
                <w:bCs/>
                <w:sz w:val="24"/>
              </w:rPr>
              <w:t>Adj. 7.07: Glacier Battery Storage</w:t>
            </w:r>
          </w:p>
          <w:p w14:paraId="503C9112" w14:textId="77777777" w:rsidR="001D54C2" w:rsidRDefault="00A058DF">
            <w:pPr>
              <w:rPr>
                <w:rFonts w:ascii="Times New Roman" w:hAnsi="Times New Roman"/>
                <w:b/>
                <w:bCs/>
                <w:sz w:val="24"/>
              </w:rPr>
            </w:pPr>
            <w:r>
              <w:rPr>
                <w:rFonts w:ascii="Times New Roman" w:hAnsi="Times New Roman"/>
                <w:b/>
                <w:bCs/>
                <w:sz w:val="24"/>
              </w:rPr>
              <w:t>Adj. 7.08: Energy Imbalance Market</w:t>
            </w:r>
          </w:p>
          <w:p w14:paraId="503C9113" w14:textId="77777777" w:rsidR="001D54C2" w:rsidRDefault="00A058DF">
            <w:pPr>
              <w:rPr>
                <w:rFonts w:ascii="Times New Roman" w:hAnsi="Times New Roman"/>
                <w:b/>
                <w:bCs/>
                <w:sz w:val="24"/>
              </w:rPr>
            </w:pPr>
            <w:r>
              <w:rPr>
                <w:rFonts w:ascii="Times New Roman" w:hAnsi="Times New Roman"/>
                <w:b/>
                <w:bCs/>
                <w:sz w:val="24"/>
              </w:rPr>
              <w:t>Adj. 7.09: Goldendale Capacity Upgrade</w:t>
            </w:r>
          </w:p>
          <w:p w14:paraId="503C9114" w14:textId="77777777" w:rsidR="001D54C2" w:rsidRDefault="00A058DF">
            <w:pPr>
              <w:rPr>
                <w:rFonts w:ascii="Times New Roman" w:hAnsi="Times New Roman"/>
                <w:b/>
                <w:bCs/>
                <w:sz w:val="24"/>
              </w:rPr>
            </w:pPr>
            <w:r>
              <w:rPr>
                <w:rFonts w:ascii="Times New Roman" w:hAnsi="Times New Roman"/>
                <w:b/>
                <w:bCs/>
                <w:sz w:val="24"/>
              </w:rPr>
              <w:t>Adj. 7.10: Mint Farm Capacity Upgrade</w:t>
            </w:r>
          </w:p>
          <w:p w14:paraId="503C9115" w14:textId="77777777" w:rsidR="001D54C2" w:rsidRDefault="00A058DF">
            <w:pPr>
              <w:rPr>
                <w:rFonts w:ascii="Times New Roman" w:hAnsi="Times New Roman"/>
                <w:b/>
                <w:bCs/>
                <w:sz w:val="24"/>
              </w:rPr>
            </w:pPr>
            <w:r>
              <w:rPr>
                <w:rFonts w:ascii="Times New Roman" w:hAnsi="Times New Roman"/>
                <w:b/>
                <w:bCs/>
                <w:sz w:val="24"/>
              </w:rPr>
              <w:t>Adj. 7.11: White River</w:t>
            </w:r>
          </w:p>
          <w:p w14:paraId="503C9116" w14:textId="77777777" w:rsidR="001D54C2" w:rsidRDefault="00A058DF">
            <w:pPr>
              <w:rPr>
                <w:rFonts w:ascii="Times New Roman" w:hAnsi="Times New Roman"/>
                <w:b/>
                <w:bCs/>
                <w:sz w:val="24"/>
              </w:rPr>
            </w:pPr>
            <w:r>
              <w:rPr>
                <w:rFonts w:ascii="Times New Roman" w:hAnsi="Times New Roman"/>
                <w:b/>
                <w:bCs/>
                <w:sz w:val="24"/>
              </w:rPr>
              <w:t>Adj. 7.12: Transfer of Hydro Treasury Grants in Rate base</w:t>
            </w:r>
          </w:p>
          <w:p w14:paraId="503C9117" w14:textId="77777777" w:rsidR="001D54C2" w:rsidRDefault="00A058DF">
            <w:pPr>
              <w:rPr>
                <w:rFonts w:ascii="Times New Roman" w:hAnsi="Times New Roman"/>
                <w:b/>
                <w:bCs/>
                <w:sz w:val="24"/>
              </w:rPr>
            </w:pPr>
            <w:r>
              <w:rPr>
                <w:rFonts w:ascii="Times New Roman" w:hAnsi="Times New Roman"/>
                <w:b/>
                <w:bCs/>
                <w:sz w:val="24"/>
              </w:rPr>
              <w:t>Adj. 7.13: Production Adjustment</w:t>
            </w:r>
          </w:p>
        </w:tc>
      </w:tr>
      <w:tr w:rsidR="00D06B1F" w14:paraId="503C911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1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KJB-8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1A"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1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1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1D" w14:textId="77777777" w:rsidR="001D54C2" w:rsidRDefault="00A058DF">
            <w:pPr>
              <w:rPr>
                <w:rFonts w:ascii="Times New Roman" w:hAnsi="Times New Roman"/>
                <w:b/>
                <w:bCs/>
                <w:sz w:val="24"/>
              </w:rPr>
            </w:pPr>
            <w:r>
              <w:rPr>
                <w:rFonts w:ascii="Times New Roman" w:hAnsi="Times New Roman"/>
                <w:b/>
                <w:bCs/>
                <w:sz w:val="24"/>
              </w:rPr>
              <w:t>Power Cost Baseline Rate</w:t>
            </w:r>
          </w:p>
        </w:tc>
      </w:tr>
      <w:tr w:rsidR="00D06B1F" w14:paraId="503C912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1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KJB-9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20"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2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2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23" w14:textId="77777777" w:rsidR="001D54C2" w:rsidRDefault="00A058DF">
            <w:pPr>
              <w:rPr>
                <w:rFonts w:ascii="Times New Roman" w:hAnsi="Times New Roman"/>
                <w:b/>
                <w:bCs/>
                <w:sz w:val="24"/>
              </w:rPr>
            </w:pPr>
            <w:r>
              <w:rPr>
                <w:rFonts w:ascii="Times New Roman" w:hAnsi="Times New Roman"/>
                <w:b/>
                <w:bCs/>
                <w:sz w:val="24"/>
              </w:rPr>
              <w:t>Electric CRM Revenue Requirement Model</w:t>
            </w:r>
          </w:p>
        </w:tc>
      </w:tr>
      <w:tr w:rsidR="00D06B1F" w14:paraId="503C912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25" w14:textId="77777777" w:rsidR="001D54C2" w:rsidRDefault="00A058DF">
            <w:pPr>
              <w:tabs>
                <w:tab w:val="right" w:pos="840"/>
              </w:tabs>
              <w:spacing w:after="58"/>
              <w:rPr>
                <w:rFonts w:ascii="Times New Roman" w:hAnsi="Times New Roman"/>
                <w:b/>
                <w:sz w:val="24"/>
              </w:rPr>
            </w:pPr>
            <w:r>
              <w:rPr>
                <w:rFonts w:ascii="Times New Roman" w:hAnsi="Times New Roman"/>
                <w:b/>
                <w:sz w:val="24"/>
              </w:rPr>
              <w:t>KJB-10T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26"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2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2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29" w14:textId="77777777" w:rsidR="001D54C2" w:rsidRDefault="00A058DF">
            <w:pPr>
              <w:rPr>
                <w:rFonts w:ascii="Times New Roman" w:hAnsi="Times New Roman"/>
                <w:b/>
                <w:bCs/>
                <w:sz w:val="24"/>
              </w:rPr>
            </w:pPr>
            <w:r>
              <w:rPr>
                <w:rFonts w:ascii="Times New Roman" w:hAnsi="Times New Roman"/>
                <w:b/>
                <w:bCs/>
                <w:color w:val="000000"/>
                <w:sz w:val="24"/>
              </w:rPr>
              <w:t>Prefiled Supplemental Testimony of Katherine J. Barnard (13 pages) (4/3/17)</w:t>
            </w:r>
          </w:p>
        </w:tc>
      </w:tr>
      <w:tr w:rsidR="00D06B1F" w14:paraId="503C913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2B" w14:textId="77777777" w:rsidR="001D54C2" w:rsidRDefault="00A058DF">
            <w:pPr>
              <w:tabs>
                <w:tab w:val="right" w:pos="840"/>
              </w:tabs>
              <w:spacing w:after="58"/>
              <w:rPr>
                <w:rFonts w:ascii="Times New Roman" w:hAnsi="Times New Roman"/>
                <w:b/>
                <w:sz w:val="24"/>
              </w:rPr>
            </w:pPr>
            <w:r>
              <w:rPr>
                <w:rFonts w:ascii="Times New Roman" w:hAnsi="Times New Roman"/>
                <w:b/>
                <w:sz w:val="24"/>
              </w:rPr>
              <w:t>KJB-11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2C"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2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2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2F"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Adj. 11.01: Updated General Rate Increase</w:t>
            </w:r>
          </w:p>
          <w:p w14:paraId="503C9130"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Adj. 11.02: Updated Pro Forma Cost of Capital</w:t>
            </w:r>
          </w:p>
          <w:p w14:paraId="503C9131" w14:textId="77777777" w:rsidR="001D54C2" w:rsidRDefault="00A058DF">
            <w:pPr>
              <w:rPr>
                <w:rFonts w:ascii="Times New Roman" w:hAnsi="Times New Roman"/>
                <w:b/>
                <w:bCs/>
                <w:color w:val="000000"/>
                <w:sz w:val="24"/>
              </w:rPr>
            </w:pPr>
            <w:r>
              <w:rPr>
                <w:rFonts w:ascii="Times New Roman" w:hAnsi="Times New Roman"/>
                <w:b/>
                <w:bCs/>
                <w:color w:val="000000"/>
                <w:sz w:val="24"/>
              </w:rPr>
              <w:t>Adj. 11.03: Updated Conversion Factor</w:t>
            </w:r>
          </w:p>
        </w:tc>
      </w:tr>
      <w:tr w:rsidR="00D06B1F" w14:paraId="503C913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33" w14:textId="77777777" w:rsidR="001D54C2" w:rsidRDefault="00A058DF">
            <w:pPr>
              <w:tabs>
                <w:tab w:val="right" w:pos="840"/>
              </w:tabs>
              <w:spacing w:after="58"/>
              <w:rPr>
                <w:rFonts w:ascii="Times New Roman" w:hAnsi="Times New Roman"/>
                <w:b/>
                <w:sz w:val="24"/>
              </w:rPr>
            </w:pPr>
            <w:r>
              <w:rPr>
                <w:rFonts w:ascii="Times New Roman" w:hAnsi="Times New Roman"/>
                <w:b/>
                <w:sz w:val="24"/>
              </w:rPr>
              <w:t>KJB-12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34"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3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3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37" w14:textId="77777777" w:rsidR="001D54C2" w:rsidRDefault="00A058DF">
            <w:pPr>
              <w:spacing w:after="58"/>
              <w:rPr>
                <w:rFonts w:ascii="Times New Roman" w:hAnsi="Times New Roman"/>
                <w:b/>
                <w:bCs/>
                <w:color w:val="000000"/>
                <w:sz w:val="24"/>
              </w:rPr>
            </w:pPr>
            <w:r>
              <w:rPr>
                <w:rFonts w:ascii="Times New Roman" w:hAnsi="Times New Roman"/>
                <w:b/>
                <w:bCs/>
                <w:sz w:val="24"/>
              </w:rPr>
              <w:t>Adj. 12.01, 12.02, 12.03, 12.04, 12.05, 12.06: Updated Statement of Operating Income and Adjustments</w:t>
            </w:r>
          </w:p>
        </w:tc>
      </w:tr>
      <w:tr w:rsidR="00D06B1F" w14:paraId="503C915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39" w14:textId="77777777" w:rsidR="001D54C2" w:rsidRDefault="00A058DF">
            <w:pPr>
              <w:tabs>
                <w:tab w:val="right" w:pos="840"/>
              </w:tabs>
              <w:spacing w:after="58"/>
              <w:rPr>
                <w:rFonts w:ascii="Times New Roman" w:hAnsi="Times New Roman"/>
                <w:b/>
                <w:sz w:val="24"/>
              </w:rPr>
            </w:pPr>
            <w:r>
              <w:rPr>
                <w:rFonts w:ascii="Times New Roman" w:hAnsi="Times New Roman"/>
                <w:b/>
                <w:sz w:val="24"/>
              </w:rPr>
              <w:t>KJB-13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3A"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3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3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3D" w14:textId="77777777" w:rsidR="001D54C2" w:rsidRDefault="00A058DF">
            <w:pPr>
              <w:rPr>
                <w:rFonts w:ascii="Times New Roman" w:hAnsi="Times New Roman"/>
                <w:b/>
                <w:bCs/>
                <w:sz w:val="24"/>
              </w:rPr>
            </w:pPr>
            <w:r>
              <w:rPr>
                <w:rFonts w:ascii="Times New Roman" w:hAnsi="Times New Roman"/>
                <w:b/>
                <w:bCs/>
                <w:sz w:val="24"/>
              </w:rPr>
              <w:t>ELECTRIC – UPDATED</w:t>
            </w:r>
          </w:p>
          <w:p w14:paraId="503C913E" w14:textId="77777777" w:rsidR="001D54C2" w:rsidRDefault="00A058DF">
            <w:pPr>
              <w:rPr>
                <w:rFonts w:ascii="Times New Roman" w:hAnsi="Times New Roman"/>
                <w:b/>
                <w:bCs/>
                <w:sz w:val="24"/>
              </w:rPr>
            </w:pPr>
            <w:r>
              <w:rPr>
                <w:rFonts w:ascii="Times New Roman" w:hAnsi="Times New Roman"/>
                <w:b/>
                <w:bCs/>
                <w:sz w:val="24"/>
              </w:rPr>
              <w:t>Adj. 13.01: Revenues and Expenses</w:t>
            </w:r>
          </w:p>
          <w:p w14:paraId="503C913F" w14:textId="77777777" w:rsidR="001D54C2" w:rsidRDefault="00A058DF">
            <w:pPr>
              <w:rPr>
                <w:rFonts w:ascii="Times New Roman" w:hAnsi="Times New Roman"/>
                <w:b/>
                <w:bCs/>
                <w:sz w:val="24"/>
              </w:rPr>
            </w:pPr>
            <w:r>
              <w:rPr>
                <w:rFonts w:ascii="Times New Roman" w:hAnsi="Times New Roman"/>
                <w:b/>
                <w:bCs/>
                <w:sz w:val="24"/>
              </w:rPr>
              <w:t>Adj. 13.02: Temperature Normalization</w:t>
            </w:r>
          </w:p>
          <w:p w14:paraId="503C9140" w14:textId="77777777" w:rsidR="001D54C2" w:rsidRDefault="00A058DF">
            <w:pPr>
              <w:rPr>
                <w:rFonts w:ascii="Times New Roman" w:hAnsi="Times New Roman"/>
                <w:b/>
                <w:bCs/>
                <w:sz w:val="24"/>
              </w:rPr>
            </w:pPr>
            <w:r>
              <w:rPr>
                <w:rFonts w:ascii="Times New Roman" w:hAnsi="Times New Roman"/>
                <w:b/>
                <w:bCs/>
                <w:sz w:val="24"/>
              </w:rPr>
              <w:t>Adj. 13.03: Pass Through Revenue and Expense</w:t>
            </w:r>
          </w:p>
          <w:p w14:paraId="503C9141" w14:textId="77777777" w:rsidR="001D54C2" w:rsidRDefault="00A058DF">
            <w:pPr>
              <w:rPr>
                <w:rFonts w:ascii="Times New Roman" w:hAnsi="Times New Roman"/>
                <w:b/>
                <w:bCs/>
                <w:sz w:val="24"/>
              </w:rPr>
            </w:pPr>
            <w:r>
              <w:rPr>
                <w:rFonts w:ascii="Times New Roman" w:hAnsi="Times New Roman"/>
                <w:b/>
                <w:bCs/>
                <w:sz w:val="24"/>
              </w:rPr>
              <w:t>Adj. 13.04: Federal Income Tax</w:t>
            </w:r>
          </w:p>
          <w:p w14:paraId="503C9142" w14:textId="77777777" w:rsidR="001D54C2" w:rsidRDefault="00A058DF">
            <w:pPr>
              <w:rPr>
                <w:rFonts w:ascii="Times New Roman" w:hAnsi="Times New Roman"/>
                <w:b/>
                <w:bCs/>
                <w:sz w:val="24"/>
              </w:rPr>
            </w:pPr>
            <w:r>
              <w:rPr>
                <w:rFonts w:ascii="Times New Roman" w:hAnsi="Times New Roman"/>
                <w:b/>
                <w:bCs/>
                <w:sz w:val="24"/>
              </w:rPr>
              <w:t>Adj. 13.05: Tax Benefit of Pro Forma Interest</w:t>
            </w:r>
          </w:p>
          <w:p w14:paraId="503C9143" w14:textId="77777777" w:rsidR="001D54C2" w:rsidRDefault="00A058DF">
            <w:pPr>
              <w:rPr>
                <w:rFonts w:ascii="Times New Roman" w:hAnsi="Times New Roman"/>
                <w:b/>
                <w:bCs/>
                <w:sz w:val="24"/>
              </w:rPr>
            </w:pPr>
            <w:r>
              <w:rPr>
                <w:rFonts w:ascii="Times New Roman" w:hAnsi="Times New Roman"/>
                <w:b/>
                <w:bCs/>
                <w:sz w:val="24"/>
              </w:rPr>
              <w:t>Adj. 13.06: Depreciation Study</w:t>
            </w:r>
          </w:p>
          <w:p w14:paraId="503C9144" w14:textId="77777777" w:rsidR="001D54C2" w:rsidRDefault="00A058DF">
            <w:pPr>
              <w:rPr>
                <w:rFonts w:ascii="Times New Roman" w:hAnsi="Times New Roman"/>
                <w:b/>
                <w:bCs/>
                <w:sz w:val="24"/>
              </w:rPr>
            </w:pPr>
            <w:r>
              <w:rPr>
                <w:rFonts w:ascii="Times New Roman" w:hAnsi="Times New Roman"/>
                <w:b/>
                <w:bCs/>
                <w:sz w:val="24"/>
              </w:rPr>
              <w:t>Adj. 13.07: Normalize Injuries and Damages</w:t>
            </w:r>
          </w:p>
          <w:p w14:paraId="503C9145" w14:textId="77777777" w:rsidR="001D54C2" w:rsidRDefault="00A058DF">
            <w:pPr>
              <w:rPr>
                <w:rFonts w:ascii="Times New Roman" w:hAnsi="Times New Roman"/>
                <w:b/>
                <w:bCs/>
                <w:sz w:val="24"/>
              </w:rPr>
            </w:pPr>
            <w:r>
              <w:rPr>
                <w:rFonts w:ascii="Times New Roman" w:hAnsi="Times New Roman"/>
                <w:b/>
                <w:bCs/>
                <w:sz w:val="24"/>
              </w:rPr>
              <w:t>Adj. 13.08: Bad Debts</w:t>
            </w:r>
          </w:p>
          <w:p w14:paraId="503C9146" w14:textId="77777777" w:rsidR="001D54C2" w:rsidRDefault="00A058DF">
            <w:pPr>
              <w:rPr>
                <w:rFonts w:ascii="Times New Roman" w:hAnsi="Times New Roman"/>
                <w:b/>
                <w:bCs/>
                <w:sz w:val="24"/>
              </w:rPr>
            </w:pPr>
            <w:r>
              <w:rPr>
                <w:rFonts w:ascii="Times New Roman" w:hAnsi="Times New Roman"/>
                <w:b/>
                <w:bCs/>
                <w:sz w:val="24"/>
              </w:rPr>
              <w:t>Adj. 13.09: Incentive Pay</w:t>
            </w:r>
          </w:p>
          <w:p w14:paraId="503C9147" w14:textId="77777777" w:rsidR="001D54C2" w:rsidRDefault="00A058DF">
            <w:pPr>
              <w:rPr>
                <w:rFonts w:ascii="Times New Roman" w:hAnsi="Times New Roman"/>
                <w:b/>
                <w:bCs/>
                <w:sz w:val="24"/>
              </w:rPr>
            </w:pPr>
            <w:r>
              <w:rPr>
                <w:rFonts w:ascii="Times New Roman" w:hAnsi="Times New Roman"/>
                <w:b/>
                <w:bCs/>
                <w:sz w:val="24"/>
              </w:rPr>
              <w:t>Adj. 13.10: D&amp;O Insurance</w:t>
            </w:r>
          </w:p>
          <w:p w14:paraId="503C9148" w14:textId="77777777" w:rsidR="001D54C2" w:rsidRDefault="00A058DF">
            <w:pPr>
              <w:rPr>
                <w:rFonts w:ascii="Times New Roman" w:hAnsi="Times New Roman"/>
                <w:b/>
                <w:bCs/>
                <w:sz w:val="24"/>
              </w:rPr>
            </w:pPr>
            <w:r>
              <w:rPr>
                <w:rFonts w:ascii="Times New Roman" w:hAnsi="Times New Roman"/>
                <w:b/>
                <w:bCs/>
                <w:sz w:val="24"/>
              </w:rPr>
              <w:t>Adj. 13.11: Interest on Customer Deposits</w:t>
            </w:r>
          </w:p>
          <w:p w14:paraId="503C9149" w14:textId="77777777" w:rsidR="001D54C2" w:rsidRDefault="00A058DF">
            <w:pPr>
              <w:rPr>
                <w:rFonts w:ascii="Times New Roman" w:hAnsi="Times New Roman"/>
                <w:b/>
                <w:bCs/>
                <w:sz w:val="24"/>
              </w:rPr>
            </w:pPr>
            <w:r>
              <w:rPr>
                <w:rFonts w:ascii="Times New Roman" w:hAnsi="Times New Roman"/>
                <w:b/>
                <w:bCs/>
                <w:sz w:val="24"/>
              </w:rPr>
              <w:t>Adj. 13.12: Rate Case Expenses</w:t>
            </w:r>
          </w:p>
          <w:p w14:paraId="503C914A" w14:textId="77777777" w:rsidR="001D54C2" w:rsidRDefault="00A058DF">
            <w:pPr>
              <w:rPr>
                <w:rFonts w:ascii="Times New Roman" w:hAnsi="Times New Roman"/>
                <w:b/>
                <w:bCs/>
                <w:sz w:val="24"/>
              </w:rPr>
            </w:pPr>
            <w:r>
              <w:rPr>
                <w:rFonts w:ascii="Times New Roman" w:hAnsi="Times New Roman"/>
                <w:b/>
                <w:bCs/>
                <w:sz w:val="24"/>
              </w:rPr>
              <w:t>Adj. 13.13: Deferred Gains/Losses on Property Sales</w:t>
            </w:r>
          </w:p>
          <w:p w14:paraId="503C914B" w14:textId="77777777" w:rsidR="001D54C2" w:rsidRDefault="00A058DF">
            <w:pPr>
              <w:rPr>
                <w:rFonts w:ascii="Times New Roman" w:hAnsi="Times New Roman"/>
                <w:b/>
                <w:bCs/>
                <w:sz w:val="24"/>
              </w:rPr>
            </w:pPr>
            <w:r>
              <w:rPr>
                <w:rFonts w:ascii="Times New Roman" w:hAnsi="Times New Roman"/>
                <w:b/>
                <w:bCs/>
                <w:sz w:val="24"/>
              </w:rPr>
              <w:t>Adj. 13.14: Property and Liability Insurance</w:t>
            </w:r>
          </w:p>
          <w:p w14:paraId="503C914C" w14:textId="77777777" w:rsidR="001D54C2" w:rsidRDefault="00A058DF">
            <w:pPr>
              <w:rPr>
                <w:rFonts w:ascii="Times New Roman" w:hAnsi="Times New Roman"/>
                <w:b/>
                <w:bCs/>
                <w:sz w:val="24"/>
              </w:rPr>
            </w:pPr>
            <w:r>
              <w:rPr>
                <w:rFonts w:ascii="Times New Roman" w:hAnsi="Times New Roman"/>
                <w:b/>
                <w:bCs/>
                <w:sz w:val="24"/>
              </w:rPr>
              <w:t>Adj. 13.15: Pension Plan</w:t>
            </w:r>
          </w:p>
          <w:p w14:paraId="503C914D" w14:textId="77777777" w:rsidR="001D54C2" w:rsidRDefault="00A058DF">
            <w:pPr>
              <w:rPr>
                <w:rFonts w:ascii="Times New Roman" w:hAnsi="Times New Roman"/>
                <w:b/>
                <w:bCs/>
                <w:sz w:val="24"/>
              </w:rPr>
            </w:pPr>
            <w:r>
              <w:rPr>
                <w:rFonts w:ascii="Times New Roman" w:hAnsi="Times New Roman"/>
                <w:b/>
                <w:bCs/>
                <w:sz w:val="24"/>
              </w:rPr>
              <w:lastRenderedPageBreak/>
              <w:t>Adj. 13.16: Wage Increase</w:t>
            </w:r>
          </w:p>
          <w:p w14:paraId="503C914E" w14:textId="77777777" w:rsidR="001D54C2" w:rsidRDefault="00A058DF">
            <w:pPr>
              <w:rPr>
                <w:rFonts w:ascii="Times New Roman" w:hAnsi="Times New Roman"/>
                <w:b/>
                <w:bCs/>
                <w:sz w:val="24"/>
              </w:rPr>
            </w:pPr>
            <w:r>
              <w:rPr>
                <w:rFonts w:ascii="Times New Roman" w:hAnsi="Times New Roman"/>
                <w:b/>
                <w:bCs/>
                <w:sz w:val="24"/>
              </w:rPr>
              <w:t>Adj. 13.17: Investment Plan</w:t>
            </w:r>
          </w:p>
          <w:p w14:paraId="503C914F" w14:textId="77777777" w:rsidR="001D54C2" w:rsidRDefault="00A058DF">
            <w:pPr>
              <w:rPr>
                <w:rFonts w:ascii="Times New Roman" w:hAnsi="Times New Roman"/>
                <w:b/>
                <w:bCs/>
                <w:sz w:val="24"/>
              </w:rPr>
            </w:pPr>
            <w:r>
              <w:rPr>
                <w:rFonts w:ascii="Times New Roman" w:hAnsi="Times New Roman"/>
                <w:b/>
                <w:bCs/>
                <w:sz w:val="24"/>
              </w:rPr>
              <w:t>Adj. 13.18: Employee Insurance</w:t>
            </w:r>
          </w:p>
          <w:p w14:paraId="503C9150" w14:textId="77777777" w:rsidR="001D54C2" w:rsidRDefault="00A058DF">
            <w:pPr>
              <w:rPr>
                <w:rFonts w:ascii="Times New Roman" w:hAnsi="Times New Roman"/>
                <w:b/>
                <w:bCs/>
                <w:sz w:val="24"/>
              </w:rPr>
            </w:pPr>
            <w:r>
              <w:rPr>
                <w:rFonts w:ascii="Times New Roman" w:hAnsi="Times New Roman"/>
                <w:b/>
                <w:bCs/>
                <w:sz w:val="24"/>
              </w:rPr>
              <w:t>Adj. 13.19: Environmental Remediation</w:t>
            </w:r>
          </w:p>
          <w:p w14:paraId="503C9151" w14:textId="77777777" w:rsidR="001D54C2" w:rsidRDefault="00A058DF">
            <w:pPr>
              <w:rPr>
                <w:rFonts w:ascii="Times New Roman" w:hAnsi="Times New Roman"/>
                <w:b/>
                <w:bCs/>
                <w:sz w:val="24"/>
              </w:rPr>
            </w:pPr>
            <w:r>
              <w:rPr>
                <w:rFonts w:ascii="Times New Roman" w:hAnsi="Times New Roman"/>
                <w:b/>
                <w:bCs/>
                <w:sz w:val="24"/>
              </w:rPr>
              <w:t>Adj. 13.20: Payment Processing Costs</w:t>
            </w:r>
          </w:p>
          <w:p w14:paraId="503C9152" w14:textId="77777777" w:rsidR="001D54C2" w:rsidRDefault="00A058DF">
            <w:pPr>
              <w:rPr>
                <w:rFonts w:ascii="Times New Roman" w:hAnsi="Times New Roman"/>
                <w:b/>
                <w:bCs/>
                <w:sz w:val="24"/>
              </w:rPr>
            </w:pPr>
            <w:r>
              <w:rPr>
                <w:rFonts w:ascii="Times New Roman" w:hAnsi="Times New Roman"/>
                <w:b/>
                <w:bCs/>
                <w:sz w:val="24"/>
              </w:rPr>
              <w:t>Adj. 13.21: South King Service Center</w:t>
            </w:r>
          </w:p>
          <w:p w14:paraId="503C9153" w14:textId="77777777" w:rsidR="001D54C2" w:rsidRDefault="00A058DF">
            <w:pPr>
              <w:spacing w:after="58"/>
              <w:rPr>
                <w:rFonts w:ascii="Times New Roman" w:hAnsi="Times New Roman"/>
                <w:b/>
                <w:bCs/>
                <w:sz w:val="24"/>
              </w:rPr>
            </w:pPr>
            <w:r>
              <w:rPr>
                <w:rFonts w:ascii="Times New Roman" w:hAnsi="Times New Roman"/>
                <w:b/>
                <w:bCs/>
                <w:sz w:val="24"/>
              </w:rPr>
              <w:t>Adj. 13.22: Filing Fee and Excise Tax</w:t>
            </w:r>
          </w:p>
        </w:tc>
      </w:tr>
      <w:tr w:rsidR="00D06B1F" w14:paraId="503C916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55"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KJB-14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56"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5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5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59" w14:textId="77777777" w:rsidR="001D54C2" w:rsidRDefault="00A058DF">
            <w:pPr>
              <w:rPr>
                <w:rFonts w:ascii="Times New Roman" w:hAnsi="Times New Roman"/>
                <w:b/>
                <w:bCs/>
                <w:sz w:val="24"/>
              </w:rPr>
            </w:pPr>
            <w:r>
              <w:rPr>
                <w:rFonts w:ascii="Times New Roman" w:hAnsi="Times New Roman"/>
                <w:b/>
                <w:bCs/>
                <w:sz w:val="24"/>
              </w:rPr>
              <w:t>ELECTRIC – UPDATED</w:t>
            </w:r>
          </w:p>
          <w:p w14:paraId="503C915A" w14:textId="77777777" w:rsidR="001D54C2" w:rsidRDefault="00A058DF">
            <w:pPr>
              <w:rPr>
                <w:rFonts w:ascii="Times New Roman" w:hAnsi="Times New Roman"/>
                <w:b/>
                <w:bCs/>
                <w:sz w:val="24"/>
              </w:rPr>
            </w:pPr>
            <w:r>
              <w:rPr>
                <w:rFonts w:ascii="Times New Roman" w:hAnsi="Times New Roman"/>
                <w:b/>
                <w:bCs/>
                <w:sz w:val="24"/>
              </w:rPr>
              <w:t>Adj. 14.01: Power Costs</w:t>
            </w:r>
          </w:p>
          <w:p w14:paraId="503C915B" w14:textId="77777777" w:rsidR="001D54C2" w:rsidRDefault="00A058DF">
            <w:pPr>
              <w:rPr>
                <w:rFonts w:ascii="Times New Roman" w:hAnsi="Times New Roman"/>
                <w:b/>
                <w:bCs/>
                <w:sz w:val="24"/>
              </w:rPr>
            </w:pPr>
            <w:r>
              <w:rPr>
                <w:rFonts w:ascii="Times New Roman" w:hAnsi="Times New Roman"/>
                <w:b/>
                <w:bCs/>
                <w:sz w:val="24"/>
              </w:rPr>
              <w:t>Adj. 14.02: Montana Electric Energy Tax</w:t>
            </w:r>
          </w:p>
          <w:p w14:paraId="503C915C" w14:textId="77777777" w:rsidR="001D54C2" w:rsidRDefault="00A058DF">
            <w:pPr>
              <w:rPr>
                <w:rFonts w:ascii="Times New Roman" w:hAnsi="Times New Roman"/>
                <w:b/>
                <w:bCs/>
                <w:sz w:val="24"/>
              </w:rPr>
            </w:pPr>
            <w:r>
              <w:rPr>
                <w:rFonts w:ascii="Times New Roman" w:hAnsi="Times New Roman"/>
                <w:b/>
                <w:bCs/>
                <w:sz w:val="24"/>
              </w:rPr>
              <w:t>Adj. 14.03: Wild Horse Solar</w:t>
            </w:r>
          </w:p>
          <w:p w14:paraId="503C915D" w14:textId="77777777" w:rsidR="001D54C2" w:rsidRDefault="00A058DF">
            <w:pPr>
              <w:rPr>
                <w:rFonts w:ascii="Times New Roman" w:hAnsi="Times New Roman"/>
                <w:b/>
                <w:bCs/>
                <w:sz w:val="24"/>
              </w:rPr>
            </w:pPr>
            <w:r>
              <w:rPr>
                <w:rFonts w:ascii="Times New Roman" w:hAnsi="Times New Roman"/>
                <w:b/>
                <w:bCs/>
                <w:sz w:val="24"/>
              </w:rPr>
              <w:t>Adj. 14.04: Accounting Standards Codification 815</w:t>
            </w:r>
          </w:p>
          <w:p w14:paraId="503C915E" w14:textId="77777777" w:rsidR="001D54C2" w:rsidRDefault="00A058DF">
            <w:pPr>
              <w:rPr>
                <w:rFonts w:ascii="Times New Roman" w:hAnsi="Times New Roman"/>
                <w:b/>
                <w:bCs/>
                <w:sz w:val="24"/>
              </w:rPr>
            </w:pPr>
            <w:r>
              <w:rPr>
                <w:rFonts w:ascii="Times New Roman" w:hAnsi="Times New Roman"/>
                <w:b/>
                <w:bCs/>
                <w:sz w:val="24"/>
              </w:rPr>
              <w:t>Adj. 14.05: Storm Damage</w:t>
            </w:r>
          </w:p>
          <w:p w14:paraId="503C915F" w14:textId="77777777" w:rsidR="001D54C2" w:rsidRDefault="00A058DF">
            <w:pPr>
              <w:rPr>
                <w:rFonts w:ascii="Times New Roman" w:hAnsi="Times New Roman"/>
                <w:b/>
                <w:bCs/>
                <w:sz w:val="24"/>
              </w:rPr>
            </w:pPr>
            <w:r>
              <w:rPr>
                <w:rFonts w:ascii="Times New Roman" w:hAnsi="Times New Roman"/>
                <w:b/>
                <w:bCs/>
                <w:sz w:val="24"/>
              </w:rPr>
              <w:t>Adj. 14.06: Regulatory Assets and Liabilities</w:t>
            </w:r>
          </w:p>
          <w:p w14:paraId="503C9160" w14:textId="77777777" w:rsidR="001D54C2" w:rsidRDefault="00A058DF">
            <w:pPr>
              <w:rPr>
                <w:rFonts w:ascii="Times New Roman" w:hAnsi="Times New Roman"/>
                <w:b/>
                <w:bCs/>
                <w:sz w:val="24"/>
              </w:rPr>
            </w:pPr>
            <w:r>
              <w:rPr>
                <w:rFonts w:ascii="Times New Roman" w:hAnsi="Times New Roman"/>
                <w:b/>
                <w:bCs/>
                <w:sz w:val="24"/>
              </w:rPr>
              <w:t>Adj. 14.07: Glacier Battery Storage</w:t>
            </w:r>
          </w:p>
          <w:p w14:paraId="503C9161" w14:textId="77777777" w:rsidR="001D54C2" w:rsidRDefault="00A058DF">
            <w:pPr>
              <w:rPr>
                <w:rFonts w:ascii="Times New Roman" w:hAnsi="Times New Roman"/>
                <w:b/>
                <w:bCs/>
                <w:sz w:val="24"/>
              </w:rPr>
            </w:pPr>
            <w:r>
              <w:rPr>
                <w:rFonts w:ascii="Times New Roman" w:hAnsi="Times New Roman"/>
                <w:b/>
                <w:bCs/>
                <w:sz w:val="24"/>
              </w:rPr>
              <w:t>Adj. 14.08: Energy Imbalance Market</w:t>
            </w:r>
          </w:p>
          <w:p w14:paraId="503C9162" w14:textId="77777777" w:rsidR="001D54C2" w:rsidRDefault="00A058DF">
            <w:pPr>
              <w:rPr>
                <w:rFonts w:ascii="Times New Roman" w:hAnsi="Times New Roman"/>
                <w:b/>
                <w:bCs/>
                <w:sz w:val="24"/>
              </w:rPr>
            </w:pPr>
            <w:r>
              <w:rPr>
                <w:rFonts w:ascii="Times New Roman" w:hAnsi="Times New Roman"/>
                <w:b/>
                <w:bCs/>
                <w:sz w:val="24"/>
              </w:rPr>
              <w:t>Adj. 14.09: Goldendale Capacity Upgrade</w:t>
            </w:r>
          </w:p>
          <w:p w14:paraId="503C9163" w14:textId="77777777" w:rsidR="001D54C2" w:rsidRDefault="00A058DF">
            <w:pPr>
              <w:rPr>
                <w:rFonts w:ascii="Times New Roman" w:hAnsi="Times New Roman"/>
                <w:b/>
                <w:bCs/>
                <w:sz w:val="24"/>
              </w:rPr>
            </w:pPr>
            <w:r>
              <w:rPr>
                <w:rFonts w:ascii="Times New Roman" w:hAnsi="Times New Roman"/>
                <w:b/>
                <w:bCs/>
                <w:sz w:val="24"/>
              </w:rPr>
              <w:t>Adj. 14.10: Mint Farm Capacity Upgrade</w:t>
            </w:r>
          </w:p>
          <w:p w14:paraId="503C9164" w14:textId="77777777" w:rsidR="001D54C2" w:rsidRDefault="00A058DF">
            <w:pPr>
              <w:rPr>
                <w:rFonts w:ascii="Times New Roman" w:hAnsi="Times New Roman"/>
                <w:b/>
                <w:bCs/>
                <w:sz w:val="24"/>
              </w:rPr>
            </w:pPr>
            <w:r>
              <w:rPr>
                <w:rFonts w:ascii="Times New Roman" w:hAnsi="Times New Roman"/>
                <w:b/>
                <w:bCs/>
                <w:sz w:val="24"/>
              </w:rPr>
              <w:t>Adj. 14.11: White River</w:t>
            </w:r>
          </w:p>
          <w:p w14:paraId="503C9165" w14:textId="77777777" w:rsidR="001D54C2" w:rsidRDefault="00A058DF">
            <w:pPr>
              <w:rPr>
                <w:rFonts w:ascii="Times New Roman" w:hAnsi="Times New Roman"/>
                <w:b/>
                <w:bCs/>
                <w:sz w:val="24"/>
              </w:rPr>
            </w:pPr>
            <w:r>
              <w:rPr>
                <w:rFonts w:ascii="Times New Roman" w:hAnsi="Times New Roman"/>
                <w:b/>
                <w:bCs/>
                <w:sz w:val="24"/>
              </w:rPr>
              <w:t>Adj. 14.12: Transfer of Hydro Treasury Grants in Rate base</w:t>
            </w:r>
          </w:p>
          <w:p w14:paraId="503C9166" w14:textId="77777777" w:rsidR="001D54C2" w:rsidRDefault="00A058DF">
            <w:pPr>
              <w:rPr>
                <w:rFonts w:ascii="Times New Roman" w:hAnsi="Times New Roman"/>
                <w:b/>
                <w:bCs/>
                <w:sz w:val="24"/>
              </w:rPr>
            </w:pPr>
            <w:r>
              <w:rPr>
                <w:rFonts w:ascii="Times New Roman" w:hAnsi="Times New Roman"/>
                <w:b/>
                <w:bCs/>
                <w:sz w:val="24"/>
              </w:rPr>
              <w:t>Adj. 14.13: Production Adjustment</w:t>
            </w:r>
          </w:p>
        </w:tc>
      </w:tr>
      <w:tr w:rsidR="00D06B1F" w14:paraId="503C916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68" w14:textId="77777777" w:rsidR="001D54C2" w:rsidRDefault="00A058DF">
            <w:pPr>
              <w:tabs>
                <w:tab w:val="right" w:pos="840"/>
              </w:tabs>
              <w:spacing w:after="58"/>
              <w:rPr>
                <w:rFonts w:ascii="Times New Roman" w:hAnsi="Times New Roman"/>
                <w:b/>
                <w:sz w:val="24"/>
              </w:rPr>
            </w:pPr>
            <w:r>
              <w:rPr>
                <w:rFonts w:ascii="Times New Roman" w:hAnsi="Times New Roman"/>
                <w:b/>
                <w:sz w:val="24"/>
              </w:rPr>
              <w:t>KJB-15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69"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6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6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6C" w14:textId="77777777" w:rsidR="001D54C2" w:rsidRDefault="00A058DF">
            <w:pPr>
              <w:rPr>
                <w:rFonts w:ascii="Times New Roman" w:hAnsi="Times New Roman"/>
                <w:b/>
                <w:bCs/>
                <w:sz w:val="24"/>
              </w:rPr>
            </w:pPr>
            <w:r>
              <w:rPr>
                <w:rFonts w:ascii="Times New Roman" w:hAnsi="Times New Roman"/>
                <w:b/>
                <w:bCs/>
                <w:sz w:val="24"/>
              </w:rPr>
              <w:t>Updated Power Cost Baseline Rate</w:t>
            </w:r>
          </w:p>
        </w:tc>
      </w:tr>
      <w:tr w:rsidR="00D06B1F" w14:paraId="503C917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6E" w14:textId="77777777" w:rsidR="001D54C2" w:rsidRDefault="00A058DF">
            <w:pPr>
              <w:tabs>
                <w:tab w:val="right" w:pos="840"/>
              </w:tabs>
              <w:spacing w:after="58"/>
              <w:rPr>
                <w:rFonts w:ascii="Times New Roman" w:hAnsi="Times New Roman"/>
                <w:b/>
                <w:sz w:val="24"/>
              </w:rPr>
            </w:pPr>
            <w:r>
              <w:rPr>
                <w:rFonts w:ascii="Times New Roman" w:hAnsi="Times New Roman"/>
                <w:b/>
                <w:sz w:val="24"/>
              </w:rPr>
              <w:t>KJB-16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6F"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7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7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72" w14:textId="77777777" w:rsidR="001D54C2" w:rsidRDefault="00A058DF">
            <w:pPr>
              <w:rPr>
                <w:rFonts w:ascii="Times New Roman" w:hAnsi="Times New Roman"/>
                <w:b/>
                <w:bCs/>
                <w:sz w:val="24"/>
              </w:rPr>
            </w:pPr>
            <w:r>
              <w:rPr>
                <w:rFonts w:ascii="Times New Roman" w:hAnsi="Times New Roman"/>
                <w:b/>
                <w:bCs/>
                <w:sz w:val="24"/>
              </w:rPr>
              <w:t>Revenue Deficiency Calculation; Power Cost Baseline Rate Without Microsoft</w:t>
            </w:r>
          </w:p>
        </w:tc>
      </w:tr>
      <w:tr w:rsidR="00D06B1F" w14:paraId="503C917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74" w14:textId="77777777" w:rsidR="001D54C2" w:rsidRDefault="00A058DF">
            <w:pPr>
              <w:tabs>
                <w:tab w:val="right" w:pos="840"/>
              </w:tabs>
              <w:spacing w:after="58"/>
              <w:rPr>
                <w:rFonts w:ascii="Times New Roman" w:hAnsi="Times New Roman"/>
                <w:b/>
                <w:sz w:val="24"/>
              </w:rPr>
            </w:pPr>
            <w:r>
              <w:rPr>
                <w:rFonts w:ascii="Times New Roman" w:hAnsi="Times New Roman"/>
                <w:b/>
                <w:sz w:val="24"/>
              </w:rPr>
              <w:t>KJB-17T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75"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7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7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78" w14:textId="77777777" w:rsidR="001D54C2" w:rsidRDefault="00A058DF">
            <w:pPr>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Katherine J. Barnard (105 pages) (8/9/17)</w:t>
            </w:r>
          </w:p>
        </w:tc>
      </w:tr>
      <w:tr w:rsidR="00D06B1F" w14:paraId="503C917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7A"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KJB-18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7B"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7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7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7E" w14:textId="77777777" w:rsidR="001D54C2" w:rsidRDefault="00A058DF">
            <w:pPr>
              <w:rPr>
                <w:rFonts w:ascii="Times New Roman" w:hAnsi="Times New Roman"/>
                <w:b/>
                <w:bCs/>
                <w:sz w:val="24"/>
              </w:rPr>
            </w:pPr>
            <w:r>
              <w:rPr>
                <w:rFonts w:ascii="Times New Roman" w:hAnsi="Times New Roman"/>
                <w:b/>
                <w:bCs/>
                <w:sz w:val="24"/>
              </w:rPr>
              <w:t>Electric Base Rates General Rate Increase</w:t>
            </w:r>
          </w:p>
        </w:tc>
      </w:tr>
      <w:tr w:rsidR="00D06B1F" w14:paraId="503C918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80" w14:textId="77777777" w:rsidR="001D54C2" w:rsidRDefault="00A058DF">
            <w:pPr>
              <w:tabs>
                <w:tab w:val="right" w:pos="840"/>
              </w:tabs>
              <w:spacing w:after="58"/>
              <w:rPr>
                <w:rFonts w:ascii="Times New Roman" w:hAnsi="Times New Roman"/>
                <w:b/>
                <w:sz w:val="24"/>
              </w:rPr>
            </w:pPr>
            <w:r>
              <w:rPr>
                <w:rFonts w:ascii="Times New Roman" w:hAnsi="Times New Roman"/>
                <w:b/>
                <w:sz w:val="24"/>
              </w:rPr>
              <w:t>KJB-19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81"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8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8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84" w14:textId="77777777" w:rsidR="001D54C2" w:rsidRDefault="00A058DF">
            <w:pPr>
              <w:rPr>
                <w:rFonts w:ascii="Times New Roman" w:hAnsi="Times New Roman"/>
                <w:b/>
                <w:bCs/>
                <w:sz w:val="24"/>
              </w:rPr>
            </w:pPr>
            <w:r>
              <w:rPr>
                <w:rFonts w:ascii="Times New Roman" w:hAnsi="Times New Roman"/>
                <w:b/>
                <w:bCs/>
                <w:sz w:val="24"/>
              </w:rPr>
              <w:t>Summary of Electric Proforma and Restating Adjustments and their Impact on the Actual Results of Operations</w:t>
            </w:r>
          </w:p>
        </w:tc>
      </w:tr>
      <w:tr w:rsidR="00D06B1F" w14:paraId="503C918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86" w14:textId="77777777" w:rsidR="001D54C2" w:rsidRDefault="00A058DF">
            <w:pPr>
              <w:tabs>
                <w:tab w:val="right" w:pos="840"/>
              </w:tabs>
              <w:spacing w:after="58"/>
              <w:rPr>
                <w:rFonts w:ascii="Times New Roman" w:hAnsi="Times New Roman"/>
                <w:b/>
                <w:sz w:val="24"/>
              </w:rPr>
            </w:pPr>
            <w:r>
              <w:rPr>
                <w:rFonts w:ascii="Times New Roman" w:hAnsi="Times New Roman"/>
                <w:b/>
                <w:sz w:val="24"/>
              </w:rPr>
              <w:t>KJB-20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87"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8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8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8A" w14:textId="77777777" w:rsidR="001D54C2" w:rsidRDefault="00A058DF">
            <w:pPr>
              <w:rPr>
                <w:rFonts w:ascii="Times New Roman" w:hAnsi="Times New Roman"/>
                <w:b/>
                <w:bCs/>
                <w:sz w:val="24"/>
              </w:rPr>
            </w:pPr>
            <w:r>
              <w:rPr>
                <w:rFonts w:ascii="Times New Roman" w:hAnsi="Times New Roman"/>
                <w:b/>
                <w:bCs/>
                <w:sz w:val="24"/>
              </w:rPr>
              <w:t>Individual Adjustments – Common Assigned to Electric</w:t>
            </w:r>
          </w:p>
        </w:tc>
      </w:tr>
      <w:tr w:rsidR="00D06B1F" w14:paraId="503C919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8C" w14:textId="77777777" w:rsidR="001D54C2" w:rsidRDefault="00A058DF">
            <w:pPr>
              <w:tabs>
                <w:tab w:val="right" w:pos="840"/>
              </w:tabs>
              <w:spacing w:after="58"/>
              <w:rPr>
                <w:rFonts w:ascii="Times New Roman" w:hAnsi="Times New Roman"/>
                <w:b/>
                <w:sz w:val="24"/>
              </w:rPr>
            </w:pPr>
            <w:r>
              <w:rPr>
                <w:rFonts w:ascii="Times New Roman" w:hAnsi="Times New Roman"/>
                <w:b/>
                <w:sz w:val="24"/>
              </w:rPr>
              <w:t>KJB-21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8D"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8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8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90" w14:textId="77777777" w:rsidR="001D54C2" w:rsidRDefault="00A058DF">
            <w:pPr>
              <w:rPr>
                <w:rFonts w:ascii="Times New Roman" w:hAnsi="Times New Roman"/>
                <w:b/>
                <w:bCs/>
                <w:sz w:val="24"/>
              </w:rPr>
            </w:pPr>
            <w:r>
              <w:rPr>
                <w:rFonts w:ascii="Times New Roman" w:hAnsi="Times New Roman"/>
                <w:b/>
                <w:bCs/>
                <w:sz w:val="24"/>
              </w:rPr>
              <w:t>Individual Adjustment – Electric Only</w:t>
            </w:r>
          </w:p>
        </w:tc>
      </w:tr>
      <w:tr w:rsidR="00D06B1F" w14:paraId="503C919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92" w14:textId="77777777" w:rsidR="001D54C2" w:rsidRDefault="00A058DF">
            <w:pPr>
              <w:tabs>
                <w:tab w:val="right" w:pos="840"/>
              </w:tabs>
              <w:spacing w:after="58"/>
              <w:rPr>
                <w:rFonts w:ascii="Times New Roman" w:hAnsi="Times New Roman"/>
                <w:b/>
                <w:sz w:val="24"/>
              </w:rPr>
            </w:pPr>
            <w:r>
              <w:rPr>
                <w:rFonts w:ascii="Times New Roman" w:hAnsi="Times New Roman"/>
                <w:b/>
                <w:sz w:val="24"/>
              </w:rPr>
              <w:t>KJB-22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93"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9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9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96" w14:textId="77777777" w:rsidR="001D54C2" w:rsidRDefault="00A058DF">
            <w:pPr>
              <w:rPr>
                <w:rFonts w:ascii="Times New Roman" w:hAnsi="Times New Roman"/>
                <w:b/>
                <w:bCs/>
                <w:sz w:val="24"/>
              </w:rPr>
            </w:pPr>
            <w:r>
              <w:rPr>
                <w:rFonts w:ascii="Times New Roman" w:hAnsi="Times New Roman"/>
                <w:b/>
                <w:bCs/>
                <w:sz w:val="24"/>
              </w:rPr>
              <w:t>Power Cost Adjustment Mechanism Exhibit A-1 Power Cost Rate</w:t>
            </w:r>
          </w:p>
        </w:tc>
      </w:tr>
      <w:tr w:rsidR="00D06B1F" w14:paraId="503C919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98" w14:textId="77777777" w:rsidR="001D54C2" w:rsidRDefault="00A058DF">
            <w:pPr>
              <w:tabs>
                <w:tab w:val="right" w:pos="840"/>
              </w:tabs>
              <w:spacing w:after="58"/>
              <w:rPr>
                <w:rFonts w:ascii="Times New Roman" w:hAnsi="Times New Roman"/>
                <w:b/>
                <w:sz w:val="24"/>
              </w:rPr>
            </w:pPr>
            <w:r>
              <w:rPr>
                <w:rFonts w:ascii="Times New Roman" w:hAnsi="Times New Roman"/>
                <w:b/>
                <w:sz w:val="24"/>
              </w:rPr>
              <w:t>KJB-23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99"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9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9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9C" w14:textId="77777777" w:rsidR="001D54C2" w:rsidRDefault="00A058DF">
            <w:pPr>
              <w:rPr>
                <w:rFonts w:ascii="Times New Roman" w:hAnsi="Times New Roman"/>
                <w:b/>
                <w:bCs/>
                <w:sz w:val="24"/>
              </w:rPr>
            </w:pPr>
            <w:r>
              <w:rPr>
                <w:rFonts w:ascii="Times New Roman" w:hAnsi="Times New Roman"/>
                <w:b/>
                <w:bCs/>
                <w:sz w:val="24"/>
              </w:rPr>
              <w:t>Comparison of the Electric Revenue Deficiencies by Adjustment Currently Filed by the Company and Opposing Parties</w:t>
            </w:r>
          </w:p>
        </w:tc>
      </w:tr>
      <w:tr w:rsidR="00D06B1F" w14:paraId="503C91A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9E" w14:textId="77777777" w:rsidR="001D54C2" w:rsidRDefault="00A058DF">
            <w:pPr>
              <w:tabs>
                <w:tab w:val="right" w:pos="840"/>
              </w:tabs>
              <w:spacing w:after="58"/>
              <w:rPr>
                <w:rFonts w:ascii="Times New Roman" w:hAnsi="Times New Roman"/>
                <w:b/>
                <w:sz w:val="24"/>
              </w:rPr>
            </w:pPr>
            <w:r>
              <w:rPr>
                <w:rFonts w:ascii="Times New Roman" w:hAnsi="Times New Roman"/>
                <w:b/>
                <w:sz w:val="24"/>
              </w:rPr>
              <w:t>KJB-24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9F"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A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A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A2" w14:textId="77777777" w:rsidR="001D54C2" w:rsidRDefault="00A058DF">
            <w:pPr>
              <w:rPr>
                <w:rFonts w:ascii="Times New Roman" w:hAnsi="Times New Roman"/>
                <w:b/>
                <w:bCs/>
                <w:sz w:val="24"/>
              </w:rPr>
            </w:pPr>
            <w:r>
              <w:rPr>
                <w:rFonts w:ascii="Times New Roman" w:hAnsi="Times New Roman"/>
                <w:b/>
                <w:bCs/>
                <w:sz w:val="24"/>
              </w:rPr>
              <w:t>Excerpts from Staff’s Response to PSE DR 27 – Impact on Staff’s Electric Revenue Requirement for Various Corrections</w:t>
            </w:r>
          </w:p>
        </w:tc>
      </w:tr>
      <w:tr w:rsidR="00D06B1F" w14:paraId="503C91A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A4" w14:textId="77777777" w:rsidR="001D54C2" w:rsidRDefault="00A058DF">
            <w:pPr>
              <w:tabs>
                <w:tab w:val="right" w:pos="840"/>
              </w:tabs>
              <w:spacing w:after="58"/>
              <w:rPr>
                <w:rFonts w:ascii="Times New Roman" w:hAnsi="Times New Roman"/>
                <w:b/>
                <w:sz w:val="24"/>
              </w:rPr>
            </w:pPr>
            <w:r>
              <w:rPr>
                <w:rFonts w:ascii="Times New Roman" w:hAnsi="Times New Roman"/>
                <w:b/>
                <w:sz w:val="24"/>
              </w:rPr>
              <w:t>KJB-25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A5"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A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A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A8" w14:textId="77777777" w:rsidR="001D54C2" w:rsidRDefault="00A058DF">
            <w:pPr>
              <w:rPr>
                <w:rFonts w:ascii="Times New Roman" w:hAnsi="Times New Roman"/>
                <w:b/>
                <w:bCs/>
                <w:sz w:val="24"/>
              </w:rPr>
            </w:pPr>
            <w:r>
              <w:rPr>
                <w:rFonts w:ascii="Times New Roman" w:hAnsi="Times New Roman"/>
                <w:b/>
                <w:bCs/>
                <w:sz w:val="24"/>
              </w:rPr>
              <w:t>Staff’s Response to PSE DR 17 – differences between PSE and Staff Related to Depreciation for Colstrip Units 3 and 4</w:t>
            </w:r>
          </w:p>
        </w:tc>
      </w:tr>
      <w:tr w:rsidR="00D06B1F" w14:paraId="503C91A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AA" w14:textId="77777777" w:rsidR="001D54C2" w:rsidRDefault="00A058DF">
            <w:pPr>
              <w:tabs>
                <w:tab w:val="right" w:pos="840"/>
              </w:tabs>
              <w:spacing w:after="58"/>
              <w:rPr>
                <w:rFonts w:ascii="Times New Roman" w:hAnsi="Times New Roman"/>
                <w:b/>
                <w:sz w:val="24"/>
              </w:rPr>
            </w:pPr>
            <w:r>
              <w:rPr>
                <w:rFonts w:ascii="Times New Roman" w:hAnsi="Times New Roman"/>
                <w:b/>
                <w:sz w:val="24"/>
              </w:rPr>
              <w:t>KJB-26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AB"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A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A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AE" w14:textId="77777777" w:rsidR="001D54C2" w:rsidRDefault="00A058DF">
            <w:pPr>
              <w:rPr>
                <w:rFonts w:ascii="Times New Roman" w:hAnsi="Times New Roman"/>
                <w:b/>
                <w:bCs/>
                <w:sz w:val="24"/>
              </w:rPr>
            </w:pPr>
            <w:r>
              <w:rPr>
                <w:rFonts w:ascii="Times New Roman" w:hAnsi="Times New Roman"/>
                <w:b/>
                <w:bCs/>
                <w:sz w:val="24"/>
              </w:rPr>
              <w:t>Electric Depreciation Study Adjustment KJB-20 with Colstrip Units 3 and 4 at Varying Probable Retirement Years</w:t>
            </w:r>
          </w:p>
        </w:tc>
      </w:tr>
      <w:tr w:rsidR="00D06B1F" w14:paraId="503C91B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B0" w14:textId="77777777" w:rsidR="001D54C2" w:rsidRDefault="00A058DF">
            <w:pPr>
              <w:tabs>
                <w:tab w:val="right" w:pos="840"/>
              </w:tabs>
              <w:spacing w:after="58"/>
              <w:rPr>
                <w:rFonts w:ascii="Times New Roman" w:hAnsi="Times New Roman"/>
                <w:b/>
                <w:sz w:val="24"/>
              </w:rPr>
            </w:pPr>
            <w:r>
              <w:rPr>
                <w:rFonts w:ascii="Times New Roman" w:hAnsi="Times New Roman"/>
                <w:b/>
                <w:sz w:val="24"/>
              </w:rPr>
              <w:t>KJB-27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B1"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B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B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B4" w14:textId="77777777" w:rsidR="001D54C2" w:rsidRDefault="00A058DF">
            <w:pPr>
              <w:rPr>
                <w:rFonts w:ascii="Times New Roman" w:hAnsi="Times New Roman"/>
                <w:b/>
                <w:bCs/>
                <w:sz w:val="24"/>
              </w:rPr>
            </w:pPr>
            <w:r>
              <w:rPr>
                <w:rFonts w:ascii="Times New Roman" w:hAnsi="Times New Roman"/>
                <w:b/>
                <w:bCs/>
                <w:sz w:val="24"/>
              </w:rPr>
              <w:t>Excerpts from Public Counsel’s Response to PSE DR 12</w:t>
            </w:r>
          </w:p>
        </w:tc>
      </w:tr>
      <w:tr w:rsidR="00D06B1F" w14:paraId="503C91B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B6" w14:textId="77777777" w:rsidR="001D54C2" w:rsidRDefault="00A058DF">
            <w:pPr>
              <w:tabs>
                <w:tab w:val="right" w:pos="840"/>
              </w:tabs>
              <w:spacing w:after="58"/>
              <w:rPr>
                <w:rFonts w:ascii="Times New Roman" w:hAnsi="Times New Roman"/>
                <w:b/>
                <w:sz w:val="24"/>
              </w:rPr>
            </w:pPr>
            <w:r>
              <w:rPr>
                <w:rFonts w:ascii="Times New Roman" w:hAnsi="Times New Roman"/>
                <w:b/>
                <w:sz w:val="24"/>
              </w:rPr>
              <w:t>KJB-28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B7"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B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B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BA" w14:textId="77777777" w:rsidR="001D54C2" w:rsidRDefault="00A058DF">
            <w:pPr>
              <w:rPr>
                <w:rFonts w:ascii="Times New Roman" w:hAnsi="Times New Roman"/>
                <w:b/>
                <w:bCs/>
                <w:sz w:val="24"/>
              </w:rPr>
            </w:pPr>
            <w:r>
              <w:rPr>
                <w:rFonts w:ascii="Times New Roman" w:hAnsi="Times New Roman"/>
                <w:b/>
                <w:bCs/>
                <w:sz w:val="24"/>
              </w:rPr>
              <w:t>Demonstration of Alleged Errors in Public Counsel’s Depreciation Study Adjustments</w:t>
            </w:r>
          </w:p>
        </w:tc>
      </w:tr>
      <w:tr w:rsidR="00D06B1F" w14:paraId="503C91C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BC" w14:textId="77777777" w:rsidR="001D54C2" w:rsidRDefault="00A058DF">
            <w:pPr>
              <w:tabs>
                <w:tab w:val="right" w:pos="840"/>
              </w:tabs>
              <w:spacing w:after="58"/>
              <w:rPr>
                <w:rFonts w:ascii="Times New Roman" w:hAnsi="Times New Roman"/>
                <w:b/>
                <w:sz w:val="24"/>
              </w:rPr>
            </w:pPr>
            <w:r>
              <w:rPr>
                <w:rFonts w:ascii="Times New Roman" w:hAnsi="Times New Roman"/>
                <w:b/>
                <w:sz w:val="24"/>
              </w:rPr>
              <w:t>KJB-29C</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BD"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B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B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C0" w14:textId="77777777" w:rsidR="001D54C2" w:rsidRDefault="00A058DF">
            <w:pPr>
              <w:rPr>
                <w:rFonts w:ascii="Times New Roman" w:hAnsi="Times New Roman"/>
                <w:b/>
                <w:bCs/>
                <w:sz w:val="24"/>
              </w:rPr>
            </w:pPr>
            <w:r>
              <w:rPr>
                <w:rFonts w:ascii="Times New Roman" w:hAnsi="Times New Roman"/>
                <w:b/>
                <w:bCs/>
                <w:sz w:val="24"/>
              </w:rPr>
              <w:t>PSE’s Response to ICNU DR 58</w:t>
            </w:r>
          </w:p>
        </w:tc>
      </w:tr>
      <w:tr w:rsidR="00D06B1F" w14:paraId="503C91C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C2"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KJB-30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C3"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C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C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C6" w14:textId="77777777" w:rsidR="001D54C2" w:rsidRDefault="00A058DF">
            <w:pPr>
              <w:rPr>
                <w:rFonts w:ascii="Times New Roman" w:hAnsi="Times New Roman"/>
                <w:b/>
                <w:bCs/>
                <w:sz w:val="24"/>
              </w:rPr>
            </w:pPr>
            <w:r>
              <w:rPr>
                <w:rFonts w:ascii="Times New Roman" w:hAnsi="Times New Roman"/>
                <w:b/>
                <w:bCs/>
                <w:sz w:val="24"/>
              </w:rPr>
              <w:t>PSE’s Response to Staff DR 134</w:t>
            </w:r>
          </w:p>
        </w:tc>
      </w:tr>
      <w:tr w:rsidR="00D06B1F" w14:paraId="503C91C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C8" w14:textId="77777777" w:rsidR="001D54C2" w:rsidRDefault="00A058DF">
            <w:pPr>
              <w:tabs>
                <w:tab w:val="right" w:pos="840"/>
              </w:tabs>
              <w:spacing w:after="58"/>
              <w:rPr>
                <w:rFonts w:ascii="Times New Roman" w:hAnsi="Times New Roman"/>
                <w:b/>
                <w:sz w:val="24"/>
              </w:rPr>
            </w:pPr>
            <w:r>
              <w:rPr>
                <w:rFonts w:ascii="Times New Roman" w:hAnsi="Times New Roman"/>
                <w:b/>
                <w:sz w:val="24"/>
              </w:rPr>
              <w:t>KJB-31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C9"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C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C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CC" w14:textId="77777777" w:rsidR="001D54C2" w:rsidRDefault="00A058DF">
            <w:pPr>
              <w:rPr>
                <w:rFonts w:ascii="Times New Roman" w:hAnsi="Times New Roman"/>
                <w:b/>
                <w:bCs/>
                <w:sz w:val="24"/>
              </w:rPr>
            </w:pPr>
            <w:r>
              <w:rPr>
                <w:rFonts w:ascii="Times New Roman" w:hAnsi="Times New Roman"/>
                <w:b/>
                <w:bCs/>
                <w:sz w:val="24"/>
              </w:rPr>
              <w:t>Staff’s Response to PSE DR 2</w:t>
            </w:r>
          </w:p>
        </w:tc>
      </w:tr>
      <w:tr w:rsidR="00D06B1F" w14:paraId="503C91D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CE" w14:textId="77777777" w:rsidR="001D54C2" w:rsidRDefault="00A058DF">
            <w:pPr>
              <w:tabs>
                <w:tab w:val="right" w:pos="840"/>
              </w:tabs>
              <w:spacing w:after="58"/>
              <w:rPr>
                <w:rFonts w:ascii="Times New Roman" w:hAnsi="Times New Roman"/>
                <w:b/>
                <w:sz w:val="24"/>
              </w:rPr>
            </w:pPr>
            <w:r>
              <w:rPr>
                <w:rFonts w:ascii="Times New Roman" w:hAnsi="Times New Roman"/>
                <w:b/>
                <w:sz w:val="24"/>
              </w:rPr>
              <w:t>KJB-32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CF"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D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D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D2" w14:textId="77777777" w:rsidR="001D54C2" w:rsidRDefault="00A058DF">
            <w:pPr>
              <w:rPr>
                <w:rFonts w:ascii="Times New Roman" w:hAnsi="Times New Roman"/>
                <w:b/>
                <w:bCs/>
                <w:sz w:val="24"/>
              </w:rPr>
            </w:pPr>
            <w:r>
              <w:rPr>
                <w:rFonts w:ascii="Times New Roman" w:hAnsi="Times New Roman"/>
                <w:b/>
                <w:bCs/>
                <w:sz w:val="24"/>
              </w:rPr>
              <w:t>Staff’s Response to PSE DR 9</w:t>
            </w:r>
          </w:p>
        </w:tc>
      </w:tr>
      <w:tr w:rsidR="00D06B1F" w14:paraId="503C91D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D4" w14:textId="77777777" w:rsidR="001D54C2" w:rsidRDefault="00A058DF">
            <w:pPr>
              <w:tabs>
                <w:tab w:val="right" w:pos="840"/>
              </w:tabs>
              <w:spacing w:after="58"/>
              <w:rPr>
                <w:rFonts w:ascii="Times New Roman" w:hAnsi="Times New Roman"/>
                <w:b/>
                <w:sz w:val="24"/>
              </w:rPr>
            </w:pPr>
            <w:r>
              <w:rPr>
                <w:rFonts w:ascii="Times New Roman" w:hAnsi="Times New Roman"/>
                <w:b/>
                <w:sz w:val="24"/>
              </w:rPr>
              <w:t>KJB-33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D5"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D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D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D8" w14:textId="77777777" w:rsidR="001D54C2" w:rsidRDefault="00A058DF">
            <w:pPr>
              <w:rPr>
                <w:rFonts w:ascii="Times New Roman" w:hAnsi="Times New Roman"/>
                <w:b/>
                <w:bCs/>
                <w:sz w:val="24"/>
              </w:rPr>
            </w:pPr>
            <w:r>
              <w:rPr>
                <w:rFonts w:ascii="Times New Roman" w:hAnsi="Times New Roman"/>
                <w:b/>
                <w:bCs/>
                <w:sz w:val="24"/>
              </w:rPr>
              <w:t>Comparison of PSE’s and Staff’s 6 Year Average Normal Storm Proposals</w:t>
            </w:r>
          </w:p>
        </w:tc>
      </w:tr>
      <w:tr w:rsidR="00D06B1F" w14:paraId="503C91D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DA" w14:textId="77777777" w:rsidR="001D54C2" w:rsidRDefault="00A058DF">
            <w:pPr>
              <w:tabs>
                <w:tab w:val="right" w:pos="840"/>
              </w:tabs>
              <w:spacing w:after="58"/>
              <w:rPr>
                <w:rFonts w:ascii="Times New Roman" w:hAnsi="Times New Roman"/>
                <w:b/>
                <w:sz w:val="24"/>
              </w:rPr>
            </w:pPr>
            <w:r>
              <w:rPr>
                <w:rFonts w:ascii="Times New Roman" w:hAnsi="Times New Roman"/>
                <w:b/>
                <w:sz w:val="24"/>
              </w:rPr>
              <w:t>KJB-34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DB"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D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D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DE" w14:textId="77777777" w:rsidR="001D54C2" w:rsidRDefault="00A058DF">
            <w:pPr>
              <w:rPr>
                <w:rFonts w:ascii="Times New Roman" w:hAnsi="Times New Roman"/>
                <w:b/>
                <w:bCs/>
                <w:sz w:val="24"/>
              </w:rPr>
            </w:pPr>
            <w:r>
              <w:rPr>
                <w:rFonts w:ascii="Times New Roman" w:hAnsi="Times New Roman"/>
                <w:b/>
                <w:bCs/>
                <w:sz w:val="24"/>
              </w:rPr>
              <w:t>Work Paper filed by Staff Supporting Exhibit TES-2</w:t>
            </w:r>
          </w:p>
        </w:tc>
      </w:tr>
      <w:tr w:rsidR="00D06B1F" w14:paraId="503C91E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E0" w14:textId="77777777" w:rsidR="001D54C2" w:rsidRDefault="00A058DF">
            <w:pPr>
              <w:tabs>
                <w:tab w:val="right" w:pos="840"/>
              </w:tabs>
              <w:spacing w:after="58"/>
              <w:rPr>
                <w:rFonts w:ascii="Times New Roman" w:hAnsi="Times New Roman"/>
                <w:b/>
                <w:sz w:val="24"/>
              </w:rPr>
            </w:pPr>
            <w:r>
              <w:rPr>
                <w:rFonts w:ascii="Times New Roman" w:hAnsi="Times New Roman"/>
                <w:b/>
                <w:sz w:val="24"/>
              </w:rPr>
              <w:t>KJB-35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E1"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E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E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E4" w14:textId="77777777" w:rsidR="001D54C2" w:rsidRDefault="00A058DF">
            <w:pPr>
              <w:rPr>
                <w:rFonts w:ascii="Times New Roman" w:hAnsi="Times New Roman"/>
                <w:b/>
                <w:bCs/>
                <w:sz w:val="24"/>
              </w:rPr>
            </w:pPr>
            <w:r>
              <w:rPr>
                <w:rFonts w:ascii="Times New Roman" w:hAnsi="Times New Roman"/>
                <w:b/>
                <w:bCs/>
                <w:sz w:val="24"/>
              </w:rPr>
              <w:t>Impacts on Earnings Sharing for Staff’s Proposal on Storm</w:t>
            </w:r>
          </w:p>
        </w:tc>
      </w:tr>
      <w:tr w:rsidR="00D06B1F" w14:paraId="503C91E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E6" w14:textId="77777777" w:rsidR="001D54C2" w:rsidRDefault="00A058DF">
            <w:pPr>
              <w:tabs>
                <w:tab w:val="right" w:pos="840"/>
              </w:tabs>
              <w:spacing w:after="58"/>
              <w:rPr>
                <w:rFonts w:ascii="Times New Roman" w:hAnsi="Times New Roman"/>
                <w:b/>
                <w:sz w:val="24"/>
              </w:rPr>
            </w:pPr>
            <w:r>
              <w:rPr>
                <w:rFonts w:ascii="Times New Roman" w:hAnsi="Times New Roman"/>
                <w:b/>
                <w:sz w:val="24"/>
              </w:rPr>
              <w:t>KJB-36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E7"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E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E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EA" w14:textId="77777777" w:rsidR="001D54C2" w:rsidRDefault="00A058DF">
            <w:pPr>
              <w:rPr>
                <w:rFonts w:ascii="Times New Roman" w:hAnsi="Times New Roman"/>
                <w:b/>
                <w:bCs/>
                <w:sz w:val="24"/>
              </w:rPr>
            </w:pPr>
            <w:r>
              <w:rPr>
                <w:rFonts w:ascii="Times New Roman" w:hAnsi="Times New Roman"/>
                <w:b/>
                <w:bCs/>
                <w:sz w:val="24"/>
              </w:rPr>
              <w:t>Staff’s Response to Public Counsel DRs 2, 4, 6, and 7</w:t>
            </w:r>
          </w:p>
        </w:tc>
      </w:tr>
      <w:tr w:rsidR="00D06B1F" w14:paraId="503C91F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EC" w14:textId="77777777" w:rsidR="001D54C2" w:rsidRDefault="00A058DF">
            <w:pPr>
              <w:tabs>
                <w:tab w:val="right" w:pos="840"/>
              </w:tabs>
              <w:spacing w:after="58"/>
              <w:rPr>
                <w:rFonts w:ascii="Times New Roman" w:hAnsi="Times New Roman"/>
                <w:b/>
                <w:sz w:val="24"/>
              </w:rPr>
            </w:pPr>
            <w:r>
              <w:rPr>
                <w:rFonts w:ascii="Times New Roman" w:hAnsi="Times New Roman"/>
                <w:b/>
                <w:sz w:val="24"/>
              </w:rPr>
              <w:t>KJB-37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ED"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E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E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F0" w14:textId="77777777" w:rsidR="001D54C2" w:rsidRDefault="00A058DF">
            <w:pPr>
              <w:rPr>
                <w:rFonts w:ascii="Times New Roman" w:hAnsi="Times New Roman"/>
                <w:b/>
                <w:bCs/>
                <w:sz w:val="24"/>
              </w:rPr>
            </w:pPr>
            <w:r>
              <w:rPr>
                <w:rFonts w:ascii="Times New Roman" w:hAnsi="Times New Roman"/>
                <w:b/>
                <w:bCs/>
                <w:sz w:val="24"/>
              </w:rPr>
              <w:t>Extract from Attachment A to PSE’s Response to Public Counsel  DR 72 Showing Regulatory Lag Associated with the Electric Reliability Plan Absent an Electric Cost Recovery Mechanism</w:t>
            </w:r>
          </w:p>
        </w:tc>
      </w:tr>
      <w:tr w:rsidR="00D06B1F" w14:paraId="503C91F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F2" w14:textId="77777777" w:rsidR="001D54C2" w:rsidRDefault="00A058DF">
            <w:pPr>
              <w:tabs>
                <w:tab w:val="right" w:pos="840"/>
              </w:tabs>
              <w:spacing w:after="58"/>
              <w:rPr>
                <w:rFonts w:ascii="Times New Roman" w:hAnsi="Times New Roman"/>
                <w:b/>
                <w:sz w:val="24"/>
              </w:rPr>
            </w:pPr>
            <w:r>
              <w:rPr>
                <w:rFonts w:ascii="Times New Roman" w:hAnsi="Times New Roman"/>
                <w:b/>
                <w:sz w:val="24"/>
              </w:rPr>
              <w:t>KJB-38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F3"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F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F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F6" w14:textId="77777777" w:rsidR="001D54C2" w:rsidRDefault="00A058DF">
            <w:pPr>
              <w:rPr>
                <w:rFonts w:ascii="Times New Roman" w:hAnsi="Times New Roman"/>
                <w:b/>
                <w:bCs/>
                <w:sz w:val="24"/>
              </w:rPr>
            </w:pPr>
            <w:r>
              <w:rPr>
                <w:rFonts w:ascii="Times New Roman" w:hAnsi="Times New Roman"/>
                <w:b/>
                <w:bCs/>
                <w:sz w:val="24"/>
              </w:rPr>
              <w:t>Update to Electric Cost Recovery Mechanism Revenue Requirements</w:t>
            </w:r>
          </w:p>
        </w:tc>
      </w:tr>
      <w:tr w:rsidR="00D06B1F" w14:paraId="503C91F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F8" w14:textId="77777777" w:rsidR="001D54C2" w:rsidRDefault="00A058DF">
            <w:pPr>
              <w:tabs>
                <w:tab w:val="right" w:pos="840"/>
              </w:tabs>
              <w:spacing w:after="58"/>
              <w:rPr>
                <w:rFonts w:ascii="Times New Roman" w:hAnsi="Times New Roman"/>
                <w:b/>
                <w:sz w:val="24"/>
              </w:rPr>
            </w:pPr>
            <w:r>
              <w:rPr>
                <w:rFonts w:ascii="Times New Roman" w:hAnsi="Times New Roman"/>
                <w:b/>
                <w:sz w:val="24"/>
              </w:rPr>
              <w:t>KJB-39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F9"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1F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1F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1FC" w14:textId="77777777" w:rsidR="001D54C2" w:rsidRDefault="00A058DF">
            <w:pPr>
              <w:rPr>
                <w:rFonts w:ascii="Times New Roman" w:hAnsi="Times New Roman"/>
                <w:b/>
                <w:bCs/>
                <w:sz w:val="24"/>
              </w:rPr>
            </w:pPr>
            <w:r>
              <w:rPr>
                <w:rFonts w:ascii="Times New Roman" w:hAnsi="Times New Roman"/>
                <w:b/>
                <w:bCs/>
                <w:sz w:val="24"/>
              </w:rPr>
              <w:t>ICNU’s Response to PSE’s Response to PSE DR 6</w:t>
            </w:r>
          </w:p>
        </w:tc>
      </w:tr>
      <w:tr w:rsidR="00D06B1F" w14:paraId="503C920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1FE" w14:textId="77777777" w:rsidR="001D54C2" w:rsidRDefault="00A058DF">
            <w:pPr>
              <w:tabs>
                <w:tab w:val="right" w:pos="840"/>
              </w:tabs>
              <w:spacing w:after="58"/>
              <w:rPr>
                <w:rFonts w:ascii="Times New Roman" w:hAnsi="Times New Roman"/>
                <w:b/>
                <w:sz w:val="24"/>
              </w:rPr>
            </w:pPr>
            <w:r>
              <w:rPr>
                <w:rFonts w:ascii="Times New Roman" w:hAnsi="Times New Roman"/>
                <w:b/>
                <w:sz w:val="24"/>
              </w:rPr>
              <w:t>KJB-40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1FF" w14:textId="77777777" w:rsidR="001D54C2"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20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20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202" w14:textId="77777777" w:rsidR="001D54C2" w:rsidRDefault="00A058DF">
            <w:pPr>
              <w:rPr>
                <w:rFonts w:ascii="Times New Roman" w:hAnsi="Times New Roman"/>
                <w:b/>
                <w:bCs/>
                <w:sz w:val="24"/>
              </w:rPr>
            </w:pPr>
            <w:r>
              <w:rPr>
                <w:rFonts w:ascii="Times New Roman" w:hAnsi="Times New Roman"/>
                <w:b/>
                <w:bCs/>
                <w:sz w:val="24"/>
              </w:rPr>
              <w:t>Recalculation of Exhibit BGM-6 for a Correction to the Calculation of Carrying Charges</w:t>
            </w:r>
          </w:p>
        </w:tc>
      </w:tr>
      <w:tr w:rsidR="00D06B1F" w14:paraId="503C920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BFBFBF"/>
          </w:tcPr>
          <w:p w14:paraId="503C920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20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206"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207"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20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20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20A" w14:textId="77777777" w:rsidR="001D54C2" w:rsidRDefault="001D54C2">
            <w:pPr>
              <w:rPr>
                <w:rFonts w:ascii="Times New Roman" w:hAnsi="Times New Roman"/>
                <w:b/>
                <w:bCs/>
                <w:sz w:val="24"/>
              </w:rPr>
            </w:pPr>
          </w:p>
        </w:tc>
      </w:tr>
      <w:tr w:rsidR="00D06B1F" w14:paraId="503C921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20C"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20D"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20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20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210" w14:textId="77777777" w:rsidR="001D54C2" w:rsidRDefault="001D54C2">
            <w:pPr>
              <w:rPr>
                <w:rFonts w:ascii="Times New Roman" w:hAnsi="Times New Roman"/>
                <w:b/>
                <w:bCs/>
                <w:sz w:val="24"/>
              </w:rPr>
            </w:pPr>
          </w:p>
        </w:tc>
      </w:tr>
      <w:tr w:rsidR="00D06B1F" w14:paraId="503C9213"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21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Chun K. Chang, Regulatory Consultant in Pricing and Cost of Service, PSE</w:t>
            </w:r>
          </w:p>
        </w:tc>
      </w:tr>
      <w:tr w:rsidR="00D06B1F" w14:paraId="503C921A" w14:textId="77777777">
        <w:tc>
          <w:tcPr>
            <w:tcW w:w="1530" w:type="dxa"/>
            <w:tcBorders>
              <w:top w:val="single" w:sz="7" w:space="0" w:color="000000"/>
              <w:left w:val="double" w:sz="12" w:space="0" w:color="000000"/>
              <w:bottom w:val="single" w:sz="7" w:space="0" w:color="000000"/>
              <w:right w:val="single" w:sz="7" w:space="0" w:color="000000"/>
            </w:tcBorders>
          </w:tcPr>
          <w:p w14:paraId="503C921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CKC-1T</w:t>
            </w:r>
          </w:p>
        </w:tc>
        <w:tc>
          <w:tcPr>
            <w:tcW w:w="2880" w:type="dxa"/>
            <w:tcBorders>
              <w:top w:val="single" w:sz="7" w:space="0" w:color="000000"/>
              <w:left w:val="single" w:sz="7" w:space="0" w:color="000000"/>
              <w:bottom w:val="single" w:sz="7" w:space="0" w:color="000000"/>
              <w:right w:val="single" w:sz="7" w:space="0" w:color="000000"/>
            </w:tcBorders>
          </w:tcPr>
          <w:p w14:paraId="503C921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503C921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1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1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Direct Testimony of Chun K. Chang</w:t>
            </w:r>
          </w:p>
          <w:p w14:paraId="503C921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(15 pages) (1/13/17)</w:t>
            </w:r>
          </w:p>
        </w:tc>
      </w:tr>
      <w:tr w:rsidR="00D06B1F" w14:paraId="503C9220" w14:textId="77777777">
        <w:tc>
          <w:tcPr>
            <w:tcW w:w="1530" w:type="dxa"/>
            <w:tcBorders>
              <w:top w:val="single" w:sz="7" w:space="0" w:color="000000"/>
              <w:left w:val="double" w:sz="12" w:space="0" w:color="000000"/>
              <w:bottom w:val="single" w:sz="7" w:space="0" w:color="000000"/>
              <w:right w:val="single" w:sz="7" w:space="0" w:color="000000"/>
            </w:tcBorders>
          </w:tcPr>
          <w:p w14:paraId="503C921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CKC-2</w:t>
            </w:r>
          </w:p>
        </w:tc>
        <w:tc>
          <w:tcPr>
            <w:tcW w:w="2880" w:type="dxa"/>
            <w:tcBorders>
              <w:top w:val="single" w:sz="7" w:space="0" w:color="000000"/>
              <w:left w:val="single" w:sz="7" w:space="0" w:color="000000"/>
              <w:bottom w:val="single" w:sz="7" w:space="0" w:color="000000"/>
              <w:right w:val="single" w:sz="7" w:space="0" w:color="000000"/>
            </w:tcBorders>
          </w:tcPr>
          <w:p w14:paraId="503C921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503C921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1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1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 of Dr. Chun K. Chang</w:t>
            </w:r>
          </w:p>
        </w:tc>
      </w:tr>
      <w:tr w:rsidR="00D06B1F" w14:paraId="503C9226" w14:textId="77777777">
        <w:tc>
          <w:tcPr>
            <w:tcW w:w="1530" w:type="dxa"/>
            <w:tcBorders>
              <w:top w:val="single" w:sz="7" w:space="0" w:color="000000"/>
              <w:left w:val="double" w:sz="12" w:space="0" w:color="000000"/>
              <w:bottom w:val="single" w:sz="7" w:space="0" w:color="000000"/>
              <w:right w:val="single" w:sz="7" w:space="0" w:color="000000"/>
            </w:tcBorders>
          </w:tcPr>
          <w:p w14:paraId="503C9221" w14:textId="77777777" w:rsidR="001D54C2" w:rsidRDefault="00A058DF">
            <w:pPr>
              <w:tabs>
                <w:tab w:val="right" w:pos="840"/>
              </w:tabs>
              <w:spacing w:after="58"/>
              <w:rPr>
                <w:rFonts w:ascii="Times New Roman" w:hAnsi="Times New Roman"/>
                <w:b/>
              </w:rPr>
            </w:pPr>
            <w:r>
              <w:rPr>
                <w:rFonts w:ascii="Times New Roman" w:hAnsi="Times New Roman"/>
                <w:b/>
                <w:sz w:val="24"/>
              </w:rPr>
              <w:t>CKC-3T</w:t>
            </w:r>
          </w:p>
        </w:tc>
        <w:tc>
          <w:tcPr>
            <w:tcW w:w="2880" w:type="dxa"/>
            <w:tcBorders>
              <w:top w:val="single" w:sz="7" w:space="0" w:color="000000"/>
              <w:left w:val="single" w:sz="7" w:space="0" w:color="000000"/>
              <w:bottom w:val="single" w:sz="7" w:space="0" w:color="000000"/>
              <w:right w:val="single" w:sz="7" w:space="0" w:color="000000"/>
            </w:tcBorders>
          </w:tcPr>
          <w:p w14:paraId="503C922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503C922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2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2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Rebuttal Testimony of Chun K. Chang (22 pages) (8/9/17)</w:t>
            </w:r>
          </w:p>
        </w:tc>
      </w:tr>
      <w:tr w:rsidR="00D06B1F" w14:paraId="503C922C" w14:textId="77777777">
        <w:tc>
          <w:tcPr>
            <w:tcW w:w="1530" w:type="dxa"/>
            <w:tcBorders>
              <w:top w:val="single" w:sz="7" w:space="0" w:color="000000"/>
              <w:left w:val="double" w:sz="12" w:space="0" w:color="000000"/>
              <w:bottom w:val="single" w:sz="7" w:space="0" w:color="000000"/>
              <w:right w:val="single" w:sz="7" w:space="0" w:color="000000"/>
            </w:tcBorders>
          </w:tcPr>
          <w:p w14:paraId="503C9227"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CKC-4</w:t>
            </w:r>
          </w:p>
        </w:tc>
        <w:tc>
          <w:tcPr>
            <w:tcW w:w="2880" w:type="dxa"/>
            <w:tcBorders>
              <w:top w:val="single" w:sz="7" w:space="0" w:color="000000"/>
              <w:left w:val="single" w:sz="7" w:space="0" w:color="000000"/>
              <w:bottom w:val="single" w:sz="7" w:space="0" w:color="000000"/>
              <w:right w:val="single" w:sz="7" w:space="0" w:color="000000"/>
            </w:tcBorders>
          </w:tcPr>
          <w:p w14:paraId="503C922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503C922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2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2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PSE’s Responses to Staff DRs 6, 9, 11, and 46</w:t>
            </w:r>
          </w:p>
        </w:tc>
      </w:tr>
      <w:tr w:rsidR="00D06B1F" w14:paraId="503C9232" w14:textId="77777777">
        <w:tc>
          <w:tcPr>
            <w:tcW w:w="1530" w:type="dxa"/>
            <w:tcBorders>
              <w:top w:val="single" w:sz="7" w:space="0" w:color="000000"/>
              <w:left w:val="double" w:sz="12" w:space="0" w:color="000000"/>
              <w:bottom w:val="single" w:sz="7" w:space="0" w:color="000000"/>
              <w:right w:val="single" w:sz="7" w:space="0" w:color="000000"/>
            </w:tcBorders>
          </w:tcPr>
          <w:p w14:paraId="503C922D" w14:textId="77777777" w:rsidR="001D54C2" w:rsidRDefault="00A058DF">
            <w:pPr>
              <w:tabs>
                <w:tab w:val="right" w:pos="840"/>
              </w:tabs>
              <w:spacing w:after="58"/>
              <w:rPr>
                <w:rFonts w:ascii="Times New Roman" w:hAnsi="Times New Roman"/>
                <w:b/>
              </w:rPr>
            </w:pPr>
            <w:r>
              <w:rPr>
                <w:rFonts w:ascii="Times New Roman" w:hAnsi="Times New Roman"/>
                <w:b/>
                <w:sz w:val="24"/>
              </w:rPr>
              <w:t>CKC-5</w:t>
            </w:r>
          </w:p>
        </w:tc>
        <w:tc>
          <w:tcPr>
            <w:tcW w:w="2880" w:type="dxa"/>
            <w:tcBorders>
              <w:top w:val="single" w:sz="7" w:space="0" w:color="000000"/>
              <w:left w:val="single" w:sz="7" w:space="0" w:color="000000"/>
              <w:bottom w:val="single" w:sz="7" w:space="0" w:color="000000"/>
              <w:right w:val="single" w:sz="7" w:space="0" w:color="000000"/>
            </w:tcBorders>
          </w:tcPr>
          <w:p w14:paraId="503C922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503C922F"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30"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3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PSE’s Rate Schedule Model Specifications and Statistical Test Results</w:t>
            </w:r>
          </w:p>
        </w:tc>
      </w:tr>
      <w:tr w:rsidR="00D06B1F" w14:paraId="503C923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BFBFBF"/>
          </w:tcPr>
          <w:p w14:paraId="503C923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23A" w14:textId="77777777">
        <w:trPr>
          <w:trHeight w:val="199"/>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235"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236" w14:textId="77777777" w:rsidR="001D54C2" w:rsidRDefault="001D54C2">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237"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238"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239" w14:textId="77777777" w:rsidR="001D54C2" w:rsidRDefault="001D54C2">
            <w:pPr>
              <w:tabs>
                <w:tab w:val="right" w:pos="840"/>
              </w:tabs>
              <w:spacing w:after="58"/>
              <w:rPr>
                <w:rFonts w:ascii="Times New Roman" w:hAnsi="Times New Roman"/>
                <w:b/>
                <w:bCs/>
                <w:sz w:val="24"/>
              </w:rPr>
            </w:pPr>
          </w:p>
        </w:tc>
      </w:tr>
      <w:tr w:rsidR="00D06B1F" w14:paraId="503C9240" w14:textId="77777777">
        <w:trPr>
          <w:trHeight w:val="199"/>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23B"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23C" w14:textId="77777777" w:rsidR="001D54C2" w:rsidRDefault="001D54C2">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23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23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23F" w14:textId="77777777" w:rsidR="001D54C2" w:rsidRDefault="001D54C2">
            <w:pPr>
              <w:tabs>
                <w:tab w:val="right" w:pos="840"/>
              </w:tabs>
              <w:spacing w:after="58"/>
              <w:rPr>
                <w:rFonts w:ascii="Times New Roman" w:hAnsi="Times New Roman"/>
                <w:b/>
                <w:bCs/>
                <w:sz w:val="24"/>
              </w:rPr>
            </w:pPr>
          </w:p>
        </w:tc>
      </w:tr>
      <w:tr w:rsidR="00D06B1F" w14:paraId="503C924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241" w14:textId="77777777" w:rsidR="001D54C2" w:rsidRDefault="00A058DF">
            <w:pPr>
              <w:tabs>
                <w:tab w:val="right" w:pos="840"/>
              </w:tabs>
              <w:spacing w:after="58"/>
              <w:rPr>
                <w:rFonts w:ascii="Times New Roman" w:hAnsi="Times New Roman"/>
                <w:b/>
                <w:bCs/>
                <w:sz w:val="24"/>
              </w:rPr>
            </w:pPr>
            <w:r>
              <w:rPr>
                <w:rFonts w:ascii="Times New Roman" w:hAnsi="Times New Roman"/>
                <w:b/>
                <w:sz w:val="24"/>
              </w:rPr>
              <w:t>Daniel A. Doyle, Senior Vice President and Chief Financial Officer of PSE</w:t>
            </w:r>
          </w:p>
        </w:tc>
      </w:tr>
      <w:tr w:rsidR="00D06B1F" w14:paraId="503C9249" w14:textId="77777777">
        <w:tc>
          <w:tcPr>
            <w:tcW w:w="1530" w:type="dxa"/>
            <w:tcBorders>
              <w:top w:val="single" w:sz="7" w:space="0" w:color="000000"/>
              <w:left w:val="double" w:sz="12" w:space="0" w:color="000000"/>
              <w:bottom w:val="single" w:sz="7" w:space="0" w:color="000000"/>
              <w:right w:val="single" w:sz="7" w:space="0" w:color="000000"/>
            </w:tcBorders>
          </w:tcPr>
          <w:p w14:paraId="503C924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DAD-1T</w:t>
            </w:r>
          </w:p>
        </w:tc>
        <w:tc>
          <w:tcPr>
            <w:tcW w:w="2880" w:type="dxa"/>
            <w:tcBorders>
              <w:top w:val="single" w:sz="7" w:space="0" w:color="000000"/>
              <w:left w:val="single" w:sz="7" w:space="0" w:color="000000"/>
              <w:bottom w:val="single" w:sz="7" w:space="0" w:color="000000"/>
              <w:right w:val="single" w:sz="7" w:space="0" w:color="000000"/>
            </w:tcBorders>
          </w:tcPr>
          <w:p w14:paraId="503C9244" w14:textId="77777777" w:rsidR="001D54C2" w:rsidRDefault="00A058DF">
            <w:pPr>
              <w:rPr>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503C924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4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4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w:hAnsi="Times New Roman"/>
                <w:b/>
                <w:sz w:val="24"/>
              </w:rPr>
              <w:t>Daniel A. Doyle</w:t>
            </w:r>
          </w:p>
          <w:p w14:paraId="503C924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(49 pages) (1/13/17)</w:t>
            </w:r>
          </w:p>
        </w:tc>
      </w:tr>
      <w:tr w:rsidR="00D06B1F" w14:paraId="503C924F" w14:textId="77777777">
        <w:tc>
          <w:tcPr>
            <w:tcW w:w="1530" w:type="dxa"/>
            <w:tcBorders>
              <w:top w:val="single" w:sz="7" w:space="0" w:color="000000"/>
              <w:left w:val="double" w:sz="12" w:space="0" w:color="000000"/>
              <w:bottom w:val="single" w:sz="7" w:space="0" w:color="000000"/>
              <w:right w:val="single" w:sz="7" w:space="0" w:color="000000"/>
            </w:tcBorders>
          </w:tcPr>
          <w:p w14:paraId="503C924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DAD-2</w:t>
            </w:r>
          </w:p>
        </w:tc>
        <w:tc>
          <w:tcPr>
            <w:tcW w:w="2880" w:type="dxa"/>
            <w:tcBorders>
              <w:top w:val="single" w:sz="7" w:space="0" w:color="000000"/>
              <w:left w:val="single" w:sz="7" w:space="0" w:color="000000"/>
              <w:bottom w:val="single" w:sz="7" w:space="0" w:color="000000"/>
              <w:right w:val="single" w:sz="7" w:space="0" w:color="000000"/>
            </w:tcBorders>
          </w:tcPr>
          <w:p w14:paraId="503C924B" w14:textId="77777777" w:rsidR="001D54C2" w:rsidRDefault="00A058DF">
            <w:pPr>
              <w:rPr>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503C924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4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4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 of Daniel A. Doyle</w:t>
            </w:r>
          </w:p>
        </w:tc>
      </w:tr>
      <w:tr w:rsidR="00D06B1F" w14:paraId="503C9255" w14:textId="77777777">
        <w:tc>
          <w:tcPr>
            <w:tcW w:w="1530" w:type="dxa"/>
            <w:tcBorders>
              <w:top w:val="single" w:sz="7" w:space="0" w:color="000000"/>
              <w:left w:val="double" w:sz="12" w:space="0" w:color="000000"/>
              <w:bottom w:val="single" w:sz="7" w:space="0" w:color="000000"/>
              <w:right w:val="single" w:sz="7" w:space="0" w:color="000000"/>
            </w:tcBorders>
          </w:tcPr>
          <w:p w14:paraId="503C925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DAD-3</w:t>
            </w:r>
          </w:p>
        </w:tc>
        <w:tc>
          <w:tcPr>
            <w:tcW w:w="2880" w:type="dxa"/>
            <w:tcBorders>
              <w:top w:val="single" w:sz="7" w:space="0" w:color="000000"/>
              <w:left w:val="single" w:sz="7" w:space="0" w:color="000000"/>
              <w:bottom w:val="single" w:sz="7" w:space="0" w:color="000000"/>
              <w:right w:val="single" w:sz="7" w:space="0" w:color="000000"/>
            </w:tcBorders>
          </w:tcPr>
          <w:p w14:paraId="503C9251" w14:textId="77777777" w:rsidR="001D54C2" w:rsidRDefault="00A058DF">
            <w:pPr>
              <w:rPr>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503C925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5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5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Summary Decoupling and Rate Plan Analysis, 2013-2016</w:t>
            </w:r>
          </w:p>
        </w:tc>
      </w:tr>
      <w:tr w:rsidR="00D06B1F" w14:paraId="503C925B" w14:textId="77777777">
        <w:tc>
          <w:tcPr>
            <w:tcW w:w="1530" w:type="dxa"/>
            <w:tcBorders>
              <w:top w:val="single" w:sz="7" w:space="0" w:color="000000"/>
              <w:left w:val="double" w:sz="12" w:space="0" w:color="000000"/>
              <w:bottom w:val="single" w:sz="7" w:space="0" w:color="000000"/>
              <w:right w:val="single" w:sz="7" w:space="0" w:color="000000"/>
            </w:tcBorders>
          </w:tcPr>
          <w:p w14:paraId="503C925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DAD-4</w:t>
            </w:r>
          </w:p>
        </w:tc>
        <w:tc>
          <w:tcPr>
            <w:tcW w:w="2880" w:type="dxa"/>
            <w:tcBorders>
              <w:top w:val="single" w:sz="7" w:space="0" w:color="000000"/>
              <w:left w:val="single" w:sz="7" w:space="0" w:color="000000"/>
              <w:bottom w:val="single" w:sz="7" w:space="0" w:color="000000"/>
              <w:right w:val="single" w:sz="7" w:space="0" w:color="000000"/>
            </w:tcBorders>
          </w:tcPr>
          <w:p w14:paraId="503C9257" w14:textId="77777777" w:rsidR="001D54C2" w:rsidRDefault="00A058DF">
            <w:pPr>
              <w:rPr>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503C925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5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5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Comparison of Earnings Sharing Level and Opportunity to Earn Authorized Return on Equity</w:t>
            </w:r>
          </w:p>
        </w:tc>
      </w:tr>
      <w:tr w:rsidR="00D06B1F" w14:paraId="503C9261" w14:textId="77777777">
        <w:tc>
          <w:tcPr>
            <w:tcW w:w="1530" w:type="dxa"/>
            <w:tcBorders>
              <w:top w:val="single" w:sz="7" w:space="0" w:color="000000"/>
              <w:left w:val="double" w:sz="12" w:space="0" w:color="000000"/>
              <w:bottom w:val="single" w:sz="7" w:space="0" w:color="000000"/>
              <w:right w:val="single" w:sz="7" w:space="0" w:color="000000"/>
            </w:tcBorders>
          </w:tcPr>
          <w:p w14:paraId="503C925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DAD-5</w:t>
            </w:r>
          </w:p>
        </w:tc>
        <w:tc>
          <w:tcPr>
            <w:tcW w:w="2880" w:type="dxa"/>
            <w:tcBorders>
              <w:top w:val="single" w:sz="7" w:space="0" w:color="000000"/>
              <w:left w:val="single" w:sz="7" w:space="0" w:color="000000"/>
              <w:bottom w:val="single" w:sz="7" w:space="0" w:color="000000"/>
              <w:right w:val="single" w:sz="7" w:space="0" w:color="000000"/>
            </w:tcBorders>
          </w:tcPr>
          <w:p w14:paraId="503C925D" w14:textId="77777777" w:rsidR="001D54C2" w:rsidRDefault="00A058DF">
            <w:pPr>
              <w:rPr>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503C925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5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6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Summary of Rate Cases Decided Between 10/1/15 and 9/30/16</w:t>
            </w:r>
          </w:p>
        </w:tc>
      </w:tr>
      <w:tr w:rsidR="00D06B1F" w14:paraId="503C9267" w14:textId="77777777">
        <w:tc>
          <w:tcPr>
            <w:tcW w:w="1530" w:type="dxa"/>
            <w:tcBorders>
              <w:top w:val="single" w:sz="7" w:space="0" w:color="000000"/>
              <w:left w:val="double" w:sz="12" w:space="0" w:color="000000"/>
              <w:bottom w:val="single" w:sz="7" w:space="0" w:color="000000"/>
              <w:right w:val="single" w:sz="7" w:space="0" w:color="000000"/>
            </w:tcBorders>
          </w:tcPr>
          <w:p w14:paraId="503C9262" w14:textId="77777777" w:rsidR="001D54C2" w:rsidRDefault="00A058DF">
            <w:pPr>
              <w:tabs>
                <w:tab w:val="right" w:pos="840"/>
              </w:tabs>
              <w:spacing w:after="58"/>
              <w:rPr>
                <w:rFonts w:ascii="Times New Roman" w:hAnsi="Times New Roman"/>
                <w:b/>
                <w:sz w:val="24"/>
              </w:rPr>
            </w:pPr>
            <w:r>
              <w:rPr>
                <w:rFonts w:ascii="Times New Roman" w:hAnsi="Times New Roman"/>
                <w:b/>
                <w:sz w:val="24"/>
              </w:rPr>
              <w:t>DAD-6</w:t>
            </w:r>
          </w:p>
        </w:tc>
        <w:tc>
          <w:tcPr>
            <w:tcW w:w="2880" w:type="dxa"/>
            <w:tcBorders>
              <w:top w:val="single" w:sz="7" w:space="0" w:color="000000"/>
              <w:left w:val="single" w:sz="7" w:space="0" w:color="000000"/>
              <w:bottom w:val="single" w:sz="7" w:space="0" w:color="000000"/>
              <w:right w:val="single" w:sz="7" w:space="0" w:color="000000"/>
            </w:tcBorders>
          </w:tcPr>
          <w:p w14:paraId="503C9263" w14:textId="77777777" w:rsidR="001D54C2" w:rsidRDefault="00A058DF">
            <w:pPr>
              <w:rPr>
                <w:rFonts w:ascii="Times New Roman" w:hAnsi="Times New Roman"/>
                <w:b/>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503C926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6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6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Equity Ratio from Rate Cases Decided Between 10/1/15 and 9/30/16, Sorted by S&amp;P Credit Rating</w:t>
            </w:r>
          </w:p>
        </w:tc>
      </w:tr>
      <w:tr w:rsidR="00D06B1F" w14:paraId="503C926D" w14:textId="77777777">
        <w:tc>
          <w:tcPr>
            <w:tcW w:w="1530" w:type="dxa"/>
            <w:tcBorders>
              <w:top w:val="single" w:sz="7" w:space="0" w:color="000000"/>
              <w:left w:val="double" w:sz="12" w:space="0" w:color="000000"/>
              <w:bottom w:val="single" w:sz="7" w:space="0" w:color="000000"/>
              <w:right w:val="single" w:sz="7" w:space="0" w:color="000000"/>
            </w:tcBorders>
          </w:tcPr>
          <w:p w14:paraId="503C9268" w14:textId="77777777" w:rsidR="001D54C2" w:rsidRDefault="00A058DF">
            <w:pPr>
              <w:tabs>
                <w:tab w:val="right" w:pos="840"/>
              </w:tabs>
              <w:spacing w:after="58"/>
              <w:rPr>
                <w:rFonts w:ascii="Times New Roman" w:hAnsi="Times New Roman"/>
                <w:b/>
              </w:rPr>
            </w:pPr>
            <w:r>
              <w:rPr>
                <w:rFonts w:ascii="Times New Roman" w:hAnsi="Times New Roman"/>
                <w:b/>
                <w:sz w:val="24"/>
              </w:rPr>
              <w:t>DAD-7T</w:t>
            </w:r>
          </w:p>
        </w:tc>
        <w:tc>
          <w:tcPr>
            <w:tcW w:w="2880" w:type="dxa"/>
            <w:tcBorders>
              <w:top w:val="single" w:sz="7" w:space="0" w:color="000000"/>
              <w:left w:val="single" w:sz="7" w:space="0" w:color="000000"/>
              <w:bottom w:val="single" w:sz="7" w:space="0" w:color="000000"/>
              <w:right w:val="single" w:sz="7" w:space="0" w:color="000000"/>
            </w:tcBorders>
          </w:tcPr>
          <w:p w14:paraId="503C9269" w14:textId="77777777" w:rsidR="001D54C2" w:rsidRDefault="00A058DF">
            <w:pPr>
              <w:rPr>
                <w:rFonts w:ascii="Times New Roman" w:hAnsi="Times New Roman"/>
                <w:b/>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503C926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6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6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Daniel A. Doyle (64 pages) (8/9/17)</w:t>
            </w:r>
          </w:p>
        </w:tc>
      </w:tr>
      <w:tr w:rsidR="00D06B1F" w14:paraId="503C9273" w14:textId="77777777">
        <w:tc>
          <w:tcPr>
            <w:tcW w:w="1530" w:type="dxa"/>
            <w:tcBorders>
              <w:top w:val="single" w:sz="7" w:space="0" w:color="000000"/>
              <w:left w:val="double" w:sz="12" w:space="0" w:color="000000"/>
              <w:bottom w:val="single" w:sz="7" w:space="0" w:color="000000"/>
              <w:right w:val="single" w:sz="7" w:space="0" w:color="000000"/>
            </w:tcBorders>
          </w:tcPr>
          <w:p w14:paraId="503C926E" w14:textId="77777777" w:rsidR="001D54C2" w:rsidRDefault="00A058DF">
            <w:pPr>
              <w:tabs>
                <w:tab w:val="right" w:pos="840"/>
              </w:tabs>
              <w:spacing w:after="58"/>
              <w:rPr>
                <w:rFonts w:ascii="Times New Roman" w:hAnsi="Times New Roman"/>
                <w:b/>
                <w:sz w:val="24"/>
              </w:rPr>
            </w:pPr>
            <w:r>
              <w:rPr>
                <w:rFonts w:ascii="Times New Roman" w:hAnsi="Times New Roman"/>
                <w:b/>
                <w:sz w:val="24"/>
              </w:rPr>
              <w:t>DAD-8</w:t>
            </w:r>
          </w:p>
        </w:tc>
        <w:tc>
          <w:tcPr>
            <w:tcW w:w="2880" w:type="dxa"/>
            <w:tcBorders>
              <w:top w:val="single" w:sz="7" w:space="0" w:color="000000"/>
              <w:left w:val="single" w:sz="7" w:space="0" w:color="000000"/>
              <w:bottom w:val="single" w:sz="7" w:space="0" w:color="000000"/>
              <w:right w:val="single" w:sz="7" w:space="0" w:color="000000"/>
            </w:tcBorders>
          </w:tcPr>
          <w:p w14:paraId="503C926F" w14:textId="77777777" w:rsidR="001D54C2" w:rsidRDefault="00A058DF">
            <w:pPr>
              <w:rPr>
                <w:rFonts w:ascii="Times New Roman" w:hAnsi="Times New Roman"/>
                <w:b/>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503C927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7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7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Range of States with Decoupling Policies for Electric and Gas Industries</w:t>
            </w:r>
          </w:p>
        </w:tc>
      </w:tr>
      <w:tr w:rsidR="00D06B1F" w14:paraId="503C927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27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27B" w14:textId="77777777">
        <w:tc>
          <w:tcPr>
            <w:tcW w:w="1530" w:type="dxa"/>
            <w:tcBorders>
              <w:top w:val="single" w:sz="7" w:space="0" w:color="000000"/>
              <w:left w:val="double" w:sz="12" w:space="0" w:color="000000"/>
              <w:bottom w:val="single" w:sz="7" w:space="0" w:color="000000"/>
              <w:right w:val="single" w:sz="7" w:space="0" w:color="000000"/>
            </w:tcBorders>
          </w:tcPr>
          <w:p w14:paraId="503C9276"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277" w14:textId="77777777" w:rsidR="001D54C2" w:rsidRDefault="001D54C2">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27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7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7A" w14:textId="77777777" w:rsidR="001D54C2" w:rsidRDefault="001D54C2">
            <w:pPr>
              <w:tabs>
                <w:tab w:val="right" w:pos="840"/>
              </w:tabs>
              <w:spacing w:after="58"/>
              <w:rPr>
                <w:rFonts w:ascii="Times New Roman" w:hAnsi="Times New Roman"/>
                <w:b/>
                <w:bCs/>
                <w:sz w:val="24"/>
              </w:rPr>
            </w:pPr>
          </w:p>
        </w:tc>
      </w:tr>
      <w:tr w:rsidR="00D06B1F" w14:paraId="503C9281" w14:textId="77777777">
        <w:tc>
          <w:tcPr>
            <w:tcW w:w="1530" w:type="dxa"/>
            <w:tcBorders>
              <w:top w:val="single" w:sz="7" w:space="0" w:color="000000"/>
              <w:left w:val="double" w:sz="12" w:space="0" w:color="000000"/>
              <w:bottom w:val="single" w:sz="7" w:space="0" w:color="000000"/>
              <w:right w:val="single" w:sz="7" w:space="0" w:color="000000"/>
            </w:tcBorders>
          </w:tcPr>
          <w:p w14:paraId="503C927C"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27D" w14:textId="77777777" w:rsidR="001D54C2" w:rsidRDefault="001D54C2">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27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7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80" w14:textId="77777777" w:rsidR="001D54C2" w:rsidRDefault="001D54C2">
            <w:pPr>
              <w:tabs>
                <w:tab w:val="right" w:pos="840"/>
              </w:tabs>
              <w:spacing w:after="58"/>
              <w:rPr>
                <w:rFonts w:ascii="Times New Roman" w:hAnsi="Times New Roman"/>
                <w:b/>
                <w:bCs/>
                <w:sz w:val="24"/>
              </w:rPr>
            </w:pPr>
          </w:p>
        </w:tc>
      </w:tr>
      <w:tr w:rsidR="00D06B1F" w14:paraId="503C9283"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282" w14:textId="77777777" w:rsidR="001D54C2" w:rsidRDefault="00A058DF">
            <w:pPr>
              <w:tabs>
                <w:tab w:val="right" w:pos="840"/>
              </w:tabs>
              <w:spacing w:after="58"/>
              <w:rPr>
                <w:rFonts w:ascii="Times New Roman" w:hAnsi="Times New Roman"/>
                <w:b/>
                <w:bCs/>
                <w:sz w:val="24"/>
              </w:rPr>
            </w:pPr>
            <w:r>
              <w:rPr>
                <w:rFonts w:ascii="Times New Roman" w:hAnsi="Times New Roman"/>
                <w:b/>
                <w:sz w:val="24"/>
              </w:rPr>
              <w:t>William T. Einstein, Director of Product Development and Growth</w:t>
            </w:r>
          </w:p>
        </w:tc>
      </w:tr>
      <w:tr w:rsidR="00D06B1F" w14:paraId="503C9289" w14:textId="77777777">
        <w:tc>
          <w:tcPr>
            <w:tcW w:w="1530" w:type="dxa"/>
            <w:tcBorders>
              <w:top w:val="single" w:sz="7" w:space="0" w:color="000000"/>
              <w:left w:val="double" w:sz="12" w:space="0" w:color="000000"/>
              <w:bottom w:val="single" w:sz="7" w:space="0" w:color="000000"/>
              <w:right w:val="single" w:sz="7" w:space="0" w:color="000000"/>
            </w:tcBorders>
          </w:tcPr>
          <w:p w14:paraId="503C928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WTE-1T</w:t>
            </w:r>
          </w:p>
        </w:tc>
        <w:tc>
          <w:tcPr>
            <w:tcW w:w="2880" w:type="dxa"/>
            <w:tcBorders>
              <w:top w:val="single" w:sz="7" w:space="0" w:color="000000"/>
              <w:left w:val="single" w:sz="7" w:space="0" w:color="000000"/>
              <w:bottom w:val="single" w:sz="7" w:space="0" w:color="000000"/>
              <w:right w:val="single" w:sz="7" w:space="0" w:color="000000"/>
            </w:tcBorders>
          </w:tcPr>
          <w:p w14:paraId="503C9285" w14:textId="77777777" w:rsidR="001D54C2" w:rsidRDefault="00A058DF">
            <w:pPr>
              <w:tabs>
                <w:tab w:val="right" w:pos="840"/>
              </w:tabs>
              <w:spacing w:after="58"/>
              <w:rPr>
                <w:rFonts w:ascii="Times New Roman" w:hAnsi="Times New Roman"/>
                <w:b/>
                <w:bCs/>
                <w:sz w:val="24"/>
              </w:rPr>
            </w:pPr>
            <w:r>
              <w:rPr>
                <w:rFonts w:ascii="Times New Roman" w:hAnsi="Times New Roman"/>
                <w:b/>
                <w:sz w:val="24"/>
              </w:rPr>
              <w:t>William T. Einstein</w:t>
            </w:r>
          </w:p>
        </w:tc>
        <w:tc>
          <w:tcPr>
            <w:tcW w:w="630" w:type="dxa"/>
            <w:tcBorders>
              <w:top w:val="single" w:sz="7" w:space="0" w:color="000000"/>
              <w:left w:val="single" w:sz="7" w:space="0" w:color="000000"/>
              <w:bottom w:val="single" w:sz="7" w:space="0" w:color="000000"/>
              <w:right w:val="single" w:sz="7" w:space="0" w:color="000000"/>
            </w:tcBorders>
          </w:tcPr>
          <w:p w14:paraId="503C928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8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8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 xml:space="preserve">William T. Einstein (10 </w:t>
            </w:r>
            <w:r>
              <w:rPr>
                <w:rFonts w:ascii="Times New Roman" w:hAnsi="Times New Roman"/>
                <w:b/>
                <w:sz w:val="24"/>
              </w:rPr>
              <w:lastRenderedPageBreak/>
              <w:t>pages) (8/9/17)</w:t>
            </w:r>
          </w:p>
        </w:tc>
      </w:tr>
      <w:tr w:rsidR="00D06B1F" w14:paraId="503C928F" w14:textId="77777777">
        <w:tc>
          <w:tcPr>
            <w:tcW w:w="1530" w:type="dxa"/>
            <w:tcBorders>
              <w:top w:val="single" w:sz="7" w:space="0" w:color="000000"/>
              <w:left w:val="double" w:sz="12" w:space="0" w:color="000000"/>
              <w:bottom w:val="single" w:sz="7" w:space="0" w:color="000000"/>
              <w:right w:val="single" w:sz="7" w:space="0" w:color="000000"/>
            </w:tcBorders>
          </w:tcPr>
          <w:p w14:paraId="503C928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WTE-2</w:t>
            </w:r>
          </w:p>
        </w:tc>
        <w:tc>
          <w:tcPr>
            <w:tcW w:w="2880" w:type="dxa"/>
            <w:tcBorders>
              <w:top w:val="single" w:sz="7" w:space="0" w:color="000000"/>
              <w:left w:val="single" w:sz="7" w:space="0" w:color="000000"/>
              <w:bottom w:val="single" w:sz="7" w:space="0" w:color="000000"/>
              <w:right w:val="single" w:sz="7" w:space="0" w:color="000000"/>
            </w:tcBorders>
          </w:tcPr>
          <w:p w14:paraId="503C928B" w14:textId="77777777" w:rsidR="001D54C2" w:rsidRDefault="00A058DF">
            <w:pPr>
              <w:tabs>
                <w:tab w:val="right" w:pos="840"/>
              </w:tabs>
              <w:spacing w:after="58"/>
              <w:rPr>
                <w:rFonts w:ascii="Times New Roman" w:hAnsi="Times New Roman"/>
                <w:b/>
                <w:bCs/>
                <w:sz w:val="24"/>
              </w:rPr>
            </w:pPr>
            <w:r>
              <w:rPr>
                <w:rFonts w:ascii="Times New Roman" w:hAnsi="Times New Roman"/>
                <w:b/>
                <w:sz w:val="24"/>
              </w:rPr>
              <w:t>William T. Einstein</w:t>
            </w:r>
          </w:p>
        </w:tc>
        <w:tc>
          <w:tcPr>
            <w:tcW w:w="630" w:type="dxa"/>
            <w:tcBorders>
              <w:top w:val="single" w:sz="7" w:space="0" w:color="000000"/>
              <w:left w:val="single" w:sz="7" w:space="0" w:color="000000"/>
              <w:bottom w:val="single" w:sz="7" w:space="0" w:color="000000"/>
              <w:right w:val="single" w:sz="7" w:space="0" w:color="000000"/>
            </w:tcBorders>
          </w:tcPr>
          <w:p w14:paraId="503C928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8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8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Professional Qualifications of </w:t>
            </w:r>
            <w:r>
              <w:rPr>
                <w:rFonts w:ascii="Times New Roman" w:hAnsi="Times New Roman"/>
                <w:b/>
                <w:sz w:val="24"/>
              </w:rPr>
              <w:t>William T. Einstein</w:t>
            </w:r>
          </w:p>
        </w:tc>
      </w:tr>
      <w:tr w:rsidR="00D06B1F" w14:paraId="503C929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29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297" w14:textId="77777777">
        <w:tc>
          <w:tcPr>
            <w:tcW w:w="1530" w:type="dxa"/>
            <w:tcBorders>
              <w:top w:val="single" w:sz="7" w:space="0" w:color="000000"/>
              <w:left w:val="double" w:sz="12" w:space="0" w:color="000000"/>
              <w:bottom w:val="single" w:sz="7" w:space="0" w:color="000000"/>
              <w:right w:val="single" w:sz="7" w:space="0" w:color="000000"/>
            </w:tcBorders>
          </w:tcPr>
          <w:p w14:paraId="503C9292"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293" w14:textId="77777777" w:rsidR="001D54C2" w:rsidRDefault="001D54C2">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29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9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96" w14:textId="77777777" w:rsidR="001D54C2" w:rsidRDefault="001D54C2">
            <w:pPr>
              <w:tabs>
                <w:tab w:val="right" w:pos="840"/>
              </w:tabs>
              <w:spacing w:after="58"/>
              <w:rPr>
                <w:rFonts w:ascii="Times New Roman" w:hAnsi="Times New Roman"/>
                <w:b/>
                <w:bCs/>
                <w:sz w:val="24"/>
              </w:rPr>
            </w:pPr>
          </w:p>
        </w:tc>
      </w:tr>
      <w:tr w:rsidR="00D06B1F" w14:paraId="503C929D" w14:textId="77777777">
        <w:tc>
          <w:tcPr>
            <w:tcW w:w="1530" w:type="dxa"/>
            <w:tcBorders>
              <w:top w:val="single" w:sz="7" w:space="0" w:color="000000"/>
              <w:left w:val="double" w:sz="12" w:space="0" w:color="000000"/>
              <w:bottom w:val="single" w:sz="7" w:space="0" w:color="000000"/>
              <w:right w:val="single" w:sz="7" w:space="0" w:color="000000"/>
            </w:tcBorders>
          </w:tcPr>
          <w:p w14:paraId="503C9298"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299" w14:textId="77777777" w:rsidR="001D54C2" w:rsidRDefault="001D54C2">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29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9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9C" w14:textId="77777777" w:rsidR="001D54C2" w:rsidRDefault="001D54C2">
            <w:pPr>
              <w:tabs>
                <w:tab w:val="right" w:pos="840"/>
              </w:tabs>
              <w:spacing w:after="58"/>
              <w:rPr>
                <w:rFonts w:ascii="Times New Roman" w:hAnsi="Times New Roman"/>
                <w:b/>
                <w:bCs/>
                <w:sz w:val="24"/>
              </w:rPr>
            </w:pPr>
          </w:p>
        </w:tc>
      </w:tr>
      <w:tr w:rsidR="00D06B1F" w14:paraId="503C929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29E" w14:textId="77777777" w:rsidR="001D54C2" w:rsidRDefault="00A058DF">
            <w:pPr>
              <w:tabs>
                <w:tab w:val="right" w:pos="840"/>
              </w:tabs>
              <w:spacing w:after="58"/>
              <w:rPr>
                <w:rFonts w:ascii="Times New Roman" w:hAnsi="Times New Roman"/>
                <w:b/>
                <w:bCs/>
                <w:sz w:val="24"/>
              </w:rPr>
            </w:pPr>
            <w:r>
              <w:rPr>
                <w:rFonts w:ascii="Times New Roman" w:hAnsi="Times New Roman"/>
                <w:b/>
                <w:sz w:val="24"/>
              </w:rPr>
              <w:t>Susan E. Free, Manager of Revenue Requirement, PSE</w:t>
            </w:r>
          </w:p>
        </w:tc>
      </w:tr>
      <w:tr w:rsidR="00D06B1F" w14:paraId="503C92A6" w14:textId="77777777">
        <w:tc>
          <w:tcPr>
            <w:tcW w:w="1530" w:type="dxa"/>
            <w:tcBorders>
              <w:top w:val="single" w:sz="7" w:space="0" w:color="000000"/>
              <w:left w:val="double" w:sz="12" w:space="0" w:color="000000"/>
              <w:bottom w:val="single" w:sz="7" w:space="0" w:color="000000"/>
              <w:right w:val="single" w:sz="7" w:space="0" w:color="000000"/>
            </w:tcBorders>
          </w:tcPr>
          <w:p w14:paraId="503C92A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SEF-1T</w:t>
            </w:r>
          </w:p>
        </w:tc>
        <w:tc>
          <w:tcPr>
            <w:tcW w:w="2880" w:type="dxa"/>
            <w:tcBorders>
              <w:top w:val="single" w:sz="7" w:space="0" w:color="000000"/>
              <w:left w:val="single" w:sz="7" w:space="0" w:color="000000"/>
              <w:bottom w:val="single" w:sz="7" w:space="0" w:color="000000"/>
              <w:right w:val="single" w:sz="7" w:space="0" w:color="000000"/>
            </w:tcBorders>
          </w:tcPr>
          <w:p w14:paraId="503C92A1" w14:textId="77777777" w:rsidR="001D54C2" w:rsidRDefault="00A058DF">
            <w:pPr>
              <w:rPr>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A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A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A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w:hAnsi="Times New Roman"/>
                <w:b/>
                <w:sz w:val="24"/>
              </w:rPr>
              <w:t xml:space="preserve">Susan E. Free </w:t>
            </w:r>
            <w:r>
              <w:rPr>
                <w:rFonts w:ascii="Times New Roman" w:hAnsi="Times New Roman"/>
                <w:b/>
                <w:bCs/>
                <w:sz w:val="24"/>
              </w:rPr>
              <w:t>(34 pages)</w:t>
            </w:r>
          </w:p>
          <w:p w14:paraId="503C92A5" w14:textId="77777777" w:rsidR="001D54C2" w:rsidRDefault="00A058DF">
            <w:pPr>
              <w:pStyle w:val="Header"/>
              <w:tabs>
                <w:tab w:val="clear" w:pos="4320"/>
                <w:tab w:val="clear" w:pos="8640"/>
              </w:tabs>
              <w:rPr>
                <w:rFonts w:ascii="Times New Roman" w:hAnsi="Times New Roman"/>
                <w:b/>
                <w:bCs/>
                <w:sz w:val="24"/>
              </w:rPr>
            </w:pPr>
            <w:r>
              <w:rPr>
                <w:rFonts w:ascii="Times New Roman" w:hAnsi="Times New Roman"/>
                <w:b/>
                <w:bCs/>
                <w:sz w:val="24"/>
              </w:rPr>
              <w:t>(1/13/17)</w:t>
            </w:r>
          </w:p>
        </w:tc>
      </w:tr>
      <w:tr w:rsidR="00D06B1F" w14:paraId="503C92AC" w14:textId="77777777">
        <w:tc>
          <w:tcPr>
            <w:tcW w:w="1530" w:type="dxa"/>
            <w:tcBorders>
              <w:top w:val="single" w:sz="7" w:space="0" w:color="000000"/>
              <w:left w:val="double" w:sz="12" w:space="0" w:color="000000"/>
              <w:bottom w:val="single" w:sz="7" w:space="0" w:color="000000"/>
              <w:right w:val="single" w:sz="7" w:space="0" w:color="000000"/>
            </w:tcBorders>
          </w:tcPr>
          <w:p w14:paraId="503C92A7" w14:textId="77777777" w:rsidR="001D54C2" w:rsidRDefault="00A058DF">
            <w:pPr>
              <w:tabs>
                <w:tab w:val="right" w:pos="840"/>
              </w:tabs>
              <w:spacing w:after="58"/>
              <w:rPr>
                <w:rFonts w:ascii="Times New Roman" w:hAnsi="Times New Roman"/>
                <w:b/>
                <w:bCs/>
                <w:sz w:val="24"/>
                <w:highlight w:val="lightGray"/>
              </w:rPr>
            </w:pPr>
            <w:r>
              <w:rPr>
                <w:rFonts w:ascii="Times New Roman" w:hAnsi="Times New Roman"/>
                <w:b/>
                <w:bCs/>
                <w:sz w:val="24"/>
              </w:rPr>
              <w:t>SEF-2</w:t>
            </w:r>
          </w:p>
        </w:tc>
        <w:tc>
          <w:tcPr>
            <w:tcW w:w="2880" w:type="dxa"/>
            <w:tcBorders>
              <w:top w:val="single" w:sz="7" w:space="0" w:color="000000"/>
              <w:left w:val="single" w:sz="7" w:space="0" w:color="000000"/>
              <w:bottom w:val="single" w:sz="7" w:space="0" w:color="000000"/>
              <w:right w:val="single" w:sz="7" w:space="0" w:color="000000"/>
            </w:tcBorders>
          </w:tcPr>
          <w:p w14:paraId="503C92A8" w14:textId="77777777" w:rsidR="001D54C2" w:rsidRDefault="00A058DF">
            <w:pPr>
              <w:rPr>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A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A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AB" w14:textId="77777777" w:rsidR="001D54C2" w:rsidRDefault="00A058DF">
            <w:pPr>
              <w:rPr>
                <w:rFonts w:ascii="Times New Roman" w:hAnsi="Times New Roman"/>
                <w:b/>
                <w:bCs/>
                <w:sz w:val="24"/>
              </w:rPr>
            </w:pPr>
            <w:r>
              <w:rPr>
                <w:rFonts w:ascii="Times New Roman" w:hAnsi="Times New Roman"/>
                <w:b/>
                <w:bCs/>
                <w:sz w:val="24"/>
              </w:rPr>
              <w:t>Professional Qualifications of Susan E. Free</w:t>
            </w:r>
          </w:p>
        </w:tc>
      </w:tr>
      <w:tr w:rsidR="00D06B1F" w14:paraId="503C92B2" w14:textId="77777777">
        <w:tc>
          <w:tcPr>
            <w:tcW w:w="1530" w:type="dxa"/>
            <w:tcBorders>
              <w:top w:val="single" w:sz="7" w:space="0" w:color="000000"/>
              <w:left w:val="double" w:sz="12" w:space="0" w:color="000000"/>
              <w:bottom w:val="single" w:sz="7" w:space="0" w:color="000000"/>
              <w:right w:val="single" w:sz="7" w:space="0" w:color="000000"/>
            </w:tcBorders>
          </w:tcPr>
          <w:p w14:paraId="503C92A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SEF-3</w:t>
            </w:r>
          </w:p>
        </w:tc>
        <w:tc>
          <w:tcPr>
            <w:tcW w:w="2880" w:type="dxa"/>
            <w:tcBorders>
              <w:top w:val="single" w:sz="7" w:space="0" w:color="000000"/>
              <w:left w:val="single" w:sz="7" w:space="0" w:color="000000"/>
              <w:bottom w:val="single" w:sz="7" w:space="0" w:color="000000"/>
              <w:right w:val="single" w:sz="7" w:space="0" w:color="000000"/>
            </w:tcBorders>
          </w:tcPr>
          <w:p w14:paraId="503C92AE" w14:textId="77777777" w:rsidR="001D54C2" w:rsidRDefault="00A058DF">
            <w:pPr>
              <w:rPr>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A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B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B1" w14:textId="77777777" w:rsidR="001D54C2" w:rsidRDefault="00A058DF">
            <w:pPr>
              <w:rPr>
                <w:rFonts w:ascii="Times New Roman" w:hAnsi="Times New Roman"/>
                <w:b/>
                <w:bCs/>
                <w:sz w:val="24"/>
              </w:rPr>
            </w:pPr>
            <w:r>
              <w:rPr>
                <w:rFonts w:ascii="Times New Roman" w:hAnsi="Times New Roman"/>
                <w:b/>
                <w:bCs/>
                <w:sz w:val="24"/>
              </w:rPr>
              <w:t>General Rate Increase; Pro Forma Cost of Capital; Conversion Factor</w:t>
            </w:r>
          </w:p>
        </w:tc>
      </w:tr>
      <w:tr w:rsidR="00D06B1F" w14:paraId="503C92B8" w14:textId="77777777">
        <w:tc>
          <w:tcPr>
            <w:tcW w:w="1530" w:type="dxa"/>
            <w:tcBorders>
              <w:top w:val="single" w:sz="7" w:space="0" w:color="000000"/>
              <w:left w:val="double" w:sz="12" w:space="0" w:color="000000"/>
              <w:bottom w:val="single" w:sz="7" w:space="0" w:color="000000"/>
              <w:right w:val="single" w:sz="7" w:space="0" w:color="000000"/>
            </w:tcBorders>
          </w:tcPr>
          <w:p w14:paraId="503C92B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SEF-4</w:t>
            </w:r>
          </w:p>
        </w:tc>
        <w:tc>
          <w:tcPr>
            <w:tcW w:w="2880" w:type="dxa"/>
            <w:tcBorders>
              <w:top w:val="single" w:sz="7" w:space="0" w:color="000000"/>
              <w:left w:val="single" w:sz="7" w:space="0" w:color="000000"/>
              <w:bottom w:val="single" w:sz="7" w:space="0" w:color="000000"/>
              <w:right w:val="single" w:sz="7" w:space="0" w:color="000000"/>
            </w:tcBorders>
          </w:tcPr>
          <w:p w14:paraId="503C92B4" w14:textId="77777777" w:rsidR="001D54C2" w:rsidRDefault="00A058DF">
            <w:pPr>
              <w:rPr>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B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B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B7" w14:textId="77777777" w:rsidR="001D54C2" w:rsidRDefault="00A058DF">
            <w:pPr>
              <w:rPr>
                <w:rFonts w:ascii="Times New Roman" w:hAnsi="Times New Roman"/>
                <w:b/>
                <w:bCs/>
                <w:sz w:val="24"/>
              </w:rPr>
            </w:pPr>
            <w:r>
              <w:rPr>
                <w:rFonts w:ascii="Times New Roman" w:hAnsi="Times New Roman"/>
                <w:b/>
                <w:bCs/>
                <w:sz w:val="24"/>
              </w:rPr>
              <w:t>Results of Operations; Statement of Operating Income and Adjustments</w:t>
            </w:r>
          </w:p>
        </w:tc>
      </w:tr>
      <w:tr w:rsidR="00D06B1F" w14:paraId="503C92BE" w14:textId="77777777">
        <w:tc>
          <w:tcPr>
            <w:tcW w:w="1530" w:type="dxa"/>
            <w:tcBorders>
              <w:top w:val="single" w:sz="7" w:space="0" w:color="000000"/>
              <w:left w:val="double" w:sz="12" w:space="0" w:color="000000"/>
              <w:bottom w:val="single" w:sz="7" w:space="0" w:color="000000"/>
              <w:right w:val="single" w:sz="7" w:space="0" w:color="000000"/>
            </w:tcBorders>
          </w:tcPr>
          <w:p w14:paraId="503C92B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SEF-5</w:t>
            </w:r>
          </w:p>
        </w:tc>
        <w:tc>
          <w:tcPr>
            <w:tcW w:w="2880" w:type="dxa"/>
            <w:tcBorders>
              <w:top w:val="single" w:sz="7" w:space="0" w:color="000000"/>
              <w:left w:val="single" w:sz="7" w:space="0" w:color="000000"/>
              <w:bottom w:val="single" w:sz="7" w:space="0" w:color="000000"/>
              <w:right w:val="single" w:sz="7" w:space="0" w:color="000000"/>
            </w:tcBorders>
          </w:tcPr>
          <w:p w14:paraId="503C92BA"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B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B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BD" w14:textId="77777777" w:rsidR="001D54C2" w:rsidRDefault="00A058DF">
            <w:pPr>
              <w:rPr>
                <w:rFonts w:ascii="Times New Roman" w:hAnsi="Times New Roman"/>
                <w:b/>
                <w:bCs/>
                <w:sz w:val="24"/>
              </w:rPr>
            </w:pPr>
            <w:r>
              <w:rPr>
                <w:rFonts w:ascii="Times New Roman" w:hAnsi="Times New Roman"/>
                <w:b/>
                <w:bCs/>
                <w:sz w:val="24"/>
              </w:rPr>
              <w:t>Periodic Allocated Results of Operations; Balance Sheet; Gas Rate Base; Combined Working Capital; Allocation Methods</w:t>
            </w:r>
          </w:p>
        </w:tc>
      </w:tr>
      <w:tr w:rsidR="00D06B1F" w14:paraId="503C92DA" w14:textId="77777777">
        <w:tc>
          <w:tcPr>
            <w:tcW w:w="1530" w:type="dxa"/>
            <w:tcBorders>
              <w:top w:val="single" w:sz="7" w:space="0" w:color="000000"/>
              <w:left w:val="double" w:sz="12" w:space="0" w:color="000000"/>
              <w:bottom w:val="single" w:sz="7" w:space="0" w:color="000000"/>
              <w:right w:val="single" w:sz="7" w:space="0" w:color="000000"/>
            </w:tcBorders>
          </w:tcPr>
          <w:p w14:paraId="503C92B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SEF-6</w:t>
            </w:r>
          </w:p>
        </w:tc>
        <w:tc>
          <w:tcPr>
            <w:tcW w:w="2880" w:type="dxa"/>
            <w:tcBorders>
              <w:top w:val="single" w:sz="7" w:space="0" w:color="000000"/>
              <w:left w:val="single" w:sz="7" w:space="0" w:color="000000"/>
              <w:bottom w:val="single" w:sz="7" w:space="0" w:color="000000"/>
              <w:right w:val="single" w:sz="7" w:space="0" w:color="000000"/>
            </w:tcBorders>
          </w:tcPr>
          <w:p w14:paraId="503C92C0"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C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C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C3" w14:textId="77777777" w:rsidR="001D54C2" w:rsidRDefault="00A058DF">
            <w:pPr>
              <w:rPr>
                <w:rFonts w:ascii="Times New Roman" w:hAnsi="Times New Roman"/>
                <w:b/>
                <w:bCs/>
                <w:sz w:val="24"/>
              </w:rPr>
            </w:pPr>
            <w:r>
              <w:rPr>
                <w:rFonts w:ascii="Times New Roman" w:hAnsi="Times New Roman"/>
                <w:b/>
                <w:bCs/>
                <w:sz w:val="24"/>
              </w:rPr>
              <w:t>GAS</w:t>
            </w:r>
          </w:p>
          <w:p w14:paraId="503C92C4" w14:textId="77777777" w:rsidR="001D54C2" w:rsidRDefault="00A058DF">
            <w:pPr>
              <w:rPr>
                <w:rFonts w:ascii="Times New Roman" w:hAnsi="Times New Roman"/>
                <w:b/>
                <w:bCs/>
                <w:sz w:val="24"/>
              </w:rPr>
            </w:pPr>
            <w:r>
              <w:rPr>
                <w:rFonts w:ascii="Times New Roman" w:hAnsi="Times New Roman"/>
                <w:b/>
                <w:bCs/>
                <w:sz w:val="24"/>
              </w:rPr>
              <w:t>Adj. 6.01: Revenue and Expenses</w:t>
            </w:r>
          </w:p>
          <w:p w14:paraId="503C92C5" w14:textId="77777777" w:rsidR="001D54C2" w:rsidRDefault="00A058DF">
            <w:pPr>
              <w:rPr>
                <w:rFonts w:ascii="Times New Roman" w:hAnsi="Times New Roman"/>
                <w:b/>
                <w:bCs/>
                <w:sz w:val="24"/>
              </w:rPr>
            </w:pPr>
            <w:r>
              <w:rPr>
                <w:rFonts w:ascii="Times New Roman" w:hAnsi="Times New Roman"/>
                <w:b/>
                <w:bCs/>
                <w:sz w:val="24"/>
              </w:rPr>
              <w:t>Adj. 6.02: Temperature Normalization</w:t>
            </w:r>
          </w:p>
          <w:p w14:paraId="503C92C6" w14:textId="77777777" w:rsidR="001D54C2" w:rsidRDefault="00A058DF">
            <w:pPr>
              <w:rPr>
                <w:rFonts w:ascii="Times New Roman" w:hAnsi="Times New Roman"/>
                <w:b/>
                <w:bCs/>
                <w:sz w:val="24"/>
              </w:rPr>
            </w:pPr>
            <w:r>
              <w:rPr>
                <w:rFonts w:ascii="Times New Roman" w:hAnsi="Times New Roman"/>
                <w:b/>
                <w:bCs/>
                <w:sz w:val="24"/>
              </w:rPr>
              <w:t>Adj. 6.03: Pass Through Revenue and Expense</w:t>
            </w:r>
          </w:p>
          <w:p w14:paraId="503C92C7" w14:textId="77777777" w:rsidR="001D54C2" w:rsidRDefault="00A058DF">
            <w:pPr>
              <w:rPr>
                <w:rFonts w:ascii="Times New Roman" w:hAnsi="Times New Roman"/>
                <w:b/>
                <w:bCs/>
                <w:sz w:val="24"/>
              </w:rPr>
            </w:pPr>
            <w:r>
              <w:rPr>
                <w:rFonts w:ascii="Times New Roman" w:hAnsi="Times New Roman"/>
                <w:b/>
                <w:bCs/>
                <w:sz w:val="24"/>
              </w:rPr>
              <w:t>Adj. 6.04: Federal Income Tax</w:t>
            </w:r>
          </w:p>
          <w:p w14:paraId="503C92C8" w14:textId="77777777" w:rsidR="001D54C2" w:rsidRDefault="00A058DF">
            <w:pPr>
              <w:rPr>
                <w:rFonts w:ascii="Times New Roman" w:hAnsi="Times New Roman"/>
                <w:b/>
                <w:bCs/>
                <w:sz w:val="24"/>
              </w:rPr>
            </w:pPr>
            <w:r>
              <w:rPr>
                <w:rFonts w:ascii="Times New Roman" w:hAnsi="Times New Roman"/>
                <w:b/>
                <w:bCs/>
                <w:sz w:val="24"/>
              </w:rPr>
              <w:t>Adj. 6.05: Tax Benefit of Pro Forma Interest</w:t>
            </w:r>
          </w:p>
          <w:p w14:paraId="503C92C9" w14:textId="77777777" w:rsidR="001D54C2" w:rsidRDefault="00A058DF">
            <w:pPr>
              <w:rPr>
                <w:rFonts w:ascii="Times New Roman" w:hAnsi="Times New Roman"/>
                <w:b/>
                <w:bCs/>
                <w:sz w:val="24"/>
              </w:rPr>
            </w:pPr>
            <w:r>
              <w:rPr>
                <w:rFonts w:ascii="Times New Roman" w:hAnsi="Times New Roman"/>
                <w:b/>
                <w:bCs/>
                <w:sz w:val="24"/>
              </w:rPr>
              <w:t>Adj. 6.06: Depreciation Study</w:t>
            </w:r>
          </w:p>
          <w:p w14:paraId="503C92CA" w14:textId="77777777" w:rsidR="001D54C2" w:rsidRDefault="00A058DF">
            <w:pPr>
              <w:rPr>
                <w:rFonts w:ascii="Times New Roman" w:hAnsi="Times New Roman"/>
                <w:b/>
                <w:bCs/>
                <w:sz w:val="24"/>
              </w:rPr>
            </w:pPr>
            <w:r>
              <w:rPr>
                <w:rFonts w:ascii="Times New Roman" w:hAnsi="Times New Roman"/>
                <w:b/>
                <w:bCs/>
                <w:sz w:val="24"/>
              </w:rPr>
              <w:t>Adj. 6.07: Normalize Injuries and Damages</w:t>
            </w:r>
          </w:p>
          <w:p w14:paraId="503C92CB" w14:textId="77777777" w:rsidR="001D54C2" w:rsidRDefault="00A058DF">
            <w:pPr>
              <w:rPr>
                <w:rFonts w:ascii="Times New Roman" w:hAnsi="Times New Roman"/>
                <w:b/>
                <w:bCs/>
                <w:sz w:val="24"/>
              </w:rPr>
            </w:pPr>
            <w:r>
              <w:rPr>
                <w:rFonts w:ascii="Times New Roman" w:hAnsi="Times New Roman"/>
                <w:b/>
                <w:bCs/>
                <w:sz w:val="24"/>
              </w:rPr>
              <w:t>Adj. 6.08: Bad Debts</w:t>
            </w:r>
          </w:p>
          <w:p w14:paraId="503C92CC" w14:textId="77777777" w:rsidR="001D54C2" w:rsidRDefault="00A058DF">
            <w:pPr>
              <w:rPr>
                <w:rFonts w:ascii="Times New Roman" w:hAnsi="Times New Roman"/>
                <w:b/>
                <w:bCs/>
                <w:sz w:val="24"/>
              </w:rPr>
            </w:pPr>
            <w:r>
              <w:rPr>
                <w:rFonts w:ascii="Times New Roman" w:hAnsi="Times New Roman"/>
                <w:b/>
                <w:bCs/>
                <w:sz w:val="24"/>
              </w:rPr>
              <w:t>Adj. 6.09: Incentive Pay</w:t>
            </w:r>
          </w:p>
          <w:p w14:paraId="503C92CD" w14:textId="77777777" w:rsidR="001D54C2" w:rsidRDefault="00A058DF">
            <w:pPr>
              <w:rPr>
                <w:rFonts w:ascii="Times New Roman" w:hAnsi="Times New Roman"/>
                <w:b/>
                <w:bCs/>
                <w:sz w:val="24"/>
              </w:rPr>
            </w:pPr>
            <w:r>
              <w:rPr>
                <w:rFonts w:ascii="Times New Roman" w:hAnsi="Times New Roman"/>
                <w:b/>
                <w:bCs/>
                <w:sz w:val="24"/>
              </w:rPr>
              <w:t>Adj. 6.10: D&amp;O Insurance</w:t>
            </w:r>
          </w:p>
          <w:p w14:paraId="503C92CE" w14:textId="77777777" w:rsidR="001D54C2" w:rsidRDefault="00A058DF">
            <w:pPr>
              <w:rPr>
                <w:rFonts w:ascii="Times New Roman" w:hAnsi="Times New Roman"/>
                <w:b/>
                <w:bCs/>
                <w:sz w:val="24"/>
              </w:rPr>
            </w:pPr>
            <w:r>
              <w:rPr>
                <w:rFonts w:ascii="Times New Roman" w:hAnsi="Times New Roman"/>
                <w:b/>
                <w:bCs/>
                <w:sz w:val="24"/>
              </w:rPr>
              <w:t>Adj. 6.11: Interest on Customer Deposits</w:t>
            </w:r>
          </w:p>
          <w:p w14:paraId="503C92CF" w14:textId="77777777" w:rsidR="001D54C2" w:rsidRDefault="00A058DF">
            <w:pPr>
              <w:rPr>
                <w:rFonts w:ascii="Times New Roman" w:hAnsi="Times New Roman"/>
                <w:b/>
                <w:bCs/>
                <w:sz w:val="24"/>
              </w:rPr>
            </w:pPr>
            <w:r>
              <w:rPr>
                <w:rFonts w:ascii="Times New Roman" w:hAnsi="Times New Roman"/>
                <w:b/>
                <w:bCs/>
                <w:sz w:val="24"/>
              </w:rPr>
              <w:lastRenderedPageBreak/>
              <w:t>Adj. 6.12: Rate Case Expenses</w:t>
            </w:r>
          </w:p>
          <w:p w14:paraId="503C92D0" w14:textId="77777777" w:rsidR="001D54C2" w:rsidRDefault="00A058DF">
            <w:pPr>
              <w:rPr>
                <w:rFonts w:ascii="Times New Roman" w:hAnsi="Times New Roman"/>
                <w:b/>
                <w:bCs/>
                <w:sz w:val="24"/>
              </w:rPr>
            </w:pPr>
            <w:r>
              <w:rPr>
                <w:rFonts w:ascii="Times New Roman" w:hAnsi="Times New Roman"/>
                <w:b/>
                <w:bCs/>
                <w:sz w:val="24"/>
              </w:rPr>
              <w:t>Adj. 6.13: Deferred Gains/Losses on Property Sales</w:t>
            </w:r>
          </w:p>
          <w:p w14:paraId="503C92D1" w14:textId="77777777" w:rsidR="001D54C2" w:rsidRDefault="00A058DF">
            <w:pPr>
              <w:rPr>
                <w:rFonts w:ascii="Times New Roman" w:hAnsi="Times New Roman"/>
                <w:b/>
                <w:bCs/>
                <w:sz w:val="24"/>
              </w:rPr>
            </w:pPr>
            <w:r>
              <w:rPr>
                <w:rFonts w:ascii="Times New Roman" w:hAnsi="Times New Roman"/>
                <w:b/>
                <w:bCs/>
                <w:sz w:val="24"/>
              </w:rPr>
              <w:t>Adj. 6.14: Property and Liability Insurance</w:t>
            </w:r>
          </w:p>
          <w:p w14:paraId="503C92D2" w14:textId="77777777" w:rsidR="001D54C2" w:rsidRDefault="00A058DF">
            <w:pPr>
              <w:rPr>
                <w:rFonts w:ascii="Times New Roman" w:hAnsi="Times New Roman"/>
                <w:b/>
                <w:bCs/>
                <w:sz w:val="24"/>
              </w:rPr>
            </w:pPr>
            <w:r>
              <w:rPr>
                <w:rFonts w:ascii="Times New Roman" w:hAnsi="Times New Roman"/>
                <w:b/>
                <w:bCs/>
                <w:sz w:val="24"/>
              </w:rPr>
              <w:t>Adj. 6.15: Pension Plan</w:t>
            </w:r>
          </w:p>
          <w:p w14:paraId="503C92D3" w14:textId="77777777" w:rsidR="001D54C2" w:rsidRDefault="00A058DF">
            <w:pPr>
              <w:rPr>
                <w:rFonts w:ascii="Times New Roman" w:hAnsi="Times New Roman"/>
                <w:b/>
                <w:bCs/>
                <w:sz w:val="24"/>
              </w:rPr>
            </w:pPr>
            <w:r>
              <w:rPr>
                <w:rFonts w:ascii="Times New Roman" w:hAnsi="Times New Roman"/>
                <w:b/>
                <w:bCs/>
                <w:sz w:val="24"/>
              </w:rPr>
              <w:t>Adj. 6.16: Wage Increase</w:t>
            </w:r>
          </w:p>
          <w:p w14:paraId="503C92D4" w14:textId="77777777" w:rsidR="001D54C2" w:rsidRDefault="00A058DF">
            <w:pPr>
              <w:rPr>
                <w:rFonts w:ascii="Times New Roman" w:hAnsi="Times New Roman"/>
                <w:b/>
                <w:bCs/>
                <w:sz w:val="24"/>
              </w:rPr>
            </w:pPr>
            <w:r>
              <w:rPr>
                <w:rFonts w:ascii="Times New Roman" w:hAnsi="Times New Roman"/>
                <w:b/>
                <w:bCs/>
                <w:sz w:val="24"/>
              </w:rPr>
              <w:t>Adj. 6.17: Investment Plan</w:t>
            </w:r>
          </w:p>
          <w:p w14:paraId="503C92D5" w14:textId="77777777" w:rsidR="001D54C2" w:rsidRDefault="00A058DF">
            <w:pPr>
              <w:rPr>
                <w:rFonts w:ascii="Times New Roman" w:hAnsi="Times New Roman"/>
                <w:b/>
                <w:bCs/>
                <w:sz w:val="24"/>
              </w:rPr>
            </w:pPr>
            <w:r>
              <w:rPr>
                <w:rFonts w:ascii="Times New Roman" w:hAnsi="Times New Roman"/>
                <w:b/>
                <w:bCs/>
                <w:sz w:val="24"/>
              </w:rPr>
              <w:t>Adj. 6.18: Employee Insurance</w:t>
            </w:r>
          </w:p>
          <w:p w14:paraId="503C92D6" w14:textId="77777777" w:rsidR="001D54C2" w:rsidRDefault="00A058DF">
            <w:pPr>
              <w:rPr>
                <w:rFonts w:ascii="Times New Roman" w:hAnsi="Times New Roman"/>
                <w:b/>
                <w:bCs/>
                <w:sz w:val="24"/>
              </w:rPr>
            </w:pPr>
            <w:r>
              <w:rPr>
                <w:rFonts w:ascii="Times New Roman" w:hAnsi="Times New Roman"/>
                <w:b/>
                <w:bCs/>
                <w:sz w:val="24"/>
              </w:rPr>
              <w:t>Adj. 6.19: Environmental Remediation</w:t>
            </w:r>
          </w:p>
          <w:p w14:paraId="503C92D7" w14:textId="77777777" w:rsidR="001D54C2" w:rsidRDefault="00A058DF">
            <w:pPr>
              <w:rPr>
                <w:rFonts w:ascii="Times New Roman" w:hAnsi="Times New Roman"/>
                <w:b/>
                <w:bCs/>
                <w:sz w:val="24"/>
              </w:rPr>
            </w:pPr>
            <w:r>
              <w:rPr>
                <w:rFonts w:ascii="Times New Roman" w:hAnsi="Times New Roman"/>
                <w:b/>
                <w:bCs/>
                <w:sz w:val="24"/>
              </w:rPr>
              <w:t>Adj. 6.20: Payment Processing Costs</w:t>
            </w:r>
          </w:p>
          <w:p w14:paraId="503C92D8" w14:textId="77777777" w:rsidR="001D54C2" w:rsidRDefault="00A058DF">
            <w:pPr>
              <w:rPr>
                <w:rFonts w:ascii="Times New Roman" w:hAnsi="Times New Roman"/>
                <w:b/>
                <w:bCs/>
                <w:sz w:val="24"/>
              </w:rPr>
            </w:pPr>
            <w:r>
              <w:rPr>
                <w:rFonts w:ascii="Times New Roman" w:hAnsi="Times New Roman"/>
                <w:b/>
                <w:bCs/>
                <w:sz w:val="24"/>
              </w:rPr>
              <w:t>Adj. 6.21: South King Service Center</w:t>
            </w:r>
          </w:p>
          <w:p w14:paraId="503C92D9" w14:textId="77777777" w:rsidR="001D54C2" w:rsidRDefault="00A058DF">
            <w:pPr>
              <w:rPr>
                <w:rFonts w:ascii="Times New Roman" w:hAnsi="Times New Roman"/>
                <w:b/>
                <w:bCs/>
                <w:sz w:val="24"/>
              </w:rPr>
            </w:pPr>
            <w:r>
              <w:rPr>
                <w:rFonts w:ascii="Times New Roman" w:hAnsi="Times New Roman"/>
                <w:b/>
                <w:bCs/>
                <w:sz w:val="24"/>
              </w:rPr>
              <w:t>Adj. 6.22: Filing Fee and Excise Tax</w:t>
            </w:r>
          </w:p>
        </w:tc>
      </w:tr>
      <w:tr w:rsidR="00D06B1F" w14:paraId="503C92E0" w14:textId="77777777">
        <w:tc>
          <w:tcPr>
            <w:tcW w:w="1530" w:type="dxa"/>
            <w:tcBorders>
              <w:top w:val="single" w:sz="7" w:space="0" w:color="000000"/>
              <w:left w:val="double" w:sz="12" w:space="0" w:color="000000"/>
              <w:bottom w:val="single" w:sz="7" w:space="0" w:color="000000"/>
              <w:right w:val="single" w:sz="7" w:space="0" w:color="000000"/>
            </w:tcBorders>
          </w:tcPr>
          <w:p w14:paraId="503C92D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SEF-7</w:t>
            </w:r>
          </w:p>
        </w:tc>
        <w:tc>
          <w:tcPr>
            <w:tcW w:w="2880" w:type="dxa"/>
            <w:tcBorders>
              <w:top w:val="single" w:sz="7" w:space="0" w:color="000000"/>
              <w:left w:val="single" w:sz="7" w:space="0" w:color="000000"/>
              <w:bottom w:val="single" w:sz="7" w:space="0" w:color="000000"/>
              <w:right w:val="single" w:sz="7" w:space="0" w:color="000000"/>
            </w:tcBorders>
          </w:tcPr>
          <w:p w14:paraId="503C92DC"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D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D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DF" w14:textId="77777777" w:rsidR="001D54C2" w:rsidRDefault="00A058DF">
            <w:pPr>
              <w:rPr>
                <w:rFonts w:ascii="Times New Roman" w:hAnsi="Times New Roman"/>
                <w:b/>
                <w:bCs/>
                <w:sz w:val="24"/>
              </w:rPr>
            </w:pPr>
            <w:r>
              <w:rPr>
                <w:rFonts w:ascii="Times New Roman" w:hAnsi="Times New Roman"/>
                <w:b/>
                <w:bCs/>
                <w:sz w:val="24"/>
              </w:rPr>
              <w:t>Cost Recovery Mechanism</w:t>
            </w:r>
          </w:p>
        </w:tc>
      </w:tr>
      <w:tr w:rsidR="00D06B1F" w14:paraId="503C92E7" w14:textId="77777777">
        <w:tc>
          <w:tcPr>
            <w:tcW w:w="1530" w:type="dxa"/>
            <w:tcBorders>
              <w:top w:val="single" w:sz="7" w:space="0" w:color="000000"/>
              <w:left w:val="double" w:sz="12" w:space="0" w:color="000000"/>
              <w:bottom w:val="single" w:sz="7" w:space="0" w:color="000000"/>
              <w:right w:val="single" w:sz="7" w:space="0" w:color="000000"/>
            </w:tcBorders>
          </w:tcPr>
          <w:p w14:paraId="503C92E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SEF-8T</w:t>
            </w:r>
          </w:p>
        </w:tc>
        <w:tc>
          <w:tcPr>
            <w:tcW w:w="2880" w:type="dxa"/>
            <w:tcBorders>
              <w:top w:val="single" w:sz="7" w:space="0" w:color="000000"/>
              <w:left w:val="single" w:sz="7" w:space="0" w:color="000000"/>
              <w:bottom w:val="single" w:sz="7" w:space="0" w:color="000000"/>
              <w:right w:val="single" w:sz="7" w:space="0" w:color="000000"/>
            </w:tcBorders>
          </w:tcPr>
          <w:p w14:paraId="503C92E2"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E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E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E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Supplemental Testimony of </w:t>
            </w:r>
            <w:r>
              <w:rPr>
                <w:rFonts w:ascii="Times New Roman" w:hAnsi="Times New Roman"/>
                <w:b/>
                <w:sz w:val="24"/>
              </w:rPr>
              <w:t>Susan E. Free</w:t>
            </w:r>
          </w:p>
          <w:p w14:paraId="503C92E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(8 pages) (4/3/17)</w:t>
            </w:r>
          </w:p>
        </w:tc>
      </w:tr>
      <w:tr w:rsidR="00D06B1F" w14:paraId="503C92ED" w14:textId="77777777">
        <w:tc>
          <w:tcPr>
            <w:tcW w:w="1530" w:type="dxa"/>
            <w:tcBorders>
              <w:top w:val="single" w:sz="7" w:space="0" w:color="000000"/>
              <w:left w:val="double" w:sz="12" w:space="0" w:color="000000"/>
              <w:bottom w:val="single" w:sz="7" w:space="0" w:color="000000"/>
              <w:right w:val="single" w:sz="7" w:space="0" w:color="000000"/>
            </w:tcBorders>
          </w:tcPr>
          <w:p w14:paraId="503C92E8" w14:textId="77777777" w:rsidR="001D54C2" w:rsidRDefault="00A058DF">
            <w:pPr>
              <w:tabs>
                <w:tab w:val="right" w:pos="840"/>
              </w:tabs>
              <w:spacing w:after="58"/>
              <w:rPr>
                <w:rFonts w:ascii="Times New Roman" w:hAnsi="Times New Roman"/>
                <w:b/>
                <w:sz w:val="24"/>
              </w:rPr>
            </w:pPr>
            <w:r>
              <w:rPr>
                <w:rFonts w:ascii="Times New Roman" w:hAnsi="Times New Roman"/>
                <w:b/>
                <w:sz w:val="24"/>
              </w:rPr>
              <w:t>SEF-9</w:t>
            </w:r>
          </w:p>
        </w:tc>
        <w:tc>
          <w:tcPr>
            <w:tcW w:w="2880" w:type="dxa"/>
            <w:tcBorders>
              <w:top w:val="single" w:sz="7" w:space="0" w:color="000000"/>
              <w:left w:val="single" w:sz="7" w:space="0" w:color="000000"/>
              <w:bottom w:val="single" w:sz="7" w:space="0" w:color="000000"/>
              <w:right w:val="single" w:sz="7" w:space="0" w:color="000000"/>
            </w:tcBorders>
          </w:tcPr>
          <w:p w14:paraId="503C92E9"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E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E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EC" w14:textId="77777777" w:rsidR="001D54C2" w:rsidRDefault="00A058DF">
            <w:pPr>
              <w:rPr>
                <w:rFonts w:ascii="Times New Roman" w:hAnsi="Times New Roman"/>
                <w:b/>
                <w:bCs/>
                <w:sz w:val="24"/>
              </w:rPr>
            </w:pPr>
            <w:r>
              <w:rPr>
                <w:rFonts w:ascii="Times New Roman" w:hAnsi="Times New Roman"/>
                <w:b/>
                <w:bCs/>
                <w:sz w:val="24"/>
              </w:rPr>
              <w:t>Updated General Rate Increase; Pro Forma Cost of Capital; Conversion Factor</w:t>
            </w:r>
          </w:p>
        </w:tc>
      </w:tr>
      <w:tr w:rsidR="00D06B1F" w14:paraId="503C92F3" w14:textId="77777777">
        <w:tc>
          <w:tcPr>
            <w:tcW w:w="1530" w:type="dxa"/>
            <w:tcBorders>
              <w:top w:val="single" w:sz="7" w:space="0" w:color="000000"/>
              <w:left w:val="double" w:sz="12" w:space="0" w:color="000000"/>
              <w:bottom w:val="single" w:sz="7" w:space="0" w:color="000000"/>
              <w:right w:val="single" w:sz="7" w:space="0" w:color="000000"/>
            </w:tcBorders>
          </w:tcPr>
          <w:p w14:paraId="503C92EE" w14:textId="77777777" w:rsidR="001D54C2" w:rsidRDefault="00A058DF">
            <w:pPr>
              <w:tabs>
                <w:tab w:val="right" w:pos="840"/>
              </w:tabs>
              <w:spacing w:after="58"/>
              <w:rPr>
                <w:rFonts w:ascii="Times New Roman" w:hAnsi="Times New Roman"/>
                <w:b/>
                <w:sz w:val="24"/>
              </w:rPr>
            </w:pPr>
            <w:r>
              <w:rPr>
                <w:rFonts w:ascii="Times New Roman" w:hAnsi="Times New Roman"/>
                <w:b/>
                <w:sz w:val="24"/>
              </w:rPr>
              <w:t>SEF-10</w:t>
            </w:r>
          </w:p>
        </w:tc>
        <w:tc>
          <w:tcPr>
            <w:tcW w:w="2880" w:type="dxa"/>
            <w:tcBorders>
              <w:top w:val="single" w:sz="7" w:space="0" w:color="000000"/>
              <w:left w:val="single" w:sz="7" w:space="0" w:color="000000"/>
              <w:bottom w:val="single" w:sz="7" w:space="0" w:color="000000"/>
              <w:right w:val="single" w:sz="7" w:space="0" w:color="000000"/>
            </w:tcBorders>
          </w:tcPr>
          <w:p w14:paraId="503C92EF"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F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F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F2" w14:textId="77777777" w:rsidR="001D54C2" w:rsidRDefault="00A058DF">
            <w:pPr>
              <w:rPr>
                <w:rFonts w:ascii="Times New Roman" w:hAnsi="Times New Roman"/>
                <w:b/>
                <w:bCs/>
                <w:sz w:val="24"/>
              </w:rPr>
            </w:pPr>
            <w:r>
              <w:rPr>
                <w:rFonts w:ascii="Times New Roman" w:hAnsi="Times New Roman"/>
                <w:b/>
                <w:bCs/>
                <w:sz w:val="24"/>
              </w:rPr>
              <w:t>Updated Results of Operations; Statement of Operating Income and Adjustments</w:t>
            </w:r>
          </w:p>
        </w:tc>
      </w:tr>
      <w:tr w:rsidR="00D06B1F" w14:paraId="503C930F" w14:textId="77777777">
        <w:tc>
          <w:tcPr>
            <w:tcW w:w="1530" w:type="dxa"/>
            <w:tcBorders>
              <w:top w:val="single" w:sz="7" w:space="0" w:color="000000"/>
              <w:left w:val="double" w:sz="12" w:space="0" w:color="000000"/>
              <w:bottom w:val="single" w:sz="7" w:space="0" w:color="000000"/>
              <w:right w:val="single" w:sz="7" w:space="0" w:color="000000"/>
            </w:tcBorders>
          </w:tcPr>
          <w:p w14:paraId="503C92F4" w14:textId="77777777" w:rsidR="001D54C2" w:rsidRDefault="00A058DF">
            <w:pPr>
              <w:tabs>
                <w:tab w:val="right" w:pos="840"/>
              </w:tabs>
              <w:spacing w:after="58"/>
              <w:rPr>
                <w:rFonts w:ascii="Times New Roman" w:hAnsi="Times New Roman"/>
                <w:b/>
                <w:sz w:val="24"/>
              </w:rPr>
            </w:pPr>
            <w:r>
              <w:rPr>
                <w:rFonts w:ascii="Times New Roman" w:hAnsi="Times New Roman"/>
                <w:b/>
                <w:sz w:val="24"/>
              </w:rPr>
              <w:t>SEF-11</w:t>
            </w:r>
          </w:p>
        </w:tc>
        <w:tc>
          <w:tcPr>
            <w:tcW w:w="2880" w:type="dxa"/>
            <w:tcBorders>
              <w:top w:val="single" w:sz="7" w:space="0" w:color="000000"/>
              <w:left w:val="single" w:sz="7" w:space="0" w:color="000000"/>
              <w:bottom w:val="single" w:sz="7" w:space="0" w:color="000000"/>
              <w:right w:val="single" w:sz="7" w:space="0" w:color="000000"/>
            </w:tcBorders>
          </w:tcPr>
          <w:p w14:paraId="503C92F5"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2F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2F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2F8" w14:textId="77777777" w:rsidR="001D54C2" w:rsidRDefault="00A058DF">
            <w:pPr>
              <w:rPr>
                <w:rFonts w:ascii="Times New Roman" w:hAnsi="Times New Roman"/>
                <w:b/>
                <w:bCs/>
                <w:sz w:val="24"/>
              </w:rPr>
            </w:pPr>
            <w:r>
              <w:rPr>
                <w:rFonts w:ascii="Times New Roman" w:hAnsi="Times New Roman"/>
                <w:b/>
                <w:bCs/>
                <w:sz w:val="24"/>
              </w:rPr>
              <w:t>GAS – UPDATED</w:t>
            </w:r>
          </w:p>
          <w:p w14:paraId="503C92F9" w14:textId="77777777" w:rsidR="001D54C2" w:rsidRDefault="00A058DF">
            <w:pPr>
              <w:rPr>
                <w:rFonts w:ascii="Times New Roman" w:hAnsi="Times New Roman"/>
                <w:b/>
                <w:bCs/>
                <w:sz w:val="24"/>
              </w:rPr>
            </w:pPr>
            <w:r>
              <w:rPr>
                <w:rFonts w:ascii="Times New Roman" w:hAnsi="Times New Roman"/>
                <w:b/>
                <w:bCs/>
                <w:sz w:val="24"/>
              </w:rPr>
              <w:t>Adj. 11.01: Revenue and Expenses</w:t>
            </w:r>
          </w:p>
          <w:p w14:paraId="503C92FA" w14:textId="77777777" w:rsidR="001D54C2" w:rsidRDefault="00A058DF">
            <w:pPr>
              <w:rPr>
                <w:rFonts w:ascii="Times New Roman" w:hAnsi="Times New Roman"/>
                <w:b/>
                <w:bCs/>
                <w:sz w:val="24"/>
              </w:rPr>
            </w:pPr>
            <w:r>
              <w:rPr>
                <w:rFonts w:ascii="Times New Roman" w:hAnsi="Times New Roman"/>
                <w:b/>
                <w:bCs/>
                <w:sz w:val="24"/>
              </w:rPr>
              <w:t>Adj. 11.02: Temperature Normalization</w:t>
            </w:r>
          </w:p>
          <w:p w14:paraId="503C92FB" w14:textId="77777777" w:rsidR="001D54C2" w:rsidRDefault="00A058DF">
            <w:pPr>
              <w:rPr>
                <w:rFonts w:ascii="Times New Roman" w:hAnsi="Times New Roman"/>
                <w:b/>
                <w:bCs/>
                <w:sz w:val="24"/>
              </w:rPr>
            </w:pPr>
            <w:r>
              <w:rPr>
                <w:rFonts w:ascii="Times New Roman" w:hAnsi="Times New Roman"/>
                <w:b/>
                <w:bCs/>
                <w:sz w:val="24"/>
              </w:rPr>
              <w:t>Adj. 11.03: Pass Through Revenue and Expense</w:t>
            </w:r>
          </w:p>
          <w:p w14:paraId="503C92FC" w14:textId="77777777" w:rsidR="001D54C2" w:rsidRDefault="00A058DF">
            <w:pPr>
              <w:rPr>
                <w:rFonts w:ascii="Times New Roman" w:hAnsi="Times New Roman"/>
                <w:b/>
                <w:bCs/>
                <w:sz w:val="24"/>
              </w:rPr>
            </w:pPr>
            <w:r>
              <w:rPr>
                <w:rFonts w:ascii="Times New Roman" w:hAnsi="Times New Roman"/>
                <w:b/>
                <w:bCs/>
                <w:sz w:val="24"/>
              </w:rPr>
              <w:t>Adj. 11.04: Federal Income Tax</w:t>
            </w:r>
          </w:p>
          <w:p w14:paraId="503C92FD" w14:textId="77777777" w:rsidR="001D54C2" w:rsidRDefault="00A058DF">
            <w:pPr>
              <w:rPr>
                <w:rFonts w:ascii="Times New Roman" w:hAnsi="Times New Roman"/>
                <w:b/>
                <w:bCs/>
                <w:sz w:val="24"/>
              </w:rPr>
            </w:pPr>
            <w:r>
              <w:rPr>
                <w:rFonts w:ascii="Times New Roman" w:hAnsi="Times New Roman"/>
                <w:b/>
                <w:bCs/>
                <w:sz w:val="24"/>
              </w:rPr>
              <w:t>Adj. 11.05: Tax Benefit of Pro Forma Interest</w:t>
            </w:r>
          </w:p>
          <w:p w14:paraId="503C92FE" w14:textId="77777777" w:rsidR="001D54C2" w:rsidRDefault="00A058DF">
            <w:pPr>
              <w:rPr>
                <w:rFonts w:ascii="Times New Roman" w:hAnsi="Times New Roman"/>
                <w:b/>
                <w:bCs/>
                <w:sz w:val="24"/>
              </w:rPr>
            </w:pPr>
            <w:r>
              <w:rPr>
                <w:rFonts w:ascii="Times New Roman" w:hAnsi="Times New Roman"/>
                <w:b/>
                <w:bCs/>
                <w:sz w:val="24"/>
              </w:rPr>
              <w:t xml:space="preserve">Adj. 11.06: Depreciation </w:t>
            </w:r>
            <w:r>
              <w:rPr>
                <w:rFonts w:ascii="Times New Roman" w:hAnsi="Times New Roman"/>
                <w:b/>
                <w:bCs/>
                <w:sz w:val="24"/>
              </w:rPr>
              <w:lastRenderedPageBreak/>
              <w:t>Study</w:t>
            </w:r>
          </w:p>
          <w:p w14:paraId="503C92FF" w14:textId="77777777" w:rsidR="001D54C2" w:rsidRDefault="00A058DF">
            <w:pPr>
              <w:rPr>
                <w:rFonts w:ascii="Times New Roman" w:hAnsi="Times New Roman"/>
                <w:b/>
                <w:bCs/>
                <w:sz w:val="24"/>
              </w:rPr>
            </w:pPr>
            <w:r>
              <w:rPr>
                <w:rFonts w:ascii="Times New Roman" w:hAnsi="Times New Roman"/>
                <w:b/>
                <w:bCs/>
                <w:sz w:val="24"/>
              </w:rPr>
              <w:t>Adj. 11.07: Normalize Injuries and Damages</w:t>
            </w:r>
          </w:p>
          <w:p w14:paraId="503C9300" w14:textId="77777777" w:rsidR="001D54C2" w:rsidRDefault="00A058DF">
            <w:pPr>
              <w:rPr>
                <w:rFonts w:ascii="Times New Roman" w:hAnsi="Times New Roman"/>
                <w:b/>
                <w:bCs/>
                <w:sz w:val="24"/>
              </w:rPr>
            </w:pPr>
            <w:r>
              <w:rPr>
                <w:rFonts w:ascii="Times New Roman" w:hAnsi="Times New Roman"/>
                <w:b/>
                <w:bCs/>
                <w:sz w:val="24"/>
              </w:rPr>
              <w:t>Adj. 11.08: Bad Debts</w:t>
            </w:r>
          </w:p>
          <w:p w14:paraId="503C9301" w14:textId="77777777" w:rsidR="001D54C2" w:rsidRDefault="00A058DF">
            <w:pPr>
              <w:rPr>
                <w:rFonts w:ascii="Times New Roman" w:hAnsi="Times New Roman"/>
                <w:b/>
                <w:bCs/>
                <w:sz w:val="24"/>
              </w:rPr>
            </w:pPr>
            <w:r>
              <w:rPr>
                <w:rFonts w:ascii="Times New Roman" w:hAnsi="Times New Roman"/>
                <w:b/>
                <w:bCs/>
                <w:sz w:val="24"/>
              </w:rPr>
              <w:t>Adj. 11.09: Incentive Pay</w:t>
            </w:r>
          </w:p>
          <w:p w14:paraId="503C9302" w14:textId="77777777" w:rsidR="001D54C2" w:rsidRDefault="00A058DF">
            <w:pPr>
              <w:rPr>
                <w:rFonts w:ascii="Times New Roman" w:hAnsi="Times New Roman"/>
                <w:b/>
                <w:bCs/>
                <w:sz w:val="24"/>
              </w:rPr>
            </w:pPr>
            <w:r>
              <w:rPr>
                <w:rFonts w:ascii="Times New Roman" w:hAnsi="Times New Roman"/>
                <w:b/>
                <w:bCs/>
                <w:sz w:val="24"/>
              </w:rPr>
              <w:t>Adj. 11.10: D&amp;O Insurance</w:t>
            </w:r>
          </w:p>
          <w:p w14:paraId="503C9303" w14:textId="77777777" w:rsidR="001D54C2" w:rsidRDefault="00A058DF">
            <w:pPr>
              <w:rPr>
                <w:rFonts w:ascii="Times New Roman" w:hAnsi="Times New Roman"/>
                <w:b/>
                <w:bCs/>
                <w:sz w:val="24"/>
              </w:rPr>
            </w:pPr>
            <w:r>
              <w:rPr>
                <w:rFonts w:ascii="Times New Roman" w:hAnsi="Times New Roman"/>
                <w:b/>
                <w:bCs/>
                <w:sz w:val="24"/>
              </w:rPr>
              <w:t>Adj. 11.11: Interest on Customer Deposits</w:t>
            </w:r>
          </w:p>
          <w:p w14:paraId="503C9304" w14:textId="77777777" w:rsidR="001D54C2" w:rsidRDefault="00A058DF">
            <w:pPr>
              <w:rPr>
                <w:rFonts w:ascii="Times New Roman" w:hAnsi="Times New Roman"/>
                <w:b/>
                <w:bCs/>
                <w:sz w:val="24"/>
              </w:rPr>
            </w:pPr>
            <w:r>
              <w:rPr>
                <w:rFonts w:ascii="Times New Roman" w:hAnsi="Times New Roman"/>
                <w:b/>
                <w:bCs/>
                <w:sz w:val="24"/>
              </w:rPr>
              <w:t>Adj. 11.12: Rate Case Expenses</w:t>
            </w:r>
          </w:p>
          <w:p w14:paraId="503C9305" w14:textId="77777777" w:rsidR="001D54C2" w:rsidRDefault="00A058DF">
            <w:pPr>
              <w:rPr>
                <w:rFonts w:ascii="Times New Roman" w:hAnsi="Times New Roman"/>
                <w:b/>
                <w:bCs/>
                <w:sz w:val="24"/>
              </w:rPr>
            </w:pPr>
            <w:r>
              <w:rPr>
                <w:rFonts w:ascii="Times New Roman" w:hAnsi="Times New Roman"/>
                <w:b/>
                <w:bCs/>
                <w:sz w:val="24"/>
              </w:rPr>
              <w:t>Adj. 11.13: Deferred Gains/Losses on Property Sales</w:t>
            </w:r>
          </w:p>
          <w:p w14:paraId="503C9306" w14:textId="77777777" w:rsidR="001D54C2" w:rsidRDefault="00A058DF">
            <w:pPr>
              <w:rPr>
                <w:rFonts w:ascii="Times New Roman" w:hAnsi="Times New Roman"/>
                <w:b/>
                <w:bCs/>
                <w:sz w:val="24"/>
              </w:rPr>
            </w:pPr>
            <w:r>
              <w:rPr>
                <w:rFonts w:ascii="Times New Roman" w:hAnsi="Times New Roman"/>
                <w:b/>
                <w:bCs/>
                <w:sz w:val="24"/>
              </w:rPr>
              <w:t>Adj. 11.14: Property and Liability Insurance</w:t>
            </w:r>
          </w:p>
          <w:p w14:paraId="503C9307" w14:textId="77777777" w:rsidR="001D54C2" w:rsidRDefault="00A058DF">
            <w:pPr>
              <w:rPr>
                <w:rFonts w:ascii="Times New Roman" w:hAnsi="Times New Roman"/>
                <w:b/>
                <w:bCs/>
                <w:sz w:val="24"/>
              </w:rPr>
            </w:pPr>
            <w:r>
              <w:rPr>
                <w:rFonts w:ascii="Times New Roman" w:hAnsi="Times New Roman"/>
                <w:b/>
                <w:bCs/>
                <w:sz w:val="24"/>
              </w:rPr>
              <w:t>Adj. 11.15: Pension Plan</w:t>
            </w:r>
          </w:p>
          <w:p w14:paraId="503C9308" w14:textId="77777777" w:rsidR="001D54C2" w:rsidRDefault="00A058DF">
            <w:pPr>
              <w:rPr>
                <w:rFonts w:ascii="Times New Roman" w:hAnsi="Times New Roman"/>
                <w:b/>
                <w:bCs/>
                <w:sz w:val="24"/>
              </w:rPr>
            </w:pPr>
            <w:r>
              <w:rPr>
                <w:rFonts w:ascii="Times New Roman" w:hAnsi="Times New Roman"/>
                <w:b/>
                <w:bCs/>
                <w:sz w:val="24"/>
              </w:rPr>
              <w:t>Adj. 11.16: Wage Increase</w:t>
            </w:r>
          </w:p>
          <w:p w14:paraId="503C9309" w14:textId="77777777" w:rsidR="001D54C2" w:rsidRDefault="00A058DF">
            <w:pPr>
              <w:rPr>
                <w:rFonts w:ascii="Times New Roman" w:hAnsi="Times New Roman"/>
                <w:b/>
                <w:bCs/>
                <w:sz w:val="24"/>
              </w:rPr>
            </w:pPr>
            <w:r>
              <w:rPr>
                <w:rFonts w:ascii="Times New Roman" w:hAnsi="Times New Roman"/>
                <w:b/>
                <w:bCs/>
                <w:sz w:val="24"/>
              </w:rPr>
              <w:t>Adj. 11.17: Investment Plan</w:t>
            </w:r>
          </w:p>
          <w:p w14:paraId="503C930A" w14:textId="77777777" w:rsidR="001D54C2" w:rsidRDefault="00A058DF">
            <w:pPr>
              <w:rPr>
                <w:rFonts w:ascii="Times New Roman" w:hAnsi="Times New Roman"/>
                <w:b/>
                <w:bCs/>
                <w:sz w:val="24"/>
              </w:rPr>
            </w:pPr>
            <w:r>
              <w:rPr>
                <w:rFonts w:ascii="Times New Roman" w:hAnsi="Times New Roman"/>
                <w:b/>
                <w:bCs/>
                <w:sz w:val="24"/>
              </w:rPr>
              <w:t>Adj. 11.18: Employee Insurance</w:t>
            </w:r>
          </w:p>
          <w:p w14:paraId="503C930B" w14:textId="77777777" w:rsidR="001D54C2" w:rsidRDefault="00A058DF">
            <w:pPr>
              <w:rPr>
                <w:rFonts w:ascii="Times New Roman" w:hAnsi="Times New Roman"/>
                <w:b/>
                <w:bCs/>
                <w:sz w:val="24"/>
              </w:rPr>
            </w:pPr>
            <w:r>
              <w:rPr>
                <w:rFonts w:ascii="Times New Roman" w:hAnsi="Times New Roman"/>
                <w:b/>
                <w:bCs/>
                <w:sz w:val="24"/>
              </w:rPr>
              <w:t>Adj. 11.19: Environmental Remediation</w:t>
            </w:r>
          </w:p>
          <w:p w14:paraId="503C930C" w14:textId="77777777" w:rsidR="001D54C2" w:rsidRDefault="00A058DF">
            <w:pPr>
              <w:rPr>
                <w:rFonts w:ascii="Times New Roman" w:hAnsi="Times New Roman"/>
                <w:b/>
                <w:bCs/>
                <w:sz w:val="24"/>
              </w:rPr>
            </w:pPr>
            <w:r>
              <w:rPr>
                <w:rFonts w:ascii="Times New Roman" w:hAnsi="Times New Roman"/>
                <w:b/>
                <w:bCs/>
                <w:sz w:val="24"/>
              </w:rPr>
              <w:t>Adj. 11.20: Payment Processing Costs</w:t>
            </w:r>
          </w:p>
          <w:p w14:paraId="503C930D" w14:textId="77777777" w:rsidR="001D54C2" w:rsidRDefault="00A058DF">
            <w:pPr>
              <w:rPr>
                <w:rFonts w:ascii="Times New Roman" w:hAnsi="Times New Roman"/>
                <w:b/>
                <w:bCs/>
                <w:sz w:val="24"/>
              </w:rPr>
            </w:pPr>
            <w:r>
              <w:rPr>
                <w:rFonts w:ascii="Times New Roman" w:hAnsi="Times New Roman"/>
                <w:b/>
                <w:bCs/>
                <w:sz w:val="24"/>
              </w:rPr>
              <w:t>Adj. 11.21: South King Service Center</w:t>
            </w:r>
          </w:p>
          <w:p w14:paraId="503C930E" w14:textId="77777777" w:rsidR="001D54C2" w:rsidRDefault="00A058DF">
            <w:pPr>
              <w:rPr>
                <w:rFonts w:ascii="Times New Roman" w:hAnsi="Times New Roman"/>
                <w:b/>
                <w:bCs/>
                <w:sz w:val="24"/>
              </w:rPr>
            </w:pPr>
            <w:r>
              <w:rPr>
                <w:rFonts w:ascii="Times New Roman" w:hAnsi="Times New Roman"/>
                <w:b/>
                <w:bCs/>
                <w:sz w:val="24"/>
              </w:rPr>
              <w:t>Adj. 11.22: Filing Fee and Excise Tax</w:t>
            </w:r>
          </w:p>
        </w:tc>
      </w:tr>
      <w:tr w:rsidR="00D06B1F" w14:paraId="503C9315" w14:textId="77777777">
        <w:tc>
          <w:tcPr>
            <w:tcW w:w="1530" w:type="dxa"/>
            <w:tcBorders>
              <w:top w:val="single" w:sz="7" w:space="0" w:color="000000"/>
              <w:left w:val="double" w:sz="12" w:space="0" w:color="000000"/>
              <w:bottom w:val="single" w:sz="7" w:space="0" w:color="000000"/>
              <w:right w:val="single" w:sz="7" w:space="0" w:color="000000"/>
            </w:tcBorders>
          </w:tcPr>
          <w:p w14:paraId="503C9310"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SEF-12T</w:t>
            </w:r>
          </w:p>
        </w:tc>
        <w:tc>
          <w:tcPr>
            <w:tcW w:w="2880" w:type="dxa"/>
            <w:tcBorders>
              <w:top w:val="single" w:sz="7" w:space="0" w:color="000000"/>
              <w:left w:val="single" w:sz="7" w:space="0" w:color="000000"/>
              <w:bottom w:val="single" w:sz="7" w:space="0" w:color="000000"/>
              <w:right w:val="single" w:sz="7" w:space="0" w:color="000000"/>
            </w:tcBorders>
          </w:tcPr>
          <w:p w14:paraId="503C9311"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1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1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14" w14:textId="77777777" w:rsidR="001D54C2" w:rsidRDefault="00A058DF">
            <w:pPr>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Susan E. Free (59 pages) (8/9/17)</w:t>
            </w:r>
          </w:p>
        </w:tc>
      </w:tr>
      <w:tr w:rsidR="00D06B1F" w14:paraId="503C931B" w14:textId="77777777">
        <w:tc>
          <w:tcPr>
            <w:tcW w:w="1530" w:type="dxa"/>
            <w:tcBorders>
              <w:top w:val="single" w:sz="7" w:space="0" w:color="000000"/>
              <w:left w:val="double" w:sz="12" w:space="0" w:color="000000"/>
              <w:bottom w:val="single" w:sz="7" w:space="0" w:color="000000"/>
              <w:right w:val="single" w:sz="7" w:space="0" w:color="000000"/>
            </w:tcBorders>
          </w:tcPr>
          <w:p w14:paraId="503C9316" w14:textId="77777777" w:rsidR="001D54C2" w:rsidRDefault="00A058DF">
            <w:pPr>
              <w:tabs>
                <w:tab w:val="right" w:pos="840"/>
              </w:tabs>
              <w:spacing w:after="58"/>
              <w:rPr>
                <w:rFonts w:ascii="Times New Roman" w:hAnsi="Times New Roman"/>
                <w:b/>
                <w:sz w:val="24"/>
              </w:rPr>
            </w:pPr>
            <w:r>
              <w:rPr>
                <w:rFonts w:ascii="Times New Roman" w:hAnsi="Times New Roman"/>
                <w:b/>
                <w:sz w:val="24"/>
              </w:rPr>
              <w:t>SEF-13</w:t>
            </w:r>
          </w:p>
        </w:tc>
        <w:tc>
          <w:tcPr>
            <w:tcW w:w="2880" w:type="dxa"/>
            <w:tcBorders>
              <w:top w:val="single" w:sz="7" w:space="0" w:color="000000"/>
              <w:left w:val="single" w:sz="7" w:space="0" w:color="000000"/>
              <w:bottom w:val="single" w:sz="7" w:space="0" w:color="000000"/>
              <w:right w:val="single" w:sz="7" w:space="0" w:color="000000"/>
            </w:tcBorders>
          </w:tcPr>
          <w:p w14:paraId="503C9317"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1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1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1A" w14:textId="77777777" w:rsidR="001D54C2" w:rsidRDefault="00A058DF">
            <w:pPr>
              <w:rPr>
                <w:rFonts w:ascii="Times New Roman" w:hAnsi="Times New Roman"/>
                <w:b/>
                <w:bCs/>
                <w:sz w:val="24"/>
              </w:rPr>
            </w:pPr>
            <w:r>
              <w:rPr>
                <w:rFonts w:ascii="Times New Roman" w:hAnsi="Times New Roman"/>
                <w:b/>
                <w:bCs/>
                <w:sz w:val="24"/>
              </w:rPr>
              <w:t>Natural Gas Base Rates General Rate Increase</w:t>
            </w:r>
          </w:p>
        </w:tc>
      </w:tr>
      <w:tr w:rsidR="00D06B1F" w14:paraId="503C9321" w14:textId="77777777">
        <w:tc>
          <w:tcPr>
            <w:tcW w:w="1530" w:type="dxa"/>
            <w:tcBorders>
              <w:top w:val="single" w:sz="7" w:space="0" w:color="000000"/>
              <w:left w:val="double" w:sz="12" w:space="0" w:color="000000"/>
              <w:bottom w:val="single" w:sz="7" w:space="0" w:color="000000"/>
              <w:right w:val="single" w:sz="7" w:space="0" w:color="000000"/>
            </w:tcBorders>
          </w:tcPr>
          <w:p w14:paraId="503C931C" w14:textId="77777777" w:rsidR="001D54C2" w:rsidRDefault="00A058DF">
            <w:pPr>
              <w:tabs>
                <w:tab w:val="right" w:pos="840"/>
              </w:tabs>
              <w:spacing w:after="58"/>
              <w:rPr>
                <w:rFonts w:ascii="Times New Roman" w:hAnsi="Times New Roman"/>
                <w:b/>
                <w:sz w:val="24"/>
              </w:rPr>
            </w:pPr>
            <w:r>
              <w:rPr>
                <w:rFonts w:ascii="Times New Roman" w:hAnsi="Times New Roman"/>
                <w:b/>
                <w:sz w:val="24"/>
              </w:rPr>
              <w:t>SEF-14</w:t>
            </w:r>
          </w:p>
        </w:tc>
        <w:tc>
          <w:tcPr>
            <w:tcW w:w="2880" w:type="dxa"/>
            <w:tcBorders>
              <w:top w:val="single" w:sz="7" w:space="0" w:color="000000"/>
              <w:left w:val="single" w:sz="7" w:space="0" w:color="000000"/>
              <w:bottom w:val="single" w:sz="7" w:space="0" w:color="000000"/>
              <w:right w:val="single" w:sz="7" w:space="0" w:color="000000"/>
            </w:tcBorders>
          </w:tcPr>
          <w:p w14:paraId="503C931D"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1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1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20" w14:textId="77777777" w:rsidR="001D54C2" w:rsidRDefault="00A058DF">
            <w:pPr>
              <w:rPr>
                <w:rFonts w:ascii="Times New Roman" w:hAnsi="Times New Roman"/>
                <w:b/>
                <w:bCs/>
                <w:sz w:val="24"/>
              </w:rPr>
            </w:pPr>
            <w:r>
              <w:rPr>
                <w:rFonts w:ascii="Times New Roman" w:hAnsi="Times New Roman"/>
                <w:b/>
                <w:bCs/>
                <w:sz w:val="24"/>
              </w:rPr>
              <w:t>Summary of Natural Gas Proforma and Restating Adjustments and their Impact on the Actual Results of Operations</w:t>
            </w:r>
          </w:p>
        </w:tc>
      </w:tr>
      <w:tr w:rsidR="00D06B1F" w14:paraId="503C9327" w14:textId="77777777">
        <w:tc>
          <w:tcPr>
            <w:tcW w:w="1530" w:type="dxa"/>
            <w:tcBorders>
              <w:top w:val="single" w:sz="7" w:space="0" w:color="000000"/>
              <w:left w:val="double" w:sz="12" w:space="0" w:color="000000"/>
              <w:bottom w:val="single" w:sz="7" w:space="0" w:color="000000"/>
              <w:right w:val="single" w:sz="7" w:space="0" w:color="000000"/>
            </w:tcBorders>
          </w:tcPr>
          <w:p w14:paraId="503C9322" w14:textId="77777777" w:rsidR="001D54C2" w:rsidRDefault="00A058DF">
            <w:pPr>
              <w:tabs>
                <w:tab w:val="right" w:pos="840"/>
              </w:tabs>
              <w:spacing w:after="58"/>
              <w:rPr>
                <w:rFonts w:ascii="Times New Roman" w:hAnsi="Times New Roman"/>
                <w:b/>
                <w:sz w:val="24"/>
              </w:rPr>
            </w:pPr>
            <w:r>
              <w:rPr>
                <w:rFonts w:ascii="Times New Roman" w:hAnsi="Times New Roman"/>
                <w:b/>
                <w:sz w:val="24"/>
              </w:rPr>
              <w:t>SEF-15</w:t>
            </w:r>
          </w:p>
        </w:tc>
        <w:tc>
          <w:tcPr>
            <w:tcW w:w="2880" w:type="dxa"/>
            <w:tcBorders>
              <w:top w:val="single" w:sz="7" w:space="0" w:color="000000"/>
              <w:left w:val="single" w:sz="7" w:space="0" w:color="000000"/>
              <w:bottom w:val="single" w:sz="7" w:space="0" w:color="000000"/>
              <w:right w:val="single" w:sz="7" w:space="0" w:color="000000"/>
            </w:tcBorders>
          </w:tcPr>
          <w:p w14:paraId="503C9323"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2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2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26" w14:textId="77777777" w:rsidR="001D54C2" w:rsidRDefault="00A058DF">
            <w:pPr>
              <w:rPr>
                <w:rFonts w:ascii="Times New Roman" w:hAnsi="Times New Roman"/>
                <w:b/>
                <w:bCs/>
                <w:sz w:val="24"/>
              </w:rPr>
            </w:pPr>
            <w:r>
              <w:rPr>
                <w:rFonts w:ascii="Times New Roman" w:hAnsi="Times New Roman"/>
                <w:b/>
                <w:bCs/>
                <w:sz w:val="24"/>
              </w:rPr>
              <w:t>Individual Adjustments – Common Assigned to Natural Gas</w:t>
            </w:r>
          </w:p>
        </w:tc>
      </w:tr>
      <w:tr w:rsidR="00D06B1F" w14:paraId="503C932D" w14:textId="77777777">
        <w:tc>
          <w:tcPr>
            <w:tcW w:w="1530" w:type="dxa"/>
            <w:tcBorders>
              <w:top w:val="single" w:sz="7" w:space="0" w:color="000000"/>
              <w:left w:val="double" w:sz="12" w:space="0" w:color="000000"/>
              <w:bottom w:val="single" w:sz="7" w:space="0" w:color="000000"/>
              <w:right w:val="single" w:sz="7" w:space="0" w:color="000000"/>
            </w:tcBorders>
          </w:tcPr>
          <w:p w14:paraId="503C9328" w14:textId="77777777" w:rsidR="001D54C2" w:rsidRDefault="00A058DF">
            <w:pPr>
              <w:tabs>
                <w:tab w:val="right" w:pos="840"/>
              </w:tabs>
              <w:spacing w:after="58"/>
              <w:rPr>
                <w:rFonts w:ascii="Times New Roman" w:hAnsi="Times New Roman"/>
                <w:b/>
                <w:sz w:val="24"/>
              </w:rPr>
            </w:pPr>
            <w:r>
              <w:rPr>
                <w:rFonts w:ascii="Times New Roman" w:hAnsi="Times New Roman"/>
                <w:b/>
                <w:sz w:val="24"/>
              </w:rPr>
              <w:t>SEF-16</w:t>
            </w:r>
          </w:p>
        </w:tc>
        <w:tc>
          <w:tcPr>
            <w:tcW w:w="2880" w:type="dxa"/>
            <w:tcBorders>
              <w:top w:val="single" w:sz="7" w:space="0" w:color="000000"/>
              <w:left w:val="single" w:sz="7" w:space="0" w:color="000000"/>
              <w:bottom w:val="single" w:sz="7" w:space="0" w:color="000000"/>
              <w:right w:val="single" w:sz="7" w:space="0" w:color="000000"/>
            </w:tcBorders>
          </w:tcPr>
          <w:p w14:paraId="503C9329"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2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2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2C" w14:textId="77777777" w:rsidR="001D54C2" w:rsidRDefault="00A058DF">
            <w:pPr>
              <w:rPr>
                <w:rFonts w:ascii="Times New Roman" w:hAnsi="Times New Roman"/>
                <w:b/>
                <w:bCs/>
                <w:sz w:val="24"/>
              </w:rPr>
            </w:pPr>
            <w:r>
              <w:rPr>
                <w:rFonts w:ascii="Times New Roman" w:hAnsi="Times New Roman"/>
                <w:b/>
                <w:bCs/>
                <w:sz w:val="24"/>
              </w:rPr>
              <w:t>Individual Adjustment – Natural Gas Only</w:t>
            </w:r>
          </w:p>
        </w:tc>
      </w:tr>
      <w:tr w:rsidR="00D06B1F" w14:paraId="503C9333" w14:textId="77777777">
        <w:tc>
          <w:tcPr>
            <w:tcW w:w="1530" w:type="dxa"/>
            <w:tcBorders>
              <w:top w:val="single" w:sz="7" w:space="0" w:color="000000"/>
              <w:left w:val="double" w:sz="12" w:space="0" w:color="000000"/>
              <w:bottom w:val="single" w:sz="7" w:space="0" w:color="000000"/>
              <w:right w:val="single" w:sz="7" w:space="0" w:color="000000"/>
            </w:tcBorders>
          </w:tcPr>
          <w:p w14:paraId="503C932E" w14:textId="77777777" w:rsidR="001D54C2" w:rsidRDefault="00A058DF">
            <w:pPr>
              <w:tabs>
                <w:tab w:val="right" w:pos="840"/>
              </w:tabs>
              <w:spacing w:after="58"/>
              <w:rPr>
                <w:rFonts w:ascii="Times New Roman" w:hAnsi="Times New Roman"/>
                <w:b/>
                <w:sz w:val="24"/>
              </w:rPr>
            </w:pPr>
            <w:r>
              <w:rPr>
                <w:rFonts w:ascii="Times New Roman" w:hAnsi="Times New Roman"/>
                <w:b/>
                <w:sz w:val="24"/>
              </w:rPr>
              <w:t>SEF-17</w:t>
            </w:r>
          </w:p>
        </w:tc>
        <w:tc>
          <w:tcPr>
            <w:tcW w:w="2880" w:type="dxa"/>
            <w:tcBorders>
              <w:top w:val="single" w:sz="7" w:space="0" w:color="000000"/>
              <w:left w:val="single" w:sz="7" w:space="0" w:color="000000"/>
              <w:bottom w:val="single" w:sz="7" w:space="0" w:color="000000"/>
              <w:right w:val="single" w:sz="7" w:space="0" w:color="000000"/>
            </w:tcBorders>
          </w:tcPr>
          <w:p w14:paraId="503C932F"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3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3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32" w14:textId="77777777" w:rsidR="001D54C2" w:rsidRDefault="00A058DF">
            <w:pPr>
              <w:rPr>
                <w:rFonts w:ascii="Times New Roman" w:hAnsi="Times New Roman"/>
                <w:b/>
                <w:bCs/>
                <w:sz w:val="24"/>
              </w:rPr>
            </w:pPr>
            <w:r>
              <w:rPr>
                <w:rFonts w:ascii="Times New Roman" w:hAnsi="Times New Roman"/>
                <w:b/>
                <w:bCs/>
                <w:sz w:val="24"/>
              </w:rPr>
              <w:t xml:space="preserve">Comparison of the Natural </w:t>
            </w:r>
            <w:r>
              <w:rPr>
                <w:rFonts w:ascii="Times New Roman" w:hAnsi="Times New Roman"/>
                <w:b/>
                <w:bCs/>
                <w:sz w:val="24"/>
              </w:rPr>
              <w:lastRenderedPageBreak/>
              <w:t>Gas Revenue Deficiencies by Adjustment Currently Filed by PSE and Opposing Parties</w:t>
            </w:r>
          </w:p>
        </w:tc>
      </w:tr>
      <w:tr w:rsidR="00D06B1F" w14:paraId="503C9339" w14:textId="77777777">
        <w:tc>
          <w:tcPr>
            <w:tcW w:w="1530" w:type="dxa"/>
            <w:tcBorders>
              <w:top w:val="single" w:sz="7" w:space="0" w:color="000000"/>
              <w:left w:val="double" w:sz="12" w:space="0" w:color="000000"/>
              <w:bottom w:val="single" w:sz="7" w:space="0" w:color="000000"/>
              <w:right w:val="single" w:sz="7" w:space="0" w:color="000000"/>
            </w:tcBorders>
          </w:tcPr>
          <w:p w14:paraId="503C9334"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SEF-18</w:t>
            </w:r>
          </w:p>
        </w:tc>
        <w:tc>
          <w:tcPr>
            <w:tcW w:w="2880" w:type="dxa"/>
            <w:tcBorders>
              <w:top w:val="single" w:sz="7" w:space="0" w:color="000000"/>
              <w:left w:val="single" w:sz="7" w:space="0" w:color="000000"/>
              <w:bottom w:val="single" w:sz="7" w:space="0" w:color="000000"/>
              <w:right w:val="single" w:sz="7" w:space="0" w:color="000000"/>
            </w:tcBorders>
          </w:tcPr>
          <w:p w14:paraId="503C9335"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3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3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38" w14:textId="77777777" w:rsidR="001D54C2" w:rsidRDefault="00A058DF">
            <w:pPr>
              <w:rPr>
                <w:rFonts w:ascii="Times New Roman" w:hAnsi="Times New Roman"/>
                <w:b/>
                <w:bCs/>
                <w:sz w:val="24"/>
              </w:rPr>
            </w:pPr>
            <w:r>
              <w:rPr>
                <w:rFonts w:ascii="Times New Roman" w:hAnsi="Times New Roman"/>
                <w:b/>
                <w:bCs/>
                <w:sz w:val="24"/>
              </w:rPr>
              <w:t>Excerpts from Staff’s Response to PSE DR 27 – Impact on Staff’s Natural Gas Revenue Requirement for Various Corrections</w:t>
            </w:r>
          </w:p>
        </w:tc>
      </w:tr>
      <w:tr w:rsidR="00D06B1F" w14:paraId="503C933F" w14:textId="77777777">
        <w:tc>
          <w:tcPr>
            <w:tcW w:w="1530" w:type="dxa"/>
            <w:tcBorders>
              <w:top w:val="single" w:sz="7" w:space="0" w:color="000000"/>
              <w:left w:val="double" w:sz="12" w:space="0" w:color="000000"/>
              <w:bottom w:val="single" w:sz="7" w:space="0" w:color="000000"/>
              <w:right w:val="single" w:sz="7" w:space="0" w:color="000000"/>
            </w:tcBorders>
          </w:tcPr>
          <w:p w14:paraId="503C933A" w14:textId="77777777" w:rsidR="001D54C2" w:rsidRDefault="00A058DF">
            <w:pPr>
              <w:tabs>
                <w:tab w:val="right" w:pos="840"/>
              </w:tabs>
              <w:spacing w:after="58"/>
              <w:rPr>
                <w:rFonts w:ascii="Times New Roman" w:hAnsi="Times New Roman"/>
                <w:b/>
                <w:sz w:val="24"/>
              </w:rPr>
            </w:pPr>
            <w:r>
              <w:rPr>
                <w:rFonts w:ascii="Times New Roman" w:hAnsi="Times New Roman"/>
                <w:b/>
                <w:sz w:val="24"/>
              </w:rPr>
              <w:t>SEF-19</w:t>
            </w:r>
          </w:p>
        </w:tc>
        <w:tc>
          <w:tcPr>
            <w:tcW w:w="2880" w:type="dxa"/>
            <w:tcBorders>
              <w:top w:val="single" w:sz="7" w:space="0" w:color="000000"/>
              <w:left w:val="single" w:sz="7" w:space="0" w:color="000000"/>
              <w:bottom w:val="single" w:sz="7" w:space="0" w:color="000000"/>
              <w:right w:val="single" w:sz="7" w:space="0" w:color="000000"/>
            </w:tcBorders>
          </w:tcPr>
          <w:p w14:paraId="503C933B"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3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3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3E" w14:textId="77777777" w:rsidR="001D54C2" w:rsidRDefault="00A058DF">
            <w:pPr>
              <w:rPr>
                <w:rFonts w:ascii="Times New Roman" w:hAnsi="Times New Roman"/>
                <w:b/>
                <w:bCs/>
                <w:sz w:val="24"/>
              </w:rPr>
            </w:pPr>
            <w:r>
              <w:rPr>
                <w:rFonts w:ascii="Times New Roman" w:hAnsi="Times New Roman"/>
                <w:b/>
                <w:bCs/>
                <w:sz w:val="24"/>
              </w:rPr>
              <w:t>Excerpts from Staff’s Response to PSE DR 28 – Impact on Commission Staff’s Working Capital Calculation for Various Corrections</w:t>
            </w:r>
          </w:p>
        </w:tc>
      </w:tr>
      <w:tr w:rsidR="00D06B1F" w14:paraId="503C9345" w14:textId="77777777">
        <w:tc>
          <w:tcPr>
            <w:tcW w:w="1530" w:type="dxa"/>
            <w:tcBorders>
              <w:top w:val="single" w:sz="7" w:space="0" w:color="000000"/>
              <w:left w:val="double" w:sz="12" w:space="0" w:color="000000"/>
              <w:bottom w:val="single" w:sz="7" w:space="0" w:color="000000"/>
              <w:right w:val="single" w:sz="7" w:space="0" w:color="000000"/>
            </w:tcBorders>
          </w:tcPr>
          <w:p w14:paraId="503C9340" w14:textId="77777777" w:rsidR="001D54C2" w:rsidRDefault="00A058DF">
            <w:pPr>
              <w:tabs>
                <w:tab w:val="right" w:pos="840"/>
              </w:tabs>
              <w:spacing w:after="58"/>
              <w:rPr>
                <w:rFonts w:ascii="Times New Roman" w:hAnsi="Times New Roman"/>
                <w:b/>
                <w:sz w:val="24"/>
              </w:rPr>
            </w:pPr>
            <w:r>
              <w:rPr>
                <w:rFonts w:ascii="Times New Roman" w:hAnsi="Times New Roman"/>
                <w:b/>
                <w:sz w:val="24"/>
              </w:rPr>
              <w:t>SEF-20</w:t>
            </w:r>
          </w:p>
        </w:tc>
        <w:tc>
          <w:tcPr>
            <w:tcW w:w="2880" w:type="dxa"/>
            <w:tcBorders>
              <w:top w:val="single" w:sz="7" w:space="0" w:color="000000"/>
              <w:left w:val="single" w:sz="7" w:space="0" w:color="000000"/>
              <w:bottom w:val="single" w:sz="7" w:space="0" w:color="000000"/>
              <w:right w:val="single" w:sz="7" w:space="0" w:color="000000"/>
            </w:tcBorders>
          </w:tcPr>
          <w:p w14:paraId="503C9341"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4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4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44" w14:textId="77777777" w:rsidR="001D54C2" w:rsidRDefault="00A058DF">
            <w:pPr>
              <w:rPr>
                <w:rFonts w:ascii="Times New Roman" w:hAnsi="Times New Roman"/>
                <w:b/>
                <w:bCs/>
                <w:sz w:val="24"/>
              </w:rPr>
            </w:pPr>
            <w:r>
              <w:rPr>
                <w:rFonts w:ascii="Times New Roman" w:hAnsi="Times New Roman"/>
                <w:b/>
                <w:bCs/>
                <w:sz w:val="24"/>
              </w:rPr>
              <w:t>Comparison of Test Year, Allowed and Total Rate Case Costs Per Proceeding</w:t>
            </w:r>
          </w:p>
        </w:tc>
      </w:tr>
      <w:tr w:rsidR="00D06B1F" w14:paraId="503C934B" w14:textId="77777777">
        <w:tc>
          <w:tcPr>
            <w:tcW w:w="1530" w:type="dxa"/>
            <w:tcBorders>
              <w:top w:val="single" w:sz="7" w:space="0" w:color="000000"/>
              <w:left w:val="double" w:sz="12" w:space="0" w:color="000000"/>
              <w:bottom w:val="single" w:sz="7" w:space="0" w:color="000000"/>
              <w:right w:val="single" w:sz="7" w:space="0" w:color="000000"/>
            </w:tcBorders>
          </w:tcPr>
          <w:p w14:paraId="503C9346" w14:textId="77777777" w:rsidR="001D54C2" w:rsidRDefault="00A058DF">
            <w:pPr>
              <w:tabs>
                <w:tab w:val="right" w:pos="840"/>
              </w:tabs>
              <w:spacing w:after="58"/>
              <w:rPr>
                <w:rFonts w:ascii="Times New Roman" w:hAnsi="Times New Roman"/>
                <w:b/>
                <w:sz w:val="24"/>
              </w:rPr>
            </w:pPr>
            <w:r>
              <w:rPr>
                <w:rFonts w:ascii="Times New Roman" w:hAnsi="Times New Roman"/>
                <w:b/>
                <w:sz w:val="24"/>
              </w:rPr>
              <w:t>SEF-21</w:t>
            </w:r>
          </w:p>
        </w:tc>
        <w:tc>
          <w:tcPr>
            <w:tcW w:w="2880" w:type="dxa"/>
            <w:tcBorders>
              <w:top w:val="single" w:sz="7" w:space="0" w:color="000000"/>
              <w:left w:val="single" w:sz="7" w:space="0" w:color="000000"/>
              <w:bottom w:val="single" w:sz="7" w:space="0" w:color="000000"/>
              <w:right w:val="single" w:sz="7" w:space="0" w:color="000000"/>
            </w:tcBorders>
          </w:tcPr>
          <w:p w14:paraId="503C9347"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4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4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4A" w14:textId="77777777" w:rsidR="001D54C2" w:rsidRDefault="00A058DF">
            <w:pPr>
              <w:rPr>
                <w:rFonts w:ascii="Times New Roman" w:hAnsi="Times New Roman"/>
                <w:b/>
                <w:bCs/>
                <w:sz w:val="24"/>
              </w:rPr>
            </w:pPr>
            <w:r>
              <w:rPr>
                <w:rFonts w:ascii="Times New Roman" w:hAnsi="Times New Roman"/>
                <w:b/>
                <w:bCs/>
                <w:sz w:val="24"/>
              </w:rPr>
              <w:t>2014 System Entry to Transfer Kent Property from Utility to Non-utility Property at Time of Sale</w:t>
            </w:r>
          </w:p>
        </w:tc>
      </w:tr>
      <w:tr w:rsidR="00D06B1F" w14:paraId="503C9351" w14:textId="77777777">
        <w:tc>
          <w:tcPr>
            <w:tcW w:w="1530" w:type="dxa"/>
            <w:tcBorders>
              <w:top w:val="single" w:sz="7" w:space="0" w:color="000000"/>
              <w:left w:val="double" w:sz="12" w:space="0" w:color="000000"/>
              <w:bottom w:val="single" w:sz="7" w:space="0" w:color="000000"/>
              <w:right w:val="single" w:sz="7" w:space="0" w:color="000000"/>
            </w:tcBorders>
          </w:tcPr>
          <w:p w14:paraId="503C934C" w14:textId="77777777" w:rsidR="001D54C2" w:rsidRDefault="00A058DF">
            <w:pPr>
              <w:tabs>
                <w:tab w:val="right" w:pos="840"/>
              </w:tabs>
              <w:spacing w:after="58"/>
              <w:rPr>
                <w:rFonts w:ascii="Times New Roman" w:hAnsi="Times New Roman"/>
                <w:b/>
                <w:sz w:val="24"/>
              </w:rPr>
            </w:pPr>
            <w:r>
              <w:rPr>
                <w:rFonts w:ascii="Times New Roman" w:hAnsi="Times New Roman"/>
                <w:b/>
                <w:sz w:val="24"/>
              </w:rPr>
              <w:t>SEF-22</w:t>
            </w:r>
          </w:p>
        </w:tc>
        <w:tc>
          <w:tcPr>
            <w:tcW w:w="2880" w:type="dxa"/>
            <w:tcBorders>
              <w:top w:val="single" w:sz="7" w:space="0" w:color="000000"/>
              <w:left w:val="single" w:sz="7" w:space="0" w:color="000000"/>
              <w:bottom w:val="single" w:sz="7" w:space="0" w:color="000000"/>
              <w:right w:val="single" w:sz="7" w:space="0" w:color="000000"/>
            </w:tcBorders>
          </w:tcPr>
          <w:p w14:paraId="503C934D"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4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4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50" w14:textId="77777777" w:rsidR="001D54C2" w:rsidRDefault="00A058DF">
            <w:pPr>
              <w:rPr>
                <w:rFonts w:ascii="Times New Roman" w:hAnsi="Times New Roman"/>
                <w:b/>
                <w:bCs/>
                <w:sz w:val="24"/>
              </w:rPr>
            </w:pPr>
            <w:r>
              <w:rPr>
                <w:rFonts w:ascii="Times New Roman" w:hAnsi="Times New Roman"/>
                <w:b/>
                <w:bCs/>
                <w:sz w:val="24"/>
              </w:rPr>
              <w:t>System Entries for Deferred Gain on Property Sales</w:t>
            </w:r>
          </w:p>
        </w:tc>
      </w:tr>
      <w:tr w:rsidR="00D06B1F" w14:paraId="503C9357" w14:textId="77777777">
        <w:tc>
          <w:tcPr>
            <w:tcW w:w="1530" w:type="dxa"/>
            <w:tcBorders>
              <w:top w:val="single" w:sz="7" w:space="0" w:color="000000"/>
              <w:left w:val="double" w:sz="12" w:space="0" w:color="000000"/>
              <w:bottom w:val="single" w:sz="7" w:space="0" w:color="000000"/>
              <w:right w:val="single" w:sz="7" w:space="0" w:color="000000"/>
            </w:tcBorders>
          </w:tcPr>
          <w:p w14:paraId="503C9352" w14:textId="77777777" w:rsidR="001D54C2" w:rsidRDefault="00A058DF">
            <w:pPr>
              <w:tabs>
                <w:tab w:val="right" w:pos="840"/>
              </w:tabs>
              <w:spacing w:after="58"/>
              <w:rPr>
                <w:rFonts w:ascii="Times New Roman" w:hAnsi="Times New Roman"/>
                <w:b/>
                <w:sz w:val="24"/>
              </w:rPr>
            </w:pPr>
            <w:r>
              <w:rPr>
                <w:rFonts w:ascii="Times New Roman" w:hAnsi="Times New Roman"/>
                <w:b/>
                <w:sz w:val="24"/>
              </w:rPr>
              <w:t>SEF-23</w:t>
            </w:r>
          </w:p>
        </w:tc>
        <w:tc>
          <w:tcPr>
            <w:tcW w:w="2880" w:type="dxa"/>
            <w:tcBorders>
              <w:top w:val="single" w:sz="7" w:space="0" w:color="000000"/>
              <w:left w:val="single" w:sz="7" w:space="0" w:color="000000"/>
              <w:bottom w:val="single" w:sz="7" w:space="0" w:color="000000"/>
              <w:right w:val="single" w:sz="7" w:space="0" w:color="000000"/>
            </w:tcBorders>
          </w:tcPr>
          <w:p w14:paraId="503C9353"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5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5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56" w14:textId="77777777" w:rsidR="001D54C2" w:rsidRDefault="00A058DF">
            <w:pPr>
              <w:rPr>
                <w:rFonts w:ascii="Times New Roman" w:hAnsi="Times New Roman"/>
                <w:b/>
                <w:bCs/>
                <w:sz w:val="24"/>
              </w:rPr>
            </w:pPr>
            <w:r>
              <w:rPr>
                <w:rFonts w:ascii="Times New Roman" w:hAnsi="Times New Roman"/>
                <w:b/>
                <w:bCs/>
                <w:sz w:val="24"/>
              </w:rPr>
              <w:t>Comparison of PSE’s and Staff’s methods for Allocating Unassigned Recoveries to Specific Sites for Environmental Remediation</w:t>
            </w:r>
          </w:p>
        </w:tc>
      </w:tr>
      <w:tr w:rsidR="00D06B1F" w14:paraId="503C935D" w14:textId="77777777">
        <w:tc>
          <w:tcPr>
            <w:tcW w:w="1530" w:type="dxa"/>
            <w:tcBorders>
              <w:top w:val="single" w:sz="7" w:space="0" w:color="000000"/>
              <w:left w:val="double" w:sz="12" w:space="0" w:color="000000"/>
              <w:bottom w:val="single" w:sz="7" w:space="0" w:color="000000"/>
              <w:right w:val="single" w:sz="7" w:space="0" w:color="000000"/>
            </w:tcBorders>
          </w:tcPr>
          <w:p w14:paraId="503C9358" w14:textId="77777777" w:rsidR="001D54C2" w:rsidRDefault="00A058DF">
            <w:pPr>
              <w:tabs>
                <w:tab w:val="right" w:pos="840"/>
              </w:tabs>
              <w:spacing w:after="58"/>
              <w:rPr>
                <w:rFonts w:ascii="Times New Roman" w:hAnsi="Times New Roman"/>
                <w:b/>
                <w:sz w:val="24"/>
              </w:rPr>
            </w:pPr>
            <w:r>
              <w:rPr>
                <w:rFonts w:ascii="Times New Roman" w:hAnsi="Times New Roman"/>
                <w:b/>
                <w:sz w:val="24"/>
              </w:rPr>
              <w:t>SEF-24</w:t>
            </w:r>
          </w:p>
        </w:tc>
        <w:tc>
          <w:tcPr>
            <w:tcW w:w="2880" w:type="dxa"/>
            <w:tcBorders>
              <w:top w:val="single" w:sz="7" w:space="0" w:color="000000"/>
              <w:left w:val="single" w:sz="7" w:space="0" w:color="000000"/>
              <w:bottom w:val="single" w:sz="7" w:space="0" w:color="000000"/>
              <w:right w:val="single" w:sz="7" w:space="0" w:color="000000"/>
            </w:tcBorders>
          </w:tcPr>
          <w:p w14:paraId="503C9359"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5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5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5C" w14:textId="77777777" w:rsidR="001D54C2" w:rsidRDefault="00A058DF">
            <w:pPr>
              <w:rPr>
                <w:rFonts w:ascii="Times New Roman" w:hAnsi="Times New Roman"/>
                <w:b/>
                <w:bCs/>
                <w:sz w:val="24"/>
              </w:rPr>
            </w:pPr>
            <w:r>
              <w:rPr>
                <w:rFonts w:ascii="Times New Roman" w:hAnsi="Times New Roman"/>
                <w:b/>
                <w:bCs/>
                <w:sz w:val="24"/>
              </w:rPr>
              <w:t>Determination of PSE’s Electric Environmental Remediation Adjustment Utilizing the Low Range of Future Cost Estimates</w:t>
            </w:r>
          </w:p>
        </w:tc>
      </w:tr>
      <w:tr w:rsidR="00D06B1F" w14:paraId="503C9363" w14:textId="77777777">
        <w:tc>
          <w:tcPr>
            <w:tcW w:w="1530" w:type="dxa"/>
            <w:tcBorders>
              <w:top w:val="single" w:sz="7" w:space="0" w:color="000000"/>
              <w:left w:val="double" w:sz="12" w:space="0" w:color="000000"/>
              <w:bottom w:val="single" w:sz="7" w:space="0" w:color="000000"/>
              <w:right w:val="single" w:sz="7" w:space="0" w:color="000000"/>
            </w:tcBorders>
          </w:tcPr>
          <w:p w14:paraId="503C935E" w14:textId="77777777" w:rsidR="001D54C2" w:rsidRDefault="00A058DF">
            <w:pPr>
              <w:tabs>
                <w:tab w:val="right" w:pos="840"/>
              </w:tabs>
              <w:spacing w:after="58"/>
              <w:rPr>
                <w:rFonts w:ascii="Times New Roman" w:hAnsi="Times New Roman"/>
                <w:b/>
                <w:sz w:val="24"/>
              </w:rPr>
            </w:pPr>
            <w:r>
              <w:rPr>
                <w:rFonts w:ascii="Times New Roman" w:hAnsi="Times New Roman"/>
                <w:b/>
                <w:sz w:val="24"/>
              </w:rPr>
              <w:t>SEF-25</w:t>
            </w:r>
          </w:p>
        </w:tc>
        <w:tc>
          <w:tcPr>
            <w:tcW w:w="2880" w:type="dxa"/>
            <w:tcBorders>
              <w:top w:val="single" w:sz="7" w:space="0" w:color="000000"/>
              <w:left w:val="single" w:sz="7" w:space="0" w:color="000000"/>
              <w:bottom w:val="single" w:sz="7" w:space="0" w:color="000000"/>
              <w:right w:val="single" w:sz="7" w:space="0" w:color="000000"/>
            </w:tcBorders>
          </w:tcPr>
          <w:p w14:paraId="503C935F"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6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6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62" w14:textId="77777777" w:rsidR="001D54C2" w:rsidRDefault="00A058DF">
            <w:pPr>
              <w:rPr>
                <w:rFonts w:ascii="Times New Roman" w:hAnsi="Times New Roman"/>
                <w:b/>
                <w:bCs/>
                <w:sz w:val="24"/>
              </w:rPr>
            </w:pPr>
            <w:r>
              <w:rPr>
                <w:rFonts w:ascii="Times New Roman" w:hAnsi="Times New Roman"/>
                <w:b/>
                <w:bCs/>
                <w:sz w:val="24"/>
              </w:rPr>
              <w:t>Determination of PSE’s Gas Environmental Remediation Adjustment Utilizing the Low Range of Future Cost Estimates</w:t>
            </w:r>
          </w:p>
        </w:tc>
      </w:tr>
      <w:tr w:rsidR="00D06B1F" w14:paraId="503C9369" w14:textId="77777777">
        <w:tc>
          <w:tcPr>
            <w:tcW w:w="1530" w:type="dxa"/>
            <w:tcBorders>
              <w:top w:val="single" w:sz="7" w:space="0" w:color="000000"/>
              <w:left w:val="double" w:sz="12" w:space="0" w:color="000000"/>
              <w:bottom w:val="single" w:sz="7" w:space="0" w:color="000000"/>
              <w:right w:val="single" w:sz="7" w:space="0" w:color="000000"/>
            </w:tcBorders>
          </w:tcPr>
          <w:p w14:paraId="503C9364" w14:textId="77777777" w:rsidR="001D54C2" w:rsidRDefault="00A058DF">
            <w:pPr>
              <w:tabs>
                <w:tab w:val="right" w:pos="840"/>
              </w:tabs>
              <w:spacing w:after="58"/>
              <w:rPr>
                <w:rFonts w:ascii="Times New Roman" w:hAnsi="Times New Roman"/>
                <w:b/>
                <w:sz w:val="24"/>
              </w:rPr>
            </w:pPr>
            <w:r>
              <w:rPr>
                <w:rFonts w:ascii="Times New Roman" w:hAnsi="Times New Roman"/>
                <w:b/>
                <w:sz w:val="24"/>
              </w:rPr>
              <w:t>SEF-26</w:t>
            </w:r>
          </w:p>
        </w:tc>
        <w:tc>
          <w:tcPr>
            <w:tcW w:w="2880" w:type="dxa"/>
            <w:tcBorders>
              <w:top w:val="single" w:sz="7" w:space="0" w:color="000000"/>
              <w:left w:val="single" w:sz="7" w:space="0" w:color="000000"/>
              <w:bottom w:val="single" w:sz="7" w:space="0" w:color="000000"/>
              <w:right w:val="single" w:sz="7" w:space="0" w:color="000000"/>
            </w:tcBorders>
          </w:tcPr>
          <w:p w14:paraId="503C9365"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6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6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68" w14:textId="77777777" w:rsidR="001D54C2" w:rsidRDefault="00A058DF">
            <w:pPr>
              <w:rPr>
                <w:rFonts w:ascii="Times New Roman" w:hAnsi="Times New Roman"/>
                <w:b/>
                <w:bCs/>
                <w:sz w:val="24"/>
              </w:rPr>
            </w:pPr>
            <w:r>
              <w:rPr>
                <w:rFonts w:ascii="Times New Roman" w:hAnsi="Times New Roman"/>
                <w:b/>
                <w:bCs/>
                <w:sz w:val="24"/>
              </w:rPr>
              <w:t>Attachment A to PSE’s First Supplemental Response to Staff DR 269</w:t>
            </w:r>
          </w:p>
        </w:tc>
      </w:tr>
      <w:tr w:rsidR="00D06B1F" w14:paraId="503C936F" w14:textId="77777777">
        <w:tc>
          <w:tcPr>
            <w:tcW w:w="1530" w:type="dxa"/>
            <w:tcBorders>
              <w:top w:val="single" w:sz="7" w:space="0" w:color="000000"/>
              <w:left w:val="double" w:sz="12" w:space="0" w:color="000000"/>
              <w:bottom w:val="single" w:sz="7" w:space="0" w:color="000000"/>
              <w:right w:val="single" w:sz="7" w:space="0" w:color="000000"/>
            </w:tcBorders>
          </w:tcPr>
          <w:p w14:paraId="503C936A" w14:textId="77777777" w:rsidR="001D54C2" w:rsidRDefault="00A058DF">
            <w:pPr>
              <w:tabs>
                <w:tab w:val="right" w:pos="840"/>
              </w:tabs>
              <w:spacing w:after="58"/>
              <w:rPr>
                <w:rFonts w:ascii="Times New Roman" w:hAnsi="Times New Roman"/>
                <w:b/>
                <w:sz w:val="24"/>
              </w:rPr>
            </w:pPr>
            <w:r>
              <w:rPr>
                <w:rFonts w:ascii="Times New Roman" w:hAnsi="Times New Roman"/>
                <w:b/>
                <w:sz w:val="24"/>
              </w:rPr>
              <w:t>SEF-27</w:t>
            </w:r>
          </w:p>
        </w:tc>
        <w:tc>
          <w:tcPr>
            <w:tcW w:w="2880" w:type="dxa"/>
            <w:tcBorders>
              <w:top w:val="single" w:sz="7" w:space="0" w:color="000000"/>
              <w:left w:val="single" w:sz="7" w:space="0" w:color="000000"/>
              <w:bottom w:val="single" w:sz="7" w:space="0" w:color="000000"/>
              <w:right w:val="single" w:sz="7" w:space="0" w:color="000000"/>
            </w:tcBorders>
          </w:tcPr>
          <w:p w14:paraId="503C936B"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6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6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6E" w14:textId="77777777" w:rsidR="001D54C2" w:rsidRDefault="00A058DF">
            <w:pPr>
              <w:rPr>
                <w:rFonts w:ascii="Times New Roman" w:hAnsi="Times New Roman"/>
                <w:b/>
                <w:bCs/>
                <w:sz w:val="24"/>
              </w:rPr>
            </w:pPr>
            <w:r>
              <w:rPr>
                <w:rFonts w:ascii="Times New Roman" w:hAnsi="Times New Roman"/>
                <w:b/>
                <w:bCs/>
                <w:sz w:val="24"/>
              </w:rPr>
              <w:t xml:space="preserve">Transmittal Letter and Report for WNG’s September 30, 1994 Environmental </w:t>
            </w:r>
            <w:r>
              <w:rPr>
                <w:rFonts w:ascii="Times New Roman" w:hAnsi="Times New Roman"/>
                <w:b/>
                <w:bCs/>
                <w:sz w:val="24"/>
              </w:rPr>
              <w:lastRenderedPageBreak/>
              <w:t>Remediation Quarterly Report filed December 23, 1994</w:t>
            </w:r>
          </w:p>
        </w:tc>
      </w:tr>
      <w:tr w:rsidR="00D06B1F" w14:paraId="503C9375" w14:textId="77777777">
        <w:tc>
          <w:tcPr>
            <w:tcW w:w="1530" w:type="dxa"/>
            <w:tcBorders>
              <w:top w:val="single" w:sz="7" w:space="0" w:color="000000"/>
              <w:left w:val="double" w:sz="12" w:space="0" w:color="000000"/>
              <w:bottom w:val="single" w:sz="7" w:space="0" w:color="000000"/>
              <w:right w:val="single" w:sz="7" w:space="0" w:color="000000"/>
            </w:tcBorders>
          </w:tcPr>
          <w:p w14:paraId="503C9370"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SEF-28</w:t>
            </w:r>
          </w:p>
        </w:tc>
        <w:tc>
          <w:tcPr>
            <w:tcW w:w="2880" w:type="dxa"/>
            <w:tcBorders>
              <w:top w:val="single" w:sz="7" w:space="0" w:color="000000"/>
              <w:left w:val="single" w:sz="7" w:space="0" w:color="000000"/>
              <w:bottom w:val="single" w:sz="7" w:space="0" w:color="000000"/>
              <w:right w:val="single" w:sz="7" w:space="0" w:color="000000"/>
            </w:tcBorders>
          </w:tcPr>
          <w:p w14:paraId="503C9371"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7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7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74" w14:textId="77777777" w:rsidR="001D54C2" w:rsidRDefault="00A058DF">
            <w:pPr>
              <w:rPr>
                <w:rFonts w:ascii="Times New Roman" w:hAnsi="Times New Roman"/>
                <w:b/>
                <w:bCs/>
                <w:sz w:val="24"/>
              </w:rPr>
            </w:pPr>
            <w:r>
              <w:rPr>
                <w:rFonts w:ascii="Times New Roman" w:hAnsi="Times New Roman"/>
                <w:b/>
                <w:bCs/>
                <w:sz w:val="24"/>
              </w:rPr>
              <w:t>Calculation of Working Capital – Summary</w:t>
            </w:r>
          </w:p>
        </w:tc>
      </w:tr>
      <w:tr w:rsidR="00D06B1F" w14:paraId="503C937B" w14:textId="77777777">
        <w:tc>
          <w:tcPr>
            <w:tcW w:w="1530" w:type="dxa"/>
            <w:tcBorders>
              <w:top w:val="single" w:sz="7" w:space="0" w:color="000000"/>
              <w:left w:val="double" w:sz="12" w:space="0" w:color="000000"/>
              <w:bottom w:val="single" w:sz="7" w:space="0" w:color="000000"/>
              <w:right w:val="single" w:sz="7" w:space="0" w:color="000000"/>
            </w:tcBorders>
          </w:tcPr>
          <w:p w14:paraId="503C9376" w14:textId="77777777" w:rsidR="001D54C2" w:rsidRDefault="00A058DF">
            <w:pPr>
              <w:tabs>
                <w:tab w:val="right" w:pos="840"/>
              </w:tabs>
              <w:spacing w:after="58"/>
              <w:rPr>
                <w:rFonts w:ascii="Times New Roman" w:hAnsi="Times New Roman"/>
                <w:b/>
                <w:sz w:val="24"/>
              </w:rPr>
            </w:pPr>
            <w:r>
              <w:rPr>
                <w:rFonts w:ascii="Times New Roman" w:hAnsi="Times New Roman"/>
                <w:b/>
                <w:sz w:val="24"/>
              </w:rPr>
              <w:t>SEF-29</w:t>
            </w:r>
          </w:p>
        </w:tc>
        <w:tc>
          <w:tcPr>
            <w:tcW w:w="2880" w:type="dxa"/>
            <w:tcBorders>
              <w:top w:val="single" w:sz="7" w:space="0" w:color="000000"/>
              <w:left w:val="single" w:sz="7" w:space="0" w:color="000000"/>
              <w:bottom w:val="single" w:sz="7" w:space="0" w:color="000000"/>
              <w:right w:val="single" w:sz="7" w:space="0" w:color="000000"/>
            </w:tcBorders>
          </w:tcPr>
          <w:p w14:paraId="503C9377"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7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7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7A" w14:textId="77777777" w:rsidR="001D54C2" w:rsidRDefault="00A058DF">
            <w:pPr>
              <w:rPr>
                <w:rFonts w:ascii="Times New Roman" w:hAnsi="Times New Roman"/>
                <w:b/>
                <w:bCs/>
                <w:sz w:val="24"/>
              </w:rPr>
            </w:pPr>
            <w:r>
              <w:rPr>
                <w:rFonts w:ascii="Times New Roman" w:hAnsi="Times New Roman"/>
                <w:b/>
                <w:bCs/>
                <w:sz w:val="24"/>
              </w:rPr>
              <w:t>Calculation of Working Capital – Detail</w:t>
            </w:r>
          </w:p>
        </w:tc>
      </w:tr>
      <w:tr w:rsidR="00D06B1F" w14:paraId="503C9381" w14:textId="77777777">
        <w:tc>
          <w:tcPr>
            <w:tcW w:w="1530" w:type="dxa"/>
            <w:tcBorders>
              <w:top w:val="single" w:sz="7" w:space="0" w:color="000000"/>
              <w:left w:val="double" w:sz="12" w:space="0" w:color="000000"/>
              <w:bottom w:val="single" w:sz="7" w:space="0" w:color="000000"/>
              <w:right w:val="single" w:sz="7" w:space="0" w:color="000000"/>
            </w:tcBorders>
          </w:tcPr>
          <w:p w14:paraId="503C937C" w14:textId="77777777" w:rsidR="001D54C2" w:rsidRDefault="00A058DF">
            <w:pPr>
              <w:tabs>
                <w:tab w:val="right" w:pos="840"/>
              </w:tabs>
              <w:spacing w:after="58"/>
              <w:rPr>
                <w:rFonts w:ascii="Times New Roman" w:hAnsi="Times New Roman"/>
                <w:b/>
                <w:sz w:val="24"/>
              </w:rPr>
            </w:pPr>
            <w:r>
              <w:rPr>
                <w:rFonts w:ascii="Times New Roman" w:hAnsi="Times New Roman"/>
                <w:b/>
                <w:sz w:val="24"/>
              </w:rPr>
              <w:t>SEF-30</w:t>
            </w:r>
          </w:p>
        </w:tc>
        <w:tc>
          <w:tcPr>
            <w:tcW w:w="2880" w:type="dxa"/>
            <w:tcBorders>
              <w:top w:val="single" w:sz="7" w:space="0" w:color="000000"/>
              <w:left w:val="single" w:sz="7" w:space="0" w:color="000000"/>
              <w:bottom w:val="single" w:sz="7" w:space="0" w:color="000000"/>
              <w:right w:val="single" w:sz="7" w:space="0" w:color="000000"/>
            </w:tcBorders>
          </w:tcPr>
          <w:p w14:paraId="503C937D"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7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7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80" w14:textId="77777777" w:rsidR="001D54C2" w:rsidRDefault="00A058DF">
            <w:pPr>
              <w:rPr>
                <w:rFonts w:ascii="Times New Roman" w:hAnsi="Times New Roman"/>
                <w:b/>
                <w:bCs/>
                <w:sz w:val="24"/>
              </w:rPr>
            </w:pPr>
            <w:r>
              <w:rPr>
                <w:rFonts w:ascii="Times New Roman" w:hAnsi="Times New Roman"/>
                <w:b/>
                <w:bCs/>
                <w:sz w:val="24"/>
              </w:rPr>
              <w:t>Staff’s Response to PSE DR 11</w:t>
            </w:r>
          </w:p>
        </w:tc>
      </w:tr>
      <w:tr w:rsidR="00D06B1F" w14:paraId="503C9387" w14:textId="77777777">
        <w:tc>
          <w:tcPr>
            <w:tcW w:w="1530" w:type="dxa"/>
            <w:tcBorders>
              <w:top w:val="single" w:sz="7" w:space="0" w:color="000000"/>
              <w:left w:val="double" w:sz="12" w:space="0" w:color="000000"/>
              <w:bottom w:val="single" w:sz="7" w:space="0" w:color="000000"/>
              <w:right w:val="single" w:sz="7" w:space="0" w:color="000000"/>
            </w:tcBorders>
          </w:tcPr>
          <w:p w14:paraId="503C9382" w14:textId="77777777" w:rsidR="001D54C2" w:rsidRDefault="00A058DF">
            <w:pPr>
              <w:tabs>
                <w:tab w:val="right" w:pos="840"/>
              </w:tabs>
              <w:spacing w:after="58"/>
              <w:rPr>
                <w:rFonts w:ascii="Times New Roman" w:hAnsi="Times New Roman"/>
                <w:b/>
                <w:sz w:val="24"/>
              </w:rPr>
            </w:pPr>
            <w:r>
              <w:rPr>
                <w:rFonts w:ascii="Times New Roman" w:hAnsi="Times New Roman"/>
                <w:b/>
                <w:sz w:val="24"/>
              </w:rPr>
              <w:t>SEF-31</w:t>
            </w:r>
          </w:p>
        </w:tc>
        <w:tc>
          <w:tcPr>
            <w:tcW w:w="2880" w:type="dxa"/>
            <w:tcBorders>
              <w:top w:val="single" w:sz="7" w:space="0" w:color="000000"/>
              <w:left w:val="single" w:sz="7" w:space="0" w:color="000000"/>
              <w:bottom w:val="single" w:sz="7" w:space="0" w:color="000000"/>
              <w:right w:val="single" w:sz="7" w:space="0" w:color="000000"/>
            </w:tcBorders>
          </w:tcPr>
          <w:p w14:paraId="503C9383" w14:textId="77777777" w:rsidR="001D54C2"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503C938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8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86" w14:textId="77777777" w:rsidR="001D54C2" w:rsidRDefault="00A058DF">
            <w:pPr>
              <w:rPr>
                <w:rFonts w:ascii="Times New Roman" w:hAnsi="Times New Roman"/>
                <w:b/>
                <w:bCs/>
                <w:sz w:val="24"/>
              </w:rPr>
            </w:pPr>
            <w:r>
              <w:rPr>
                <w:rFonts w:ascii="Times New Roman" w:hAnsi="Times New Roman"/>
                <w:b/>
                <w:bCs/>
                <w:sz w:val="24"/>
              </w:rPr>
              <w:t>Staff’s Response to PSE DRs 8 and 14 and a Presentation of How to Adjust for Working Capital Outside of the Working Capital Exhibit</w:t>
            </w:r>
          </w:p>
        </w:tc>
      </w:tr>
      <w:tr w:rsidR="00D06B1F" w14:paraId="503C938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38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38F" w14:textId="77777777">
        <w:tc>
          <w:tcPr>
            <w:tcW w:w="1530" w:type="dxa"/>
            <w:tcBorders>
              <w:top w:val="single" w:sz="7" w:space="0" w:color="000000"/>
              <w:left w:val="double" w:sz="12" w:space="0" w:color="000000"/>
              <w:bottom w:val="single" w:sz="7" w:space="0" w:color="000000"/>
              <w:right w:val="single" w:sz="7" w:space="0" w:color="000000"/>
            </w:tcBorders>
          </w:tcPr>
          <w:p w14:paraId="503C938A"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38B" w14:textId="77777777" w:rsidR="001D54C2" w:rsidRDefault="001D54C2">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38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8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8E" w14:textId="77777777" w:rsidR="001D54C2" w:rsidRDefault="001D54C2">
            <w:pPr>
              <w:tabs>
                <w:tab w:val="right" w:pos="840"/>
              </w:tabs>
              <w:spacing w:after="58"/>
              <w:rPr>
                <w:rFonts w:ascii="Times New Roman" w:hAnsi="Times New Roman"/>
                <w:b/>
                <w:bCs/>
                <w:sz w:val="24"/>
              </w:rPr>
            </w:pPr>
          </w:p>
        </w:tc>
      </w:tr>
      <w:tr w:rsidR="00D06B1F" w14:paraId="503C9395"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503C9390" w14:textId="77777777" w:rsidR="001D54C2" w:rsidRDefault="001D54C2">
            <w:pPr>
              <w:tabs>
                <w:tab w:val="right" w:pos="840"/>
              </w:tabs>
              <w:spacing w:after="58"/>
              <w:rPr>
                <w:rFonts w:ascii="Times New Roman" w:hAnsi="Times New Roman"/>
                <w:b/>
                <w:bCs/>
                <w:sz w:val="24"/>
                <w:highlight w:val="magenta"/>
              </w:rPr>
            </w:pP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503C9391" w14:textId="77777777" w:rsidR="001D54C2" w:rsidRDefault="001D54C2">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503C939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503C939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503C9394" w14:textId="77777777" w:rsidR="001D54C2" w:rsidRDefault="001D54C2">
            <w:pPr>
              <w:spacing w:after="58"/>
              <w:rPr>
                <w:rFonts w:ascii="Times New Roman" w:hAnsi="Times New Roman"/>
                <w:b/>
                <w:bCs/>
                <w:color w:val="000000"/>
                <w:sz w:val="24"/>
              </w:rPr>
            </w:pPr>
          </w:p>
        </w:tc>
      </w:tr>
      <w:tr w:rsidR="00D06B1F" w14:paraId="503C939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396" w14:textId="77777777" w:rsidR="001D54C2" w:rsidRDefault="00A058DF">
            <w:pPr>
              <w:tabs>
                <w:tab w:val="right" w:pos="840"/>
              </w:tabs>
              <w:spacing w:after="58"/>
              <w:rPr>
                <w:rFonts w:ascii="Times New Roman" w:hAnsi="Times New Roman"/>
                <w:b/>
                <w:bCs/>
                <w:sz w:val="24"/>
              </w:rPr>
            </w:pPr>
            <w:r>
              <w:rPr>
                <w:rFonts w:ascii="Times New Roman" w:hAnsi="Times New Roman"/>
                <w:b/>
                <w:sz w:val="24"/>
              </w:rPr>
              <w:t>Booga K. Gilbertson, Senior Vice President, Operations, PSE</w:t>
            </w:r>
          </w:p>
        </w:tc>
      </w:tr>
      <w:tr w:rsidR="00D06B1F" w14:paraId="503C939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39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BKG-1T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399" w14:textId="77777777" w:rsidR="001D54C2" w:rsidRDefault="00A058DF">
            <w:pPr>
              <w:rPr>
                <w:sz w:val="24"/>
              </w:rPr>
            </w:pPr>
            <w:r>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39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39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39C" w14:textId="77777777" w:rsidR="001D54C2" w:rsidRDefault="00A058DF">
            <w:pPr>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w:hAnsi="Times New Roman"/>
                <w:b/>
                <w:sz w:val="24"/>
              </w:rPr>
              <w:t xml:space="preserve">Booga K. Gilbertson </w:t>
            </w:r>
            <w:r>
              <w:rPr>
                <w:rFonts w:ascii="Times New Roman" w:hAnsi="Times New Roman"/>
                <w:b/>
                <w:bCs/>
                <w:sz w:val="24"/>
              </w:rPr>
              <w:t>(38 pages) (1/13/17)</w:t>
            </w:r>
          </w:p>
        </w:tc>
      </w:tr>
      <w:tr w:rsidR="00D06B1F" w14:paraId="503C93A3" w14:textId="77777777">
        <w:tc>
          <w:tcPr>
            <w:tcW w:w="1530" w:type="dxa"/>
            <w:tcBorders>
              <w:top w:val="single" w:sz="7" w:space="0" w:color="000000"/>
              <w:left w:val="double" w:sz="12" w:space="0" w:color="000000"/>
              <w:bottom w:val="single" w:sz="7" w:space="0" w:color="000000"/>
              <w:right w:val="single" w:sz="7" w:space="0" w:color="000000"/>
            </w:tcBorders>
          </w:tcPr>
          <w:p w14:paraId="503C939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BKG-2</w:t>
            </w:r>
          </w:p>
        </w:tc>
        <w:tc>
          <w:tcPr>
            <w:tcW w:w="2880" w:type="dxa"/>
            <w:tcBorders>
              <w:top w:val="single" w:sz="7" w:space="0" w:color="000000"/>
              <w:left w:val="single" w:sz="7" w:space="0" w:color="000000"/>
              <w:bottom w:val="single" w:sz="7" w:space="0" w:color="000000"/>
              <w:right w:val="single" w:sz="7" w:space="0" w:color="000000"/>
            </w:tcBorders>
          </w:tcPr>
          <w:p w14:paraId="503C939F" w14:textId="77777777" w:rsidR="001D54C2" w:rsidRDefault="00A058DF">
            <w:pPr>
              <w:rPr>
                <w:sz w:val="24"/>
              </w:rPr>
            </w:pPr>
            <w:r>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tcPr>
          <w:p w14:paraId="503C93A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A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A2" w14:textId="77777777" w:rsidR="001D54C2" w:rsidRDefault="00A058DF">
            <w:pPr>
              <w:spacing w:after="58"/>
              <w:rPr>
                <w:rFonts w:ascii="Times New Roman" w:hAnsi="Times New Roman"/>
                <w:b/>
                <w:bCs/>
                <w:sz w:val="24"/>
              </w:rPr>
            </w:pPr>
            <w:r>
              <w:rPr>
                <w:rFonts w:ascii="Times New Roman" w:hAnsi="Times New Roman"/>
                <w:b/>
                <w:bCs/>
                <w:sz w:val="24"/>
              </w:rPr>
              <w:t>Professional Qualifications of Booga K. Gilbertson</w:t>
            </w:r>
          </w:p>
        </w:tc>
      </w:tr>
      <w:tr w:rsidR="00D06B1F" w14:paraId="503C93A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3A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BKG-3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3A5" w14:textId="77777777" w:rsidR="001D54C2" w:rsidRDefault="00A058DF">
            <w:pPr>
              <w:rPr>
                <w:rFonts w:ascii="Times New Roman" w:hAnsi="Times New Roman"/>
                <w:b/>
                <w:sz w:val="24"/>
              </w:rPr>
            </w:pPr>
            <w:r>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3A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3A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3A8" w14:textId="77777777" w:rsidR="001D54C2" w:rsidRDefault="00A058DF">
            <w:pPr>
              <w:rPr>
                <w:rFonts w:ascii="Times New Roman" w:hAnsi="Times New Roman"/>
                <w:b/>
                <w:sz w:val="24"/>
              </w:rPr>
            </w:pPr>
            <w:r>
              <w:rPr>
                <w:rFonts w:ascii="Times New Roman" w:hAnsi="Times New Roman"/>
                <w:b/>
                <w:sz w:val="24"/>
              </w:rPr>
              <w:t>Capital Expenditures by Category (1/11-9/16)</w:t>
            </w:r>
          </w:p>
        </w:tc>
      </w:tr>
      <w:tr w:rsidR="00D06B1F" w14:paraId="503C93AB"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3A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3B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3AC" w14:textId="77777777" w:rsidR="001D54C2" w:rsidRDefault="001D54C2">
            <w:pPr>
              <w:tabs>
                <w:tab w:val="right" w:pos="840"/>
              </w:tabs>
              <w:spacing w:after="58"/>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3AD"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3A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3A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3B0" w14:textId="77777777" w:rsidR="001D54C2" w:rsidRDefault="001D54C2">
            <w:pPr>
              <w:rPr>
                <w:rFonts w:ascii="Times New Roman" w:hAnsi="Times New Roman"/>
                <w:b/>
                <w:sz w:val="24"/>
              </w:rPr>
            </w:pPr>
          </w:p>
        </w:tc>
      </w:tr>
      <w:tr w:rsidR="00D06B1F" w14:paraId="503C93B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3B2" w14:textId="77777777" w:rsidR="001D54C2" w:rsidRDefault="001D54C2">
            <w:pPr>
              <w:tabs>
                <w:tab w:val="right" w:pos="840"/>
              </w:tabs>
              <w:spacing w:after="58"/>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3B3"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3B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3B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3B6" w14:textId="77777777" w:rsidR="001D54C2" w:rsidRDefault="001D54C2">
            <w:pPr>
              <w:rPr>
                <w:rFonts w:ascii="Times New Roman" w:hAnsi="Times New Roman"/>
                <w:b/>
                <w:sz w:val="24"/>
              </w:rPr>
            </w:pPr>
          </w:p>
        </w:tc>
      </w:tr>
      <w:tr w:rsidR="00D06B1F" w14:paraId="503C93B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3B8" w14:textId="77777777" w:rsidR="001D54C2" w:rsidRDefault="00A058DF">
            <w:pPr>
              <w:tabs>
                <w:tab w:val="right" w:pos="840"/>
              </w:tabs>
              <w:spacing w:after="58"/>
              <w:rPr>
                <w:rFonts w:ascii="Times New Roman" w:hAnsi="Times New Roman"/>
                <w:b/>
                <w:bCs/>
                <w:sz w:val="24"/>
              </w:rPr>
            </w:pPr>
            <w:r>
              <w:rPr>
                <w:rFonts w:ascii="Times New Roman" w:hAnsi="Times New Roman"/>
                <w:b/>
                <w:sz w:val="24"/>
              </w:rPr>
              <w:t>Thomas M. Hunt, Director of Compensation and Benefits, PSE</w:t>
            </w:r>
          </w:p>
        </w:tc>
      </w:tr>
      <w:tr w:rsidR="00D06B1F" w14:paraId="503C93C0" w14:textId="77777777">
        <w:tc>
          <w:tcPr>
            <w:tcW w:w="1530" w:type="dxa"/>
            <w:tcBorders>
              <w:top w:val="single" w:sz="7" w:space="0" w:color="000000"/>
              <w:left w:val="double" w:sz="12" w:space="0" w:color="000000"/>
              <w:bottom w:val="single" w:sz="7" w:space="0" w:color="000000"/>
              <w:right w:val="single" w:sz="7" w:space="0" w:color="000000"/>
            </w:tcBorders>
          </w:tcPr>
          <w:p w14:paraId="503C93B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TMH-1T</w:t>
            </w:r>
          </w:p>
        </w:tc>
        <w:tc>
          <w:tcPr>
            <w:tcW w:w="2880" w:type="dxa"/>
            <w:tcBorders>
              <w:top w:val="single" w:sz="7" w:space="0" w:color="000000"/>
              <w:left w:val="single" w:sz="7" w:space="0" w:color="000000"/>
              <w:bottom w:val="single" w:sz="7" w:space="0" w:color="000000"/>
              <w:right w:val="single" w:sz="7" w:space="0" w:color="000000"/>
            </w:tcBorders>
          </w:tcPr>
          <w:p w14:paraId="503C93BB" w14:textId="77777777" w:rsidR="001D54C2"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tcPr>
          <w:p w14:paraId="503C93B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3B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3B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w:hAnsi="Times New Roman"/>
                <w:b/>
                <w:sz w:val="24"/>
              </w:rPr>
              <w:t>Thomas M. Hunt</w:t>
            </w:r>
            <w:r>
              <w:rPr>
                <w:rFonts w:ascii="Times New Roman" w:hAnsi="Times New Roman"/>
                <w:b/>
                <w:bCs/>
                <w:sz w:val="24"/>
              </w:rPr>
              <w:t xml:space="preserve"> (27 pages)</w:t>
            </w:r>
          </w:p>
          <w:p w14:paraId="503C93B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(1/13/17)</w:t>
            </w:r>
          </w:p>
        </w:tc>
      </w:tr>
      <w:tr w:rsidR="00D06B1F" w14:paraId="503C93C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3C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TMH-2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3C2" w14:textId="77777777" w:rsidR="001D54C2"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3C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3C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3C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 of Thomas M. Hunt</w:t>
            </w:r>
          </w:p>
        </w:tc>
      </w:tr>
      <w:tr w:rsidR="00D06B1F" w14:paraId="503C93CD"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3C7" w14:textId="77777777" w:rsidR="001D54C2" w:rsidRDefault="00A058DF">
            <w:pPr>
              <w:tabs>
                <w:tab w:val="right" w:pos="840"/>
              </w:tabs>
              <w:spacing w:after="58"/>
              <w:rPr>
                <w:rFonts w:ascii="Times New Roman" w:hAnsi="Times New Roman"/>
                <w:b/>
                <w:sz w:val="24"/>
              </w:rPr>
            </w:pPr>
            <w:r>
              <w:rPr>
                <w:rFonts w:ascii="Times New Roman" w:hAnsi="Times New Roman"/>
                <w:b/>
                <w:sz w:val="24"/>
              </w:rPr>
              <w:t>TMH-3C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3C8" w14:textId="77777777" w:rsidR="001D54C2"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3C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3C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3CB"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3CC"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Historic Merit Average Increases</w:t>
            </w:r>
          </w:p>
        </w:tc>
      </w:tr>
      <w:tr w:rsidR="00D06B1F" w14:paraId="503C93D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3CE" w14:textId="77777777" w:rsidR="001D54C2" w:rsidRDefault="00A058DF">
            <w:pPr>
              <w:tabs>
                <w:tab w:val="right" w:pos="840"/>
              </w:tabs>
              <w:spacing w:after="58"/>
              <w:rPr>
                <w:rFonts w:ascii="Times New Roman" w:hAnsi="Times New Roman"/>
                <w:b/>
                <w:sz w:val="24"/>
              </w:rPr>
            </w:pPr>
            <w:r>
              <w:rPr>
                <w:rFonts w:ascii="Times New Roman" w:hAnsi="Times New Roman"/>
                <w:b/>
                <w:sz w:val="24"/>
              </w:rPr>
              <w:t>TMH-4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3CF" w14:textId="77777777" w:rsidR="001D54C2"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3D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3D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3D2"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 xml:space="preserve">PSE Executive Compensation </w:t>
            </w:r>
          </w:p>
        </w:tc>
      </w:tr>
      <w:tr w:rsidR="00D06B1F" w14:paraId="503C93DA"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3D4" w14:textId="77777777" w:rsidR="001D54C2" w:rsidRDefault="00A058DF">
            <w:pPr>
              <w:tabs>
                <w:tab w:val="right" w:pos="840"/>
              </w:tabs>
              <w:spacing w:after="58"/>
              <w:rPr>
                <w:rFonts w:ascii="Times New Roman" w:hAnsi="Times New Roman"/>
                <w:b/>
                <w:sz w:val="24"/>
              </w:rPr>
            </w:pPr>
            <w:r>
              <w:rPr>
                <w:rFonts w:ascii="Times New Roman" w:hAnsi="Times New Roman"/>
                <w:b/>
                <w:sz w:val="24"/>
              </w:rPr>
              <w:t>TMH-5C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3D5" w14:textId="77777777" w:rsidR="001D54C2"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3D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3D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3D8"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3D9"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lastRenderedPageBreak/>
              <w:t>Health Benefit Plans History (2012-2016) Monthly Flex Credits and Medical Plan Costs</w:t>
            </w:r>
          </w:p>
        </w:tc>
      </w:tr>
      <w:tr w:rsidR="00D06B1F" w14:paraId="503C93E1"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3DB"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TMH-6C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3DC" w14:textId="77777777" w:rsidR="001D54C2"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3D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3D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3DF"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3E0"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PSE Retirement Plan – Monthly Assets and PBO from 1/2012 to 9/30/16</w:t>
            </w:r>
          </w:p>
        </w:tc>
      </w:tr>
      <w:tr w:rsidR="00D06B1F" w14:paraId="503C93E8"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3E2" w14:textId="77777777" w:rsidR="001D54C2" w:rsidRDefault="00A058DF">
            <w:pPr>
              <w:tabs>
                <w:tab w:val="right" w:pos="840"/>
              </w:tabs>
              <w:spacing w:after="58"/>
              <w:rPr>
                <w:rFonts w:ascii="Times New Roman" w:hAnsi="Times New Roman"/>
                <w:b/>
                <w:sz w:val="24"/>
              </w:rPr>
            </w:pPr>
            <w:r>
              <w:rPr>
                <w:rFonts w:ascii="Times New Roman" w:hAnsi="Times New Roman"/>
                <w:b/>
                <w:sz w:val="24"/>
              </w:rPr>
              <w:t>TMH-7C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3E3" w14:textId="77777777" w:rsidR="001D54C2"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3E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3E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3E6"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3E7"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Retirement Plan for Employees of Puget Sound Energy Ten Year Deterministic Projection (2016-2025) Baseline: 2016 Preliminary Valuation Results</w:t>
            </w:r>
          </w:p>
        </w:tc>
      </w:tr>
      <w:tr w:rsidR="00D06B1F" w14:paraId="503C93E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3E9" w14:textId="77777777" w:rsidR="001D54C2" w:rsidRDefault="00A058DF">
            <w:pPr>
              <w:tabs>
                <w:tab w:val="right" w:pos="840"/>
              </w:tabs>
              <w:spacing w:after="58"/>
              <w:rPr>
                <w:rFonts w:ascii="Times New Roman" w:hAnsi="Times New Roman"/>
                <w:b/>
                <w:sz w:val="24"/>
              </w:rPr>
            </w:pPr>
            <w:r>
              <w:rPr>
                <w:rFonts w:ascii="Times New Roman" w:hAnsi="Times New Roman"/>
                <w:b/>
                <w:sz w:val="24"/>
              </w:rPr>
              <w:t>TMH-8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3EA" w14:textId="77777777" w:rsidR="001D54C2"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3EB"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3EC"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3ED"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PSE 2016 Goals and Incentive Plan</w:t>
            </w:r>
          </w:p>
        </w:tc>
      </w:tr>
      <w:tr w:rsidR="00D06B1F" w14:paraId="503C93F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3E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3F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3F1"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3F2"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3F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3F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3F5" w14:textId="77777777" w:rsidR="001D54C2" w:rsidRDefault="001D54C2">
            <w:pPr>
              <w:spacing w:after="58"/>
              <w:rPr>
                <w:rFonts w:ascii="Times New Roman" w:hAnsi="Times New Roman"/>
                <w:b/>
                <w:bCs/>
                <w:color w:val="000000"/>
                <w:sz w:val="24"/>
              </w:rPr>
            </w:pPr>
          </w:p>
        </w:tc>
      </w:tr>
      <w:tr w:rsidR="00D06B1F" w14:paraId="503C93F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93F7"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93F8"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93F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93F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93FB" w14:textId="77777777" w:rsidR="001D54C2" w:rsidRDefault="001D54C2">
            <w:pPr>
              <w:spacing w:after="58"/>
              <w:rPr>
                <w:rFonts w:ascii="Times New Roman" w:hAnsi="Times New Roman"/>
                <w:b/>
                <w:bCs/>
                <w:color w:val="000000"/>
                <w:sz w:val="24"/>
              </w:rPr>
            </w:pPr>
          </w:p>
        </w:tc>
      </w:tr>
      <w:tr w:rsidR="00D06B1F" w14:paraId="503C93F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3F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Catherine A. Koch, Director, Planning, PSE</w:t>
            </w:r>
          </w:p>
        </w:tc>
      </w:tr>
      <w:tr w:rsidR="00D06B1F" w14:paraId="503C9406"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3F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CAK-1TC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400" w14:textId="77777777" w:rsidR="001D54C2" w:rsidRDefault="00A058DF">
            <w:pPr>
              <w:rPr>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40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40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403"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40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Confidential Prefiled Direct Testimony of </w:t>
            </w:r>
            <w:r>
              <w:rPr>
                <w:rFonts w:ascii="Times New Roman" w:hAnsi="Times New Roman"/>
                <w:b/>
                <w:sz w:val="24"/>
              </w:rPr>
              <w:t>Catherine A. Koch</w:t>
            </w:r>
          </w:p>
          <w:p w14:paraId="503C940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(20 pages) (1/13/17)</w:t>
            </w:r>
          </w:p>
        </w:tc>
      </w:tr>
      <w:tr w:rsidR="00D06B1F" w14:paraId="503C940C" w14:textId="77777777">
        <w:tc>
          <w:tcPr>
            <w:tcW w:w="1530" w:type="dxa"/>
            <w:tcBorders>
              <w:top w:val="single" w:sz="7" w:space="0" w:color="000000"/>
              <w:left w:val="double" w:sz="12" w:space="0" w:color="000000"/>
              <w:bottom w:val="single" w:sz="7" w:space="0" w:color="000000"/>
              <w:right w:val="single" w:sz="7" w:space="0" w:color="000000"/>
            </w:tcBorders>
          </w:tcPr>
          <w:p w14:paraId="503C940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CAK-2</w:t>
            </w:r>
          </w:p>
        </w:tc>
        <w:tc>
          <w:tcPr>
            <w:tcW w:w="2880" w:type="dxa"/>
            <w:tcBorders>
              <w:top w:val="single" w:sz="7" w:space="0" w:color="000000"/>
              <w:left w:val="single" w:sz="7" w:space="0" w:color="000000"/>
              <w:bottom w:val="single" w:sz="7" w:space="0" w:color="000000"/>
              <w:right w:val="single" w:sz="7" w:space="0" w:color="000000"/>
            </w:tcBorders>
          </w:tcPr>
          <w:p w14:paraId="503C9408" w14:textId="77777777" w:rsidR="001D54C2"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tcPr>
          <w:p w14:paraId="503C940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0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0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 of Catherine A. Koch</w:t>
            </w:r>
          </w:p>
        </w:tc>
      </w:tr>
      <w:tr w:rsidR="00D06B1F" w14:paraId="503C9413"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40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CAK-3C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40E" w14:textId="77777777" w:rsidR="001D54C2"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40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41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411"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41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2017 and 2018 Electric Reliability Plan</w:t>
            </w:r>
          </w:p>
        </w:tc>
      </w:tr>
      <w:tr w:rsidR="00D06B1F" w14:paraId="503C9419"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503C9414" w14:textId="77777777" w:rsidR="001D54C2" w:rsidRDefault="00A058DF">
            <w:pPr>
              <w:tabs>
                <w:tab w:val="right" w:pos="840"/>
              </w:tabs>
              <w:spacing w:after="58"/>
              <w:rPr>
                <w:rFonts w:ascii="Times New Roman" w:hAnsi="Times New Roman"/>
                <w:b/>
              </w:rPr>
            </w:pPr>
            <w:r>
              <w:rPr>
                <w:rFonts w:ascii="Times New Roman" w:hAnsi="Times New Roman"/>
                <w:b/>
                <w:sz w:val="24"/>
              </w:rPr>
              <w:t>CAK-4T</w:t>
            </w: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503C9415" w14:textId="77777777" w:rsidR="001D54C2"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503C941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503C941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503C9418"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 xml:space="preserve">Prefiled Rebuttal Testimony of </w:t>
            </w:r>
            <w:r>
              <w:rPr>
                <w:rFonts w:ascii="Times New Roman" w:hAnsi="Times New Roman"/>
                <w:b/>
                <w:sz w:val="24"/>
              </w:rPr>
              <w:t>Catherine A. Koch (43 pages) (8/19/17)</w:t>
            </w:r>
          </w:p>
        </w:tc>
      </w:tr>
      <w:tr w:rsidR="00D06B1F" w14:paraId="503C941F"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503C941A" w14:textId="77777777" w:rsidR="001D54C2" w:rsidRDefault="00A058DF">
            <w:pPr>
              <w:tabs>
                <w:tab w:val="right" w:pos="840"/>
              </w:tabs>
              <w:spacing w:after="58"/>
              <w:rPr>
                <w:rFonts w:ascii="Times New Roman" w:hAnsi="Times New Roman"/>
                <w:b/>
                <w:sz w:val="24"/>
              </w:rPr>
            </w:pPr>
            <w:r>
              <w:rPr>
                <w:rFonts w:ascii="Times New Roman" w:hAnsi="Times New Roman"/>
                <w:b/>
                <w:sz w:val="24"/>
              </w:rPr>
              <w:t>CAK-5</w:t>
            </w: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503C941B" w14:textId="77777777" w:rsidR="001D54C2"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503C941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503C941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503C941E"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 xml:space="preserve">Ernest Orlando Lawrence Berkeley National Laboratory Updated Value of Service Reliability Estimates for Electric Utility Customers in </w:t>
            </w:r>
            <w:r>
              <w:rPr>
                <w:rFonts w:ascii="Times New Roman" w:hAnsi="Times New Roman"/>
                <w:b/>
                <w:bCs/>
                <w:color w:val="000000"/>
                <w:sz w:val="24"/>
              </w:rPr>
              <w:lastRenderedPageBreak/>
              <w:t>the United States (Jan. 2015)</w:t>
            </w:r>
          </w:p>
        </w:tc>
      </w:tr>
      <w:tr w:rsidR="00D06B1F" w14:paraId="503C9425"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503C9420"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CAK-6</w:t>
            </w: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503C9421" w14:textId="77777777" w:rsidR="001D54C2"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503C942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503C942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503C9424"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PSE Response to Public Counsel DR 25</w:t>
            </w:r>
          </w:p>
        </w:tc>
      </w:tr>
      <w:tr w:rsidR="00D06B1F" w14:paraId="503C942B"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503C9426" w14:textId="77777777" w:rsidR="001D54C2" w:rsidRDefault="00A058DF">
            <w:pPr>
              <w:tabs>
                <w:tab w:val="right" w:pos="840"/>
              </w:tabs>
              <w:spacing w:after="58"/>
              <w:rPr>
                <w:rFonts w:ascii="Times New Roman" w:hAnsi="Times New Roman"/>
                <w:b/>
                <w:sz w:val="24"/>
              </w:rPr>
            </w:pPr>
            <w:r>
              <w:rPr>
                <w:rFonts w:ascii="Times New Roman" w:hAnsi="Times New Roman"/>
                <w:b/>
                <w:sz w:val="24"/>
              </w:rPr>
              <w:t>CAK-7</w:t>
            </w: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503C9427" w14:textId="77777777" w:rsidR="001D54C2"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503C942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503C942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503C942A"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PSE Response to ICNU DR 24</w:t>
            </w:r>
          </w:p>
        </w:tc>
      </w:tr>
      <w:tr w:rsidR="00D06B1F" w14:paraId="503C9431"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503C942C" w14:textId="77777777" w:rsidR="001D54C2" w:rsidRDefault="00A058DF">
            <w:pPr>
              <w:tabs>
                <w:tab w:val="right" w:pos="840"/>
              </w:tabs>
              <w:spacing w:after="58"/>
              <w:rPr>
                <w:rFonts w:ascii="Times New Roman" w:hAnsi="Times New Roman"/>
                <w:b/>
                <w:sz w:val="24"/>
              </w:rPr>
            </w:pPr>
            <w:r>
              <w:rPr>
                <w:rFonts w:ascii="Times New Roman" w:hAnsi="Times New Roman"/>
                <w:b/>
                <w:sz w:val="24"/>
              </w:rPr>
              <w:t>CAK-8</w:t>
            </w: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503C942D" w14:textId="77777777" w:rsidR="001D54C2"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503C942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503C942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503C9430"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Ardmore Project Chronology</w:t>
            </w:r>
          </w:p>
        </w:tc>
      </w:tr>
      <w:tr w:rsidR="00D06B1F" w14:paraId="503C9433"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43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439" w14:textId="77777777">
        <w:tc>
          <w:tcPr>
            <w:tcW w:w="1530" w:type="dxa"/>
            <w:tcBorders>
              <w:top w:val="single" w:sz="7" w:space="0" w:color="000000"/>
              <w:left w:val="double" w:sz="12" w:space="0" w:color="000000"/>
              <w:bottom w:val="single" w:sz="7" w:space="0" w:color="000000"/>
              <w:right w:val="single" w:sz="7" w:space="0" w:color="000000"/>
            </w:tcBorders>
          </w:tcPr>
          <w:p w14:paraId="503C9434"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435"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43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3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38" w14:textId="77777777" w:rsidR="001D54C2" w:rsidRDefault="001D54C2">
            <w:pPr>
              <w:tabs>
                <w:tab w:val="right" w:pos="840"/>
              </w:tabs>
              <w:spacing w:after="58"/>
              <w:rPr>
                <w:rFonts w:ascii="Times New Roman" w:hAnsi="Times New Roman"/>
                <w:b/>
                <w:bCs/>
                <w:sz w:val="24"/>
              </w:rPr>
            </w:pPr>
          </w:p>
        </w:tc>
      </w:tr>
      <w:tr w:rsidR="00D06B1F" w14:paraId="503C943F" w14:textId="77777777">
        <w:tc>
          <w:tcPr>
            <w:tcW w:w="1530" w:type="dxa"/>
            <w:tcBorders>
              <w:top w:val="single" w:sz="7" w:space="0" w:color="000000"/>
              <w:left w:val="double" w:sz="12" w:space="0" w:color="000000"/>
              <w:bottom w:val="single" w:sz="7" w:space="0" w:color="000000"/>
              <w:right w:val="single" w:sz="7" w:space="0" w:color="000000"/>
            </w:tcBorders>
          </w:tcPr>
          <w:p w14:paraId="503C943A"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43B"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43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3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3E" w14:textId="77777777" w:rsidR="001D54C2" w:rsidRDefault="001D54C2">
            <w:pPr>
              <w:tabs>
                <w:tab w:val="right" w:pos="840"/>
              </w:tabs>
              <w:spacing w:after="58"/>
              <w:rPr>
                <w:rFonts w:ascii="Times New Roman" w:hAnsi="Times New Roman"/>
                <w:b/>
                <w:bCs/>
                <w:sz w:val="24"/>
              </w:rPr>
            </w:pPr>
          </w:p>
        </w:tc>
      </w:tr>
      <w:tr w:rsidR="00D06B1F" w14:paraId="503C944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440" w14:textId="77777777" w:rsidR="001D54C2" w:rsidRDefault="00A058DF">
            <w:pPr>
              <w:rPr>
                <w:rFonts w:ascii="Times New Roman" w:hAnsi="Times New Roman"/>
                <w:b/>
                <w:bCs/>
                <w:sz w:val="24"/>
              </w:rPr>
            </w:pPr>
            <w:r>
              <w:rPr>
                <w:rFonts w:ascii="Times New Roman" w:hAnsi="Times New Roman"/>
                <w:b/>
                <w:sz w:val="24"/>
              </w:rPr>
              <w:t>Brandon J. Lohse, Corporate Treasurer for PSE</w:t>
            </w:r>
          </w:p>
        </w:tc>
      </w:tr>
      <w:tr w:rsidR="00D06B1F" w14:paraId="503C9448" w14:textId="77777777">
        <w:tc>
          <w:tcPr>
            <w:tcW w:w="1530" w:type="dxa"/>
            <w:tcBorders>
              <w:top w:val="single" w:sz="7" w:space="0" w:color="000000"/>
              <w:left w:val="double" w:sz="12" w:space="0" w:color="000000"/>
              <w:bottom w:val="single" w:sz="7" w:space="0" w:color="000000"/>
              <w:right w:val="single" w:sz="7" w:space="0" w:color="000000"/>
            </w:tcBorders>
          </w:tcPr>
          <w:p w14:paraId="503C944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BJL-1T</w:t>
            </w:r>
          </w:p>
        </w:tc>
        <w:tc>
          <w:tcPr>
            <w:tcW w:w="2880" w:type="dxa"/>
            <w:tcBorders>
              <w:top w:val="single" w:sz="7" w:space="0" w:color="000000"/>
              <w:left w:val="single" w:sz="7" w:space="0" w:color="000000"/>
              <w:bottom w:val="single" w:sz="7" w:space="0" w:color="000000"/>
              <w:right w:val="single" w:sz="7" w:space="0" w:color="000000"/>
            </w:tcBorders>
          </w:tcPr>
          <w:p w14:paraId="503C9443" w14:textId="77777777" w:rsidR="001D54C2" w:rsidRDefault="00A058DF">
            <w:pPr>
              <w:rPr>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503C944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4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46" w14:textId="77777777" w:rsidR="001D54C2" w:rsidRDefault="00A058DF">
            <w:pPr>
              <w:rPr>
                <w:rFonts w:ascii="Times New Roman" w:hAnsi="Times New Roman"/>
                <w:b/>
                <w:bCs/>
                <w:sz w:val="24"/>
              </w:rPr>
            </w:pPr>
            <w:r>
              <w:rPr>
                <w:rFonts w:ascii="Times New Roman" w:hAnsi="Times New Roman"/>
                <w:b/>
                <w:bCs/>
                <w:sz w:val="24"/>
              </w:rPr>
              <w:t xml:space="preserve">Prefiled Direct Testimony of </w:t>
            </w:r>
            <w:r>
              <w:rPr>
                <w:rFonts w:ascii="Times New Roman" w:hAnsi="Times New Roman"/>
                <w:b/>
                <w:sz w:val="24"/>
              </w:rPr>
              <w:t>Brandon H. Lohse</w:t>
            </w:r>
            <w:r>
              <w:rPr>
                <w:rFonts w:ascii="Times New Roman" w:hAnsi="Times New Roman"/>
                <w:b/>
                <w:bCs/>
                <w:sz w:val="24"/>
              </w:rPr>
              <w:t xml:space="preserve"> (21 pages)</w:t>
            </w:r>
          </w:p>
          <w:p w14:paraId="503C9447" w14:textId="77777777" w:rsidR="001D54C2" w:rsidRDefault="00A058DF">
            <w:pPr>
              <w:rPr>
                <w:rFonts w:ascii="Times New Roman" w:hAnsi="Times New Roman"/>
                <w:b/>
                <w:bCs/>
                <w:sz w:val="24"/>
              </w:rPr>
            </w:pPr>
            <w:r>
              <w:rPr>
                <w:rFonts w:ascii="Times New Roman" w:hAnsi="Times New Roman"/>
                <w:b/>
                <w:bCs/>
                <w:sz w:val="24"/>
              </w:rPr>
              <w:t>(1/13/17)</w:t>
            </w:r>
          </w:p>
        </w:tc>
      </w:tr>
      <w:tr w:rsidR="00D06B1F" w14:paraId="503C944E" w14:textId="77777777">
        <w:tc>
          <w:tcPr>
            <w:tcW w:w="1530" w:type="dxa"/>
            <w:tcBorders>
              <w:top w:val="single" w:sz="7" w:space="0" w:color="000000"/>
              <w:left w:val="double" w:sz="12" w:space="0" w:color="000000"/>
              <w:bottom w:val="single" w:sz="7" w:space="0" w:color="000000"/>
              <w:right w:val="single" w:sz="7" w:space="0" w:color="000000"/>
            </w:tcBorders>
          </w:tcPr>
          <w:p w14:paraId="503C944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BJL-2</w:t>
            </w:r>
          </w:p>
        </w:tc>
        <w:tc>
          <w:tcPr>
            <w:tcW w:w="2880" w:type="dxa"/>
            <w:tcBorders>
              <w:top w:val="single" w:sz="7" w:space="0" w:color="000000"/>
              <w:left w:val="single" w:sz="7" w:space="0" w:color="000000"/>
              <w:bottom w:val="single" w:sz="7" w:space="0" w:color="000000"/>
              <w:right w:val="single" w:sz="7" w:space="0" w:color="000000"/>
            </w:tcBorders>
          </w:tcPr>
          <w:p w14:paraId="503C944A" w14:textId="77777777" w:rsidR="001D54C2" w:rsidRDefault="00A058DF">
            <w:pPr>
              <w:rPr>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503C944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4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4D" w14:textId="77777777" w:rsidR="001D54C2" w:rsidRDefault="00A058DF">
            <w:pPr>
              <w:rPr>
                <w:rFonts w:ascii="Times New Roman" w:hAnsi="Times New Roman"/>
                <w:b/>
                <w:bCs/>
                <w:sz w:val="24"/>
              </w:rPr>
            </w:pPr>
            <w:r>
              <w:rPr>
                <w:rFonts w:ascii="Times New Roman" w:hAnsi="Times New Roman"/>
                <w:b/>
                <w:bCs/>
                <w:sz w:val="24"/>
              </w:rPr>
              <w:t>Professional Qualifications of Brandon H. Lohse</w:t>
            </w:r>
          </w:p>
        </w:tc>
      </w:tr>
      <w:tr w:rsidR="00D06B1F" w14:paraId="503C9454" w14:textId="77777777">
        <w:tc>
          <w:tcPr>
            <w:tcW w:w="1530" w:type="dxa"/>
            <w:tcBorders>
              <w:top w:val="single" w:sz="7" w:space="0" w:color="000000"/>
              <w:left w:val="double" w:sz="12" w:space="0" w:color="000000"/>
              <w:bottom w:val="single" w:sz="7" w:space="0" w:color="000000"/>
              <w:right w:val="single" w:sz="7" w:space="0" w:color="000000"/>
            </w:tcBorders>
          </w:tcPr>
          <w:p w14:paraId="503C944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BJL-3</w:t>
            </w:r>
          </w:p>
        </w:tc>
        <w:tc>
          <w:tcPr>
            <w:tcW w:w="2880" w:type="dxa"/>
            <w:tcBorders>
              <w:top w:val="single" w:sz="7" w:space="0" w:color="000000"/>
              <w:left w:val="single" w:sz="7" w:space="0" w:color="000000"/>
              <w:bottom w:val="single" w:sz="7" w:space="0" w:color="000000"/>
              <w:right w:val="single" w:sz="7" w:space="0" w:color="000000"/>
            </w:tcBorders>
          </w:tcPr>
          <w:p w14:paraId="503C9450" w14:textId="77777777" w:rsidR="001D54C2" w:rsidRDefault="00A058DF">
            <w:pPr>
              <w:rPr>
                <w:rFonts w:ascii="Times New Roman" w:hAnsi="Times New Roman"/>
                <w:b/>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503C945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5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53" w14:textId="77777777" w:rsidR="001D54C2" w:rsidRDefault="00A058DF">
            <w:pPr>
              <w:rPr>
                <w:rFonts w:ascii="Times New Roman" w:hAnsi="Times New Roman"/>
                <w:b/>
                <w:bCs/>
                <w:sz w:val="24"/>
              </w:rPr>
            </w:pPr>
            <w:r>
              <w:rPr>
                <w:rFonts w:ascii="Times New Roman" w:hAnsi="Times New Roman"/>
                <w:b/>
                <w:bCs/>
                <w:sz w:val="24"/>
              </w:rPr>
              <w:t>Utility Capital Structure Cost of Capital and Rate of Return; Utility Capital Structure Calculation; Cost of Short-Term Debt; Commitment Fees; Amortization of Short-Term Debt Issue Costs; Cost of Long Term Debt; Schedule of Annual Charges on Reacquired Debt</w:t>
            </w:r>
          </w:p>
        </w:tc>
      </w:tr>
      <w:tr w:rsidR="00D06B1F" w14:paraId="503C945A" w14:textId="77777777">
        <w:tc>
          <w:tcPr>
            <w:tcW w:w="1530" w:type="dxa"/>
            <w:tcBorders>
              <w:top w:val="single" w:sz="7" w:space="0" w:color="000000"/>
              <w:left w:val="double" w:sz="12" w:space="0" w:color="000000"/>
              <w:bottom w:val="single" w:sz="7" w:space="0" w:color="000000"/>
              <w:right w:val="single" w:sz="7" w:space="0" w:color="000000"/>
            </w:tcBorders>
          </w:tcPr>
          <w:p w14:paraId="503C945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BJL-4</w:t>
            </w:r>
          </w:p>
        </w:tc>
        <w:tc>
          <w:tcPr>
            <w:tcW w:w="2880" w:type="dxa"/>
            <w:tcBorders>
              <w:top w:val="single" w:sz="7" w:space="0" w:color="000000"/>
              <w:left w:val="single" w:sz="7" w:space="0" w:color="000000"/>
              <w:bottom w:val="single" w:sz="7" w:space="0" w:color="000000"/>
              <w:right w:val="single" w:sz="7" w:space="0" w:color="000000"/>
            </w:tcBorders>
          </w:tcPr>
          <w:p w14:paraId="503C9456" w14:textId="77777777" w:rsidR="001D54C2" w:rsidRDefault="00A058DF">
            <w:pPr>
              <w:rPr>
                <w:rFonts w:ascii="Times New Roman" w:hAnsi="Times New Roman"/>
                <w:b/>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503C945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5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59" w14:textId="77777777" w:rsidR="001D54C2" w:rsidRDefault="00A058DF">
            <w:pPr>
              <w:rPr>
                <w:rFonts w:ascii="Times New Roman" w:hAnsi="Times New Roman"/>
                <w:b/>
                <w:bCs/>
                <w:sz w:val="24"/>
              </w:rPr>
            </w:pPr>
            <w:r>
              <w:rPr>
                <w:rFonts w:ascii="Times New Roman" w:hAnsi="Times New Roman"/>
                <w:b/>
                <w:bCs/>
                <w:sz w:val="24"/>
              </w:rPr>
              <w:t>Utility Capital Structure Proposed Cost of Capital and Rate of Return Requested for Rate Year 2018; Requested Cost of Debt; Short Term Debt Interest and Fees Details; Interest Calculation on $250M Jr. Subordinated Security; Schedule of Annual Charges on Reacquired Debt</w:t>
            </w:r>
          </w:p>
        </w:tc>
      </w:tr>
      <w:tr w:rsidR="00D06B1F" w14:paraId="503C9460" w14:textId="77777777">
        <w:tc>
          <w:tcPr>
            <w:tcW w:w="1530" w:type="dxa"/>
            <w:tcBorders>
              <w:top w:val="single" w:sz="7" w:space="0" w:color="000000"/>
              <w:left w:val="double" w:sz="12" w:space="0" w:color="000000"/>
              <w:bottom w:val="single" w:sz="7" w:space="0" w:color="000000"/>
              <w:right w:val="single" w:sz="7" w:space="0" w:color="000000"/>
            </w:tcBorders>
          </w:tcPr>
          <w:p w14:paraId="503C945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BJL-5</w:t>
            </w:r>
          </w:p>
        </w:tc>
        <w:tc>
          <w:tcPr>
            <w:tcW w:w="2880" w:type="dxa"/>
            <w:tcBorders>
              <w:top w:val="single" w:sz="7" w:space="0" w:color="000000"/>
              <w:left w:val="single" w:sz="7" w:space="0" w:color="000000"/>
              <w:bottom w:val="single" w:sz="7" w:space="0" w:color="000000"/>
              <w:right w:val="single" w:sz="7" w:space="0" w:color="000000"/>
            </w:tcBorders>
          </w:tcPr>
          <w:p w14:paraId="503C945C" w14:textId="77777777" w:rsidR="001D54C2" w:rsidRDefault="00A058DF">
            <w:pPr>
              <w:rPr>
                <w:rFonts w:ascii="Times New Roman" w:hAnsi="Times New Roman"/>
                <w:b/>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503C945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5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5F" w14:textId="77777777" w:rsidR="001D54C2" w:rsidRDefault="00A058DF">
            <w:pPr>
              <w:rPr>
                <w:rFonts w:ascii="Times New Roman" w:hAnsi="Times New Roman"/>
                <w:b/>
                <w:bCs/>
                <w:sz w:val="24"/>
              </w:rPr>
            </w:pPr>
            <w:r>
              <w:rPr>
                <w:rFonts w:ascii="Times New Roman" w:hAnsi="Times New Roman"/>
                <w:b/>
                <w:bCs/>
                <w:sz w:val="24"/>
              </w:rPr>
              <w:t>Bonds Callable as of 9/30/16</w:t>
            </w:r>
          </w:p>
        </w:tc>
      </w:tr>
      <w:tr w:rsidR="00D06B1F" w14:paraId="503C9466" w14:textId="77777777">
        <w:tc>
          <w:tcPr>
            <w:tcW w:w="1530" w:type="dxa"/>
            <w:tcBorders>
              <w:top w:val="single" w:sz="7" w:space="0" w:color="000000"/>
              <w:left w:val="double" w:sz="12" w:space="0" w:color="000000"/>
              <w:bottom w:val="single" w:sz="7" w:space="0" w:color="000000"/>
              <w:right w:val="single" w:sz="7" w:space="0" w:color="000000"/>
            </w:tcBorders>
          </w:tcPr>
          <w:p w14:paraId="503C946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BJL-6</w:t>
            </w:r>
          </w:p>
        </w:tc>
        <w:tc>
          <w:tcPr>
            <w:tcW w:w="2880" w:type="dxa"/>
            <w:tcBorders>
              <w:top w:val="single" w:sz="7" w:space="0" w:color="000000"/>
              <w:left w:val="single" w:sz="7" w:space="0" w:color="000000"/>
              <w:bottom w:val="single" w:sz="7" w:space="0" w:color="000000"/>
              <w:right w:val="single" w:sz="7" w:space="0" w:color="000000"/>
            </w:tcBorders>
          </w:tcPr>
          <w:p w14:paraId="503C9462" w14:textId="77777777" w:rsidR="001D54C2" w:rsidRDefault="00A058DF">
            <w:pPr>
              <w:rPr>
                <w:rFonts w:ascii="Times New Roman" w:hAnsi="Times New Roman"/>
                <w:b/>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503C946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6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65" w14:textId="77777777" w:rsidR="001D54C2" w:rsidRDefault="00A058DF">
            <w:pPr>
              <w:rPr>
                <w:rFonts w:ascii="Times New Roman" w:hAnsi="Times New Roman"/>
                <w:b/>
                <w:bCs/>
                <w:sz w:val="24"/>
              </w:rPr>
            </w:pPr>
            <w:r>
              <w:rPr>
                <w:rFonts w:ascii="Times New Roman" w:hAnsi="Times New Roman"/>
                <w:b/>
                <w:bCs/>
                <w:sz w:val="24"/>
              </w:rPr>
              <w:t>S&amp;P Global Ratings Direct Summary for PSE</w:t>
            </w:r>
          </w:p>
        </w:tc>
      </w:tr>
      <w:tr w:rsidR="00D06B1F" w14:paraId="503C946C" w14:textId="77777777">
        <w:tc>
          <w:tcPr>
            <w:tcW w:w="1530" w:type="dxa"/>
            <w:tcBorders>
              <w:top w:val="single" w:sz="7" w:space="0" w:color="000000"/>
              <w:left w:val="double" w:sz="12" w:space="0" w:color="000000"/>
              <w:bottom w:val="single" w:sz="7" w:space="0" w:color="000000"/>
              <w:right w:val="single" w:sz="7" w:space="0" w:color="000000"/>
            </w:tcBorders>
          </w:tcPr>
          <w:p w14:paraId="503C946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BJL-7</w:t>
            </w:r>
          </w:p>
        </w:tc>
        <w:tc>
          <w:tcPr>
            <w:tcW w:w="2880" w:type="dxa"/>
            <w:tcBorders>
              <w:top w:val="single" w:sz="7" w:space="0" w:color="000000"/>
              <w:left w:val="single" w:sz="7" w:space="0" w:color="000000"/>
              <w:bottom w:val="single" w:sz="7" w:space="0" w:color="000000"/>
              <w:right w:val="single" w:sz="7" w:space="0" w:color="000000"/>
            </w:tcBorders>
          </w:tcPr>
          <w:p w14:paraId="503C9468" w14:textId="77777777" w:rsidR="001D54C2" w:rsidRDefault="00A058DF">
            <w:pPr>
              <w:rPr>
                <w:rFonts w:ascii="Times New Roman" w:hAnsi="Times New Roman"/>
                <w:b/>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503C946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6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6B" w14:textId="77777777" w:rsidR="001D54C2" w:rsidRDefault="00A058DF">
            <w:pPr>
              <w:rPr>
                <w:rFonts w:ascii="Times New Roman" w:hAnsi="Times New Roman"/>
                <w:b/>
                <w:bCs/>
                <w:sz w:val="24"/>
              </w:rPr>
            </w:pPr>
            <w:r>
              <w:rPr>
                <w:rFonts w:ascii="Times New Roman" w:hAnsi="Times New Roman"/>
                <w:b/>
                <w:bCs/>
                <w:sz w:val="24"/>
              </w:rPr>
              <w:t>Moody’s Investors Service Credit Opinion on PSE, 8/5/16</w:t>
            </w:r>
          </w:p>
        </w:tc>
      </w:tr>
      <w:tr w:rsidR="00D06B1F" w14:paraId="503C946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46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CROSS-EXAMINATION EXHIBITS</w:t>
            </w:r>
          </w:p>
        </w:tc>
      </w:tr>
      <w:tr w:rsidR="00D06B1F" w14:paraId="503C9474" w14:textId="77777777">
        <w:tc>
          <w:tcPr>
            <w:tcW w:w="1530" w:type="dxa"/>
            <w:tcBorders>
              <w:top w:val="single" w:sz="7" w:space="0" w:color="000000"/>
              <w:left w:val="double" w:sz="12" w:space="0" w:color="000000"/>
              <w:bottom w:val="single" w:sz="7" w:space="0" w:color="000000"/>
              <w:right w:val="single" w:sz="7" w:space="0" w:color="000000"/>
            </w:tcBorders>
          </w:tcPr>
          <w:p w14:paraId="503C946F"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470"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47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7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73" w14:textId="77777777" w:rsidR="001D54C2" w:rsidRDefault="001D54C2">
            <w:pPr>
              <w:rPr>
                <w:rFonts w:ascii="Times New Roman" w:hAnsi="Times New Roman"/>
                <w:b/>
                <w:bCs/>
                <w:sz w:val="24"/>
              </w:rPr>
            </w:pPr>
          </w:p>
        </w:tc>
      </w:tr>
      <w:tr w:rsidR="00D06B1F" w14:paraId="503C947A" w14:textId="77777777">
        <w:tc>
          <w:tcPr>
            <w:tcW w:w="1530" w:type="dxa"/>
            <w:tcBorders>
              <w:top w:val="single" w:sz="7" w:space="0" w:color="000000"/>
              <w:left w:val="double" w:sz="12" w:space="0" w:color="000000"/>
              <w:bottom w:val="single" w:sz="7" w:space="0" w:color="000000"/>
              <w:right w:val="single" w:sz="7" w:space="0" w:color="000000"/>
            </w:tcBorders>
          </w:tcPr>
          <w:p w14:paraId="503C9475"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476"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47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7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79" w14:textId="77777777" w:rsidR="001D54C2" w:rsidRDefault="001D54C2">
            <w:pPr>
              <w:rPr>
                <w:rFonts w:ascii="Times New Roman" w:hAnsi="Times New Roman"/>
                <w:b/>
                <w:bCs/>
                <w:sz w:val="24"/>
              </w:rPr>
            </w:pPr>
          </w:p>
        </w:tc>
      </w:tr>
      <w:tr w:rsidR="00D06B1F" w14:paraId="503C947C"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47B" w14:textId="77777777" w:rsidR="001D54C2" w:rsidRDefault="00A058DF">
            <w:pPr>
              <w:rPr>
                <w:rFonts w:ascii="Times New Roman" w:hAnsi="Times New Roman"/>
                <w:b/>
                <w:bCs/>
                <w:sz w:val="24"/>
              </w:rPr>
            </w:pPr>
            <w:r>
              <w:rPr>
                <w:rFonts w:ascii="Times New Roman" w:hAnsi="Times New Roman"/>
                <w:b/>
                <w:sz w:val="24"/>
              </w:rPr>
              <w:t>Matthew R. Marcelia, Controller and Principal Accounting Officer</w:t>
            </w:r>
          </w:p>
        </w:tc>
      </w:tr>
      <w:tr w:rsidR="00D06B1F" w14:paraId="503C9482" w14:textId="77777777">
        <w:tc>
          <w:tcPr>
            <w:tcW w:w="1530" w:type="dxa"/>
            <w:tcBorders>
              <w:top w:val="single" w:sz="7" w:space="0" w:color="000000"/>
              <w:left w:val="double" w:sz="12" w:space="0" w:color="000000"/>
              <w:bottom w:val="single" w:sz="7" w:space="0" w:color="000000"/>
              <w:right w:val="single" w:sz="7" w:space="0" w:color="000000"/>
            </w:tcBorders>
          </w:tcPr>
          <w:p w14:paraId="503C947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MRM-1T</w:t>
            </w:r>
          </w:p>
        </w:tc>
        <w:tc>
          <w:tcPr>
            <w:tcW w:w="2880" w:type="dxa"/>
            <w:tcBorders>
              <w:top w:val="single" w:sz="7" w:space="0" w:color="000000"/>
              <w:left w:val="single" w:sz="7" w:space="0" w:color="000000"/>
              <w:bottom w:val="single" w:sz="7" w:space="0" w:color="000000"/>
              <w:right w:val="single" w:sz="7" w:space="0" w:color="000000"/>
            </w:tcBorders>
          </w:tcPr>
          <w:p w14:paraId="503C947E" w14:textId="77777777" w:rsidR="001D54C2" w:rsidRDefault="00A058DF">
            <w:pPr>
              <w:rPr>
                <w:rFonts w:ascii="Times New Roman" w:hAnsi="Times New Roman"/>
                <w:b/>
                <w:sz w:val="24"/>
              </w:rPr>
            </w:pPr>
            <w:r>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14:paraId="503C947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8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81" w14:textId="77777777" w:rsidR="001D54C2" w:rsidRDefault="00A058DF">
            <w:pPr>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Matthew R. Marcelia (39 pages) (8/9/17)</w:t>
            </w:r>
          </w:p>
        </w:tc>
      </w:tr>
      <w:tr w:rsidR="00D06B1F" w14:paraId="503C9488" w14:textId="77777777">
        <w:tc>
          <w:tcPr>
            <w:tcW w:w="1530" w:type="dxa"/>
            <w:tcBorders>
              <w:top w:val="single" w:sz="7" w:space="0" w:color="000000"/>
              <w:left w:val="double" w:sz="12" w:space="0" w:color="000000"/>
              <w:bottom w:val="single" w:sz="7" w:space="0" w:color="000000"/>
              <w:right w:val="single" w:sz="7" w:space="0" w:color="000000"/>
            </w:tcBorders>
          </w:tcPr>
          <w:p w14:paraId="503C948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MRM-2</w:t>
            </w:r>
          </w:p>
        </w:tc>
        <w:tc>
          <w:tcPr>
            <w:tcW w:w="2880" w:type="dxa"/>
            <w:tcBorders>
              <w:top w:val="single" w:sz="7" w:space="0" w:color="000000"/>
              <w:left w:val="single" w:sz="7" w:space="0" w:color="000000"/>
              <w:bottom w:val="single" w:sz="7" w:space="0" w:color="000000"/>
              <w:right w:val="single" w:sz="7" w:space="0" w:color="000000"/>
            </w:tcBorders>
          </w:tcPr>
          <w:p w14:paraId="503C9484" w14:textId="77777777" w:rsidR="001D54C2" w:rsidRDefault="00A058DF">
            <w:pPr>
              <w:rPr>
                <w:rFonts w:ascii="Times New Roman" w:hAnsi="Times New Roman"/>
                <w:b/>
                <w:sz w:val="24"/>
              </w:rPr>
            </w:pPr>
            <w:r>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14:paraId="503C948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8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87" w14:textId="77777777" w:rsidR="001D54C2" w:rsidRDefault="00A058DF">
            <w:pPr>
              <w:rPr>
                <w:rFonts w:ascii="Times New Roman" w:hAnsi="Times New Roman"/>
                <w:b/>
                <w:bCs/>
                <w:sz w:val="24"/>
              </w:rPr>
            </w:pPr>
            <w:r>
              <w:rPr>
                <w:rFonts w:ascii="Times New Roman" w:hAnsi="Times New Roman"/>
                <w:b/>
                <w:bCs/>
                <w:sz w:val="24"/>
              </w:rPr>
              <w:t xml:space="preserve">Professional Qualifications of </w:t>
            </w:r>
            <w:r>
              <w:rPr>
                <w:rFonts w:ascii="Times New Roman" w:hAnsi="Times New Roman"/>
                <w:b/>
                <w:sz w:val="24"/>
              </w:rPr>
              <w:t>Matthew R. Marcelia</w:t>
            </w:r>
          </w:p>
        </w:tc>
      </w:tr>
      <w:tr w:rsidR="00D06B1F" w14:paraId="503C948E" w14:textId="77777777">
        <w:tc>
          <w:tcPr>
            <w:tcW w:w="1530" w:type="dxa"/>
            <w:tcBorders>
              <w:top w:val="single" w:sz="7" w:space="0" w:color="000000"/>
              <w:left w:val="double" w:sz="12" w:space="0" w:color="000000"/>
              <w:bottom w:val="single" w:sz="7" w:space="0" w:color="000000"/>
              <w:right w:val="single" w:sz="7" w:space="0" w:color="000000"/>
            </w:tcBorders>
          </w:tcPr>
          <w:p w14:paraId="503C948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MRM-3</w:t>
            </w:r>
          </w:p>
        </w:tc>
        <w:tc>
          <w:tcPr>
            <w:tcW w:w="2880" w:type="dxa"/>
            <w:tcBorders>
              <w:top w:val="single" w:sz="7" w:space="0" w:color="000000"/>
              <w:left w:val="single" w:sz="7" w:space="0" w:color="000000"/>
              <w:bottom w:val="single" w:sz="7" w:space="0" w:color="000000"/>
              <w:right w:val="single" w:sz="7" w:space="0" w:color="000000"/>
            </w:tcBorders>
          </w:tcPr>
          <w:p w14:paraId="503C948A" w14:textId="77777777" w:rsidR="001D54C2" w:rsidRDefault="00A058DF">
            <w:pPr>
              <w:rPr>
                <w:rFonts w:ascii="Times New Roman" w:hAnsi="Times New Roman"/>
                <w:b/>
                <w:sz w:val="24"/>
              </w:rPr>
            </w:pPr>
            <w:r>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14:paraId="503C948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8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8D" w14:textId="77777777" w:rsidR="001D54C2" w:rsidRDefault="00A058DF">
            <w:pPr>
              <w:rPr>
                <w:rFonts w:ascii="Times New Roman" w:hAnsi="Times New Roman"/>
                <w:b/>
                <w:bCs/>
                <w:sz w:val="24"/>
              </w:rPr>
            </w:pPr>
            <w:r>
              <w:rPr>
                <w:rFonts w:ascii="Times New Roman" w:hAnsi="Times New Roman"/>
                <w:b/>
                <w:bCs/>
                <w:sz w:val="24"/>
              </w:rPr>
              <w:t>Colstrip Units 1 and 2 Historical Depreciation Rates</w:t>
            </w:r>
          </w:p>
        </w:tc>
      </w:tr>
      <w:tr w:rsidR="00D06B1F" w14:paraId="503C949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48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496" w14:textId="77777777">
        <w:tc>
          <w:tcPr>
            <w:tcW w:w="1530" w:type="dxa"/>
            <w:tcBorders>
              <w:top w:val="single" w:sz="7" w:space="0" w:color="000000"/>
              <w:left w:val="double" w:sz="12" w:space="0" w:color="000000"/>
              <w:bottom w:val="single" w:sz="7" w:space="0" w:color="000000"/>
              <w:right w:val="single" w:sz="7" w:space="0" w:color="000000"/>
            </w:tcBorders>
          </w:tcPr>
          <w:p w14:paraId="503C9491"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492"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49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9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95" w14:textId="77777777" w:rsidR="001D54C2" w:rsidRDefault="001D54C2">
            <w:pPr>
              <w:rPr>
                <w:rFonts w:ascii="Times New Roman" w:hAnsi="Times New Roman"/>
                <w:b/>
                <w:bCs/>
                <w:sz w:val="24"/>
              </w:rPr>
            </w:pPr>
          </w:p>
        </w:tc>
      </w:tr>
      <w:tr w:rsidR="00D06B1F" w14:paraId="503C949C" w14:textId="77777777">
        <w:tc>
          <w:tcPr>
            <w:tcW w:w="1530" w:type="dxa"/>
            <w:tcBorders>
              <w:top w:val="single" w:sz="7" w:space="0" w:color="000000"/>
              <w:left w:val="double" w:sz="12" w:space="0" w:color="000000"/>
              <w:bottom w:val="single" w:sz="7" w:space="0" w:color="000000"/>
              <w:right w:val="single" w:sz="7" w:space="0" w:color="000000"/>
            </w:tcBorders>
          </w:tcPr>
          <w:p w14:paraId="503C9497"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498"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49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9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9B" w14:textId="77777777" w:rsidR="001D54C2" w:rsidRDefault="001D54C2">
            <w:pPr>
              <w:rPr>
                <w:rFonts w:ascii="Times New Roman" w:hAnsi="Times New Roman"/>
                <w:b/>
                <w:bCs/>
                <w:sz w:val="24"/>
              </w:rPr>
            </w:pPr>
          </w:p>
        </w:tc>
      </w:tr>
      <w:tr w:rsidR="00D06B1F" w14:paraId="503C949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49D" w14:textId="77777777" w:rsidR="001D54C2" w:rsidRDefault="00A058DF">
            <w:pPr>
              <w:rPr>
                <w:rFonts w:ascii="Times New Roman" w:hAnsi="Times New Roman"/>
                <w:b/>
                <w:bCs/>
                <w:sz w:val="24"/>
              </w:rPr>
            </w:pPr>
            <w:r>
              <w:rPr>
                <w:rFonts w:ascii="Times New Roman" w:hAnsi="Times New Roman"/>
                <w:b/>
                <w:sz w:val="24"/>
              </w:rPr>
              <w:t>George E. Marshall, Manager, Transmission Policy and Contracts</w:t>
            </w:r>
          </w:p>
        </w:tc>
      </w:tr>
      <w:tr w:rsidR="00D06B1F" w14:paraId="503C94A4" w14:textId="77777777">
        <w:tc>
          <w:tcPr>
            <w:tcW w:w="1530" w:type="dxa"/>
            <w:tcBorders>
              <w:top w:val="single" w:sz="7" w:space="0" w:color="000000"/>
              <w:left w:val="double" w:sz="12" w:space="0" w:color="000000"/>
              <w:bottom w:val="single" w:sz="7" w:space="0" w:color="000000"/>
              <w:right w:val="single" w:sz="7" w:space="0" w:color="000000"/>
            </w:tcBorders>
          </w:tcPr>
          <w:p w14:paraId="503C949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GEM-1T</w:t>
            </w:r>
          </w:p>
        </w:tc>
        <w:tc>
          <w:tcPr>
            <w:tcW w:w="2880" w:type="dxa"/>
            <w:tcBorders>
              <w:top w:val="single" w:sz="7" w:space="0" w:color="000000"/>
              <w:left w:val="single" w:sz="7" w:space="0" w:color="000000"/>
              <w:bottom w:val="single" w:sz="7" w:space="0" w:color="000000"/>
              <w:right w:val="single" w:sz="7" w:space="0" w:color="000000"/>
            </w:tcBorders>
          </w:tcPr>
          <w:p w14:paraId="503C94A0" w14:textId="77777777" w:rsidR="001D54C2" w:rsidRDefault="00A058DF">
            <w:pPr>
              <w:rPr>
                <w:rFonts w:ascii="Times New Roman" w:hAnsi="Times New Roman"/>
                <w:b/>
                <w:sz w:val="24"/>
              </w:rPr>
            </w:pPr>
            <w:r>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14:paraId="503C94A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A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A3" w14:textId="77777777" w:rsidR="001D54C2" w:rsidRDefault="00A058DF">
            <w:pPr>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George E. Marshall (18 pages) (8/9/17)</w:t>
            </w:r>
          </w:p>
        </w:tc>
      </w:tr>
      <w:tr w:rsidR="00D06B1F" w14:paraId="503C94AA" w14:textId="77777777">
        <w:tc>
          <w:tcPr>
            <w:tcW w:w="1530" w:type="dxa"/>
            <w:tcBorders>
              <w:top w:val="single" w:sz="7" w:space="0" w:color="000000"/>
              <w:left w:val="double" w:sz="12" w:space="0" w:color="000000"/>
              <w:bottom w:val="single" w:sz="7" w:space="0" w:color="000000"/>
              <w:right w:val="single" w:sz="7" w:space="0" w:color="000000"/>
            </w:tcBorders>
          </w:tcPr>
          <w:p w14:paraId="503C94A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GEM-2</w:t>
            </w:r>
          </w:p>
        </w:tc>
        <w:tc>
          <w:tcPr>
            <w:tcW w:w="2880" w:type="dxa"/>
            <w:tcBorders>
              <w:top w:val="single" w:sz="7" w:space="0" w:color="000000"/>
              <w:left w:val="single" w:sz="7" w:space="0" w:color="000000"/>
              <w:bottom w:val="single" w:sz="7" w:space="0" w:color="000000"/>
              <w:right w:val="single" w:sz="7" w:space="0" w:color="000000"/>
            </w:tcBorders>
          </w:tcPr>
          <w:p w14:paraId="503C94A6" w14:textId="77777777" w:rsidR="001D54C2" w:rsidRDefault="00A058DF">
            <w:pPr>
              <w:rPr>
                <w:rFonts w:ascii="Times New Roman" w:hAnsi="Times New Roman"/>
                <w:b/>
                <w:sz w:val="24"/>
              </w:rPr>
            </w:pPr>
            <w:r>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14:paraId="503C94A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A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A9" w14:textId="77777777" w:rsidR="001D54C2" w:rsidRDefault="00A058DF">
            <w:pPr>
              <w:rPr>
                <w:rFonts w:ascii="Times New Roman" w:hAnsi="Times New Roman"/>
                <w:b/>
                <w:bCs/>
                <w:sz w:val="24"/>
              </w:rPr>
            </w:pPr>
            <w:r>
              <w:rPr>
                <w:rFonts w:ascii="Times New Roman" w:hAnsi="Times New Roman"/>
                <w:b/>
                <w:bCs/>
                <w:sz w:val="24"/>
              </w:rPr>
              <w:t xml:space="preserve">Professional Qualifications of </w:t>
            </w:r>
            <w:r>
              <w:rPr>
                <w:rFonts w:ascii="Times New Roman" w:hAnsi="Times New Roman"/>
                <w:b/>
                <w:sz w:val="24"/>
              </w:rPr>
              <w:t>George E. Marshall</w:t>
            </w:r>
          </w:p>
        </w:tc>
      </w:tr>
      <w:tr w:rsidR="00D06B1F" w14:paraId="503C94B0" w14:textId="77777777">
        <w:tc>
          <w:tcPr>
            <w:tcW w:w="1530" w:type="dxa"/>
            <w:tcBorders>
              <w:top w:val="single" w:sz="7" w:space="0" w:color="000000"/>
              <w:left w:val="double" w:sz="12" w:space="0" w:color="000000"/>
              <w:bottom w:val="single" w:sz="7" w:space="0" w:color="000000"/>
              <w:right w:val="single" w:sz="7" w:space="0" w:color="000000"/>
            </w:tcBorders>
          </w:tcPr>
          <w:p w14:paraId="503C94A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GEM-3</w:t>
            </w:r>
          </w:p>
        </w:tc>
        <w:tc>
          <w:tcPr>
            <w:tcW w:w="2880" w:type="dxa"/>
            <w:tcBorders>
              <w:top w:val="single" w:sz="7" w:space="0" w:color="000000"/>
              <w:left w:val="single" w:sz="7" w:space="0" w:color="000000"/>
              <w:bottom w:val="single" w:sz="7" w:space="0" w:color="000000"/>
              <w:right w:val="single" w:sz="7" w:space="0" w:color="000000"/>
            </w:tcBorders>
          </w:tcPr>
          <w:p w14:paraId="503C94AC" w14:textId="77777777" w:rsidR="001D54C2" w:rsidRDefault="00A058DF">
            <w:pPr>
              <w:rPr>
                <w:rFonts w:ascii="Times New Roman" w:hAnsi="Times New Roman"/>
                <w:b/>
                <w:sz w:val="24"/>
              </w:rPr>
            </w:pPr>
            <w:r>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14:paraId="503C94A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A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AF" w14:textId="77777777" w:rsidR="001D54C2" w:rsidRDefault="00A058DF">
            <w:pPr>
              <w:rPr>
                <w:rFonts w:ascii="Times New Roman" w:hAnsi="Times New Roman"/>
                <w:b/>
                <w:bCs/>
                <w:sz w:val="24"/>
              </w:rPr>
            </w:pPr>
            <w:r>
              <w:rPr>
                <w:rFonts w:ascii="Times New Roman" w:hAnsi="Times New Roman"/>
                <w:b/>
                <w:bCs/>
                <w:sz w:val="24"/>
              </w:rPr>
              <w:t>PSE Response to NWEC/RNW/NRDC DR 14</w:t>
            </w:r>
          </w:p>
        </w:tc>
      </w:tr>
      <w:tr w:rsidR="00D06B1F" w14:paraId="503C94B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4B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4B8" w14:textId="77777777">
        <w:tc>
          <w:tcPr>
            <w:tcW w:w="1530" w:type="dxa"/>
            <w:tcBorders>
              <w:top w:val="single" w:sz="7" w:space="0" w:color="000000"/>
              <w:left w:val="double" w:sz="12" w:space="0" w:color="000000"/>
              <w:bottom w:val="single" w:sz="7" w:space="0" w:color="000000"/>
              <w:right w:val="single" w:sz="7" w:space="0" w:color="000000"/>
            </w:tcBorders>
          </w:tcPr>
          <w:p w14:paraId="503C94B3"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4B4"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4B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B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B7" w14:textId="77777777" w:rsidR="001D54C2" w:rsidRDefault="001D54C2">
            <w:pPr>
              <w:rPr>
                <w:rFonts w:ascii="Times New Roman" w:hAnsi="Times New Roman"/>
                <w:b/>
                <w:bCs/>
                <w:sz w:val="24"/>
              </w:rPr>
            </w:pPr>
          </w:p>
        </w:tc>
      </w:tr>
      <w:tr w:rsidR="00D06B1F" w14:paraId="503C94BE" w14:textId="77777777">
        <w:tc>
          <w:tcPr>
            <w:tcW w:w="1530" w:type="dxa"/>
            <w:tcBorders>
              <w:top w:val="single" w:sz="7" w:space="0" w:color="000000"/>
              <w:left w:val="double" w:sz="12" w:space="0" w:color="000000"/>
              <w:bottom w:val="single" w:sz="7" w:space="0" w:color="000000"/>
              <w:right w:val="single" w:sz="7" w:space="0" w:color="000000"/>
            </w:tcBorders>
          </w:tcPr>
          <w:p w14:paraId="503C94B9"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4BA"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4B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B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BD" w14:textId="77777777" w:rsidR="001D54C2" w:rsidRDefault="001D54C2">
            <w:pPr>
              <w:rPr>
                <w:rFonts w:ascii="Times New Roman" w:hAnsi="Times New Roman"/>
                <w:b/>
                <w:bCs/>
                <w:sz w:val="24"/>
              </w:rPr>
            </w:pPr>
          </w:p>
        </w:tc>
      </w:tr>
      <w:tr w:rsidR="00D06B1F" w14:paraId="503C94C0" w14:textId="77777777">
        <w:tc>
          <w:tcPr>
            <w:tcW w:w="9540" w:type="dxa"/>
            <w:gridSpan w:val="6"/>
            <w:tcBorders>
              <w:top w:val="single" w:sz="8" w:space="0" w:color="000000"/>
              <w:left w:val="double" w:sz="12" w:space="0" w:color="000000"/>
              <w:bottom w:val="single" w:sz="8" w:space="0" w:color="000000"/>
              <w:right w:val="double" w:sz="12" w:space="0" w:color="000000"/>
            </w:tcBorders>
            <w:shd w:val="clear" w:color="auto" w:fill="A6A6A6"/>
          </w:tcPr>
          <w:p w14:paraId="503C94BF" w14:textId="77777777" w:rsidR="001D54C2" w:rsidRDefault="00A058DF">
            <w:pPr>
              <w:tabs>
                <w:tab w:val="right" w:pos="840"/>
              </w:tabs>
              <w:spacing w:after="58"/>
              <w:rPr>
                <w:rFonts w:ascii="Times New Roman" w:hAnsi="Times New Roman"/>
                <w:b/>
                <w:bCs/>
                <w:sz w:val="24"/>
              </w:rPr>
            </w:pPr>
            <w:r>
              <w:rPr>
                <w:rFonts w:ascii="Times New Roman" w:hAnsi="Times New Roman"/>
                <w:b/>
                <w:sz w:val="24"/>
              </w:rPr>
              <w:t>David E. Mills, Vice President, Energy Operations for PSE</w:t>
            </w:r>
          </w:p>
        </w:tc>
      </w:tr>
      <w:tr w:rsidR="00D06B1F" w14:paraId="503C94C7" w14:textId="77777777">
        <w:tc>
          <w:tcPr>
            <w:tcW w:w="1530" w:type="dxa"/>
            <w:tcBorders>
              <w:top w:val="single" w:sz="8" w:space="0" w:color="000000"/>
              <w:left w:val="double" w:sz="12" w:space="0" w:color="000000"/>
              <w:bottom w:val="single" w:sz="7" w:space="0" w:color="000000"/>
              <w:right w:val="single" w:sz="7" w:space="0" w:color="000000"/>
            </w:tcBorders>
          </w:tcPr>
          <w:p w14:paraId="503C94C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DEM-1T</w:t>
            </w:r>
          </w:p>
        </w:tc>
        <w:tc>
          <w:tcPr>
            <w:tcW w:w="2880" w:type="dxa"/>
            <w:tcBorders>
              <w:top w:val="single" w:sz="8" w:space="0" w:color="000000"/>
              <w:left w:val="single" w:sz="7" w:space="0" w:color="000000"/>
              <w:bottom w:val="single" w:sz="7" w:space="0" w:color="000000"/>
              <w:right w:val="single" w:sz="7" w:space="0" w:color="000000"/>
            </w:tcBorders>
          </w:tcPr>
          <w:p w14:paraId="503C94C2" w14:textId="77777777" w:rsidR="001D54C2" w:rsidRDefault="00A058DF">
            <w:pPr>
              <w:rPr>
                <w:sz w:val="24"/>
              </w:rPr>
            </w:pPr>
            <w:r>
              <w:rPr>
                <w:rFonts w:ascii="Times New Roman" w:hAnsi="Times New Roman"/>
                <w:b/>
                <w:sz w:val="24"/>
              </w:rPr>
              <w:t>David E. Mills</w:t>
            </w:r>
          </w:p>
        </w:tc>
        <w:tc>
          <w:tcPr>
            <w:tcW w:w="630" w:type="dxa"/>
            <w:tcBorders>
              <w:top w:val="single" w:sz="8" w:space="0" w:color="000000"/>
              <w:left w:val="single" w:sz="7" w:space="0" w:color="000000"/>
              <w:bottom w:val="single" w:sz="7" w:space="0" w:color="000000"/>
              <w:right w:val="single" w:sz="7" w:space="0" w:color="000000"/>
            </w:tcBorders>
          </w:tcPr>
          <w:p w14:paraId="503C94C3" w14:textId="77777777" w:rsidR="001D54C2" w:rsidRDefault="001D54C2">
            <w:pPr>
              <w:spacing w:after="58"/>
              <w:rPr>
                <w:rFonts w:ascii="Times New Roman" w:hAnsi="Times New Roman"/>
                <w:b/>
                <w:bCs/>
                <w:sz w:val="24"/>
              </w:rPr>
            </w:pPr>
          </w:p>
        </w:tc>
        <w:tc>
          <w:tcPr>
            <w:tcW w:w="1160" w:type="dxa"/>
            <w:tcBorders>
              <w:top w:val="single" w:sz="8" w:space="0" w:color="000000"/>
              <w:left w:val="single" w:sz="7" w:space="0" w:color="000000"/>
              <w:bottom w:val="single" w:sz="7" w:space="0" w:color="000000"/>
              <w:right w:val="single" w:sz="7" w:space="0" w:color="000000"/>
            </w:tcBorders>
          </w:tcPr>
          <w:p w14:paraId="503C94C4" w14:textId="77777777" w:rsidR="001D54C2" w:rsidRDefault="001D54C2">
            <w:pPr>
              <w:spacing w:after="58"/>
              <w:rPr>
                <w:rFonts w:ascii="Times New Roman" w:hAnsi="Times New Roman"/>
                <w:b/>
                <w:bCs/>
                <w:sz w:val="24"/>
              </w:rPr>
            </w:pPr>
          </w:p>
        </w:tc>
        <w:tc>
          <w:tcPr>
            <w:tcW w:w="3340" w:type="dxa"/>
            <w:gridSpan w:val="2"/>
            <w:tcBorders>
              <w:top w:val="single" w:sz="8" w:space="0" w:color="000000"/>
              <w:left w:val="single" w:sz="7" w:space="0" w:color="000000"/>
              <w:bottom w:val="single" w:sz="7" w:space="0" w:color="000000"/>
              <w:right w:val="double" w:sz="12" w:space="0" w:color="000000"/>
            </w:tcBorders>
          </w:tcPr>
          <w:p w14:paraId="503C94C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Direct Testimony of David E. Mills (29 pages)</w:t>
            </w:r>
          </w:p>
          <w:p w14:paraId="503C94C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(1/13/17, revised 2/3/17)</w:t>
            </w:r>
          </w:p>
        </w:tc>
      </w:tr>
      <w:tr w:rsidR="00D06B1F" w14:paraId="503C94CD" w14:textId="77777777">
        <w:tc>
          <w:tcPr>
            <w:tcW w:w="1530" w:type="dxa"/>
            <w:tcBorders>
              <w:top w:val="single" w:sz="7" w:space="0" w:color="000000"/>
              <w:left w:val="double" w:sz="12" w:space="0" w:color="000000"/>
              <w:bottom w:val="single" w:sz="7" w:space="0" w:color="000000"/>
              <w:right w:val="single" w:sz="7" w:space="0" w:color="000000"/>
            </w:tcBorders>
          </w:tcPr>
          <w:p w14:paraId="503C94C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DEM-2</w:t>
            </w:r>
          </w:p>
        </w:tc>
        <w:tc>
          <w:tcPr>
            <w:tcW w:w="2880" w:type="dxa"/>
            <w:tcBorders>
              <w:top w:val="single" w:sz="7" w:space="0" w:color="000000"/>
              <w:left w:val="single" w:sz="7" w:space="0" w:color="000000"/>
              <w:bottom w:val="single" w:sz="7" w:space="0" w:color="000000"/>
              <w:right w:val="single" w:sz="7" w:space="0" w:color="000000"/>
            </w:tcBorders>
          </w:tcPr>
          <w:p w14:paraId="503C94C9" w14:textId="77777777" w:rsidR="001D54C2" w:rsidRDefault="00A058DF">
            <w:pPr>
              <w:rPr>
                <w:sz w:val="24"/>
              </w:rPr>
            </w:pPr>
            <w:r>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14:paraId="503C94C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C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C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 of David E. Mills</w:t>
            </w:r>
          </w:p>
        </w:tc>
      </w:tr>
      <w:tr w:rsidR="00D06B1F" w14:paraId="503C94D3" w14:textId="77777777">
        <w:tc>
          <w:tcPr>
            <w:tcW w:w="1530" w:type="dxa"/>
            <w:tcBorders>
              <w:top w:val="single" w:sz="7" w:space="0" w:color="000000"/>
              <w:left w:val="double" w:sz="12" w:space="0" w:color="000000"/>
              <w:bottom w:val="single" w:sz="7" w:space="0" w:color="000000"/>
              <w:right w:val="single" w:sz="7" w:space="0" w:color="000000"/>
            </w:tcBorders>
          </w:tcPr>
          <w:p w14:paraId="503C94C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DEM-3</w:t>
            </w:r>
          </w:p>
        </w:tc>
        <w:tc>
          <w:tcPr>
            <w:tcW w:w="2880" w:type="dxa"/>
            <w:tcBorders>
              <w:top w:val="single" w:sz="7" w:space="0" w:color="000000"/>
              <w:left w:val="single" w:sz="7" w:space="0" w:color="000000"/>
              <w:bottom w:val="single" w:sz="7" w:space="0" w:color="000000"/>
              <w:right w:val="single" w:sz="7" w:space="0" w:color="000000"/>
            </w:tcBorders>
          </w:tcPr>
          <w:p w14:paraId="503C94CF" w14:textId="77777777" w:rsidR="001D54C2" w:rsidRDefault="00A058DF">
            <w:pPr>
              <w:rPr>
                <w:rFonts w:ascii="Times New Roman" w:hAnsi="Times New Roman"/>
                <w:b/>
                <w:sz w:val="24"/>
              </w:rPr>
            </w:pPr>
            <w:r>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14:paraId="503C94D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D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D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Benefits Analysis of PSE’s Participation in the ISO Energy Imbalance Market</w:t>
            </w:r>
          </w:p>
        </w:tc>
      </w:tr>
      <w:tr w:rsidR="00D06B1F" w14:paraId="503C94D9" w14:textId="77777777">
        <w:tc>
          <w:tcPr>
            <w:tcW w:w="1530" w:type="dxa"/>
            <w:tcBorders>
              <w:top w:val="single" w:sz="7" w:space="0" w:color="000000"/>
              <w:left w:val="double" w:sz="12" w:space="0" w:color="000000"/>
              <w:bottom w:val="single" w:sz="7" w:space="0" w:color="000000"/>
              <w:right w:val="single" w:sz="7" w:space="0" w:color="000000"/>
            </w:tcBorders>
          </w:tcPr>
          <w:p w14:paraId="503C94D4" w14:textId="77777777" w:rsidR="001D54C2" w:rsidRDefault="00A058DF">
            <w:pPr>
              <w:tabs>
                <w:tab w:val="right" w:pos="840"/>
              </w:tabs>
              <w:spacing w:after="58"/>
              <w:rPr>
                <w:rFonts w:ascii="Times New Roman" w:hAnsi="Times New Roman"/>
                <w:b/>
              </w:rPr>
            </w:pPr>
            <w:r>
              <w:rPr>
                <w:rFonts w:ascii="Times New Roman" w:hAnsi="Times New Roman"/>
                <w:b/>
                <w:sz w:val="24"/>
              </w:rPr>
              <w:t>DEM-4T</w:t>
            </w:r>
          </w:p>
        </w:tc>
        <w:tc>
          <w:tcPr>
            <w:tcW w:w="2880" w:type="dxa"/>
            <w:tcBorders>
              <w:top w:val="single" w:sz="7" w:space="0" w:color="000000"/>
              <w:left w:val="single" w:sz="7" w:space="0" w:color="000000"/>
              <w:bottom w:val="single" w:sz="7" w:space="0" w:color="000000"/>
              <w:right w:val="single" w:sz="7" w:space="0" w:color="000000"/>
            </w:tcBorders>
          </w:tcPr>
          <w:p w14:paraId="503C94D5" w14:textId="77777777" w:rsidR="001D54C2" w:rsidRDefault="00A058DF">
            <w:pPr>
              <w:rPr>
                <w:rFonts w:ascii="Times New Roman" w:hAnsi="Times New Roman"/>
                <w:b/>
                <w:sz w:val="24"/>
              </w:rPr>
            </w:pPr>
            <w:r>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14:paraId="503C94D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D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D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Rebuttal Testimony of </w:t>
            </w:r>
            <w:r>
              <w:rPr>
                <w:rFonts w:ascii="Times New Roman Bold" w:hAnsi="Times New Roman Bold"/>
                <w:b/>
                <w:bCs/>
                <w:sz w:val="24"/>
              </w:rPr>
              <w:t>David E. Mills (8 pages) (8/9/17)</w:t>
            </w:r>
          </w:p>
        </w:tc>
      </w:tr>
      <w:tr w:rsidR="00D06B1F" w14:paraId="503C94DB"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4D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4E1" w14:textId="77777777">
        <w:tc>
          <w:tcPr>
            <w:tcW w:w="1530" w:type="dxa"/>
            <w:tcBorders>
              <w:top w:val="single" w:sz="7" w:space="0" w:color="000000"/>
              <w:left w:val="double" w:sz="12" w:space="0" w:color="000000"/>
              <w:bottom w:val="single" w:sz="7" w:space="0" w:color="000000"/>
              <w:right w:val="single" w:sz="7" w:space="0" w:color="000000"/>
            </w:tcBorders>
          </w:tcPr>
          <w:p w14:paraId="503C94DC"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4DD"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4D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D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E0" w14:textId="77777777" w:rsidR="001D54C2" w:rsidRDefault="001D54C2">
            <w:pPr>
              <w:tabs>
                <w:tab w:val="right" w:pos="840"/>
              </w:tabs>
              <w:spacing w:after="58"/>
              <w:rPr>
                <w:rFonts w:ascii="Times New Roman" w:hAnsi="Times New Roman"/>
                <w:b/>
                <w:bCs/>
                <w:sz w:val="24"/>
              </w:rPr>
            </w:pPr>
          </w:p>
        </w:tc>
      </w:tr>
      <w:tr w:rsidR="00D06B1F" w14:paraId="503C94E7" w14:textId="77777777">
        <w:tc>
          <w:tcPr>
            <w:tcW w:w="1530" w:type="dxa"/>
            <w:tcBorders>
              <w:top w:val="single" w:sz="7" w:space="0" w:color="000000"/>
              <w:left w:val="double" w:sz="12" w:space="0" w:color="000000"/>
              <w:bottom w:val="single" w:sz="7" w:space="0" w:color="000000"/>
              <w:right w:val="single" w:sz="7" w:space="0" w:color="000000"/>
            </w:tcBorders>
          </w:tcPr>
          <w:p w14:paraId="503C94E2"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4E3"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4E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E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E6" w14:textId="77777777" w:rsidR="001D54C2" w:rsidRDefault="001D54C2">
            <w:pPr>
              <w:tabs>
                <w:tab w:val="right" w:pos="840"/>
              </w:tabs>
              <w:spacing w:after="58"/>
              <w:rPr>
                <w:rFonts w:ascii="Times New Roman" w:hAnsi="Times New Roman"/>
                <w:b/>
                <w:bCs/>
                <w:sz w:val="24"/>
              </w:rPr>
            </w:pPr>
          </w:p>
        </w:tc>
      </w:tr>
      <w:tr w:rsidR="00D06B1F" w14:paraId="503C94E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4E8" w14:textId="77777777" w:rsidR="001D54C2" w:rsidRDefault="00A058DF">
            <w:pPr>
              <w:tabs>
                <w:tab w:val="right" w:pos="840"/>
              </w:tabs>
              <w:spacing w:after="58"/>
              <w:rPr>
                <w:rFonts w:ascii="Times New Roman" w:hAnsi="Times New Roman"/>
                <w:b/>
                <w:bCs/>
                <w:sz w:val="24"/>
              </w:rPr>
            </w:pPr>
            <w:r>
              <w:rPr>
                <w:rFonts w:ascii="Times New Roman Bold" w:hAnsi="Times New Roman Bold"/>
                <w:b/>
                <w:bCs/>
                <w:sz w:val="24"/>
              </w:rPr>
              <w:t>Joel L. Molander, Director, IT Business Partner Engagement, PSE</w:t>
            </w:r>
          </w:p>
        </w:tc>
      </w:tr>
      <w:tr w:rsidR="00D06B1F" w14:paraId="503C94F0" w14:textId="77777777">
        <w:tc>
          <w:tcPr>
            <w:tcW w:w="1530" w:type="dxa"/>
            <w:tcBorders>
              <w:top w:val="single" w:sz="7" w:space="0" w:color="000000"/>
              <w:left w:val="double" w:sz="12" w:space="0" w:color="000000"/>
              <w:bottom w:val="single" w:sz="7" w:space="0" w:color="000000"/>
              <w:right w:val="single" w:sz="7" w:space="0" w:color="000000"/>
            </w:tcBorders>
          </w:tcPr>
          <w:p w14:paraId="503C94E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JLM-1T</w:t>
            </w:r>
          </w:p>
        </w:tc>
        <w:tc>
          <w:tcPr>
            <w:tcW w:w="2880" w:type="dxa"/>
            <w:tcBorders>
              <w:top w:val="single" w:sz="7" w:space="0" w:color="000000"/>
              <w:left w:val="single" w:sz="7" w:space="0" w:color="000000"/>
              <w:bottom w:val="single" w:sz="7" w:space="0" w:color="000000"/>
              <w:right w:val="single" w:sz="7" w:space="0" w:color="000000"/>
            </w:tcBorders>
          </w:tcPr>
          <w:p w14:paraId="503C94EB" w14:textId="77777777" w:rsidR="001D54C2" w:rsidRDefault="00A058DF">
            <w:pPr>
              <w:rPr>
                <w:sz w:val="24"/>
              </w:rPr>
            </w:pPr>
            <w:r>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503C94E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E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E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Bold" w:hAnsi="Times New Roman Bold"/>
                <w:b/>
                <w:bCs/>
                <w:sz w:val="24"/>
              </w:rPr>
              <w:t>Joel L. Molander</w:t>
            </w:r>
            <w:r>
              <w:rPr>
                <w:rFonts w:ascii="Times New Roman" w:hAnsi="Times New Roman"/>
                <w:b/>
                <w:bCs/>
                <w:sz w:val="24"/>
              </w:rPr>
              <w:t xml:space="preserve"> (13 pages)</w:t>
            </w:r>
          </w:p>
          <w:p w14:paraId="503C94E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(1/13/17)</w:t>
            </w:r>
          </w:p>
        </w:tc>
      </w:tr>
      <w:tr w:rsidR="00D06B1F" w14:paraId="503C94F6" w14:textId="77777777">
        <w:tc>
          <w:tcPr>
            <w:tcW w:w="1530" w:type="dxa"/>
            <w:tcBorders>
              <w:top w:val="single" w:sz="7" w:space="0" w:color="000000"/>
              <w:left w:val="double" w:sz="12" w:space="0" w:color="000000"/>
              <w:bottom w:val="single" w:sz="7" w:space="0" w:color="000000"/>
              <w:right w:val="single" w:sz="7" w:space="0" w:color="000000"/>
            </w:tcBorders>
          </w:tcPr>
          <w:p w14:paraId="503C94F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JLM-2</w:t>
            </w:r>
          </w:p>
        </w:tc>
        <w:tc>
          <w:tcPr>
            <w:tcW w:w="2880" w:type="dxa"/>
            <w:tcBorders>
              <w:top w:val="single" w:sz="7" w:space="0" w:color="000000"/>
              <w:left w:val="single" w:sz="7" w:space="0" w:color="000000"/>
              <w:bottom w:val="single" w:sz="7" w:space="0" w:color="000000"/>
              <w:right w:val="single" w:sz="7" w:space="0" w:color="000000"/>
            </w:tcBorders>
          </w:tcPr>
          <w:p w14:paraId="503C94F2" w14:textId="77777777" w:rsidR="001D54C2" w:rsidRDefault="00A058DF">
            <w:pPr>
              <w:rPr>
                <w:sz w:val="24"/>
              </w:rPr>
            </w:pPr>
            <w:r>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503C94F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F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F5" w14:textId="77777777" w:rsidR="001D54C2" w:rsidRDefault="00A058DF">
            <w:pPr>
              <w:tabs>
                <w:tab w:val="right" w:pos="840"/>
              </w:tabs>
              <w:spacing w:after="58"/>
              <w:rPr>
                <w:rFonts w:ascii="Times New Roman" w:hAnsi="Times New Roman"/>
                <w:b/>
                <w:bCs/>
                <w:sz w:val="24"/>
              </w:rPr>
            </w:pPr>
            <w:r>
              <w:rPr>
                <w:rFonts w:ascii="Times New Roman Bold" w:hAnsi="Times New Roman Bold"/>
                <w:b/>
                <w:bCs/>
                <w:sz w:val="24"/>
              </w:rPr>
              <w:t>Professional Qualifications of Joel L. Molander</w:t>
            </w:r>
          </w:p>
        </w:tc>
      </w:tr>
      <w:tr w:rsidR="00D06B1F" w14:paraId="503C94FC" w14:textId="77777777">
        <w:tc>
          <w:tcPr>
            <w:tcW w:w="1530" w:type="dxa"/>
            <w:tcBorders>
              <w:top w:val="single" w:sz="7" w:space="0" w:color="000000"/>
              <w:left w:val="double" w:sz="12" w:space="0" w:color="000000"/>
              <w:bottom w:val="single" w:sz="7" w:space="0" w:color="000000"/>
              <w:right w:val="single" w:sz="7" w:space="0" w:color="000000"/>
            </w:tcBorders>
          </w:tcPr>
          <w:p w14:paraId="503C94F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JLM-3</w:t>
            </w:r>
          </w:p>
        </w:tc>
        <w:tc>
          <w:tcPr>
            <w:tcW w:w="2880" w:type="dxa"/>
            <w:tcBorders>
              <w:top w:val="single" w:sz="7" w:space="0" w:color="000000"/>
              <w:left w:val="single" w:sz="7" w:space="0" w:color="000000"/>
              <w:bottom w:val="single" w:sz="7" w:space="0" w:color="000000"/>
              <w:right w:val="single" w:sz="7" w:space="0" w:color="000000"/>
            </w:tcBorders>
          </w:tcPr>
          <w:p w14:paraId="503C94F8" w14:textId="77777777" w:rsidR="001D54C2" w:rsidRDefault="00A058DF">
            <w:pPr>
              <w:rPr>
                <w:rFonts w:ascii="Times New Roman Bold" w:hAnsi="Times New Roman Bold"/>
                <w:b/>
                <w:bCs/>
                <w:sz w:val="24"/>
              </w:rPr>
            </w:pPr>
            <w:r>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503C94F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4F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4F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South King Complex Strategy Assumptions, Analysis and Opinion Memorandum RE: PSE Strategic Real Estate Options, Prepared by CBRE Brokerage</w:t>
            </w:r>
          </w:p>
        </w:tc>
      </w:tr>
      <w:tr w:rsidR="00D06B1F" w14:paraId="503C9502" w14:textId="77777777">
        <w:tc>
          <w:tcPr>
            <w:tcW w:w="1530" w:type="dxa"/>
            <w:tcBorders>
              <w:top w:val="single" w:sz="7" w:space="0" w:color="000000"/>
              <w:left w:val="double" w:sz="12" w:space="0" w:color="000000"/>
              <w:bottom w:val="single" w:sz="7" w:space="0" w:color="000000"/>
              <w:right w:val="single" w:sz="7" w:space="0" w:color="000000"/>
            </w:tcBorders>
          </w:tcPr>
          <w:p w14:paraId="503C94F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JLM-4</w:t>
            </w:r>
          </w:p>
        </w:tc>
        <w:tc>
          <w:tcPr>
            <w:tcW w:w="2880" w:type="dxa"/>
            <w:tcBorders>
              <w:top w:val="single" w:sz="7" w:space="0" w:color="000000"/>
              <w:left w:val="single" w:sz="7" w:space="0" w:color="000000"/>
              <w:bottom w:val="single" w:sz="7" w:space="0" w:color="000000"/>
              <w:right w:val="single" w:sz="7" w:space="0" w:color="000000"/>
            </w:tcBorders>
          </w:tcPr>
          <w:p w14:paraId="503C94FE" w14:textId="77777777" w:rsidR="001D54C2" w:rsidRDefault="00A058DF">
            <w:pPr>
              <w:rPr>
                <w:rFonts w:ascii="Times New Roman Bold" w:hAnsi="Times New Roman Bold"/>
                <w:b/>
                <w:bCs/>
                <w:sz w:val="24"/>
              </w:rPr>
            </w:pPr>
            <w:r>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503C94FF"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500"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50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South King Complex Pro Forma Summary</w:t>
            </w:r>
          </w:p>
        </w:tc>
      </w:tr>
      <w:tr w:rsidR="00D06B1F" w14:paraId="503C950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50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503C950A" w14:textId="77777777">
        <w:tc>
          <w:tcPr>
            <w:tcW w:w="1530" w:type="dxa"/>
            <w:tcBorders>
              <w:top w:val="single" w:sz="7" w:space="0" w:color="000000"/>
              <w:left w:val="double" w:sz="12" w:space="0" w:color="000000"/>
              <w:bottom w:val="single" w:sz="7" w:space="0" w:color="000000"/>
              <w:right w:val="single" w:sz="7" w:space="0" w:color="000000"/>
            </w:tcBorders>
          </w:tcPr>
          <w:p w14:paraId="503C9505"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506" w14:textId="77777777" w:rsidR="001D54C2" w:rsidRDefault="001D54C2">
            <w:pPr>
              <w:rPr>
                <w:rFonts w:ascii="Times New Roman Bold" w:hAnsi="Times New Roman Bold"/>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507"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508"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509" w14:textId="77777777" w:rsidR="001D54C2" w:rsidRDefault="001D54C2">
            <w:pPr>
              <w:tabs>
                <w:tab w:val="right" w:pos="840"/>
              </w:tabs>
              <w:spacing w:after="58"/>
              <w:rPr>
                <w:rFonts w:ascii="Times New Roman" w:hAnsi="Times New Roman"/>
                <w:b/>
                <w:bCs/>
                <w:sz w:val="24"/>
              </w:rPr>
            </w:pPr>
          </w:p>
        </w:tc>
      </w:tr>
      <w:tr w:rsidR="00D06B1F" w14:paraId="503C9510" w14:textId="77777777">
        <w:tc>
          <w:tcPr>
            <w:tcW w:w="1530" w:type="dxa"/>
            <w:tcBorders>
              <w:top w:val="single" w:sz="7" w:space="0" w:color="000000"/>
              <w:left w:val="double" w:sz="12" w:space="0" w:color="000000"/>
              <w:bottom w:val="single" w:sz="7" w:space="0" w:color="000000"/>
              <w:right w:val="single" w:sz="7" w:space="0" w:color="000000"/>
            </w:tcBorders>
          </w:tcPr>
          <w:p w14:paraId="503C950B"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50C" w14:textId="77777777" w:rsidR="001D54C2" w:rsidRDefault="001D54C2">
            <w:pPr>
              <w:rPr>
                <w:rFonts w:ascii="Times New Roman Bold" w:hAnsi="Times New Roman Bold"/>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50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50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50F" w14:textId="77777777" w:rsidR="001D54C2" w:rsidRDefault="001D54C2">
            <w:pPr>
              <w:tabs>
                <w:tab w:val="right" w:pos="840"/>
              </w:tabs>
              <w:spacing w:after="58"/>
              <w:rPr>
                <w:rFonts w:ascii="Times New Roman" w:hAnsi="Times New Roman"/>
                <w:b/>
                <w:bCs/>
                <w:sz w:val="24"/>
              </w:rPr>
            </w:pPr>
          </w:p>
        </w:tc>
      </w:tr>
      <w:tr w:rsidR="00D06B1F" w14:paraId="503C951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51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 Emeritus Professor of Finance at Robinson College of Business, Georgia State University</w:t>
            </w:r>
          </w:p>
        </w:tc>
      </w:tr>
      <w:tr w:rsidR="00D06B1F" w14:paraId="503C951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13"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RAM-1T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1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15"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16"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1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Bold" w:hAnsi="Times New Roman Bold"/>
                <w:b/>
                <w:bCs/>
                <w:sz w:val="24"/>
              </w:rPr>
              <w:t>Roger A. Morin</w:t>
            </w:r>
          </w:p>
          <w:p w14:paraId="503C9518" w14:textId="77777777" w:rsidR="001D54C2" w:rsidRDefault="00A058DF">
            <w:pPr>
              <w:tabs>
                <w:tab w:val="right" w:pos="840"/>
              </w:tabs>
              <w:spacing w:after="58"/>
              <w:rPr>
                <w:rFonts w:ascii="Times New Roman Bold" w:hAnsi="Times New Roman Bold"/>
                <w:b/>
                <w:bCs/>
                <w:sz w:val="24"/>
              </w:rPr>
            </w:pPr>
            <w:r>
              <w:rPr>
                <w:rFonts w:ascii="Times New Roman" w:hAnsi="Times New Roman"/>
                <w:b/>
                <w:bCs/>
                <w:sz w:val="24"/>
              </w:rPr>
              <w:t>(58 pages) (1/13/17)</w:t>
            </w:r>
          </w:p>
        </w:tc>
      </w:tr>
      <w:tr w:rsidR="00D06B1F" w14:paraId="503C951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1A"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RAM-2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1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1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1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1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Roger A. Morin</w:t>
            </w:r>
          </w:p>
        </w:tc>
      </w:tr>
      <w:tr w:rsidR="00D06B1F" w14:paraId="503C952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20"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RAM-3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2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2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2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2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Investment-Grade Dividend-Paying Combination Gas and Electric Utilities Covered in Value Line’s Electric Utility Industry Group</w:t>
            </w:r>
          </w:p>
        </w:tc>
      </w:tr>
      <w:tr w:rsidR="00D06B1F" w14:paraId="503C952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26" w14:textId="77777777" w:rsidR="001D54C2" w:rsidRDefault="00A058DF">
            <w:pPr>
              <w:tabs>
                <w:tab w:val="right" w:pos="840"/>
              </w:tabs>
              <w:spacing w:after="58"/>
              <w:rPr>
                <w:rFonts w:ascii="Times New Roman" w:hAnsi="Times New Roman"/>
                <w:b/>
                <w:sz w:val="24"/>
              </w:rPr>
            </w:pPr>
            <w:r>
              <w:rPr>
                <w:rFonts w:ascii="Times New Roman" w:hAnsi="Times New Roman"/>
                <w:b/>
                <w:sz w:val="24"/>
              </w:rPr>
              <w:t>RAM-4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2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28"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29"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2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Proxy Group for PSE</w:t>
            </w:r>
          </w:p>
        </w:tc>
      </w:tr>
      <w:tr w:rsidR="00D06B1F" w14:paraId="503C953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2C" w14:textId="77777777" w:rsidR="001D54C2" w:rsidRDefault="00A058DF">
            <w:pPr>
              <w:tabs>
                <w:tab w:val="right" w:pos="840"/>
              </w:tabs>
              <w:spacing w:after="58"/>
              <w:rPr>
                <w:rFonts w:ascii="Times New Roman" w:hAnsi="Times New Roman"/>
                <w:b/>
                <w:sz w:val="24"/>
              </w:rPr>
            </w:pPr>
            <w:r>
              <w:rPr>
                <w:rFonts w:ascii="Times New Roman" w:hAnsi="Times New Roman"/>
                <w:b/>
                <w:sz w:val="24"/>
              </w:rPr>
              <w:t>RAM-5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2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2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2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3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Combination Electric and Gas Utilities DCF Analysis Value Line Growth Rates</w:t>
            </w:r>
          </w:p>
        </w:tc>
      </w:tr>
      <w:tr w:rsidR="00D06B1F" w14:paraId="503C953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32" w14:textId="77777777" w:rsidR="001D54C2" w:rsidRDefault="00A058DF">
            <w:pPr>
              <w:tabs>
                <w:tab w:val="right" w:pos="840"/>
              </w:tabs>
              <w:spacing w:after="58"/>
              <w:rPr>
                <w:rFonts w:ascii="Times New Roman" w:hAnsi="Times New Roman"/>
                <w:b/>
                <w:sz w:val="24"/>
              </w:rPr>
            </w:pPr>
            <w:r>
              <w:rPr>
                <w:rFonts w:ascii="Times New Roman" w:hAnsi="Times New Roman"/>
                <w:b/>
                <w:sz w:val="24"/>
              </w:rPr>
              <w:t>RAM-6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3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3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3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3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Combination  of Electric and Gas Utilities DCF Analysis Analysts’ Growth Forecasts</w:t>
            </w:r>
          </w:p>
        </w:tc>
      </w:tr>
      <w:tr w:rsidR="00D06B1F" w14:paraId="503C953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38" w14:textId="77777777" w:rsidR="001D54C2" w:rsidRDefault="00A058DF">
            <w:pPr>
              <w:tabs>
                <w:tab w:val="right" w:pos="840"/>
              </w:tabs>
              <w:spacing w:after="58"/>
              <w:rPr>
                <w:rFonts w:ascii="Times New Roman" w:hAnsi="Times New Roman"/>
                <w:b/>
                <w:sz w:val="24"/>
              </w:rPr>
            </w:pPr>
            <w:r>
              <w:rPr>
                <w:rFonts w:ascii="Times New Roman" w:hAnsi="Times New Roman"/>
                <w:b/>
                <w:sz w:val="24"/>
              </w:rPr>
              <w:t>RAM-7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3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3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3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3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Combination Electric and Gas Beta Estimates</w:t>
            </w:r>
          </w:p>
        </w:tc>
      </w:tr>
      <w:tr w:rsidR="00D06B1F" w14:paraId="503C954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3E"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RAM-8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3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4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4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4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CAPM, Empirical CAPM</w:t>
            </w:r>
          </w:p>
        </w:tc>
      </w:tr>
      <w:tr w:rsidR="00D06B1F" w14:paraId="503C954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44" w14:textId="77777777" w:rsidR="001D54C2" w:rsidRDefault="00A058DF">
            <w:pPr>
              <w:tabs>
                <w:tab w:val="right" w:pos="840"/>
              </w:tabs>
              <w:spacing w:after="58"/>
              <w:rPr>
                <w:rFonts w:ascii="Times New Roman" w:hAnsi="Times New Roman"/>
                <w:b/>
                <w:sz w:val="24"/>
              </w:rPr>
            </w:pPr>
            <w:r>
              <w:rPr>
                <w:rFonts w:ascii="Times New Roman" w:hAnsi="Times New Roman"/>
                <w:b/>
                <w:sz w:val="24"/>
              </w:rPr>
              <w:t>RAM-9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4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4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4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4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2015 Utility Industry Historical Risk Premium</w:t>
            </w:r>
          </w:p>
        </w:tc>
      </w:tr>
      <w:tr w:rsidR="00D06B1F" w14:paraId="503C954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4A" w14:textId="77777777" w:rsidR="001D54C2" w:rsidRDefault="00A058DF">
            <w:pPr>
              <w:tabs>
                <w:tab w:val="right" w:pos="840"/>
              </w:tabs>
              <w:spacing w:after="58"/>
              <w:rPr>
                <w:rFonts w:ascii="Times New Roman" w:hAnsi="Times New Roman"/>
                <w:b/>
                <w:sz w:val="24"/>
              </w:rPr>
            </w:pPr>
            <w:r>
              <w:rPr>
                <w:rFonts w:ascii="Times New Roman" w:hAnsi="Times New Roman"/>
                <w:b/>
                <w:sz w:val="24"/>
              </w:rPr>
              <w:t>RAM-10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4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4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4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4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Equity Risk Premium – Treasury Bond</w:t>
            </w:r>
          </w:p>
        </w:tc>
      </w:tr>
      <w:tr w:rsidR="00D06B1F" w14:paraId="503C955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50" w14:textId="77777777" w:rsidR="001D54C2" w:rsidRDefault="00A058DF">
            <w:pPr>
              <w:tabs>
                <w:tab w:val="right" w:pos="840"/>
              </w:tabs>
              <w:spacing w:after="58"/>
              <w:rPr>
                <w:rFonts w:ascii="Times New Roman" w:hAnsi="Times New Roman"/>
                <w:b/>
                <w:sz w:val="24"/>
              </w:rPr>
            </w:pPr>
            <w:r>
              <w:rPr>
                <w:rFonts w:ascii="Times New Roman" w:hAnsi="Times New Roman"/>
                <w:b/>
                <w:sz w:val="24"/>
              </w:rPr>
              <w:t>RAM-11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5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5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5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5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Proxy Group for PSE Common Equity Ratios</w:t>
            </w:r>
          </w:p>
        </w:tc>
      </w:tr>
      <w:tr w:rsidR="00D06B1F" w14:paraId="503C955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56" w14:textId="77777777" w:rsidR="001D54C2" w:rsidRDefault="00A058DF">
            <w:pPr>
              <w:tabs>
                <w:tab w:val="right" w:pos="840"/>
              </w:tabs>
              <w:spacing w:after="58"/>
              <w:rPr>
                <w:rFonts w:ascii="Times New Roman" w:hAnsi="Times New Roman"/>
                <w:b/>
              </w:rPr>
            </w:pPr>
            <w:r>
              <w:rPr>
                <w:rFonts w:ascii="Times New Roman" w:hAnsi="Times New Roman"/>
                <w:b/>
                <w:sz w:val="24"/>
              </w:rPr>
              <w:t>RAM-12T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5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58"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59"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5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Roger A. Morin (97 pages) (8/9/17)</w:t>
            </w:r>
          </w:p>
        </w:tc>
      </w:tr>
      <w:tr w:rsidR="00D06B1F" w14:paraId="503C956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5C" w14:textId="77777777" w:rsidR="001D54C2" w:rsidRDefault="00A058DF">
            <w:pPr>
              <w:tabs>
                <w:tab w:val="right" w:pos="840"/>
              </w:tabs>
              <w:spacing w:after="58"/>
              <w:rPr>
                <w:rFonts w:ascii="Times New Roman" w:hAnsi="Times New Roman"/>
                <w:b/>
                <w:sz w:val="24"/>
              </w:rPr>
            </w:pPr>
            <w:r>
              <w:rPr>
                <w:rFonts w:ascii="Times New Roman" w:hAnsi="Times New Roman"/>
                <w:b/>
                <w:sz w:val="24"/>
              </w:rPr>
              <w:t>RAM-13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5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5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5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6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PSE’s Response to Public Counsel DR 333</w:t>
            </w:r>
          </w:p>
        </w:tc>
      </w:tr>
      <w:tr w:rsidR="00D06B1F" w14:paraId="503C9563"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56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503C956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64" w14:textId="77777777" w:rsidR="001D54C2" w:rsidRDefault="001D54C2">
            <w:pPr>
              <w:tabs>
                <w:tab w:val="right" w:pos="840"/>
              </w:tabs>
              <w:spacing w:after="58"/>
              <w:rPr>
                <w:rFonts w:ascii="Times New Roman Bold" w:hAnsi="Times New Roman Bold"/>
                <w:b/>
                <w:bCs/>
                <w:caps/>
                <w:sz w:val="24"/>
                <w:highlight w:val="magenta"/>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65"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6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6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68" w14:textId="77777777" w:rsidR="001D54C2" w:rsidRDefault="001D54C2">
            <w:pPr>
              <w:tabs>
                <w:tab w:val="right" w:pos="840"/>
              </w:tabs>
              <w:spacing w:after="58"/>
              <w:rPr>
                <w:rFonts w:ascii="Times New Roman Bold" w:hAnsi="Times New Roman Bold"/>
                <w:b/>
                <w:bCs/>
                <w:sz w:val="24"/>
              </w:rPr>
            </w:pPr>
          </w:p>
        </w:tc>
      </w:tr>
      <w:tr w:rsidR="00D06B1F" w14:paraId="503C956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6A" w14:textId="77777777" w:rsidR="001D54C2" w:rsidRDefault="001D54C2">
            <w:pPr>
              <w:tabs>
                <w:tab w:val="right" w:pos="840"/>
              </w:tabs>
              <w:spacing w:after="58"/>
              <w:rPr>
                <w:rFonts w:ascii="Times New Roman Bold" w:hAnsi="Times New Roman Bold"/>
                <w:b/>
                <w:bCs/>
                <w:caps/>
                <w:sz w:val="24"/>
                <w:highlight w:val="magenta"/>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6B"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6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6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6E" w14:textId="77777777" w:rsidR="001D54C2" w:rsidRDefault="001D54C2">
            <w:pPr>
              <w:tabs>
                <w:tab w:val="right" w:pos="840"/>
              </w:tabs>
              <w:spacing w:after="58"/>
              <w:rPr>
                <w:rFonts w:ascii="Times New Roman Bold" w:hAnsi="Times New Roman Bold"/>
                <w:b/>
                <w:bCs/>
                <w:sz w:val="24"/>
              </w:rPr>
            </w:pPr>
          </w:p>
        </w:tc>
      </w:tr>
      <w:tr w:rsidR="00D06B1F" w14:paraId="503C9571"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503C957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 Manager, Business Initiatives, Strategic Initiatives Department</w:t>
            </w:r>
          </w:p>
        </w:tc>
      </w:tr>
      <w:tr w:rsidR="00D06B1F" w14:paraId="503C9579" w14:textId="77777777">
        <w:tc>
          <w:tcPr>
            <w:tcW w:w="1530" w:type="dxa"/>
            <w:tcBorders>
              <w:top w:val="single" w:sz="7" w:space="0" w:color="000000"/>
              <w:left w:val="double" w:sz="12" w:space="0" w:color="000000"/>
              <w:bottom w:val="single" w:sz="4" w:space="0" w:color="auto"/>
              <w:right w:val="single" w:sz="4" w:space="0" w:color="auto"/>
            </w:tcBorders>
            <w:shd w:val="clear" w:color="auto" w:fill="DEEAF6"/>
          </w:tcPr>
          <w:p w14:paraId="503C9572"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MM-1THC</w:t>
            </w:r>
          </w:p>
        </w:tc>
        <w:tc>
          <w:tcPr>
            <w:tcW w:w="2880" w:type="dxa"/>
            <w:tcBorders>
              <w:top w:val="single" w:sz="7" w:space="0" w:color="000000"/>
              <w:left w:val="single" w:sz="4" w:space="0" w:color="auto"/>
              <w:bottom w:val="single" w:sz="7" w:space="0" w:color="000000"/>
              <w:right w:val="single" w:sz="4" w:space="0" w:color="auto"/>
            </w:tcBorders>
            <w:shd w:val="clear" w:color="auto" w:fill="DEEAF6"/>
          </w:tcPr>
          <w:p w14:paraId="503C957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DEEAF6"/>
          </w:tcPr>
          <w:p w14:paraId="503C957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DEEAF6"/>
          </w:tcPr>
          <w:p w14:paraId="503C957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DEEAF6"/>
          </w:tcPr>
          <w:p w14:paraId="503C9576"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 HIGHLY CONFIDENTIAL***</w:t>
            </w:r>
          </w:p>
          <w:p w14:paraId="503C957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Confidential Prefiled Direct Testimony of </w:t>
            </w:r>
            <w:r>
              <w:rPr>
                <w:rFonts w:ascii="Times New Roman Bold" w:hAnsi="Times New Roman Bold"/>
                <w:b/>
                <w:bCs/>
                <w:sz w:val="24"/>
              </w:rPr>
              <w:t>Michael Mulally</w:t>
            </w:r>
          </w:p>
          <w:p w14:paraId="503C9578" w14:textId="77777777" w:rsidR="001D54C2" w:rsidRDefault="00A058DF">
            <w:pPr>
              <w:tabs>
                <w:tab w:val="right" w:pos="840"/>
              </w:tabs>
              <w:spacing w:after="58"/>
              <w:rPr>
                <w:rFonts w:ascii="Times New Roman Bold" w:hAnsi="Times New Roman Bold"/>
                <w:b/>
                <w:bCs/>
                <w:sz w:val="24"/>
              </w:rPr>
            </w:pPr>
            <w:r>
              <w:rPr>
                <w:rFonts w:ascii="Times New Roman" w:hAnsi="Times New Roman"/>
                <w:b/>
                <w:bCs/>
                <w:sz w:val="24"/>
              </w:rPr>
              <w:t>(38 pages) (1/13/17)</w:t>
            </w:r>
          </w:p>
        </w:tc>
      </w:tr>
      <w:tr w:rsidR="00D06B1F" w14:paraId="503C957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7A"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MM-2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7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7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7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7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Michael Mulally</w:t>
            </w:r>
          </w:p>
        </w:tc>
      </w:tr>
      <w:tr w:rsidR="00D06B1F" w14:paraId="503C958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80"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MM-3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8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8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8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8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RFP City of Buckley Sale of Natural Gas Utility</w:t>
            </w:r>
          </w:p>
        </w:tc>
      </w:tr>
      <w:tr w:rsidR="00D06B1F" w14:paraId="503C958C"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586" w14:textId="77777777" w:rsidR="001D54C2" w:rsidRDefault="00A058DF">
            <w:pPr>
              <w:tabs>
                <w:tab w:val="right" w:pos="840"/>
              </w:tabs>
              <w:spacing w:after="58"/>
              <w:rPr>
                <w:rFonts w:ascii="Times New Roman" w:hAnsi="Times New Roman"/>
                <w:b/>
                <w:sz w:val="24"/>
              </w:rPr>
            </w:pPr>
            <w:r>
              <w:rPr>
                <w:rFonts w:ascii="Times New Roman" w:hAnsi="Times New Roman"/>
                <w:b/>
                <w:sz w:val="24"/>
              </w:rPr>
              <w:t>MM-4C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58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588"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589"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58A"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58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Buckley Natural Gas System RFP Overview </w:t>
            </w:r>
          </w:p>
        </w:tc>
      </w:tr>
      <w:tr w:rsidR="00D06B1F" w14:paraId="503C959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8D" w14:textId="77777777" w:rsidR="001D54C2" w:rsidRDefault="00A058DF">
            <w:pPr>
              <w:tabs>
                <w:tab w:val="right" w:pos="840"/>
              </w:tabs>
              <w:spacing w:after="58"/>
              <w:rPr>
                <w:rFonts w:ascii="Times New Roman" w:hAnsi="Times New Roman"/>
                <w:b/>
                <w:sz w:val="24"/>
              </w:rPr>
            </w:pPr>
            <w:r>
              <w:rPr>
                <w:rFonts w:ascii="Times New Roman" w:hAnsi="Times New Roman"/>
                <w:b/>
                <w:sz w:val="24"/>
              </w:rPr>
              <w:t>MM-5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8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8F"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90"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9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June 13, 2013, Letter to City of Buckley from PSE RE: RFPs City of Buckley Sale of Natural Gas Utility</w:t>
            </w:r>
          </w:p>
        </w:tc>
      </w:tr>
      <w:tr w:rsidR="00D06B1F" w14:paraId="503C959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93" w14:textId="77777777" w:rsidR="001D54C2" w:rsidRDefault="00A058DF">
            <w:pPr>
              <w:tabs>
                <w:tab w:val="right" w:pos="840"/>
              </w:tabs>
              <w:spacing w:after="58"/>
              <w:rPr>
                <w:rFonts w:ascii="Times New Roman" w:hAnsi="Times New Roman"/>
                <w:b/>
                <w:sz w:val="24"/>
              </w:rPr>
            </w:pPr>
            <w:r>
              <w:rPr>
                <w:rFonts w:ascii="Times New Roman" w:hAnsi="Times New Roman"/>
                <w:b/>
                <w:sz w:val="24"/>
              </w:rPr>
              <w:t>MM-6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9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95"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96"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9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October 15, 2013, Letter to PSE from GeoEngineers RE: Historic Research to Identify Properties of Potential Environmental Concern in Close Proximity to City of Buckley’s Natural Gas </w:t>
            </w:r>
            <w:r>
              <w:rPr>
                <w:rFonts w:ascii="Times New Roman Bold" w:hAnsi="Times New Roman Bold"/>
                <w:b/>
                <w:bCs/>
                <w:sz w:val="24"/>
              </w:rPr>
              <w:lastRenderedPageBreak/>
              <w:t>Distribution Lines</w:t>
            </w:r>
          </w:p>
        </w:tc>
      </w:tr>
      <w:tr w:rsidR="00D06B1F" w14:paraId="503C959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99"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MM-7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9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9B"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9C"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9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Assignment Agreement Between City of Buckley and PSE</w:t>
            </w:r>
          </w:p>
        </w:tc>
      </w:tr>
      <w:tr w:rsidR="00D06B1F" w14:paraId="503C95A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9F" w14:textId="77777777" w:rsidR="001D54C2" w:rsidRDefault="00A058DF">
            <w:pPr>
              <w:tabs>
                <w:tab w:val="right" w:pos="840"/>
              </w:tabs>
              <w:spacing w:after="58"/>
              <w:rPr>
                <w:rFonts w:ascii="Times New Roman" w:hAnsi="Times New Roman"/>
                <w:b/>
                <w:sz w:val="24"/>
              </w:rPr>
            </w:pPr>
            <w:r>
              <w:rPr>
                <w:rFonts w:ascii="Times New Roman" w:hAnsi="Times New Roman"/>
                <w:b/>
                <w:sz w:val="24"/>
              </w:rPr>
              <w:t>MM-8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A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A1"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A2"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A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Firm Natural Gas Service Agreement Between City of Enumclaw and PSE, Docket UG-140088</w:t>
            </w:r>
          </w:p>
        </w:tc>
      </w:tr>
      <w:tr w:rsidR="00D06B1F" w14:paraId="503C95AB"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5A5" w14:textId="77777777" w:rsidR="001D54C2" w:rsidRDefault="00A058DF">
            <w:pPr>
              <w:tabs>
                <w:tab w:val="right" w:pos="840"/>
              </w:tabs>
              <w:spacing w:after="58"/>
              <w:rPr>
                <w:rFonts w:ascii="Times New Roman" w:hAnsi="Times New Roman"/>
                <w:b/>
                <w:sz w:val="24"/>
              </w:rPr>
            </w:pPr>
            <w:r>
              <w:rPr>
                <w:rFonts w:ascii="Times New Roman" w:hAnsi="Times New Roman"/>
                <w:b/>
                <w:sz w:val="24"/>
              </w:rPr>
              <w:t>MM-9C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5A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5A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5A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5A9"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5A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Memorandum RE: Buckley Valuation Method with Appendices (revised 1/27/17)</w:t>
            </w:r>
          </w:p>
        </w:tc>
      </w:tr>
      <w:tr w:rsidR="00D06B1F" w14:paraId="503C95B2" w14:textId="77777777">
        <w:tc>
          <w:tcPr>
            <w:tcW w:w="1530" w:type="dxa"/>
            <w:tcBorders>
              <w:top w:val="single" w:sz="7" w:space="0" w:color="000000"/>
              <w:left w:val="double" w:sz="12" w:space="0" w:color="000000"/>
              <w:bottom w:val="single" w:sz="4" w:space="0" w:color="auto"/>
              <w:right w:val="single" w:sz="4" w:space="0" w:color="auto"/>
            </w:tcBorders>
            <w:shd w:val="clear" w:color="auto" w:fill="DEEAF6"/>
          </w:tcPr>
          <w:p w14:paraId="503C95AC" w14:textId="77777777" w:rsidR="001D54C2" w:rsidRDefault="00A058DF">
            <w:pPr>
              <w:tabs>
                <w:tab w:val="right" w:pos="840"/>
              </w:tabs>
              <w:spacing w:after="58"/>
              <w:rPr>
                <w:rFonts w:ascii="Times New Roman" w:hAnsi="Times New Roman"/>
                <w:b/>
                <w:sz w:val="24"/>
              </w:rPr>
            </w:pPr>
            <w:r>
              <w:rPr>
                <w:rFonts w:ascii="Times New Roman" w:hAnsi="Times New Roman"/>
                <w:b/>
                <w:sz w:val="24"/>
              </w:rPr>
              <w:t>MM-10HC</w:t>
            </w:r>
          </w:p>
        </w:tc>
        <w:tc>
          <w:tcPr>
            <w:tcW w:w="2880" w:type="dxa"/>
            <w:tcBorders>
              <w:top w:val="single" w:sz="7" w:space="0" w:color="000000"/>
              <w:left w:val="single" w:sz="4" w:space="0" w:color="auto"/>
              <w:bottom w:val="single" w:sz="7" w:space="0" w:color="000000"/>
              <w:right w:val="single" w:sz="4" w:space="0" w:color="auto"/>
            </w:tcBorders>
            <w:shd w:val="clear" w:color="auto" w:fill="DEEAF6"/>
          </w:tcPr>
          <w:p w14:paraId="503C95A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DEEAF6"/>
          </w:tcPr>
          <w:p w14:paraId="503C95A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DEEAF6"/>
          </w:tcPr>
          <w:p w14:paraId="503C95A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DEEAF6"/>
          </w:tcPr>
          <w:p w14:paraId="503C95B0"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 HIGHLY CONFIDENTIAL***</w:t>
            </w:r>
          </w:p>
          <w:p w14:paraId="503C95B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Energy Storage EPC Scoring Matrix – Clean Energy Fund Proposal (October 2014)</w:t>
            </w:r>
          </w:p>
        </w:tc>
      </w:tr>
      <w:tr w:rsidR="00D06B1F" w14:paraId="503C95B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B3" w14:textId="77777777" w:rsidR="001D54C2" w:rsidRDefault="00A058DF">
            <w:pPr>
              <w:tabs>
                <w:tab w:val="right" w:pos="840"/>
              </w:tabs>
              <w:spacing w:after="58"/>
              <w:rPr>
                <w:rFonts w:ascii="Times New Roman" w:hAnsi="Times New Roman"/>
                <w:b/>
                <w:sz w:val="24"/>
              </w:rPr>
            </w:pPr>
            <w:r>
              <w:rPr>
                <w:rFonts w:ascii="Times New Roman" w:hAnsi="Times New Roman"/>
                <w:b/>
                <w:sz w:val="24"/>
              </w:rPr>
              <w:t>MM-11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B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B5"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B6"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B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PSE IRP Electric Analysis</w:t>
            </w:r>
          </w:p>
        </w:tc>
      </w:tr>
      <w:tr w:rsidR="00D06B1F" w14:paraId="503C95C0"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5B9" w14:textId="77777777" w:rsidR="001D54C2" w:rsidRDefault="00A058DF">
            <w:pPr>
              <w:tabs>
                <w:tab w:val="right" w:pos="840"/>
              </w:tabs>
              <w:spacing w:after="58"/>
              <w:rPr>
                <w:rFonts w:ascii="Times New Roman" w:hAnsi="Times New Roman"/>
                <w:b/>
                <w:sz w:val="24"/>
              </w:rPr>
            </w:pPr>
            <w:r>
              <w:rPr>
                <w:rFonts w:ascii="Times New Roman" w:hAnsi="Times New Roman"/>
                <w:b/>
                <w:sz w:val="24"/>
              </w:rPr>
              <w:t>MM-12C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5B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5BB"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5BC"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5BD"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5B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New Douglas PUD (Wells Project) PPA, EMC Informational 4/16/15</w:t>
            </w:r>
          </w:p>
          <w:p w14:paraId="503C95B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Prepared by Brennan Mueller, Energy Contract Administrator</w:t>
            </w:r>
          </w:p>
        </w:tc>
      </w:tr>
      <w:tr w:rsidR="00D06B1F" w14:paraId="503C95C2"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5C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503C95C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C3" w14:textId="77777777" w:rsidR="001D54C2" w:rsidRDefault="001D54C2">
            <w:pPr>
              <w:tabs>
                <w:tab w:val="right" w:pos="840"/>
              </w:tabs>
              <w:spacing w:after="58"/>
              <w:rPr>
                <w:rFonts w:ascii="Times New Roman Bold" w:hAnsi="Times New Roman Bold"/>
                <w:b/>
                <w:bCs/>
                <w:caps/>
                <w:sz w:val="24"/>
                <w:highlight w:val="magenta"/>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C4"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C5"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C6"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C7" w14:textId="77777777" w:rsidR="001D54C2" w:rsidRDefault="001D54C2">
            <w:pPr>
              <w:tabs>
                <w:tab w:val="right" w:pos="840"/>
              </w:tabs>
              <w:spacing w:after="58"/>
              <w:rPr>
                <w:rFonts w:ascii="Times New Roman Bold" w:hAnsi="Times New Roman Bold"/>
                <w:b/>
                <w:bCs/>
                <w:sz w:val="24"/>
              </w:rPr>
            </w:pPr>
          </w:p>
        </w:tc>
      </w:tr>
      <w:tr w:rsidR="00D06B1F" w14:paraId="503C95C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C9" w14:textId="77777777" w:rsidR="001D54C2" w:rsidRDefault="001D54C2">
            <w:pPr>
              <w:tabs>
                <w:tab w:val="right" w:pos="840"/>
              </w:tabs>
              <w:spacing w:after="58"/>
              <w:rPr>
                <w:rFonts w:ascii="Times New Roman Bold" w:hAnsi="Times New Roman Bold"/>
                <w:b/>
                <w:bCs/>
                <w:caps/>
                <w:sz w:val="24"/>
                <w:highlight w:val="magenta"/>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CA"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CB"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CC"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CD" w14:textId="77777777" w:rsidR="001D54C2" w:rsidRDefault="001D54C2">
            <w:pPr>
              <w:tabs>
                <w:tab w:val="right" w:pos="840"/>
              </w:tabs>
              <w:spacing w:after="58"/>
              <w:rPr>
                <w:rFonts w:ascii="Times New Roman Bold" w:hAnsi="Times New Roman Bold"/>
                <w:b/>
                <w:bCs/>
                <w:sz w:val="24"/>
              </w:rPr>
            </w:pPr>
          </w:p>
        </w:tc>
      </w:tr>
      <w:tr w:rsidR="00D06B1F" w14:paraId="503C95D0" w14:textId="77777777">
        <w:trPr>
          <w:trHeight w:val="424"/>
        </w:trPr>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503C95C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 Manager of Pricing and Cost of Service, PSE</w:t>
            </w:r>
          </w:p>
        </w:tc>
      </w:tr>
      <w:tr w:rsidR="00D06B1F" w14:paraId="503C95D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D1"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D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D3"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D4"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D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Bold" w:hAnsi="Times New Roman Bold"/>
                <w:b/>
                <w:bCs/>
                <w:sz w:val="24"/>
              </w:rPr>
              <w:t>Jon A. Piliaris</w:t>
            </w:r>
          </w:p>
          <w:p w14:paraId="503C95D6" w14:textId="77777777" w:rsidR="001D54C2" w:rsidRDefault="00A058DF">
            <w:pPr>
              <w:tabs>
                <w:tab w:val="right" w:pos="840"/>
              </w:tabs>
              <w:spacing w:after="58"/>
              <w:rPr>
                <w:rFonts w:ascii="Times New Roman Bold" w:hAnsi="Times New Roman Bold"/>
                <w:b/>
                <w:bCs/>
                <w:sz w:val="24"/>
              </w:rPr>
            </w:pPr>
            <w:r>
              <w:rPr>
                <w:rFonts w:ascii="Times New Roman" w:hAnsi="Times New Roman"/>
                <w:b/>
                <w:bCs/>
                <w:sz w:val="24"/>
              </w:rPr>
              <w:t>(159 pages) (1/13/17)</w:t>
            </w:r>
          </w:p>
        </w:tc>
      </w:tr>
      <w:tr w:rsidR="00D06B1F" w14:paraId="503C95D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D8"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D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D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D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D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Jon A. Piliaris</w:t>
            </w:r>
          </w:p>
        </w:tc>
      </w:tr>
      <w:tr w:rsidR="00D06B1F" w14:paraId="503C95E3" w14:textId="77777777">
        <w:trPr>
          <w:trHeight w:val="712"/>
        </w:trPr>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DE"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D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E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E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E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Proforma Delivered Sales Electric Rates</w:t>
            </w:r>
          </w:p>
        </w:tc>
      </w:tr>
      <w:tr w:rsidR="00D06B1F" w14:paraId="503C95E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E4"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E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E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E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E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Gas Adjustments to Volume (Therms) by Rate Schedule</w:t>
            </w:r>
          </w:p>
        </w:tc>
      </w:tr>
      <w:tr w:rsidR="00D06B1F" w14:paraId="503C95F0"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5EA"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JAP-5C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5E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5E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5E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5E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5E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Peak Credit Method for 2014 Filing, Company Proposal</w:t>
            </w:r>
          </w:p>
        </w:tc>
      </w:tr>
      <w:tr w:rsidR="00D06B1F" w14:paraId="503C95F7"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5F1"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JAP-6C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5F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5F3"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5F4"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5F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5F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Peak Credit Method with Updated Data, Company Proposal</w:t>
            </w:r>
          </w:p>
        </w:tc>
      </w:tr>
      <w:tr w:rsidR="00D06B1F" w14:paraId="503C95F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F8"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F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5F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5F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5F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Electric Cost of Service Summary</w:t>
            </w:r>
          </w:p>
        </w:tc>
      </w:tr>
      <w:tr w:rsidR="00D06B1F" w14:paraId="503C960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5FE"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5F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0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0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0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Cost of Service Study Proposed Test Year Without Gas</w:t>
            </w:r>
          </w:p>
        </w:tc>
      </w:tr>
      <w:tr w:rsidR="00D06B1F" w14:paraId="503C960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04"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0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0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0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0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Cost of Service Study Proposed Test Year With Gas</w:t>
            </w:r>
          </w:p>
        </w:tc>
      </w:tr>
      <w:tr w:rsidR="00D06B1F" w14:paraId="503C960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0A"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0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0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0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0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Account Detail by Classification and Rate Class</w:t>
            </w:r>
          </w:p>
        </w:tc>
      </w:tr>
      <w:tr w:rsidR="00D06B1F" w14:paraId="503C961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10"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1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1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1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1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Cost of Service Study Account Inputs</w:t>
            </w:r>
          </w:p>
        </w:tc>
      </w:tr>
      <w:tr w:rsidR="00D06B1F" w14:paraId="503C961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16"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1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18"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19"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1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Cost of Service Study External Allocators</w:t>
            </w:r>
          </w:p>
        </w:tc>
      </w:tr>
      <w:tr w:rsidR="00D06B1F" w14:paraId="503C962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1C"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1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1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1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2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Allocation of Account 376 Distribution Mains</w:t>
            </w:r>
          </w:p>
        </w:tc>
      </w:tr>
      <w:tr w:rsidR="00D06B1F" w14:paraId="503C962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22"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2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2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2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2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Summary of Gas Cost Allocation Proforma Test Year with Gas</w:t>
            </w:r>
          </w:p>
        </w:tc>
      </w:tr>
      <w:tr w:rsidR="00D06B1F" w14:paraId="503C962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28"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2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2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2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2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PSE Non-Lighting Tariffed Rate Components; Lighting Tariffed Rate Components; Summary Rate Spread; Summary of Proposed Rate Design Present and Proposed Rates; Estimated Effect of Proposed Rate Base Increase on Revenues from Electric Sales; Residential Rate Design; Secondary Voltage Rate Design; Primary Voltage Rate Design; Campus Rate Design; High Voltage Rate Design; Transportation and </w:t>
            </w:r>
            <w:r>
              <w:rPr>
                <w:rFonts w:ascii="Times New Roman Bold" w:hAnsi="Times New Roman Bold"/>
                <w:b/>
                <w:bCs/>
                <w:sz w:val="24"/>
              </w:rPr>
              <w:lastRenderedPageBreak/>
              <w:t>Wholesale for Resale; Area and Street Lighting Rate Design</w:t>
            </w:r>
          </w:p>
        </w:tc>
      </w:tr>
      <w:tr w:rsidR="00D06B1F" w14:paraId="503C963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2E"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JAP-16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2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3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3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3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Proposed Electric Schedules 7, 7A, 24-26, 29, 31, 35, 40, 43, 46, 49, 50-55, 57, 58, 95, 141, 142, 149, 448, 458, and 459</w:t>
            </w:r>
          </w:p>
        </w:tc>
      </w:tr>
      <w:tr w:rsidR="00D06B1F" w14:paraId="503C963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34"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3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3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3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3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Survey of Basic Charges of US Electric Utilities</w:t>
            </w:r>
          </w:p>
        </w:tc>
      </w:tr>
      <w:tr w:rsidR="00D06B1F" w14:paraId="503C963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3A"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3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3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3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3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Schedule 40 Coincident Factors by Customer</w:t>
            </w:r>
          </w:p>
        </w:tc>
      </w:tr>
      <w:tr w:rsidR="00D06B1F" w14:paraId="503C964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40"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4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4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4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4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GRC Rate Impacts</w:t>
            </w:r>
          </w:p>
        </w:tc>
      </w:tr>
      <w:tr w:rsidR="00D06B1F" w14:paraId="503C964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46"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4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48"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49"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4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Lighting Schedules, Classification of Lighting Costs</w:t>
            </w:r>
          </w:p>
        </w:tc>
      </w:tr>
      <w:tr w:rsidR="00D06B1F" w14:paraId="503C965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4C"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4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4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4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5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Development of Unitized Lighting Costs</w:t>
            </w:r>
          </w:p>
        </w:tc>
      </w:tr>
      <w:tr w:rsidR="00D06B1F" w14:paraId="503C965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52"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5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5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5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5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Summary of Allocated Costs</w:t>
            </w:r>
          </w:p>
        </w:tc>
      </w:tr>
      <w:tr w:rsidR="00D06B1F" w14:paraId="503C965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58"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5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5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5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5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Lighting Revenues Summary Base Rate vs. Proposed 2017 GRC</w:t>
            </w:r>
          </w:p>
        </w:tc>
      </w:tr>
      <w:tr w:rsidR="00D06B1F" w14:paraId="503C966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5E"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5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6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6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6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Allocation of Revenue Deficiency to Rate Classes at Existing PGA Allocation</w:t>
            </w:r>
          </w:p>
        </w:tc>
      </w:tr>
      <w:tr w:rsidR="00D06B1F" w14:paraId="503C966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64"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6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6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6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6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Current and Proposed Natural Gas Tariff Rules 21, 23, and 29, Schedules 16, 23, 31, 31T, 41, 41T, 53, 85, 85T, 185T, 86, 86T, 87, 87T, 141, Supplemental Schedule 142</w:t>
            </w:r>
          </w:p>
        </w:tc>
      </w:tr>
      <w:tr w:rsidR="00D06B1F" w14:paraId="503C966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6A"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6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6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6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6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Survey of Residential Monthly Minimum Charges of Gas Utilities </w:t>
            </w:r>
          </w:p>
        </w:tc>
      </w:tr>
      <w:tr w:rsidR="00D06B1F" w14:paraId="503C967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70"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7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7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7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7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Cost of Service Study Procurement Charge Calculation Proforma Test Year Without Gas</w:t>
            </w:r>
          </w:p>
        </w:tc>
      </w:tr>
      <w:tr w:rsidR="00D06B1F" w14:paraId="503C967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76"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7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78"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79"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7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Proposed Rates, Estimated Combined Impact on Total Bills</w:t>
            </w:r>
          </w:p>
        </w:tc>
      </w:tr>
      <w:tr w:rsidR="00D06B1F" w14:paraId="503C968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7C"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JAP-29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7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7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7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8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PSE Electric and Natural Gas Evaluation: Three Years of Decoupling; Independent Third-Party Evaluation of PSE’s Decoupling Mechanisms, Prepared by H. Gil Peach &amp; Associates, Forefront Economics, Inc., and Joseph Associates, Inc. (12/31/16)</w:t>
            </w:r>
          </w:p>
        </w:tc>
      </w:tr>
      <w:tr w:rsidR="00D06B1F" w14:paraId="503C968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82"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JAP-30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8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8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8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8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Electric Decoupling Mechanism Development of Decoupled Delivery and Power Cost Revenue by Decoupling Group; Development of Allowed Delivery Revenue &amp; Fixed Power Cost Revenue Per Customer; Development of Delivery Revenue &amp; Fixed Power Cost Per Unit Rates; Development of Delivery Revenue Per Unit Rates; Development of Monthly Allowed Delivery Revenue Per Customer; Development of Monthly Allowed Fixed Power Cost Revenue Per Customer; Delivery Revenue Deferral and Amortization Calculations; Fixed Power Cost Deferral and Amortization Calculations</w:t>
            </w:r>
          </w:p>
        </w:tc>
      </w:tr>
      <w:tr w:rsidR="00D06B1F" w14:paraId="503C968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88"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JAP-31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8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8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8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8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Gas Decoupling Mechanism Development of Decoupled Revenue by Decoupling Group; Development of Allowed Delivery Revenue Per Customer; Development of Delivery Revenue Per Unit Rates; Development of Monthly Allowed Delivery Revenue Per Customer; Delivery Revenue Deferral </w:t>
            </w:r>
            <w:r>
              <w:rPr>
                <w:rFonts w:ascii="Times New Roman Bold" w:hAnsi="Times New Roman Bold"/>
                <w:b/>
                <w:bCs/>
                <w:sz w:val="24"/>
              </w:rPr>
              <w:lastRenderedPageBreak/>
              <w:t>and Amortization Calculations</w:t>
            </w:r>
          </w:p>
        </w:tc>
      </w:tr>
      <w:tr w:rsidR="00D06B1F" w14:paraId="503C969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8E"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JAP-32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8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9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9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9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Electric CRM Revenue Requirement Model; Calculation of Schedule 149 Electric Rider Rates</w:t>
            </w:r>
          </w:p>
        </w:tc>
      </w:tr>
      <w:tr w:rsidR="00D06B1F" w14:paraId="503C969A"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694" w14:textId="77777777" w:rsidR="001D54C2" w:rsidRDefault="00A058DF">
            <w:pPr>
              <w:tabs>
                <w:tab w:val="right" w:pos="840"/>
              </w:tabs>
              <w:spacing w:after="58"/>
              <w:rPr>
                <w:rFonts w:ascii="Times New Roman" w:hAnsi="Times New Roman"/>
                <w:b/>
                <w:sz w:val="24"/>
              </w:rPr>
            </w:pPr>
            <w:r>
              <w:rPr>
                <w:rFonts w:ascii="Times New Roman Bold" w:hAnsi="Times New Roman Bold"/>
                <w:b/>
                <w:bCs/>
                <w:caps/>
                <w:sz w:val="24"/>
              </w:rPr>
              <w:t>JAP-33C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69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69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69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69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69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Electric Decoupling Mechanism Development of Decoupled Delivery and Power Cost Revenue by Decoupling Group</w:t>
            </w:r>
          </w:p>
        </w:tc>
      </w:tr>
      <w:tr w:rsidR="00D06B1F" w14:paraId="503C96A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9B" w14:textId="77777777" w:rsidR="001D54C2" w:rsidRDefault="00A058DF">
            <w:pPr>
              <w:tabs>
                <w:tab w:val="right" w:pos="840"/>
              </w:tabs>
              <w:spacing w:after="58"/>
              <w:rPr>
                <w:rFonts w:ascii="Times New Roman" w:hAnsi="Times New Roman"/>
                <w:b/>
                <w:sz w:val="24"/>
              </w:rPr>
            </w:pPr>
            <w:r>
              <w:rPr>
                <w:rFonts w:ascii="Times New Roman" w:hAnsi="Times New Roman"/>
                <w:b/>
                <w:sz w:val="24"/>
              </w:rPr>
              <w:t>JAP-34T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9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9D"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9E"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9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Supplemental Testimony of </w:t>
            </w:r>
            <w:r>
              <w:rPr>
                <w:rFonts w:ascii="Times New Roman Bold" w:hAnsi="Times New Roman Bold"/>
                <w:b/>
                <w:bCs/>
                <w:sz w:val="24"/>
              </w:rPr>
              <w:t>Jon A. Piliaris</w:t>
            </w:r>
          </w:p>
          <w:p w14:paraId="503C96A0" w14:textId="77777777" w:rsidR="001D54C2" w:rsidRDefault="00A058DF">
            <w:pPr>
              <w:tabs>
                <w:tab w:val="right" w:pos="840"/>
              </w:tabs>
              <w:spacing w:after="58"/>
              <w:rPr>
                <w:rFonts w:ascii="Times New Roman Bold" w:hAnsi="Times New Roman Bold"/>
                <w:b/>
                <w:bCs/>
                <w:sz w:val="24"/>
              </w:rPr>
            </w:pPr>
            <w:r>
              <w:rPr>
                <w:rFonts w:ascii="Times New Roman" w:hAnsi="Times New Roman"/>
                <w:b/>
                <w:bCs/>
                <w:sz w:val="24"/>
              </w:rPr>
              <w:t>(20 pages) (4/3/17)</w:t>
            </w:r>
          </w:p>
        </w:tc>
      </w:tr>
      <w:tr w:rsidR="00D06B1F" w14:paraId="503C96A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A2" w14:textId="77777777" w:rsidR="001D54C2" w:rsidRDefault="00A058DF">
            <w:pPr>
              <w:tabs>
                <w:tab w:val="right" w:pos="840"/>
              </w:tabs>
              <w:spacing w:after="58"/>
              <w:rPr>
                <w:rFonts w:ascii="Times New Roman" w:hAnsi="Times New Roman"/>
                <w:b/>
                <w:sz w:val="24"/>
              </w:rPr>
            </w:pPr>
            <w:r>
              <w:rPr>
                <w:rFonts w:ascii="Times New Roman" w:hAnsi="Times New Roman"/>
                <w:b/>
                <w:sz w:val="24"/>
              </w:rPr>
              <w:t>JAP-35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A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A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A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A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PSE Response to Staff DR 101</w:t>
            </w:r>
          </w:p>
        </w:tc>
      </w:tr>
      <w:tr w:rsidR="00D06B1F" w14:paraId="503C96A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A8" w14:textId="77777777" w:rsidR="001D54C2" w:rsidRDefault="00A058DF">
            <w:pPr>
              <w:tabs>
                <w:tab w:val="right" w:pos="840"/>
              </w:tabs>
              <w:spacing w:after="58"/>
              <w:rPr>
                <w:rFonts w:ascii="Times New Roman" w:hAnsi="Times New Roman"/>
                <w:b/>
                <w:sz w:val="24"/>
              </w:rPr>
            </w:pPr>
            <w:r>
              <w:rPr>
                <w:rFonts w:ascii="Times New Roman" w:hAnsi="Times New Roman"/>
                <w:b/>
                <w:sz w:val="24"/>
              </w:rPr>
              <w:t>JAP-36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A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A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A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A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PSE Response to Staff DR 6</w:t>
            </w:r>
          </w:p>
        </w:tc>
      </w:tr>
      <w:tr w:rsidR="00D06B1F" w14:paraId="503C96B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AE" w14:textId="77777777" w:rsidR="001D54C2" w:rsidRDefault="00A058DF">
            <w:pPr>
              <w:tabs>
                <w:tab w:val="right" w:pos="840"/>
              </w:tabs>
              <w:spacing w:after="58"/>
              <w:rPr>
                <w:rFonts w:ascii="Times New Roman" w:hAnsi="Times New Roman"/>
                <w:b/>
                <w:sz w:val="24"/>
              </w:rPr>
            </w:pPr>
            <w:r>
              <w:rPr>
                <w:rFonts w:ascii="Times New Roman" w:hAnsi="Times New Roman"/>
                <w:b/>
                <w:sz w:val="24"/>
              </w:rPr>
              <w:t>JAP-37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A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B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B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B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2017 GRC Supplemental – Gas Adjustments to Volume (Therms) by Rate Schedule; Reconciliation of Revenue at Actual Rates by Rate Schedule</w:t>
            </w:r>
          </w:p>
        </w:tc>
      </w:tr>
      <w:tr w:rsidR="00D06B1F" w14:paraId="503C96B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B4" w14:textId="77777777" w:rsidR="001D54C2" w:rsidRDefault="00A058DF">
            <w:pPr>
              <w:tabs>
                <w:tab w:val="right" w:pos="840"/>
              </w:tabs>
              <w:spacing w:after="58"/>
              <w:rPr>
                <w:rFonts w:ascii="Times New Roman" w:hAnsi="Times New Roman"/>
                <w:b/>
                <w:sz w:val="24"/>
              </w:rPr>
            </w:pPr>
            <w:r>
              <w:rPr>
                <w:rFonts w:ascii="Times New Roman" w:hAnsi="Times New Roman"/>
                <w:b/>
                <w:sz w:val="24"/>
              </w:rPr>
              <w:t>JAP-38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B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B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B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B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Calculation of Schedule 96 Rate; Statement of Proforma and Proposed Revenue for Schedule 95</w:t>
            </w:r>
          </w:p>
        </w:tc>
      </w:tr>
      <w:tr w:rsidR="00D06B1F" w14:paraId="503C96B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BA" w14:textId="77777777" w:rsidR="001D54C2" w:rsidRDefault="00A058DF">
            <w:pPr>
              <w:tabs>
                <w:tab w:val="right" w:pos="840"/>
              </w:tabs>
              <w:spacing w:after="58"/>
              <w:rPr>
                <w:rFonts w:ascii="Times New Roman" w:hAnsi="Times New Roman"/>
                <w:b/>
                <w:sz w:val="24"/>
              </w:rPr>
            </w:pPr>
            <w:r>
              <w:rPr>
                <w:rFonts w:ascii="Times New Roman" w:hAnsi="Times New Roman"/>
                <w:b/>
                <w:sz w:val="24"/>
              </w:rPr>
              <w:t>JAP-39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B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B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B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B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Tariffed Rate Components; Summary Rate Spread; Estimated Effect of Proposed Base Rate Increase on Revenues from Electric Sales; Residential Rate Design; Secondary Voltage Rate Design; Primary Voltage Rate Design; Campus Rate Design; High Voltage Rate Design; Transportation and Wholesale for Resale; Area and Street Lighting Rate </w:t>
            </w:r>
            <w:r>
              <w:rPr>
                <w:rFonts w:ascii="Times New Roman" w:hAnsi="Times New Roman"/>
                <w:b/>
                <w:bCs/>
                <w:sz w:val="24"/>
              </w:rPr>
              <w:lastRenderedPageBreak/>
              <w:t>Design</w:t>
            </w:r>
          </w:p>
        </w:tc>
      </w:tr>
      <w:tr w:rsidR="00D06B1F" w14:paraId="503C96C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C0"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JAP-40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C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C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C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C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Allocation of Revenue Deficiency to Rate Classes at Existing PGA Allocations; Current and Proposed Rates by Rate Schedule; Rental Schedules 71, 72, and 74</w:t>
            </w:r>
          </w:p>
        </w:tc>
      </w:tr>
      <w:tr w:rsidR="00D06B1F" w14:paraId="503C96C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C6" w14:textId="77777777" w:rsidR="001D54C2" w:rsidRDefault="00A058DF">
            <w:pPr>
              <w:tabs>
                <w:tab w:val="right" w:pos="840"/>
              </w:tabs>
              <w:spacing w:after="58"/>
              <w:rPr>
                <w:rFonts w:ascii="Times New Roman" w:hAnsi="Times New Roman"/>
                <w:b/>
                <w:sz w:val="24"/>
              </w:rPr>
            </w:pPr>
            <w:r>
              <w:rPr>
                <w:rFonts w:ascii="Times New Roman" w:hAnsi="Times New Roman"/>
                <w:b/>
                <w:sz w:val="24"/>
              </w:rPr>
              <w:t>JAP-41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C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C8"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C9"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C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Electric Decoupling Mechanism Calculations</w:t>
            </w:r>
          </w:p>
        </w:tc>
      </w:tr>
      <w:tr w:rsidR="00D06B1F" w14:paraId="503C96D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CC" w14:textId="77777777" w:rsidR="001D54C2" w:rsidRDefault="00A058DF">
            <w:pPr>
              <w:tabs>
                <w:tab w:val="right" w:pos="840"/>
              </w:tabs>
              <w:spacing w:after="58"/>
              <w:rPr>
                <w:rFonts w:ascii="Times New Roman" w:hAnsi="Times New Roman"/>
                <w:b/>
                <w:sz w:val="24"/>
              </w:rPr>
            </w:pPr>
            <w:r>
              <w:rPr>
                <w:rFonts w:ascii="Times New Roman" w:hAnsi="Times New Roman"/>
                <w:b/>
                <w:sz w:val="24"/>
              </w:rPr>
              <w:t>JAP-42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C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C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C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D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Gas Decoupling Mechanism Calculations</w:t>
            </w:r>
          </w:p>
        </w:tc>
      </w:tr>
      <w:tr w:rsidR="00D06B1F" w14:paraId="503C96D7"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6D2" w14:textId="77777777" w:rsidR="001D54C2" w:rsidRDefault="00A058DF">
            <w:pPr>
              <w:tabs>
                <w:tab w:val="right" w:pos="840"/>
              </w:tabs>
              <w:spacing w:after="58"/>
              <w:rPr>
                <w:rFonts w:ascii="Times New Roman" w:hAnsi="Times New Roman"/>
                <w:b/>
                <w:sz w:val="24"/>
              </w:rPr>
            </w:pPr>
            <w:r>
              <w:rPr>
                <w:rFonts w:ascii="Times New Roman" w:hAnsi="Times New Roman"/>
                <w:b/>
                <w:sz w:val="24"/>
              </w:rPr>
              <w:t>JAP-43C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6D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6D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6D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6D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Electric Decoupling Mechanism Calculations</w:t>
            </w:r>
          </w:p>
        </w:tc>
      </w:tr>
      <w:tr w:rsidR="00D06B1F" w14:paraId="503C96D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D8" w14:textId="77777777" w:rsidR="001D54C2" w:rsidRDefault="00A058DF">
            <w:pPr>
              <w:tabs>
                <w:tab w:val="right" w:pos="840"/>
              </w:tabs>
              <w:spacing w:after="58"/>
              <w:rPr>
                <w:rFonts w:ascii="Times New Roman" w:hAnsi="Times New Roman"/>
                <w:b/>
                <w:sz w:val="24"/>
              </w:rPr>
            </w:pPr>
            <w:r>
              <w:rPr>
                <w:rFonts w:ascii="Times New Roman" w:hAnsi="Times New Roman"/>
                <w:b/>
                <w:sz w:val="24"/>
              </w:rPr>
              <w:t>JAP-44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D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D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D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D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GRC Rate Impacts; Monthly Billing Comparison by Schedule</w:t>
            </w:r>
          </w:p>
        </w:tc>
      </w:tr>
      <w:tr w:rsidR="00D06B1F" w14:paraId="503C96E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DE" w14:textId="77777777" w:rsidR="001D54C2" w:rsidRDefault="00A058DF">
            <w:pPr>
              <w:tabs>
                <w:tab w:val="right" w:pos="840"/>
              </w:tabs>
              <w:spacing w:after="58"/>
              <w:rPr>
                <w:rFonts w:ascii="Times New Roman" w:hAnsi="Times New Roman"/>
                <w:b/>
                <w:sz w:val="24"/>
              </w:rPr>
            </w:pPr>
            <w:r>
              <w:rPr>
                <w:rFonts w:ascii="Times New Roman" w:hAnsi="Times New Roman"/>
                <w:b/>
                <w:sz w:val="24"/>
              </w:rPr>
              <w:t>JAP-45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D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E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E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E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2017 Gas GRC Proposed Rates Estimated Combined Impact on Total Bills; Typical Residential Bill Impacts of Proposed Rate Changes</w:t>
            </w:r>
          </w:p>
        </w:tc>
      </w:tr>
      <w:tr w:rsidR="00D06B1F" w14:paraId="503C96EA"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6E4" w14:textId="77777777" w:rsidR="001D54C2" w:rsidRDefault="00A058DF">
            <w:pPr>
              <w:tabs>
                <w:tab w:val="right" w:pos="840"/>
              </w:tabs>
              <w:spacing w:after="58"/>
              <w:rPr>
                <w:rFonts w:ascii="Times New Roman" w:hAnsi="Times New Roman"/>
                <w:b/>
                <w:sz w:val="24"/>
              </w:rPr>
            </w:pPr>
            <w:r>
              <w:rPr>
                <w:rFonts w:ascii="Times New Roman" w:hAnsi="Times New Roman"/>
                <w:b/>
                <w:sz w:val="24"/>
              </w:rPr>
              <w:t>JAP-46TC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6E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6E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6E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6E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6E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Confidential Prefiled Rebuttal Testimony of </w:t>
            </w:r>
            <w:r>
              <w:rPr>
                <w:rFonts w:ascii="Times New Roman Bold" w:hAnsi="Times New Roman Bold"/>
                <w:b/>
                <w:bCs/>
                <w:sz w:val="24"/>
              </w:rPr>
              <w:t>Jon A. Piliaris (86 pages) (8/9/17)</w:t>
            </w:r>
          </w:p>
        </w:tc>
      </w:tr>
      <w:tr w:rsidR="00D06B1F" w14:paraId="503C96F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EB" w14:textId="77777777" w:rsidR="001D54C2" w:rsidRDefault="00A058DF">
            <w:pPr>
              <w:tabs>
                <w:tab w:val="right" w:pos="840"/>
              </w:tabs>
              <w:spacing w:after="58"/>
              <w:rPr>
                <w:rFonts w:ascii="Times New Roman" w:hAnsi="Times New Roman"/>
                <w:b/>
                <w:sz w:val="24"/>
              </w:rPr>
            </w:pPr>
            <w:r>
              <w:rPr>
                <w:rFonts w:ascii="Times New Roman" w:hAnsi="Times New Roman"/>
                <w:b/>
                <w:sz w:val="24"/>
              </w:rPr>
              <w:t>JAP-47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E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ED"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EE"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E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Alternative Decoupling Calculations for Fixed Production Cost</w:t>
            </w:r>
          </w:p>
        </w:tc>
      </w:tr>
      <w:tr w:rsidR="00D06B1F" w14:paraId="503C96F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F1" w14:textId="77777777" w:rsidR="001D54C2" w:rsidRDefault="00A058DF">
            <w:pPr>
              <w:tabs>
                <w:tab w:val="right" w:pos="840"/>
              </w:tabs>
              <w:spacing w:after="58"/>
              <w:rPr>
                <w:rFonts w:ascii="Times New Roman" w:hAnsi="Times New Roman"/>
                <w:b/>
                <w:sz w:val="24"/>
              </w:rPr>
            </w:pPr>
            <w:r>
              <w:rPr>
                <w:rFonts w:ascii="Times New Roman" w:hAnsi="Times New Roman"/>
                <w:b/>
                <w:sz w:val="24"/>
              </w:rPr>
              <w:t>JAP-48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F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F3"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F4"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F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The Energy Project Response to PSE DR 2</w:t>
            </w:r>
          </w:p>
        </w:tc>
      </w:tr>
      <w:tr w:rsidR="00D06B1F" w14:paraId="503C96F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F7" w14:textId="77777777" w:rsidR="001D54C2" w:rsidRDefault="00A058DF">
            <w:pPr>
              <w:tabs>
                <w:tab w:val="right" w:pos="840"/>
              </w:tabs>
              <w:spacing w:after="58"/>
              <w:rPr>
                <w:rFonts w:ascii="Times New Roman" w:hAnsi="Times New Roman"/>
                <w:b/>
                <w:sz w:val="24"/>
              </w:rPr>
            </w:pPr>
            <w:r>
              <w:rPr>
                <w:rFonts w:ascii="Times New Roman" w:hAnsi="Times New Roman"/>
                <w:b/>
                <w:sz w:val="24"/>
              </w:rPr>
              <w:t>JAP-49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F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F9"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6FA"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6F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Joint Motion to Amend Order 03 and Settlement Agreement in Docket UE-141368</w:t>
            </w:r>
          </w:p>
        </w:tc>
      </w:tr>
      <w:tr w:rsidR="00D06B1F" w14:paraId="503C970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6FD" w14:textId="77777777" w:rsidR="001D54C2" w:rsidRDefault="00A058DF">
            <w:pPr>
              <w:tabs>
                <w:tab w:val="right" w:pos="840"/>
              </w:tabs>
              <w:spacing w:after="58"/>
              <w:rPr>
                <w:rFonts w:ascii="Times New Roman" w:hAnsi="Times New Roman"/>
                <w:b/>
                <w:sz w:val="24"/>
              </w:rPr>
            </w:pPr>
            <w:r>
              <w:rPr>
                <w:rFonts w:ascii="Times New Roman" w:hAnsi="Times New Roman"/>
                <w:b/>
                <w:sz w:val="24"/>
              </w:rPr>
              <w:t>JAP-50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6F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6FF"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00"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0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Modified Parity Ratio Calculation for Schedule 40</w:t>
            </w:r>
          </w:p>
        </w:tc>
      </w:tr>
      <w:tr w:rsidR="00D06B1F" w14:paraId="503C970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03" w14:textId="77777777" w:rsidR="001D54C2" w:rsidRDefault="00A058DF">
            <w:pPr>
              <w:tabs>
                <w:tab w:val="right" w:pos="840"/>
              </w:tabs>
              <w:spacing w:after="58"/>
              <w:rPr>
                <w:rFonts w:ascii="Times New Roman" w:hAnsi="Times New Roman"/>
                <w:b/>
                <w:sz w:val="24"/>
              </w:rPr>
            </w:pPr>
            <w:r>
              <w:rPr>
                <w:rFonts w:ascii="Times New Roman" w:hAnsi="Times New Roman"/>
                <w:b/>
                <w:sz w:val="24"/>
              </w:rPr>
              <w:t>JAP-51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0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05"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06"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0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Sample PSE Residential Electric Customer Bill</w:t>
            </w:r>
          </w:p>
        </w:tc>
      </w:tr>
      <w:tr w:rsidR="00D06B1F" w14:paraId="503C970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09" w14:textId="77777777" w:rsidR="001D54C2" w:rsidRDefault="00A058DF">
            <w:pPr>
              <w:tabs>
                <w:tab w:val="right" w:pos="840"/>
              </w:tabs>
              <w:spacing w:after="58"/>
              <w:rPr>
                <w:rFonts w:ascii="Times New Roman" w:hAnsi="Times New Roman"/>
                <w:b/>
                <w:sz w:val="24"/>
              </w:rPr>
            </w:pPr>
            <w:r>
              <w:rPr>
                <w:rFonts w:ascii="Times New Roman" w:hAnsi="Times New Roman"/>
                <w:b/>
                <w:sz w:val="24"/>
              </w:rPr>
              <w:t>JAP-52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0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0B"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0C"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0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PSE Residential Electric Rate Summary</w:t>
            </w:r>
          </w:p>
        </w:tc>
      </w:tr>
      <w:tr w:rsidR="00D06B1F" w14:paraId="503C971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0F"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JAP-53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1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11"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12"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1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Staff Response to PSE DR 24</w:t>
            </w:r>
          </w:p>
        </w:tc>
      </w:tr>
      <w:tr w:rsidR="00D06B1F" w14:paraId="503C9716"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71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503C971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17"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18"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19"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1A"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1B" w14:textId="77777777" w:rsidR="001D54C2" w:rsidRDefault="001D54C2">
            <w:pPr>
              <w:tabs>
                <w:tab w:val="right" w:pos="840"/>
              </w:tabs>
              <w:spacing w:after="58"/>
              <w:rPr>
                <w:rFonts w:ascii="Times New Roman Bold" w:hAnsi="Times New Roman Bold"/>
                <w:b/>
                <w:bCs/>
                <w:sz w:val="24"/>
              </w:rPr>
            </w:pPr>
          </w:p>
        </w:tc>
      </w:tr>
      <w:tr w:rsidR="00D06B1F" w14:paraId="503C972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1D"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1E"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1F"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20"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21" w14:textId="77777777" w:rsidR="001D54C2" w:rsidRDefault="001D54C2">
            <w:pPr>
              <w:tabs>
                <w:tab w:val="right" w:pos="840"/>
              </w:tabs>
              <w:spacing w:after="58"/>
              <w:rPr>
                <w:rFonts w:ascii="Times New Roman Bold" w:hAnsi="Times New Roman Bold"/>
                <w:b/>
                <w:bCs/>
                <w:sz w:val="24"/>
              </w:rPr>
            </w:pPr>
          </w:p>
        </w:tc>
      </w:tr>
      <w:tr w:rsidR="00D06B1F" w14:paraId="503C9724"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503C972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 Director of Thermal Resources, PSE</w:t>
            </w:r>
          </w:p>
        </w:tc>
      </w:tr>
      <w:tr w:rsidR="00D06B1F" w14:paraId="503C972C"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725"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RJR-1TC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72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72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72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72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72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 Prefiled Direct Testimony of Ronald J. Roberts (76 pages)</w:t>
            </w:r>
          </w:p>
          <w:p w14:paraId="503C972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(1/13/17)</w:t>
            </w:r>
          </w:p>
        </w:tc>
      </w:tr>
      <w:tr w:rsidR="00D06B1F" w14:paraId="503C973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2D"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2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2F"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30"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3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Ronald J. Roberts</w:t>
            </w:r>
          </w:p>
        </w:tc>
      </w:tr>
      <w:tr w:rsidR="00D06B1F" w14:paraId="503C973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33"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3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35"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36"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3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Construction and Ownership Agreement Between Montana Power Company and PSE</w:t>
            </w:r>
          </w:p>
        </w:tc>
      </w:tr>
      <w:tr w:rsidR="00D06B1F" w14:paraId="503C973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39"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3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3B"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3C"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3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Agreement for the Operation and Maintenance of Colstrip Steam Electric Generating Plant Between Montana Power Company and PSE</w:t>
            </w:r>
          </w:p>
        </w:tc>
      </w:tr>
      <w:tr w:rsidR="00D06B1F" w14:paraId="503C974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3F"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4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41"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42"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4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Common Facilities Agreement Between Montana Power Company, PSE, Washington Water Power Company, Portland General Electric Company, Pacific Power, and Basin Electric Power Cooperative for Colstrip Units 1-4</w:t>
            </w:r>
          </w:p>
        </w:tc>
      </w:tr>
      <w:tr w:rsidR="00D06B1F" w14:paraId="503C974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45"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4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4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4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4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Coal Purchase and Sale Agreement By and Among PPL Montana, LLC and PSE as Buyers and Western Energy Company as Seller</w:t>
            </w:r>
          </w:p>
        </w:tc>
      </w:tr>
      <w:tr w:rsidR="00D06B1F" w14:paraId="503C975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4B"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4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4D"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4E"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4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Colstrip Project Transmission Agreement between Northwestern Energy, PSE, Avista, Portland General Electric Company, and PacifiCorp </w:t>
            </w:r>
          </w:p>
        </w:tc>
      </w:tr>
      <w:tr w:rsidR="00D06B1F" w14:paraId="503C975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51" w14:textId="77777777" w:rsidR="001D54C2" w:rsidRDefault="00A058DF">
            <w:pPr>
              <w:tabs>
                <w:tab w:val="right" w:pos="840"/>
              </w:tabs>
              <w:spacing w:after="58"/>
              <w:rPr>
                <w:rFonts w:ascii="Times New Roman" w:hAnsi="Times New Roman"/>
                <w:b/>
                <w:sz w:val="24"/>
              </w:rPr>
            </w:pPr>
            <w:r>
              <w:rPr>
                <w:rFonts w:ascii="Times New Roman Bold" w:hAnsi="Times New Roman Bold"/>
                <w:b/>
                <w:bCs/>
                <w:caps/>
                <w:sz w:val="24"/>
              </w:rPr>
              <w:lastRenderedPageBreak/>
              <w:t>RJR-8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5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53"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54"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5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Transmission Agreement Between Montana Power Company and PSE for Colstrip Units 1 and 2</w:t>
            </w:r>
          </w:p>
        </w:tc>
      </w:tr>
      <w:tr w:rsidR="00D06B1F" w14:paraId="503C975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57"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5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59"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5A"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5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Amended and Restated Transmission Agreement Executed by US DOE Acting by and through the Bonneville Power Administration and Montana Intertie Users (Colstrip Project)</w:t>
            </w:r>
          </w:p>
        </w:tc>
      </w:tr>
      <w:tr w:rsidR="00D06B1F" w14:paraId="503C976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5D"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5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5F"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60"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6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EPA Rules and Proposed Rules</w:t>
            </w:r>
          </w:p>
        </w:tc>
      </w:tr>
      <w:tr w:rsidR="00D06B1F" w14:paraId="503C976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63"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6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65"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66"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6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US Energy Information Administration article, “Coal Made up more than 80% of Retired Electricity Generating Capacity in 2015” March 8, 2016</w:t>
            </w:r>
          </w:p>
        </w:tc>
      </w:tr>
      <w:tr w:rsidR="00D06B1F" w14:paraId="503C976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69"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6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6B"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6C"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6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“A Bleak Future for Colstrip Units 1 and 2,” Institute for Energy Economics and Financial Analysis, June 2015</w:t>
            </w:r>
          </w:p>
        </w:tc>
      </w:tr>
      <w:tr w:rsidR="00D06B1F" w14:paraId="503C977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6F"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7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71"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72"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7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Statement of Talen Energy, Jeremy McGuire, Senior VP, CFO, before the Montana Energy and Telecommunications Interim Committee, July 14, 2016</w:t>
            </w:r>
          </w:p>
        </w:tc>
      </w:tr>
      <w:tr w:rsidR="00D06B1F" w14:paraId="503C977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75"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7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7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7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7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Talen Montana Colstrip Power Plant Shutdown Water Management Options Analysis, Prepared by WorleyParsons Resources and Energy</w:t>
            </w:r>
          </w:p>
        </w:tc>
      </w:tr>
      <w:tr w:rsidR="00D06B1F" w14:paraId="503C978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7B"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7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7D"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7E"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7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Feasibility Capital Cost Estimate Colstrip Units 1-4 SCR Retrofit, prepared by David Bowen for Burns &amp; McDonnell</w:t>
            </w:r>
          </w:p>
        </w:tc>
      </w:tr>
      <w:tr w:rsidR="00D06B1F" w14:paraId="503C978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81"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8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83"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84"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8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USDC District of Montana </w:t>
            </w:r>
            <w:r>
              <w:rPr>
                <w:rFonts w:ascii="Times New Roman Bold" w:hAnsi="Times New Roman Bold"/>
                <w:b/>
                <w:bCs/>
                <w:sz w:val="24"/>
              </w:rPr>
              <w:lastRenderedPageBreak/>
              <w:t>Sierra Club and Montana Environmental Information Center v. Talen Montana, LLC, Avista, PSE, Portland General Electric Company, Northwestern Energy, and PacifiCorp</w:t>
            </w:r>
          </w:p>
          <w:p w14:paraId="503C978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Declaration of Gordon Criswell in Opposition of Plaintiff’s Motion for Attorney’s Fees;</w:t>
            </w:r>
          </w:p>
        </w:tc>
      </w:tr>
      <w:tr w:rsidR="00D06B1F" w14:paraId="503C978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88"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RJR-17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8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8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8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8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Forecast of Possible Cost Impacts of I-732</w:t>
            </w:r>
          </w:p>
        </w:tc>
      </w:tr>
      <w:tr w:rsidR="00D06B1F" w14:paraId="503C979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8E"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8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9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9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9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Consent Decree from USDC District of Montana between Sierra Club, Montana Environmental Information Center and Talen Montana, LLC, Avista, PSE, Portland General Electric Company, Northwestern Energy, PacifiCorp</w:t>
            </w:r>
          </w:p>
        </w:tc>
      </w:tr>
      <w:tr w:rsidR="00D06B1F" w14:paraId="503C979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94"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9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9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9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9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General Release and Settlement Agreement between Sierra Club, Montana Environmental Information Center, National Wildlife Federation and Talen Montana, LLC, Avista, PSE, Portland General Electric Company, Northwestern Energy, PacifiCorp</w:t>
            </w:r>
          </w:p>
        </w:tc>
      </w:tr>
      <w:tr w:rsidR="00D06B1F" w14:paraId="503C979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9A"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9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9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9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9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Cost Estimate to Retire and Decommission Colstrip Units 1 and 2, Black &amp; Veatch Corporation</w:t>
            </w:r>
          </w:p>
        </w:tc>
      </w:tr>
      <w:tr w:rsidR="00D06B1F" w14:paraId="503C97A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A0"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A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A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A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A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Colstrip Units 1 and 2 Demolition Cost Estimate, HDR Engineering, Inc.</w:t>
            </w:r>
          </w:p>
        </w:tc>
      </w:tr>
      <w:tr w:rsidR="00D06B1F" w14:paraId="503C97A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A6"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A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A8"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A9"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A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Brandenburg Quote – Demolition Budget Colstrip </w:t>
            </w:r>
            <w:r>
              <w:rPr>
                <w:rFonts w:ascii="Times New Roman Bold" w:hAnsi="Times New Roman Bold"/>
                <w:b/>
                <w:bCs/>
                <w:sz w:val="24"/>
              </w:rPr>
              <w:lastRenderedPageBreak/>
              <w:t>Units 1 and 2</w:t>
            </w:r>
          </w:p>
        </w:tc>
      </w:tr>
      <w:tr w:rsidR="00D06B1F" w14:paraId="503C97B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AC"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RJR-23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A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A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A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B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Total Projected Decommissioning and Demolition Costs and CCR Plan Costs Colstrip Units 1 and 2</w:t>
            </w:r>
          </w:p>
        </w:tc>
      </w:tr>
      <w:tr w:rsidR="00D06B1F" w14:paraId="503C97B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B2"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B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B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B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B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Master Plan Summary Report Update Colstrip Steam Electric Station Prepared by Geosyntec Consultants, Revised 9/23/16</w:t>
            </w:r>
          </w:p>
        </w:tc>
      </w:tr>
      <w:tr w:rsidR="00D06B1F" w14:paraId="503C97B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B8"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B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B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B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B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vs. 2014 PCORC as filed</w:t>
            </w:r>
          </w:p>
        </w:tc>
      </w:tr>
      <w:tr w:rsidR="00D06B1F" w14:paraId="503C97C4"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7BE"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RJR-26C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7B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7C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7C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7C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7C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Amortization for Rate Years Major Maintenance Expense</w:t>
            </w:r>
          </w:p>
        </w:tc>
      </w:tr>
      <w:tr w:rsidR="00D06B1F" w14:paraId="503C97C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C5"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C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C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C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C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Lower Snake River Operations and Maintenance Cost Benchmark and Forecast Study</w:t>
            </w:r>
          </w:p>
        </w:tc>
      </w:tr>
      <w:tr w:rsidR="00D06B1F" w14:paraId="503C97D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CB"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C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CD"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CE"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C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RFP for Lower Snake River Service and Maintenance on Behalf of PSE</w:t>
            </w:r>
          </w:p>
        </w:tc>
      </w:tr>
      <w:tr w:rsidR="00D06B1F" w14:paraId="503C97D7"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7D1"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RJR-29C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7D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7D3"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7D4"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7D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7D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New Siemens Wind Turbine Services Agreement</w:t>
            </w:r>
          </w:p>
        </w:tc>
      </w:tr>
      <w:tr w:rsidR="00D06B1F" w14:paraId="503C97D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D8" w14:textId="77777777" w:rsidR="001D54C2" w:rsidRDefault="00A058DF">
            <w:pPr>
              <w:tabs>
                <w:tab w:val="right" w:pos="840"/>
              </w:tabs>
              <w:spacing w:after="58"/>
              <w:rPr>
                <w:rFonts w:ascii="Times New Roman" w:hAnsi="Times New Roman"/>
                <w:b/>
              </w:rPr>
            </w:pPr>
            <w:r>
              <w:rPr>
                <w:rFonts w:ascii="Times New Roman" w:hAnsi="Times New Roman"/>
                <w:b/>
                <w:sz w:val="24"/>
              </w:rPr>
              <w:t>RJR-30T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D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D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D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D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Ronald J. Roberts (18 pages) (8/9/17)</w:t>
            </w:r>
          </w:p>
        </w:tc>
      </w:tr>
      <w:tr w:rsidR="00D06B1F" w14:paraId="503C97E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DE" w14:textId="77777777" w:rsidR="001D54C2" w:rsidRDefault="00A058DF">
            <w:pPr>
              <w:tabs>
                <w:tab w:val="right" w:pos="840"/>
              </w:tabs>
              <w:spacing w:after="58"/>
              <w:rPr>
                <w:rFonts w:ascii="Times New Roman" w:hAnsi="Times New Roman"/>
                <w:b/>
                <w:sz w:val="24"/>
              </w:rPr>
            </w:pPr>
            <w:r>
              <w:rPr>
                <w:rFonts w:ascii="Times New Roman" w:hAnsi="Times New Roman"/>
                <w:b/>
                <w:sz w:val="24"/>
              </w:rPr>
              <w:t>RJR-31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D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E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E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E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The Application for a Construction Permit to the Montana Department of Health and Environmental Services for Colstrip Units 1 and 2</w:t>
            </w:r>
          </w:p>
        </w:tc>
      </w:tr>
      <w:tr w:rsidR="00D06B1F" w14:paraId="503C97E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E4" w14:textId="77777777" w:rsidR="001D54C2" w:rsidRDefault="00A058DF">
            <w:pPr>
              <w:tabs>
                <w:tab w:val="right" w:pos="840"/>
              </w:tabs>
              <w:spacing w:after="58"/>
              <w:rPr>
                <w:rFonts w:ascii="Times New Roman" w:hAnsi="Times New Roman"/>
                <w:b/>
                <w:sz w:val="24"/>
              </w:rPr>
            </w:pPr>
            <w:r>
              <w:rPr>
                <w:rFonts w:ascii="Times New Roman" w:hAnsi="Times New Roman"/>
                <w:b/>
                <w:sz w:val="24"/>
              </w:rPr>
              <w:t>RJR-32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E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E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E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E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Study of Alternate Ash Disposal Methods For Colstrip Units No. 1 and No. 2, issued by the Montana Power Company in February 1985</w:t>
            </w:r>
          </w:p>
        </w:tc>
      </w:tr>
      <w:tr w:rsidR="00D06B1F" w14:paraId="503C97EB"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7E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lastRenderedPageBreak/>
              <w:t>CROSS-EXAMINATION EXHIBITS</w:t>
            </w:r>
          </w:p>
        </w:tc>
      </w:tr>
      <w:tr w:rsidR="00D06B1F" w14:paraId="503C97F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EC" w14:textId="77777777" w:rsidR="001D54C2" w:rsidRDefault="001D54C2">
            <w:pPr>
              <w:tabs>
                <w:tab w:val="right" w:pos="840"/>
              </w:tabs>
              <w:spacing w:after="58"/>
              <w:rPr>
                <w:rFonts w:ascii="Times New Roman Bold" w:hAnsi="Times New Roman Bold"/>
                <w:b/>
                <w:bCs/>
                <w:caps/>
                <w:sz w:val="24"/>
                <w:highlight w:val="magenta"/>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ED"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E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E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F0" w14:textId="77777777" w:rsidR="001D54C2" w:rsidRDefault="001D54C2">
            <w:pPr>
              <w:tabs>
                <w:tab w:val="right" w:pos="840"/>
              </w:tabs>
              <w:spacing w:after="58"/>
              <w:rPr>
                <w:rFonts w:ascii="Times New Roman Bold" w:hAnsi="Times New Roman Bold"/>
                <w:b/>
                <w:bCs/>
                <w:sz w:val="24"/>
              </w:rPr>
            </w:pPr>
          </w:p>
        </w:tc>
      </w:tr>
      <w:tr w:rsidR="00D06B1F" w14:paraId="503C97F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F2"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F3"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F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F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F6" w14:textId="77777777" w:rsidR="001D54C2" w:rsidRDefault="001D54C2">
            <w:pPr>
              <w:tabs>
                <w:tab w:val="right" w:pos="840"/>
              </w:tabs>
              <w:spacing w:after="58"/>
              <w:rPr>
                <w:rFonts w:ascii="Times New Roman" w:hAnsi="Times New Roman"/>
                <w:b/>
                <w:bCs/>
                <w:sz w:val="24"/>
              </w:rPr>
            </w:pPr>
          </w:p>
        </w:tc>
      </w:tr>
      <w:tr w:rsidR="00D06B1F" w14:paraId="503C97F9"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503C97F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John K. Rork, Manager, Environmental Programs &amp; Sciences Department, PSE</w:t>
            </w:r>
          </w:p>
        </w:tc>
      </w:tr>
      <w:tr w:rsidR="00D06B1F" w14:paraId="503C980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7FA"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JKR-1T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7F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7F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7F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7F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Direct Testimony of John K. Rork (14 pages)</w:t>
            </w:r>
          </w:p>
          <w:p w14:paraId="503C97F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(1/13/17)</w:t>
            </w:r>
          </w:p>
        </w:tc>
      </w:tr>
      <w:tr w:rsidR="00D06B1F" w14:paraId="503C980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01"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JKR-2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0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03"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04"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0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John K. Rork</w:t>
            </w:r>
          </w:p>
        </w:tc>
      </w:tr>
      <w:tr w:rsidR="00D06B1F" w14:paraId="503C980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07"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JKR-3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0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09"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0A"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0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Electric Sites and Former Manufactured Gas Sites</w:t>
            </w:r>
            <w:r>
              <w:rPr>
                <w:rFonts w:ascii="Times New Roman Bold" w:hAnsi="Times New Roman Bold"/>
                <w:b/>
                <w:bCs/>
                <w:sz w:val="24"/>
              </w:rPr>
              <w:br/>
              <w:t>Actual Costs and Insurance Recoveries through 9/16</w:t>
            </w:r>
          </w:p>
        </w:tc>
      </w:tr>
      <w:tr w:rsidR="00D06B1F" w14:paraId="503C980E"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80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503C981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0F"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10"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11"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12"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13" w14:textId="77777777" w:rsidR="001D54C2" w:rsidRDefault="001D54C2">
            <w:pPr>
              <w:tabs>
                <w:tab w:val="right" w:pos="840"/>
              </w:tabs>
              <w:spacing w:after="58"/>
              <w:rPr>
                <w:rFonts w:ascii="Times New Roman" w:hAnsi="Times New Roman"/>
                <w:b/>
                <w:bCs/>
                <w:sz w:val="24"/>
              </w:rPr>
            </w:pPr>
          </w:p>
        </w:tc>
      </w:tr>
      <w:tr w:rsidR="00D06B1F" w14:paraId="503C981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15"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16"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1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1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19" w14:textId="77777777" w:rsidR="001D54C2" w:rsidRDefault="001D54C2">
            <w:pPr>
              <w:tabs>
                <w:tab w:val="right" w:pos="840"/>
              </w:tabs>
              <w:spacing w:after="58"/>
              <w:rPr>
                <w:rFonts w:ascii="Times New Roman" w:hAnsi="Times New Roman"/>
                <w:b/>
                <w:bCs/>
                <w:sz w:val="24"/>
              </w:rPr>
            </w:pPr>
          </w:p>
        </w:tc>
      </w:tr>
      <w:tr w:rsidR="00D06B1F" w14:paraId="503C981C"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503C981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Suzanne M. Sasville, Supervisor for Energy Assistance Programs, PSE</w:t>
            </w:r>
          </w:p>
        </w:tc>
      </w:tr>
      <w:tr w:rsidR="00D06B1F" w14:paraId="503C982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1D"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SMS-1T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1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1F"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20"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2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Direct Testimony of Suzanne M. Sasville (8 pages)</w:t>
            </w:r>
          </w:p>
          <w:p w14:paraId="503C982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(1/13/17)</w:t>
            </w:r>
          </w:p>
        </w:tc>
      </w:tr>
      <w:tr w:rsidR="00D06B1F" w14:paraId="503C982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24"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SMS-2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2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2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2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2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Suzanne M. Sasville</w:t>
            </w:r>
          </w:p>
        </w:tc>
      </w:tr>
      <w:tr w:rsidR="00D06B1F" w14:paraId="503C982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2A"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SMS-3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2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2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2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2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PSE Customers Below Poverty Levels</w:t>
            </w:r>
          </w:p>
        </w:tc>
      </w:tr>
      <w:tr w:rsidR="00D06B1F" w14:paraId="503C983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30" w14:textId="77777777" w:rsidR="001D54C2" w:rsidRDefault="00A058DF">
            <w:pPr>
              <w:tabs>
                <w:tab w:val="right" w:pos="840"/>
              </w:tabs>
              <w:spacing w:after="58"/>
              <w:rPr>
                <w:rFonts w:ascii="Times New Roman" w:hAnsi="Times New Roman"/>
                <w:b/>
              </w:rPr>
            </w:pPr>
            <w:r>
              <w:rPr>
                <w:rFonts w:ascii="Times New Roman" w:hAnsi="Times New Roman"/>
                <w:b/>
                <w:sz w:val="24"/>
              </w:rPr>
              <w:t>SMS-4T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3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3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3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3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Suzanne M. Sasville (8 pages) (8/9/17)</w:t>
            </w:r>
          </w:p>
        </w:tc>
      </w:tr>
      <w:tr w:rsidR="00D06B1F" w14:paraId="503C9837"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83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503C983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38"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39"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3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3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3C" w14:textId="77777777" w:rsidR="001D54C2" w:rsidRDefault="001D54C2">
            <w:pPr>
              <w:tabs>
                <w:tab w:val="right" w:pos="840"/>
              </w:tabs>
              <w:spacing w:after="58"/>
              <w:rPr>
                <w:rFonts w:ascii="Times New Roman Bold" w:hAnsi="Times New Roman Bold"/>
                <w:b/>
                <w:bCs/>
                <w:sz w:val="24"/>
              </w:rPr>
            </w:pPr>
          </w:p>
        </w:tc>
      </w:tr>
      <w:tr w:rsidR="00D06B1F" w14:paraId="503C984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3E"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3F"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4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4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42" w14:textId="77777777" w:rsidR="001D54C2" w:rsidRDefault="001D54C2">
            <w:pPr>
              <w:tabs>
                <w:tab w:val="right" w:pos="840"/>
              </w:tabs>
              <w:spacing w:after="58"/>
              <w:rPr>
                <w:rFonts w:ascii="Times New Roman Bold" w:hAnsi="Times New Roman Bold"/>
                <w:b/>
                <w:bCs/>
                <w:sz w:val="24"/>
              </w:rPr>
            </w:pPr>
          </w:p>
        </w:tc>
      </w:tr>
      <w:tr w:rsidR="00D06B1F" w14:paraId="503C9845"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503C984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Steven R. Secrist, Senior Vice President, General Counsel, Chief Ethics and Compliance Officer</w:t>
            </w:r>
          </w:p>
        </w:tc>
      </w:tr>
      <w:tr w:rsidR="00D06B1F" w14:paraId="503C984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46"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SRS-1T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4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48"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49"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4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Steven R. Secrist (13 pages) (8/9/17)</w:t>
            </w:r>
          </w:p>
        </w:tc>
      </w:tr>
      <w:tr w:rsidR="00D06B1F" w14:paraId="503C985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4C"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SRS-2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4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4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4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5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Steven R. Secrist</w:t>
            </w:r>
          </w:p>
        </w:tc>
      </w:tr>
      <w:tr w:rsidR="00D06B1F" w14:paraId="503C985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52"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SRS-3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5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5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5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5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Letter to Steve McLellan, </w:t>
            </w:r>
            <w:r>
              <w:rPr>
                <w:rFonts w:ascii="Times New Roman Bold" w:hAnsi="Times New Roman Bold"/>
                <w:b/>
                <w:bCs/>
                <w:sz w:val="24"/>
              </w:rPr>
              <w:lastRenderedPageBreak/>
              <w:t>Washington Utilities and Transportation Commission (April 2, 1998)</w:t>
            </w:r>
          </w:p>
        </w:tc>
      </w:tr>
      <w:tr w:rsidR="00D06B1F" w14:paraId="503C9859"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85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lastRenderedPageBreak/>
              <w:t>CROSS-EXAMINATION EXHIBITS</w:t>
            </w:r>
          </w:p>
        </w:tc>
      </w:tr>
      <w:tr w:rsidR="00D06B1F" w14:paraId="503C985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5A"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5B"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5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5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5E" w14:textId="77777777" w:rsidR="001D54C2" w:rsidRDefault="001D54C2">
            <w:pPr>
              <w:tabs>
                <w:tab w:val="right" w:pos="840"/>
              </w:tabs>
              <w:spacing w:after="58"/>
              <w:rPr>
                <w:rFonts w:ascii="Times New Roman Bold" w:hAnsi="Times New Roman Bold"/>
                <w:b/>
                <w:bCs/>
                <w:sz w:val="24"/>
              </w:rPr>
            </w:pPr>
          </w:p>
        </w:tc>
      </w:tr>
      <w:tr w:rsidR="00D06B1F" w14:paraId="503C986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60"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61"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6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6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64" w14:textId="77777777" w:rsidR="001D54C2" w:rsidRDefault="001D54C2">
            <w:pPr>
              <w:tabs>
                <w:tab w:val="right" w:pos="840"/>
              </w:tabs>
              <w:spacing w:after="58"/>
              <w:rPr>
                <w:rFonts w:ascii="Times New Roman Bold" w:hAnsi="Times New Roman Bold"/>
                <w:b/>
                <w:bCs/>
                <w:sz w:val="24"/>
              </w:rPr>
            </w:pPr>
          </w:p>
        </w:tc>
      </w:tr>
      <w:tr w:rsidR="00D06B1F" w14:paraId="503C9867"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503C986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John J. Spanos, Senior Vice President, Gannett Fleming Valuation and Rate Consultants </w:t>
            </w:r>
          </w:p>
        </w:tc>
      </w:tr>
      <w:tr w:rsidR="00D06B1F" w14:paraId="503C986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68"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JJS-1T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6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6A"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6B"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6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Direct Testimony of John J. Spanos (18 pages)</w:t>
            </w:r>
          </w:p>
          <w:p w14:paraId="503C986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(1/13/17)</w:t>
            </w:r>
          </w:p>
        </w:tc>
      </w:tr>
      <w:tr w:rsidR="00D06B1F" w14:paraId="503C987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6F"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JJS-2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7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71"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72"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7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John J. Spanos</w:t>
            </w:r>
          </w:p>
        </w:tc>
      </w:tr>
      <w:tr w:rsidR="00D06B1F" w14:paraId="503C987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75"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JJS-3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7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7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7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7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2016 Depreciation Study: Calculated Annual Depreciation Accruals Related to Electric, Gas, and Common Plant as of 9/30/16, Prepared by Gannett Fleming</w:t>
            </w:r>
          </w:p>
        </w:tc>
      </w:tr>
      <w:tr w:rsidR="00D06B1F" w14:paraId="503C988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7B" w14:textId="77777777" w:rsidR="001D54C2" w:rsidRDefault="00A058DF">
            <w:pPr>
              <w:tabs>
                <w:tab w:val="right" w:pos="840"/>
              </w:tabs>
              <w:spacing w:after="58"/>
              <w:rPr>
                <w:rFonts w:ascii="Times New Roman" w:hAnsi="Times New Roman"/>
                <w:b/>
              </w:rPr>
            </w:pPr>
            <w:r>
              <w:rPr>
                <w:rFonts w:ascii="Times New Roman" w:hAnsi="Times New Roman"/>
                <w:b/>
                <w:sz w:val="24"/>
              </w:rPr>
              <w:t>JJS-4T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7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7D"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7E"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7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John J. Spanos (39 pages) (8/9/17)</w:t>
            </w:r>
          </w:p>
        </w:tc>
      </w:tr>
      <w:tr w:rsidR="00D06B1F" w14:paraId="503C988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81" w14:textId="77777777" w:rsidR="001D54C2" w:rsidRDefault="00A058DF">
            <w:pPr>
              <w:tabs>
                <w:tab w:val="right" w:pos="840"/>
              </w:tabs>
              <w:spacing w:after="58"/>
              <w:rPr>
                <w:rFonts w:ascii="Times New Roman" w:hAnsi="Times New Roman"/>
                <w:b/>
                <w:sz w:val="24"/>
              </w:rPr>
            </w:pPr>
            <w:r>
              <w:rPr>
                <w:rFonts w:ascii="Times New Roman" w:hAnsi="Times New Roman"/>
                <w:b/>
                <w:sz w:val="24"/>
              </w:rPr>
              <w:t>JJS-5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8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83"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84"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8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Comparison of Theoretical Net Plant as of Sept. 30, 2016</w:t>
            </w:r>
          </w:p>
        </w:tc>
      </w:tr>
      <w:tr w:rsidR="00D06B1F" w14:paraId="503C988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87" w14:textId="77777777" w:rsidR="001D54C2" w:rsidRDefault="00A058DF">
            <w:pPr>
              <w:tabs>
                <w:tab w:val="right" w:pos="840"/>
              </w:tabs>
              <w:spacing w:after="58"/>
              <w:rPr>
                <w:rFonts w:ascii="Times New Roman" w:hAnsi="Times New Roman"/>
                <w:b/>
                <w:sz w:val="24"/>
              </w:rPr>
            </w:pPr>
            <w:r>
              <w:rPr>
                <w:rFonts w:ascii="Times New Roman" w:hAnsi="Times New Roman"/>
                <w:b/>
                <w:sz w:val="24"/>
              </w:rPr>
              <w:t>JJS-6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8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89"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8A"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8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Depreciation Expense for Colstrip Units 3 and 4 (2025 &amp; 2029)</w:t>
            </w:r>
          </w:p>
        </w:tc>
      </w:tr>
      <w:tr w:rsidR="00D06B1F" w14:paraId="503C988E"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88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503C989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8F"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90"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91"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92"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93" w14:textId="77777777" w:rsidR="001D54C2" w:rsidRDefault="001D54C2">
            <w:pPr>
              <w:tabs>
                <w:tab w:val="right" w:pos="840"/>
              </w:tabs>
              <w:spacing w:after="58"/>
              <w:rPr>
                <w:rFonts w:ascii="Times New Roman Bold" w:hAnsi="Times New Roman Bold"/>
                <w:b/>
                <w:bCs/>
                <w:sz w:val="24"/>
              </w:rPr>
            </w:pPr>
          </w:p>
        </w:tc>
      </w:tr>
      <w:tr w:rsidR="00D06B1F" w14:paraId="503C989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95"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96"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9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9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99" w14:textId="77777777" w:rsidR="001D54C2" w:rsidRDefault="001D54C2">
            <w:pPr>
              <w:tabs>
                <w:tab w:val="right" w:pos="840"/>
              </w:tabs>
              <w:spacing w:after="58"/>
              <w:rPr>
                <w:rFonts w:ascii="Times New Roman Bold" w:hAnsi="Times New Roman Bold"/>
                <w:b/>
                <w:bCs/>
                <w:sz w:val="24"/>
              </w:rPr>
            </w:pPr>
          </w:p>
        </w:tc>
      </w:tr>
      <w:tr w:rsidR="00D06B1F" w14:paraId="503C989C"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503C989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 Director, Energy Supply Merchant for PSE</w:t>
            </w:r>
          </w:p>
        </w:tc>
      </w:tr>
      <w:tr w:rsidR="00D06B1F" w14:paraId="503C98A4"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9D"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PKW-1TC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9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9F"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A0"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A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A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 Prefiled Direct Testimony of Paul K. Wetherbee (83 pages)</w:t>
            </w:r>
          </w:p>
          <w:p w14:paraId="503C98A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(1/13/17)</w:t>
            </w:r>
          </w:p>
        </w:tc>
      </w:tr>
      <w:tr w:rsidR="00D06B1F" w14:paraId="503C98A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A5"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A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A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A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A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Paul K. Wetherbee</w:t>
            </w:r>
          </w:p>
        </w:tc>
      </w:tr>
      <w:tr w:rsidR="00D06B1F" w14:paraId="503C98B1"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AB"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PKW-3C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A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AD"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AE"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A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B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2017 GRC As Filed Power </w:t>
            </w:r>
            <w:r>
              <w:rPr>
                <w:rFonts w:ascii="Times New Roman Bold" w:hAnsi="Times New Roman Bold"/>
                <w:b/>
                <w:bCs/>
                <w:sz w:val="24"/>
              </w:rPr>
              <w:lastRenderedPageBreak/>
              <w:t>Costs Projections – AURORA + Not in Models Rate Year January 2018 through December 2018; Gas Price Date: 9/23/16</w:t>
            </w:r>
          </w:p>
        </w:tc>
      </w:tr>
      <w:tr w:rsidR="00D06B1F" w14:paraId="503C98B8"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B2"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PKW-4C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B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B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B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B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B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As Filed vs 2016 Power Costs Update Power Costs Comparison</w:t>
            </w:r>
          </w:p>
        </w:tc>
      </w:tr>
      <w:tr w:rsidR="00D06B1F" w14:paraId="503C98B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B9"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B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BB"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BC"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B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Greenhouse Gas Emissions Caps Metric Tons CO2 Equivalent</w:t>
            </w:r>
          </w:p>
        </w:tc>
      </w:tr>
      <w:tr w:rsidR="00D06B1F" w14:paraId="503C98C5"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BF"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PKW-6C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C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C1"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C2"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C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C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Change in Power Costs &amp; Generation Due to Emission Constraints</w:t>
            </w:r>
          </w:p>
        </w:tc>
      </w:tr>
      <w:tr w:rsidR="00D06B1F" w14:paraId="503C98C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8C6"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8C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8C8"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8C9"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8C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PSE White River Land Parcels in Regulatory Asset Account</w:t>
            </w:r>
          </w:p>
        </w:tc>
      </w:tr>
      <w:tr w:rsidR="00D06B1F" w14:paraId="503C98D3"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CC" w14:textId="77777777" w:rsidR="001D54C2" w:rsidRDefault="00A058DF">
            <w:pPr>
              <w:tabs>
                <w:tab w:val="right" w:pos="840"/>
              </w:tabs>
              <w:spacing w:after="58"/>
              <w:rPr>
                <w:rFonts w:ascii="Times New Roman" w:hAnsi="Times New Roman"/>
                <w:b/>
                <w:sz w:val="24"/>
              </w:rPr>
            </w:pPr>
            <w:r>
              <w:rPr>
                <w:rFonts w:ascii="Times New Roman" w:hAnsi="Times New Roman"/>
                <w:b/>
                <w:sz w:val="24"/>
              </w:rPr>
              <w:t>PKW-8CT</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C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C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C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D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D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 Prefiled Supplemental Testimony of Paul K. Wetherbee (8 pages)</w:t>
            </w:r>
          </w:p>
          <w:p w14:paraId="503C98D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(4/3/17)</w:t>
            </w:r>
          </w:p>
        </w:tc>
      </w:tr>
      <w:tr w:rsidR="00D06B1F" w14:paraId="503C98DA"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D4" w14:textId="77777777" w:rsidR="001D54C2" w:rsidRDefault="00A058DF">
            <w:pPr>
              <w:tabs>
                <w:tab w:val="right" w:pos="840"/>
              </w:tabs>
              <w:spacing w:after="58"/>
              <w:rPr>
                <w:rFonts w:ascii="Times New Roman" w:hAnsi="Times New Roman"/>
                <w:b/>
                <w:sz w:val="24"/>
              </w:rPr>
            </w:pPr>
            <w:r>
              <w:rPr>
                <w:rFonts w:ascii="Times New Roman" w:hAnsi="Times New Roman"/>
                <w:b/>
                <w:sz w:val="24"/>
              </w:rPr>
              <w:t>PKW-9C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D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D6"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D7"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D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D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Supplemental Power Costs Projections – AURORA + Not in Models Rate Year January 2018 through December 2018; Gas Price Date: 2/3/17</w:t>
            </w:r>
          </w:p>
        </w:tc>
      </w:tr>
      <w:tr w:rsidR="00D06B1F" w14:paraId="503C98E1"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DB" w14:textId="77777777" w:rsidR="001D54C2" w:rsidRDefault="00A058DF">
            <w:pPr>
              <w:tabs>
                <w:tab w:val="right" w:pos="840"/>
              </w:tabs>
              <w:spacing w:after="58"/>
              <w:rPr>
                <w:rFonts w:ascii="Times New Roman" w:hAnsi="Times New Roman"/>
                <w:b/>
                <w:sz w:val="24"/>
              </w:rPr>
            </w:pPr>
            <w:r>
              <w:rPr>
                <w:rFonts w:ascii="Times New Roman" w:hAnsi="Times New Roman"/>
                <w:b/>
                <w:sz w:val="24"/>
              </w:rPr>
              <w:t>PKW-10C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D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DD"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DE"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D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E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Supplemental vs 2017 GRC As Filed Power Costs Comparison</w:t>
            </w:r>
          </w:p>
        </w:tc>
      </w:tr>
      <w:tr w:rsidR="00D06B1F" w14:paraId="503C98E8"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E2" w14:textId="77777777" w:rsidR="001D54C2" w:rsidRDefault="00A058DF">
            <w:pPr>
              <w:tabs>
                <w:tab w:val="right" w:pos="840"/>
              </w:tabs>
              <w:spacing w:after="58"/>
              <w:rPr>
                <w:rFonts w:ascii="Times New Roman" w:hAnsi="Times New Roman"/>
                <w:b/>
                <w:sz w:val="24"/>
              </w:rPr>
            </w:pPr>
            <w:r>
              <w:rPr>
                <w:rFonts w:ascii="Times New Roman" w:hAnsi="Times New Roman"/>
                <w:b/>
                <w:sz w:val="24"/>
              </w:rPr>
              <w:t>PKW-11C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E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E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E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E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E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Supplemental vs 2016 Power Costs Update Power Costs Comparison</w:t>
            </w:r>
          </w:p>
        </w:tc>
      </w:tr>
      <w:tr w:rsidR="00D06B1F" w14:paraId="503C98EF"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E9" w14:textId="77777777" w:rsidR="001D54C2" w:rsidRDefault="00A058DF">
            <w:pPr>
              <w:tabs>
                <w:tab w:val="right" w:pos="840"/>
              </w:tabs>
              <w:spacing w:after="58"/>
              <w:rPr>
                <w:rFonts w:ascii="Times New Roman" w:hAnsi="Times New Roman"/>
                <w:b/>
                <w:sz w:val="24"/>
              </w:rPr>
            </w:pPr>
            <w:r>
              <w:rPr>
                <w:rFonts w:ascii="Times New Roman" w:hAnsi="Times New Roman"/>
                <w:b/>
                <w:sz w:val="24"/>
              </w:rPr>
              <w:t>PKW-12C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E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EB"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EC"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E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E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lastRenderedPageBreak/>
              <w:t>Change in Power Costs &amp; Generation Due to Emission Constraints</w:t>
            </w:r>
          </w:p>
        </w:tc>
      </w:tr>
      <w:tr w:rsidR="00D06B1F" w14:paraId="503C98F6"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F0"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PKW-13C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F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F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F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F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F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Supplemental Contingent Calculation Power Costs Projections – AURORA + Not in Models Raye Year January 2018 through December 2018; Gas Price Date: 2/3/17</w:t>
            </w:r>
          </w:p>
        </w:tc>
      </w:tr>
      <w:tr w:rsidR="00D06B1F" w14:paraId="503C98FD"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F7" w14:textId="77777777" w:rsidR="001D54C2" w:rsidRDefault="00A058DF">
            <w:pPr>
              <w:tabs>
                <w:tab w:val="right" w:pos="840"/>
              </w:tabs>
              <w:spacing w:after="58"/>
              <w:rPr>
                <w:rFonts w:ascii="Times New Roman" w:hAnsi="Times New Roman"/>
                <w:b/>
                <w:sz w:val="24"/>
              </w:rPr>
            </w:pPr>
            <w:r>
              <w:rPr>
                <w:rFonts w:ascii="Times New Roman" w:hAnsi="Times New Roman"/>
                <w:b/>
                <w:sz w:val="24"/>
              </w:rPr>
              <w:t>PKW-14C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F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8F9"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8FA"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8F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8F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Supplemental Contingent Calculation vs 2017 GRC Supplemental Power Costs Comparison</w:t>
            </w:r>
          </w:p>
        </w:tc>
      </w:tr>
      <w:tr w:rsidR="00D06B1F" w14:paraId="503C9904"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8FE" w14:textId="77777777" w:rsidR="001D54C2" w:rsidRDefault="00A058DF">
            <w:pPr>
              <w:tabs>
                <w:tab w:val="right" w:pos="840"/>
              </w:tabs>
              <w:spacing w:after="58"/>
              <w:rPr>
                <w:rFonts w:ascii="Times New Roman" w:hAnsi="Times New Roman"/>
                <w:b/>
              </w:rPr>
            </w:pPr>
            <w:r>
              <w:rPr>
                <w:rFonts w:ascii="Times New Roman" w:hAnsi="Times New Roman"/>
                <w:b/>
                <w:sz w:val="24"/>
              </w:rPr>
              <w:t>PKW-15TC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8F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90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90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90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0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 Prefiled Rebuttal Testimony of Paul K. Wetherbee (50 pages) (8/9/17)</w:t>
            </w:r>
          </w:p>
        </w:tc>
      </w:tr>
      <w:tr w:rsidR="00D06B1F" w14:paraId="503C990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905" w14:textId="77777777" w:rsidR="001D54C2" w:rsidRDefault="00A058DF">
            <w:pPr>
              <w:tabs>
                <w:tab w:val="right" w:pos="840"/>
              </w:tabs>
              <w:spacing w:after="58"/>
              <w:rPr>
                <w:rFonts w:ascii="Times New Roman" w:hAnsi="Times New Roman"/>
                <w:b/>
                <w:sz w:val="24"/>
              </w:rPr>
            </w:pPr>
            <w:r>
              <w:rPr>
                <w:rFonts w:ascii="Times New Roman" w:hAnsi="Times New Roman"/>
                <w:b/>
                <w:sz w:val="24"/>
              </w:rPr>
              <w:t>PKW-16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90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90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90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90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PSE Clean Air Rule Baseline Emissions Limits and 2018 Caps (2012 through 2016)</w:t>
            </w:r>
          </w:p>
        </w:tc>
      </w:tr>
      <w:tr w:rsidR="00D06B1F" w14:paraId="503C9911"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90B" w14:textId="77777777" w:rsidR="001D54C2" w:rsidRDefault="00A058DF">
            <w:pPr>
              <w:tabs>
                <w:tab w:val="right" w:pos="840"/>
              </w:tabs>
              <w:spacing w:after="58"/>
              <w:rPr>
                <w:rFonts w:ascii="Times New Roman" w:hAnsi="Times New Roman"/>
                <w:b/>
                <w:sz w:val="24"/>
              </w:rPr>
            </w:pPr>
            <w:r>
              <w:rPr>
                <w:rFonts w:ascii="Times New Roman" w:hAnsi="Times New Roman"/>
                <w:b/>
                <w:sz w:val="24"/>
              </w:rPr>
              <w:t>PKW-17C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90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90D"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90E"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90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1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Clean Air Rule Compliance Cost Estimate</w:t>
            </w:r>
          </w:p>
        </w:tc>
      </w:tr>
      <w:tr w:rsidR="00D06B1F" w14:paraId="503C9918"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912" w14:textId="77777777" w:rsidR="001D54C2" w:rsidRDefault="00A058DF">
            <w:pPr>
              <w:tabs>
                <w:tab w:val="right" w:pos="840"/>
              </w:tabs>
              <w:spacing w:after="58"/>
              <w:rPr>
                <w:rFonts w:ascii="Times New Roman" w:hAnsi="Times New Roman"/>
                <w:b/>
                <w:sz w:val="24"/>
              </w:rPr>
            </w:pPr>
            <w:r>
              <w:rPr>
                <w:rFonts w:ascii="Times New Roman" w:hAnsi="Times New Roman"/>
                <w:b/>
                <w:sz w:val="24"/>
              </w:rPr>
              <w:t>PKW-18C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91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91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91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91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1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Comparisons of Actual Wind Generation with the Preconstruction, 2010 DNV, and 2016 Wind Forecasts</w:t>
            </w:r>
          </w:p>
        </w:tc>
      </w:tr>
      <w:tr w:rsidR="00D06B1F" w14:paraId="503C991F"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919" w14:textId="77777777" w:rsidR="001D54C2" w:rsidRDefault="00A058DF">
            <w:pPr>
              <w:tabs>
                <w:tab w:val="right" w:pos="840"/>
              </w:tabs>
              <w:spacing w:after="58"/>
              <w:rPr>
                <w:rFonts w:ascii="Times New Roman" w:hAnsi="Times New Roman"/>
                <w:b/>
                <w:sz w:val="24"/>
              </w:rPr>
            </w:pPr>
            <w:r>
              <w:rPr>
                <w:rFonts w:ascii="Times New Roman" w:hAnsi="Times New Roman"/>
                <w:b/>
                <w:sz w:val="24"/>
              </w:rPr>
              <w:t>PKW-19C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91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91B"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91C"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91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1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Capacity factors for PSE’s Wind Resource from Various Forecasts</w:t>
            </w:r>
          </w:p>
        </w:tc>
      </w:tr>
      <w:tr w:rsidR="00D06B1F" w14:paraId="503C9926"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920" w14:textId="77777777" w:rsidR="001D54C2" w:rsidRDefault="00A058DF">
            <w:pPr>
              <w:tabs>
                <w:tab w:val="right" w:pos="840"/>
              </w:tabs>
              <w:spacing w:after="58"/>
              <w:rPr>
                <w:rFonts w:ascii="Times New Roman" w:hAnsi="Times New Roman"/>
                <w:b/>
                <w:sz w:val="24"/>
              </w:rPr>
            </w:pPr>
            <w:r>
              <w:rPr>
                <w:rFonts w:ascii="Times New Roman" w:hAnsi="Times New Roman"/>
                <w:b/>
                <w:sz w:val="24"/>
              </w:rPr>
              <w:t>PKW-20C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92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922"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923"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92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2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Vaisala Forecasts for All of PSE’s Owned Wind Resources</w:t>
            </w:r>
          </w:p>
        </w:tc>
      </w:tr>
      <w:tr w:rsidR="00D06B1F" w14:paraId="503C992D"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927"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PKW-21C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92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929"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92A"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92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2C"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Updated Summary of Power Costs</w:t>
            </w:r>
          </w:p>
        </w:tc>
      </w:tr>
      <w:tr w:rsidR="00D06B1F" w14:paraId="503C9934"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92E" w14:textId="77777777" w:rsidR="001D54C2" w:rsidRDefault="00A058DF">
            <w:pPr>
              <w:tabs>
                <w:tab w:val="right" w:pos="840"/>
              </w:tabs>
              <w:spacing w:after="58"/>
              <w:rPr>
                <w:rFonts w:ascii="Times New Roman" w:hAnsi="Times New Roman"/>
                <w:b/>
                <w:sz w:val="24"/>
              </w:rPr>
            </w:pPr>
            <w:r>
              <w:rPr>
                <w:rFonts w:ascii="Times New Roman" w:hAnsi="Times New Roman"/>
                <w:b/>
                <w:sz w:val="24"/>
              </w:rPr>
              <w:t>PKW-22C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92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930"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931"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93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33"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Comparison of Projected Power Costs Presented in This Rebuttal Testimony with the Projected Power Costs Presented in PSE’s Supplemental Testimony filed on April 3, 2017</w:t>
            </w:r>
          </w:p>
        </w:tc>
      </w:tr>
      <w:tr w:rsidR="00D06B1F" w14:paraId="503C993B"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935" w14:textId="77777777" w:rsidR="001D54C2" w:rsidRDefault="00A058DF">
            <w:pPr>
              <w:tabs>
                <w:tab w:val="right" w:pos="840"/>
              </w:tabs>
              <w:spacing w:after="58"/>
              <w:rPr>
                <w:rFonts w:ascii="Times New Roman" w:hAnsi="Times New Roman"/>
                <w:b/>
                <w:sz w:val="24"/>
              </w:rPr>
            </w:pPr>
            <w:r>
              <w:rPr>
                <w:rFonts w:ascii="Times New Roman" w:hAnsi="Times New Roman"/>
                <w:b/>
                <w:sz w:val="24"/>
              </w:rPr>
              <w:t>PKW-23C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936"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937"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938"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93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3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Comparison of Projected Power Costs Presented in this Rebuttal Testimony with the Projected Power Costs Presented in the 2016 Power Costs Update</w:t>
            </w:r>
          </w:p>
        </w:tc>
      </w:tr>
      <w:tr w:rsidR="00D06B1F" w14:paraId="503C9942"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93C" w14:textId="77777777" w:rsidR="001D54C2" w:rsidRDefault="00A058DF">
            <w:pPr>
              <w:tabs>
                <w:tab w:val="right" w:pos="840"/>
              </w:tabs>
              <w:spacing w:after="58"/>
              <w:rPr>
                <w:rFonts w:ascii="Times New Roman" w:hAnsi="Times New Roman"/>
                <w:b/>
                <w:sz w:val="24"/>
              </w:rPr>
            </w:pPr>
            <w:r>
              <w:rPr>
                <w:rFonts w:ascii="Times New Roman" w:hAnsi="Times New Roman"/>
                <w:b/>
                <w:sz w:val="24"/>
              </w:rPr>
              <w:t>PKW-24C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93D"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93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93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940"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4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Projected Power Costs with the Microsoft Special Contract Qualifying Load Removed</w:t>
            </w:r>
          </w:p>
        </w:tc>
      </w:tr>
      <w:tr w:rsidR="00D06B1F" w14:paraId="503C9949"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503C9943" w14:textId="77777777" w:rsidR="001D54C2" w:rsidRDefault="00A058DF">
            <w:pPr>
              <w:tabs>
                <w:tab w:val="right" w:pos="840"/>
              </w:tabs>
              <w:spacing w:after="58"/>
              <w:rPr>
                <w:rFonts w:ascii="Times New Roman" w:hAnsi="Times New Roman"/>
                <w:b/>
                <w:sz w:val="24"/>
              </w:rPr>
            </w:pPr>
            <w:r>
              <w:rPr>
                <w:rFonts w:ascii="Times New Roman" w:hAnsi="Times New Roman"/>
                <w:b/>
                <w:sz w:val="24"/>
              </w:rPr>
              <w:t>PKW-25C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503C994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503C9945"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503C9946"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503C994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4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Comparison of Projected Power Costs Presented in this Rebuttal Testimony with the Microsoft Qualifying Load Removed with Projected Power Costs Presented in PSE’s Supplemental Testimony Filed on April 3, 2017, with the Microsoft Special Contract Qualifying Load Removed</w:t>
            </w:r>
          </w:p>
        </w:tc>
      </w:tr>
      <w:tr w:rsidR="00D06B1F" w14:paraId="503C994B"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94A"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503C995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94C"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94D"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94E"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94F"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950" w14:textId="77777777" w:rsidR="001D54C2" w:rsidRDefault="001D54C2">
            <w:pPr>
              <w:tabs>
                <w:tab w:val="right" w:pos="840"/>
              </w:tabs>
              <w:spacing w:after="58"/>
              <w:rPr>
                <w:rFonts w:ascii="Times New Roman Bold" w:hAnsi="Times New Roman Bold"/>
                <w:b/>
                <w:bCs/>
                <w:sz w:val="24"/>
              </w:rPr>
            </w:pPr>
          </w:p>
        </w:tc>
      </w:tr>
      <w:tr w:rsidR="00D06B1F" w14:paraId="503C995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952"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 xml:space="preserve"> </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953"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954"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955"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956" w14:textId="77777777" w:rsidR="001D54C2" w:rsidRDefault="001D54C2">
            <w:pPr>
              <w:tabs>
                <w:tab w:val="right" w:pos="840"/>
              </w:tabs>
              <w:spacing w:after="58"/>
              <w:rPr>
                <w:rFonts w:ascii="Times New Roman Bold" w:hAnsi="Times New Roman Bold"/>
                <w:b/>
                <w:bCs/>
                <w:sz w:val="24"/>
              </w:rPr>
            </w:pPr>
          </w:p>
        </w:tc>
      </w:tr>
      <w:tr w:rsidR="00D06B1F" w14:paraId="503C9959"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503C995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Greg J. Zeller, Director Customer Care, PSE </w:t>
            </w:r>
          </w:p>
        </w:tc>
      </w:tr>
      <w:tr w:rsidR="00D06B1F" w14:paraId="503C996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95A"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GJZ-1T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95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95C"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95D"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95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Direct Testimony of Greg J. Zeller (22 pages)</w:t>
            </w:r>
          </w:p>
          <w:p w14:paraId="503C995F"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lastRenderedPageBreak/>
              <w:t>(1/13/17)</w:t>
            </w:r>
          </w:p>
        </w:tc>
      </w:tr>
      <w:tr w:rsidR="00D06B1F" w14:paraId="503C996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961" w14:textId="77777777" w:rsidR="001D54C2"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GJZ-2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96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963"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964"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96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Greg J. Zeller</w:t>
            </w:r>
          </w:p>
        </w:tc>
      </w:tr>
      <w:tr w:rsidR="00D06B1F" w14:paraId="503C996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967" w14:textId="77777777" w:rsidR="001D54C2" w:rsidRDefault="00A058DF">
            <w:pPr>
              <w:tabs>
                <w:tab w:val="right" w:pos="840"/>
              </w:tabs>
              <w:spacing w:after="58"/>
              <w:rPr>
                <w:rFonts w:ascii="Times New Roman" w:hAnsi="Times New Roman"/>
                <w:b/>
              </w:rPr>
            </w:pPr>
            <w:r>
              <w:rPr>
                <w:rFonts w:ascii="Times New Roman" w:hAnsi="Times New Roman"/>
                <w:b/>
                <w:sz w:val="24"/>
              </w:rPr>
              <w:t>GJZ-3T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968"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969"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96A"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96B"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Greg J. Zeller (21 pages) (8/9/17)</w:t>
            </w:r>
          </w:p>
        </w:tc>
      </w:tr>
      <w:tr w:rsidR="00D06B1F" w14:paraId="503C997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96D" w14:textId="77777777" w:rsidR="001D54C2" w:rsidRDefault="00A058DF">
            <w:pPr>
              <w:tabs>
                <w:tab w:val="right" w:pos="840"/>
              </w:tabs>
              <w:spacing w:after="58"/>
              <w:rPr>
                <w:rFonts w:ascii="Times New Roman" w:hAnsi="Times New Roman"/>
                <w:b/>
                <w:sz w:val="24"/>
              </w:rPr>
            </w:pPr>
            <w:r>
              <w:rPr>
                <w:rFonts w:ascii="Times New Roman" w:hAnsi="Times New Roman"/>
                <w:b/>
                <w:sz w:val="24"/>
              </w:rPr>
              <w:t>GJZ-4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96E"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96F"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970"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971"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Public Counsel Response to PSE DR 7</w:t>
            </w:r>
          </w:p>
        </w:tc>
      </w:tr>
      <w:tr w:rsidR="00D06B1F" w14:paraId="503C997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973" w14:textId="77777777" w:rsidR="001D54C2" w:rsidRDefault="00A058DF">
            <w:pPr>
              <w:tabs>
                <w:tab w:val="right" w:pos="840"/>
              </w:tabs>
              <w:spacing w:after="58"/>
              <w:rPr>
                <w:rFonts w:ascii="Times New Roman" w:hAnsi="Times New Roman"/>
                <w:b/>
                <w:sz w:val="24"/>
              </w:rPr>
            </w:pPr>
            <w:r>
              <w:rPr>
                <w:rFonts w:ascii="Times New Roman" w:hAnsi="Times New Roman"/>
                <w:b/>
                <w:sz w:val="24"/>
              </w:rPr>
              <w:t>GJZ-5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974"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975"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976"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977"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Public Counsel Response to PSE DR 9</w:t>
            </w:r>
          </w:p>
        </w:tc>
      </w:tr>
      <w:tr w:rsidR="00D06B1F" w14:paraId="503C997A"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979"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503C998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97B"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97C"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97D"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97E"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97F" w14:textId="77777777" w:rsidR="001D54C2" w:rsidRDefault="001D54C2">
            <w:pPr>
              <w:tabs>
                <w:tab w:val="right" w:pos="840"/>
              </w:tabs>
              <w:spacing w:after="58"/>
              <w:rPr>
                <w:rFonts w:ascii="Times New Roman Bold" w:hAnsi="Times New Roman Bold"/>
                <w:b/>
                <w:bCs/>
                <w:sz w:val="24"/>
              </w:rPr>
            </w:pPr>
          </w:p>
        </w:tc>
      </w:tr>
      <w:tr w:rsidR="00D06B1F" w14:paraId="503C998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503C9981" w14:textId="77777777" w:rsidR="001D54C2" w:rsidRDefault="001D54C2">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9982" w14:textId="77777777" w:rsidR="001D54C2" w:rsidRDefault="001D54C2">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503C9983" w14:textId="77777777" w:rsidR="001D54C2" w:rsidRDefault="001D54C2">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503C9984" w14:textId="77777777" w:rsidR="001D54C2" w:rsidRDefault="001D54C2">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503C9985" w14:textId="77777777" w:rsidR="001D54C2" w:rsidRDefault="001D54C2">
            <w:pPr>
              <w:tabs>
                <w:tab w:val="right" w:pos="840"/>
              </w:tabs>
              <w:spacing w:after="58"/>
              <w:rPr>
                <w:rFonts w:ascii="Times New Roman Bold" w:hAnsi="Times New Roman Bold"/>
                <w:b/>
                <w:bCs/>
                <w:sz w:val="24"/>
              </w:rPr>
            </w:pPr>
          </w:p>
        </w:tc>
      </w:tr>
      <w:tr w:rsidR="00D06B1F" w14:paraId="503C9988" w14:textId="77777777">
        <w:tc>
          <w:tcPr>
            <w:tcW w:w="9540" w:type="dxa"/>
            <w:gridSpan w:val="6"/>
            <w:tcBorders>
              <w:top w:val="single" w:sz="7" w:space="0" w:color="000000"/>
              <w:left w:val="double" w:sz="12" w:space="0" w:color="000000"/>
              <w:bottom w:val="threeDEngrave" w:sz="24" w:space="0" w:color="auto"/>
              <w:right w:val="double" w:sz="12" w:space="0" w:color="000000"/>
            </w:tcBorders>
            <w:shd w:val="clear" w:color="auto" w:fill="A6A6A6"/>
          </w:tcPr>
          <w:p w14:paraId="503C9987" w14:textId="77777777" w:rsidR="001D54C2" w:rsidRDefault="00A058DF">
            <w:pPr>
              <w:tabs>
                <w:tab w:val="right" w:pos="840"/>
              </w:tabs>
              <w:spacing w:after="58"/>
              <w:jc w:val="center"/>
              <w:rPr>
                <w:rFonts w:ascii="Times New Roman Bold" w:hAnsi="Times New Roman Bold"/>
                <w:b/>
                <w:bCs/>
                <w:caps/>
                <w:sz w:val="24"/>
              </w:rPr>
            </w:pPr>
            <w:r>
              <w:rPr>
                <w:rFonts w:ascii="Times New Roman Bold" w:hAnsi="Times New Roman Bold"/>
                <w:b/>
                <w:bCs/>
                <w:caps/>
                <w:sz w:val="24"/>
              </w:rPr>
              <w:t>Commission Regulatory Staff</w:t>
            </w:r>
          </w:p>
        </w:tc>
      </w:tr>
      <w:tr w:rsidR="00D06B1F" w14:paraId="503C998A" w14:textId="77777777">
        <w:tc>
          <w:tcPr>
            <w:tcW w:w="9540" w:type="dxa"/>
            <w:gridSpan w:val="6"/>
            <w:tcBorders>
              <w:top w:val="threeDEngrave" w:sz="24" w:space="0" w:color="auto"/>
              <w:left w:val="double" w:sz="12" w:space="0" w:color="000000"/>
              <w:bottom w:val="single" w:sz="7" w:space="0" w:color="000000"/>
              <w:right w:val="double" w:sz="12" w:space="0" w:color="000000"/>
            </w:tcBorders>
            <w:shd w:val="clear" w:color="auto" w:fill="A6A6A6"/>
          </w:tcPr>
          <w:p w14:paraId="503C998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 Jason L. Ball, Regulatory Analyst</w:t>
            </w:r>
          </w:p>
        </w:tc>
      </w:tr>
      <w:tr w:rsidR="00D06B1F" w14:paraId="503C9991" w14:textId="77777777">
        <w:tc>
          <w:tcPr>
            <w:tcW w:w="1530" w:type="dxa"/>
            <w:tcBorders>
              <w:top w:val="single" w:sz="7" w:space="0" w:color="000000"/>
              <w:left w:val="double" w:sz="12" w:space="0" w:color="000000"/>
              <w:bottom w:val="single" w:sz="7" w:space="0" w:color="000000"/>
              <w:right w:val="single" w:sz="7" w:space="0" w:color="000000"/>
            </w:tcBorders>
          </w:tcPr>
          <w:p w14:paraId="503C998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JLB-1T</w:t>
            </w:r>
          </w:p>
        </w:tc>
        <w:tc>
          <w:tcPr>
            <w:tcW w:w="2880" w:type="dxa"/>
            <w:tcBorders>
              <w:top w:val="single" w:sz="7" w:space="0" w:color="000000"/>
              <w:left w:val="single" w:sz="7" w:space="0" w:color="000000"/>
              <w:bottom w:val="single" w:sz="7" w:space="0" w:color="000000"/>
              <w:right w:val="single" w:sz="7" w:space="0" w:color="000000"/>
            </w:tcBorders>
          </w:tcPr>
          <w:p w14:paraId="503C998C" w14:textId="77777777" w:rsidR="001D54C2"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8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8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8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Response Testimony of Jason L. Ball (56 pages)</w:t>
            </w:r>
          </w:p>
          <w:p w14:paraId="503C999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(6/30/17)</w:t>
            </w:r>
          </w:p>
        </w:tc>
      </w:tr>
      <w:tr w:rsidR="00D06B1F" w14:paraId="503C9997" w14:textId="77777777">
        <w:tc>
          <w:tcPr>
            <w:tcW w:w="1530" w:type="dxa"/>
            <w:tcBorders>
              <w:top w:val="single" w:sz="7" w:space="0" w:color="000000"/>
              <w:left w:val="double" w:sz="12" w:space="0" w:color="000000"/>
              <w:bottom w:val="single" w:sz="7" w:space="0" w:color="000000"/>
              <w:right w:val="single" w:sz="7" w:space="0" w:color="000000"/>
            </w:tcBorders>
          </w:tcPr>
          <w:p w14:paraId="503C999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JLB-2</w:t>
            </w:r>
          </w:p>
        </w:tc>
        <w:tc>
          <w:tcPr>
            <w:tcW w:w="2880" w:type="dxa"/>
            <w:tcBorders>
              <w:top w:val="single" w:sz="7" w:space="0" w:color="000000"/>
              <w:left w:val="single" w:sz="7" w:space="0" w:color="000000"/>
              <w:bottom w:val="single" w:sz="7" w:space="0" w:color="000000"/>
              <w:right w:val="single" w:sz="7" w:space="0" w:color="000000"/>
            </w:tcBorders>
          </w:tcPr>
          <w:p w14:paraId="503C9993" w14:textId="77777777" w:rsidR="001D54C2"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9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9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9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Comparison of Staff and Company Electric Cost of Service Study Results and Rate Design Proposals</w:t>
            </w:r>
          </w:p>
        </w:tc>
      </w:tr>
      <w:tr w:rsidR="00D06B1F" w14:paraId="503C999D" w14:textId="77777777">
        <w:tc>
          <w:tcPr>
            <w:tcW w:w="1530" w:type="dxa"/>
            <w:tcBorders>
              <w:top w:val="single" w:sz="7" w:space="0" w:color="000000"/>
              <w:left w:val="double" w:sz="12" w:space="0" w:color="000000"/>
              <w:bottom w:val="single" w:sz="7" w:space="0" w:color="000000"/>
              <w:right w:val="single" w:sz="7" w:space="0" w:color="000000"/>
            </w:tcBorders>
          </w:tcPr>
          <w:p w14:paraId="503C999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JLB-3</w:t>
            </w:r>
          </w:p>
        </w:tc>
        <w:tc>
          <w:tcPr>
            <w:tcW w:w="2880" w:type="dxa"/>
            <w:tcBorders>
              <w:top w:val="single" w:sz="7" w:space="0" w:color="000000"/>
              <w:left w:val="single" w:sz="7" w:space="0" w:color="000000"/>
              <w:bottom w:val="single" w:sz="7" w:space="0" w:color="000000"/>
              <w:right w:val="single" w:sz="7" w:space="0" w:color="000000"/>
            </w:tcBorders>
          </w:tcPr>
          <w:p w14:paraId="503C9999" w14:textId="77777777" w:rsidR="001D54C2"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9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9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9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Comparison of Staff and Company Natural Gas Rates</w:t>
            </w:r>
          </w:p>
        </w:tc>
      </w:tr>
      <w:tr w:rsidR="00D06B1F" w14:paraId="503C99A4"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99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JLB-4C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99F" w14:textId="77777777" w:rsidR="001D54C2"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9A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9A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9A2"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503C99A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Seasonal Rate Design Technical Appendix</w:t>
            </w:r>
          </w:p>
        </w:tc>
      </w:tr>
      <w:tr w:rsidR="00D06B1F" w14:paraId="503C99AA" w14:textId="77777777">
        <w:tc>
          <w:tcPr>
            <w:tcW w:w="1530" w:type="dxa"/>
            <w:tcBorders>
              <w:top w:val="single" w:sz="7" w:space="0" w:color="000000"/>
              <w:left w:val="double" w:sz="12" w:space="0" w:color="000000"/>
              <w:bottom w:val="single" w:sz="7" w:space="0" w:color="000000"/>
              <w:right w:val="single" w:sz="7" w:space="0" w:color="000000"/>
            </w:tcBorders>
          </w:tcPr>
          <w:p w14:paraId="503C99A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JLB-5</w:t>
            </w:r>
          </w:p>
        </w:tc>
        <w:tc>
          <w:tcPr>
            <w:tcW w:w="2880" w:type="dxa"/>
            <w:tcBorders>
              <w:top w:val="single" w:sz="7" w:space="0" w:color="000000"/>
              <w:left w:val="single" w:sz="7" w:space="0" w:color="000000"/>
              <w:bottom w:val="single" w:sz="7" w:space="0" w:color="000000"/>
              <w:right w:val="single" w:sz="7" w:space="0" w:color="000000"/>
            </w:tcBorders>
          </w:tcPr>
          <w:p w14:paraId="503C99A6" w14:textId="77777777" w:rsidR="001D54C2"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A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A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A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Bill Impact of Increased Basic Charge</w:t>
            </w:r>
          </w:p>
        </w:tc>
      </w:tr>
      <w:tr w:rsidR="00D06B1F" w14:paraId="503C99B0" w14:textId="77777777">
        <w:tc>
          <w:tcPr>
            <w:tcW w:w="1530" w:type="dxa"/>
            <w:tcBorders>
              <w:top w:val="single" w:sz="7" w:space="0" w:color="000000"/>
              <w:left w:val="double" w:sz="12" w:space="0" w:color="000000"/>
              <w:bottom w:val="single" w:sz="7" w:space="0" w:color="000000"/>
              <w:right w:val="single" w:sz="7" w:space="0" w:color="000000"/>
            </w:tcBorders>
          </w:tcPr>
          <w:p w14:paraId="503C99AB" w14:textId="77777777" w:rsidR="001D54C2" w:rsidRDefault="00A058DF">
            <w:pPr>
              <w:tabs>
                <w:tab w:val="right" w:pos="840"/>
              </w:tabs>
              <w:spacing w:after="58"/>
              <w:jc w:val="both"/>
              <w:rPr>
                <w:rFonts w:ascii="Times New Roman" w:hAnsi="Times New Roman"/>
                <w:b/>
                <w:sz w:val="24"/>
              </w:rPr>
            </w:pPr>
            <w:r>
              <w:rPr>
                <w:rFonts w:ascii="Times New Roman" w:hAnsi="Times New Roman"/>
                <w:b/>
                <w:sz w:val="24"/>
              </w:rPr>
              <w:t>JLB-6</w:t>
            </w:r>
          </w:p>
        </w:tc>
        <w:tc>
          <w:tcPr>
            <w:tcW w:w="2880" w:type="dxa"/>
            <w:tcBorders>
              <w:top w:val="single" w:sz="7" w:space="0" w:color="000000"/>
              <w:left w:val="single" w:sz="7" w:space="0" w:color="000000"/>
              <w:bottom w:val="single" w:sz="7" w:space="0" w:color="000000"/>
              <w:right w:val="single" w:sz="7" w:space="0" w:color="000000"/>
            </w:tcBorders>
          </w:tcPr>
          <w:p w14:paraId="503C99AC" w14:textId="77777777" w:rsidR="001D54C2"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A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A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A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Third Block Technical Appendix</w:t>
            </w:r>
          </w:p>
        </w:tc>
      </w:tr>
      <w:tr w:rsidR="00D06B1F" w14:paraId="503C99B6" w14:textId="77777777">
        <w:tc>
          <w:tcPr>
            <w:tcW w:w="1530" w:type="dxa"/>
            <w:tcBorders>
              <w:top w:val="single" w:sz="7" w:space="0" w:color="000000"/>
              <w:left w:val="double" w:sz="12" w:space="0" w:color="000000"/>
              <w:bottom w:val="single" w:sz="7" w:space="0" w:color="000000"/>
              <w:right w:val="single" w:sz="7" w:space="0" w:color="000000"/>
            </w:tcBorders>
          </w:tcPr>
          <w:p w14:paraId="503C99B1" w14:textId="77777777" w:rsidR="001D54C2" w:rsidRDefault="00A058DF">
            <w:pPr>
              <w:tabs>
                <w:tab w:val="right" w:pos="840"/>
              </w:tabs>
              <w:spacing w:after="58"/>
              <w:jc w:val="both"/>
              <w:rPr>
                <w:rFonts w:ascii="Times New Roman" w:hAnsi="Times New Roman"/>
                <w:b/>
                <w:sz w:val="24"/>
              </w:rPr>
            </w:pPr>
            <w:r>
              <w:rPr>
                <w:rFonts w:ascii="Times New Roman" w:hAnsi="Times New Roman"/>
                <w:b/>
                <w:sz w:val="24"/>
              </w:rPr>
              <w:t>JLB-7</w:t>
            </w:r>
          </w:p>
        </w:tc>
        <w:tc>
          <w:tcPr>
            <w:tcW w:w="2880" w:type="dxa"/>
            <w:tcBorders>
              <w:top w:val="single" w:sz="7" w:space="0" w:color="000000"/>
              <w:left w:val="single" w:sz="7" w:space="0" w:color="000000"/>
              <w:bottom w:val="single" w:sz="7" w:space="0" w:color="000000"/>
              <w:right w:val="single" w:sz="7" w:space="0" w:color="000000"/>
            </w:tcBorders>
          </w:tcPr>
          <w:p w14:paraId="503C99B2" w14:textId="77777777" w:rsidR="001D54C2"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B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B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B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PSE Response to Staff DRs 103 and 104</w:t>
            </w:r>
          </w:p>
        </w:tc>
      </w:tr>
      <w:tr w:rsidR="00D06B1F" w14:paraId="503C99BC" w14:textId="77777777">
        <w:tc>
          <w:tcPr>
            <w:tcW w:w="1530" w:type="dxa"/>
            <w:tcBorders>
              <w:top w:val="single" w:sz="7" w:space="0" w:color="000000"/>
              <w:left w:val="double" w:sz="12" w:space="0" w:color="000000"/>
              <w:bottom w:val="single" w:sz="7" w:space="0" w:color="000000"/>
              <w:right w:val="single" w:sz="7" w:space="0" w:color="000000"/>
            </w:tcBorders>
          </w:tcPr>
          <w:p w14:paraId="503C99B7" w14:textId="77777777" w:rsidR="001D54C2" w:rsidRDefault="00A058DF">
            <w:pPr>
              <w:tabs>
                <w:tab w:val="right" w:pos="840"/>
              </w:tabs>
              <w:spacing w:after="58"/>
              <w:jc w:val="both"/>
              <w:rPr>
                <w:rFonts w:ascii="Times New Roman" w:hAnsi="Times New Roman"/>
                <w:b/>
              </w:rPr>
            </w:pPr>
            <w:r>
              <w:rPr>
                <w:rFonts w:ascii="Times New Roman" w:hAnsi="Times New Roman"/>
                <w:b/>
                <w:sz w:val="24"/>
              </w:rPr>
              <w:t>JLB-8T</w:t>
            </w:r>
          </w:p>
        </w:tc>
        <w:tc>
          <w:tcPr>
            <w:tcW w:w="2880" w:type="dxa"/>
            <w:tcBorders>
              <w:top w:val="single" w:sz="7" w:space="0" w:color="000000"/>
              <w:left w:val="single" w:sz="7" w:space="0" w:color="000000"/>
              <w:bottom w:val="single" w:sz="7" w:space="0" w:color="000000"/>
              <w:right w:val="single" w:sz="7" w:space="0" w:color="000000"/>
            </w:tcBorders>
          </w:tcPr>
          <w:p w14:paraId="503C99B8" w14:textId="77777777" w:rsidR="001D54C2" w:rsidRDefault="00A058DF">
            <w:pPr>
              <w:rPr>
                <w:rFonts w:ascii="Times New Roman" w:hAnsi="Times New Roman"/>
                <w:bCs/>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B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B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B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Supplemental Testimony of Jason L. Ball (8/7/17) (8 pages)</w:t>
            </w:r>
          </w:p>
        </w:tc>
      </w:tr>
      <w:tr w:rsidR="00D06B1F" w14:paraId="503C99C2" w14:textId="77777777">
        <w:tc>
          <w:tcPr>
            <w:tcW w:w="1530" w:type="dxa"/>
            <w:tcBorders>
              <w:top w:val="single" w:sz="7" w:space="0" w:color="000000"/>
              <w:left w:val="double" w:sz="12" w:space="0" w:color="000000"/>
              <w:bottom w:val="single" w:sz="7" w:space="0" w:color="000000"/>
              <w:right w:val="single" w:sz="7" w:space="0" w:color="000000"/>
            </w:tcBorders>
          </w:tcPr>
          <w:p w14:paraId="503C99BD" w14:textId="77777777" w:rsidR="001D54C2" w:rsidRDefault="00A058DF">
            <w:pPr>
              <w:tabs>
                <w:tab w:val="right" w:pos="840"/>
              </w:tabs>
              <w:spacing w:after="58"/>
              <w:jc w:val="both"/>
              <w:rPr>
                <w:rFonts w:ascii="Times New Roman" w:hAnsi="Times New Roman"/>
                <w:b/>
                <w:sz w:val="24"/>
              </w:rPr>
            </w:pPr>
            <w:r>
              <w:rPr>
                <w:rFonts w:ascii="Times New Roman" w:hAnsi="Times New Roman"/>
                <w:b/>
                <w:sz w:val="24"/>
              </w:rPr>
              <w:t>JLB-9</w:t>
            </w:r>
          </w:p>
        </w:tc>
        <w:tc>
          <w:tcPr>
            <w:tcW w:w="2880" w:type="dxa"/>
            <w:tcBorders>
              <w:top w:val="single" w:sz="7" w:space="0" w:color="000000"/>
              <w:left w:val="single" w:sz="7" w:space="0" w:color="000000"/>
              <w:bottom w:val="single" w:sz="7" w:space="0" w:color="000000"/>
              <w:right w:val="single" w:sz="7" w:space="0" w:color="000000"/>
            </w:tcBorders>
          </w:tcPr>
          <w:p w14:paraId="503C99BE" w14:textId="77777777" w:rsidR="001D54C2" w:rsidRDefault="00A058DF">
            <w:pPr>
              <w:rPr>
                <w:rFonts w:ascii="Times New Roman" w:hAnsi="Times New Roman"/>
                <w:b/>
                <w:bCs/>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B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C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C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Cross-Walk of Impacts on Cost of Service from Various </w:t>
            </w:r>
            <w:r>
              <w:rPr>
                <w:rFonts w:ascii="Times New Roman" w:hAnsi="Times New Roman"/>
                <w:b/>
                <w:bCs/>
                <w:sz w:val="24"/>
              </w:rPr>
              <w:lastRenderedPageBreak/>
              <w:t>Updates</w:t>
            </w:r>
          </w:p>
        </w:tc>
      </w:tr>
      <w:tr w:rsidR="00D06B1F" w14:paraId="503C99C8" w14:textId="77777777">
        <w:tc>
          <w:tcPr>
            <w:tcW w:w="1530" w:type="dxa"/>
            <w:tcBorders>
              <w:top w:val="single" w:sz="7" w:space="0" w:color="000000"/>
              <w:left w:val="double" w:sz="12" w:space="0" w:color="000000"/>
              <w:bottom w:val="single" w:sz="7" w:space="0" w:color="000000"/>
              <w:right w:val="single" w:sz="7" w:space="0" w:color="000000"/>
            </w:tcBorders>
          </w:tcPr>
          <w:p w14:paraId="503C99C3" w14:textId="77777777" w:rsidR="001D54C2" w:rsidRDefault="00A058DF">
            <w:pPr>
              <w:tabs>
                <w:tab w:val="right" w:pos="840"/>
              </w:tabs>
              <w:spacing w:after="58"/>
              <w:jc w:val="both"/>
              <w:rPr>
                <w:rFonts w:ascii="Times New Roman" w:hAnsi="Times New Roman"/>
                <w:b/>
                <w:sz w:val="24"/>
              </w:rPr>
            </w:pPr>
            <w:r>
              <w:rPr>
                <w:rFonts w:ascii="Times New Roman" w:hAnsi="Times New Roman"/>
                <w:b/>
                <w:sz w:val="24"/>
              </w:rPr>
              <w:lastRenderedPageBreak/>
              <w:t>JLB-10</w:t>
            </w:r>
          </w:p>
        </w:tc>
        <w:tc>
          <w:tcPr>
            <w:tcW w:w="2880" w:type="dxa"/>
            <w:tcBorders>
              <w:top w:val="single" w:sz="7" w:space="0" w:color="000000"/>
              <w:left w:val="single" w:sz="7" w:space="0" w:color="000000"/>
              <w:bottom w:val="single" w:sz="7" w:space="0" w:color="000000"/>
              <w:right w:val="single" w:sz="7" w:space="0" w:color="000000"/>
            </w:tcBorders>
          </w:tcPr>
          <w:p w14:paraId="503C99C4" w14:textId="77777777" w:rsidR="001D54C2" w:rsidRDefault="00A058DF">
            <w:pPr>
              <w:rPr>
                <w:rFonts w:ascii="Times New Roman" w:hAnsi="Times New Roman"/>
                <w:b/>
                <w:bCs/>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C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C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C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PSE 1</w:t>
            </w:r>
            <w:r>
              <w:rPr>
                <w:rFonts w:ascii="Times New Roman" w:hAnsi="Times New Roman"/>
                <w:b/>
                <w:bCs/>
                <w:sz w:val="24"/>
                <w:vertAlign w:val="superscript"/>
              </w:rPr>
              <w:t>st</w:t>
            </w:r>
            <w:r>
              <w:rPr>
                <w:rFonts w:ascii="Times New Roman" w:hAnsi="Times New Roman"/>
                <w:b/>
                <w:bCs/>
                <w:sz w:val="24"/>
              </w:rPr>
              <w:t xml:space="preserve"> Revised Response to Staff DR 443</w:t>
            </w:r>
          </w:p>
        </w:tc>
      </w:tr>
      <w:tr w:rsidR="00D06B1F" w14:paraId="503C99CE" w14:textId="77777777">
        <w:tc>
          <w:tcPr>
            <w:tcW w:w="1530" w:type="dxa"/>
            <w:tcBorders>
              <w:top w:val="single" w:sz="7" w:space="0" w:color="000000"/>
              <w:left w:val="double" w:sz="12" w:space="0" w:color="000000"/>
              <w:bottom w:val="single" w:sz="7" w:space="0" w:color="000000"/>
              <w:right w:val="single" w:sz="7" w:space="0" w:color="000000"/>
            </w:tcBorders>
          </w:tcPr>
          <w:p w14:paraId="503C99C9" w14:textId="77777777" w:rsidR="001D54C2" w:rsidRDefault="00A058DF">
            <w:pPr>
              <w:tabs>
                <w:tab w:val="right" w:pos="840"/>
              </w:tabs>
              <w:spacing w:after="58"/>
              <w:jc w:val="both"/>
              <w:rPr>
                <w:rFonts w:ascii="Times New Roman" w:hAnsi="Times New Roman"/>
                <w:b/>
                <w:sz w:val="24"/>
              </w:rPr>
            </w:pPr>
            <w:r>
              <w:rPr>
                <w:rFonts w:ascii="Times New Roman" w:hAnsi="Times New Roman"/>
                <w:b/>
                <w:sz w:val="24"/>
              </w:rPr>
              <w:t>JLB-11</w:t>
            </w:r>
          </w:p>
        </w:tc>
        <w:tc>
          <w:tcPr>
            <w:tcW w:w="2880" w:type="dxa"/>
            <w:tcBorders>
              <w:top w:val="single" w:sz="7" w:space="0" w:color="000000"/>
              <w:left w:val="single" w:sz="7" w:space="0" w:color="000000"/>
              <w:bottom w:val="single" w:sz="7" w:space="0" w:color="000000"/>
              <w:right w:val="single" w:sz="7" w:space="0" w:color="000000"/>
            </w:tcBorders>
          </w:tcPr>
          <w:p w14:paraId="503C99CA" w14:textId="77777777" w:rsidR="001D54C2" w:rsidRDefault="00A058DF">
            <w:pPr>
              <w:rPr>
                <w:rFonts w:ascii="Times New Roman" w:hAnsi="Times New Roman"/>
                <w:b/>
                <w:bCs/>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C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C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C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Staff Response to PSE DR 24</w:t>
            </w:r>
          </w:p>
        </w:tc>
      </w:tr>
      <w:tr w:rsidR="00D06B1F" w14:paraId="503C99D4" w14:textId="77777777">
        <w:tc>
          <w:tcPr>
            <w:tcW w:w="1530" w:type="dxa"/>
            <w:tcBorders>
              <w:top w:val="single" w:sz="7" w:space="0" w:color="000000"/>
              <w:left w:val="double" w:sz="12" w:space="0" w:color="000000"/>
              <w:bottom w:val="single" w:sz="7" w:space="0" w:color="000000"/>
              <w:right w:val="single" w:sz="7" w:space="0" w:color="000000"/>
            </w:tcBorders>
          </w:tcPr>
          <w:p w14:paraId="503C99CF" w14:textId="77777777" w:rsidR="001D54C2" w:rsidRDefault="00A058DF">
            <w:pPr>
              <w:tabs>
                <w:tab w:val="right" w:pos="840"/>
              </w:tabs>
              <w:spacing w:after="58"/>
              <w:jc w:val="both"/>
              <w:rPr>
                <w:rFonts w:ascii="Times New Roman" w:hAnsi="Times New Roman"/>
                <w:b/>
                <w:sz w:val="24"/>
              </w:rPr>
            </w:pPr>
            <w:r>
              <w:rPr>
                <w:rFonts w:ascii="Times New Roman" w:hAnsi="Times New Roman"/>
                <w:b/>
                <w:sz w:val="24"/>
              </w:rPr>
              <w:t>JLB-12T</w:t>
            </w:r>
          </w:p>
        </w:tc>
        <w:tc>
          <w:tcPr>
            <w:tcW w:w="2880" w:type="dxa"/>
            <w:tcBorders>
              <w:top w:val="single" w:sz="7" w:space="0" w:color="000000"/>
              <w:left w:val="single" w:sz="7" w:space="0" w:color="000000"/>
              <w:bottom w:val="single" w:sz="7" w:space="0" w:color="000000"/>
              <w:right w:val="single" w:sz="7" w:space="0" w:color="000000"/>
            </w:tcBorders>
          </w:tcPr>
          <w:p w14:paraId="503C99D0" w14:textId="77777777" w:rsidR="001D54C2" w:rsidRDefault="00A058DF">
            <w:pPr>
              <w:rPr>
                <w:rFonts w:ascii="Times New Roman" w:hAnsi="Times New Roman"/>
                <w:b/>
                <w:bCs/>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503C99D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D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D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Cross-Answering Testimony of Jason L. Ball (8 pages) (8/9/17)</w:t>
            </w:r>
          </w:p>
        </w:tc>
      </w:tr>
      <w:tr w:rsidR="00D06B1F" w14:paraId="503C99D6"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503C99D5" w14:textId="77777777" w:rsidR="001D54C2"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503C99DC" w14:textId="77777777">
        <w:tc>
          <w:tcPr>
            <w:tcW w:w="1530" w:type="dxa"/>
            <w:tcBorders>
              <w:top w:val="single" w:sz="7" w:space="0" w:color="000000"/>
              <w:left w:val="double" w:sz="12" w:space="0" w:color="000000"/>
              <w:bottom w:val="single" w:sz="7" w:space="0" w:color="000000"/>
              <w:right w:val="single" w:sz="7" w:space="0" w:color="000000"/>
            </w:tcBorders>
          </w:tcPr>
          <w:p w14:paraId="503C99D7"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503C99D8"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9D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D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DB" w14:textId="77777777" w:rsidR="001D54C2" w:rsidRDefault="001D54C2">
            <w:pPr>
              <w:tabs>
                <w:tab w:val="right" w:pos="840"/>
              </w:tabs>
              <w:spacing w:after="58"/>
              <w:rPr>
                <w:rFonts w:ascii="Times New Roman" w:hAnsi="Times New Roman"/>
                <w:b/>
                <w:bCs/>
                <w:sz w:val="24"/>
              </w:rPr>
            </w:pPr>
          </w:p>
        </w:tc>
      </w:tr>
      <w:tr w:rsidR="00D06B1F" w14:paraId="503C99D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9D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Melissa C. Cheesman, Regulatory Analyst</w:t>
            </w:r>
          </w:p>
        </w:tc>
      </w:tr>
      <w:tr w:rsidR="00D06B1F" w14:paraId="503C99E5" w14:textId="77777777">
        <w:tc>
          <w:tcPr>
            <w:tcW w:w="1530" w:type="dxa"/>
            <w:tcBorders>
              <w:top w:val="single" w:sz="7" w:space="0" w:color="000000"/>
              <w:left w:val="double" w:sz="12" w:space="0" w:color="000000"/>
              <w:bottom w:val="single" w:sz="7" w:space="0" w:color="000000"/>
              <w:right w:val="single" w:sz="7" w:space="0" w:color="000000"/>
            </w:tcBorders>
          </w:tcPr>
          <w:p w14:paraId="503C99D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MCC-1T</w:t>
            </w:r>
          </w:p>
        </w:tc>
        <w:tc>
          <w:tcPr>
            <w:tcW w:w="2880" w:type="dxa"/>
            <w:tcBorders>
              <w:top w:val="single" w:sz="7" w:space="0" w:color="000000"/>
              <w:left w:val="single" w:sz="7" w:space="0" w:color="000000"/>
              <w:bottom w:val="single" w:sz="7" w:space="0" w:color="000000"/>
              <w:right w:val="single" w:sz="7" w:space="0" w:color="000000"/>
            </w:tcBorders>
          </w:tcPr>
          <w:p w14:paraId="503C99E0"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9E1"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E2"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E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Melissa C. Cheesman </w:t>
            </w:r>
          </w:p>
          <w:p w14:paraId="503C99E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(30 pages) (6/30/17)</w:t>
            </w:r>
          </w:p>
        </w:tc>
      </w:tr>
      <w:tr w:rsidR="00D06B1F" w14:paraId="503C99EB" w14:textId="77777777">
        <w:tc>
          <w:tcPr>
            <w:tcW w:w="1530" w:type="dxa"/>
            <w:tcBorders>
              <w:top w:val="single" w:sz="7" w:space="0" w:color="000000"/>
              <w:left w:val="double" w:sz="12" w:space="0" w:color="000000"/>
              <w:bottom w:val="single" w:sz="7" w:space="0" w:color="000000"/>
              <w:right w:val="single" w:sz="7" w:space="0" w:color="000000"/>
            </w:tcBorders>
          </w:tcPr>
          <w:p w14:paraId="503C99E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MCC-2</w:t>
            </w:r>
          </w:p>
        </w:tc>
        <w:tc>
          <w:tcPr>
            <w:tcW w:w="2880" w:type="dxa"/>
            <w:tcBorders>
              <w:top w:val="single" w:sz="7" w:space="0" w:color="000000"/>
              <w:left w:val="single" w:sz="7" w:space="0" w:color="000000"/>
              <w:bottom w:val="single" w:sz="7" w:space="0" w:color="000000"/>
              <w:right w:val="single" w:sz="7" w:space="0" w:color="000000"/>
            </w:tcBorders>
          </w:tcPr>
          <w:p w14:paraId="503C99E7" w14:textId="77777777" w:rsidR="001D54C2" w:rsidRDefault="00A058DF">
            <w:pPr>
              <w:rPr>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9E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E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EA" w14:textId="77777777" w:rsidR="001D54C2" w:rsidRDefault="00A058DF">
            <w:pPr>
              <w:rPr>
                <w:rFonts w:ascii="Times New Roman" w:hAnsi="Times New Roman"/>
                <w:b/>
                <w:sz w:val="24"/>
              </w:rPr>
            </w:pPr>
            <w:r>
              <w:rPr>
                <w:rFonts w:ascii="Times New Roman" w:hAnsi="Times New Roman"/>
                <w:b/>
                <w:sz w:val="24"/>
              </w:rPr>
              <w:t>Electric Results of Operations for 12 Months Ending 9/30/16</w:t>
            </w:r>
          </w:p>
        </w:tc>
      </w:tr>
      <w:tr w:rsidR="00D06B1F" w14:paraId="503C99F1" w14:textId="77777777">
        <w:tc>
          <w:tcPr>
            <w:tcW w:w="1530" w:type="dxa"/>
            <w:tcBorders>
              <w:top w:val="single" w:sz="7" w:space="0" w:color="000000"/>
              <w:left w:val="double" w:sz="12" w:space="0" w:color="000000"/>
              <w:bottom w:val="single" w:sz="7" w:space="0" w:color="000000"/>
              <w:right w:val="single" w:sz="7" w:space="0" w:color="000000"/>
            </w:tcBorders>
          </w:tcPr>
          <w:p w14:paraId="503C99E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MCC-3</w:t>
            </w:r>
          </w:p>
        </w:tc>
        <w:tc>
          <w:tcPr>
            <w:tcW w:w="2880" w:type="dxa"/>
            <w:tcBorders>
              <w:top w:val="single" w:sz="7" w:space="0" w:color="000000"/>
              <w:left w:val="single" w:sz="7" w:space="0" w:color="000000"/>
              <w:bottom w:val="single" w:sz="7" w:space="0" w:color="000000"/>
              <w:right w:val="single" w:sz="7" w:space="0" w:color="000000"/>
            </w:tcBorders>
          </w:tcPr>
          <w:p w14:paraId="503C99ED" w14:textId="77777777" w:rsidR="001D54C2" w:rsidRDefault="00A058DF">
            <w:pPr>
              <w:rPr>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9E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E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F0" w14:textId="77777777" w:rsidR="001D54C2" w:rsidRDefault="00A058DF">
            <w:pPr>
              <w:rPr>
                <w:rFonts w:ascii="Times New Roman" w:hAnsi="Times New Roman"/>
                <w:b/>
                <w:sz w:val="24"/>
              </w:rPr>
            </w:pPr>
            <w:r>
              <w:rPr>
                <w:rFonts w:ascii="Times New Roman" w:hAnsi="Times New Roman"/>
                <w:b/>
                <w:sz w:val="24"/>
              </w:rPr>
              <w:t>Calculation of Electric Revenue Requirement Sufficiency</w:t>
            </w:r>
          </w:p>
        </w:tc>
      </w:tr>
      <w:tr w:rsidR="00D06B1F" w14:paraId="503C99F7" w14:textId="77777777">
        <w:tc>
          <w:tcPr>
            <w:tcW w:w="1530" w:type="dxa"/>
            <w:tcBorders>
              <w:top w:val="single" w:sz="7" w:space="0" w:color="000000"/>
              <w:left w:val="double" w:sz="12" w:space="0" w:color="000000"/>
              <w:bottom w:val="single" w:sz="7" w:space="0" w:color="000000"/>
              <w:right w:val="single" w:sz="7" w:space="0" w:color="000000"/>
            </w:tcBorders>
          </w:tcPr>
          <w:p w14:paraId="503C99F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MCC-4</w:t>
            </w:r>
          </w:p>
        </w:tc>
        <w:tc>
          <w:tcPr>
            <w:tcW w:w="2880" w:type="dxa"/>
            <w:tcBorders>
              <w:top w:val="single" w:sz="7" w:space="0" w:color="000000"/>
              <w:left w:val="single" w:sz="7" w:space="0" w:color="000000"/>
              <w:bottom w:val="single" w:sz="7" w:space="0" w:color="000000"/>
              <w:right w:val="single" w:sz="7" w:space="0" w:color="000000"/>
            </w:tcBorders>
          </w:tcPr>
          <w:p w14:paraId="503C99F3" w14:textId="77777777" w:rsidR="001D54C2" w:rsidRDefault="00A058DF">
            <w:pPr>
              <w:rPr>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9F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F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F6" w14:textId="77777777" w:rsidR="001D54C2" w:rsidRDefault="00A058DF">
            <w:pPr>
              <w:rPr>
                <w:rFonts w:ascii="Times New Roman" w:hAnsi="Times New Roman"/>
                <w:b/>
                <w:sz w:val="24"/>
              </w:rPr>
            </w:pPr>
            <w:r>
              <w:rPr>
                <w:rFonts w:ascii="Times New Roman" w:hAnsi="Times New Roman"/>
                <w:b/>
                <w:sz w:val="24"/>
              </w:rPr>
              <w:t>Comparison of PSE-Staff Electric Revenue Requirements</w:t>
            </w:r>
          </w:p>
        </w:tc>
      </w:tr>
      <w:tr w:rsidR="00D06B1F" w14:paraId="503C99FD" w14:textId="77777777">
        <w:tc>
          <w:tcPr>
            <w:tcW w:w="1530" w:type="dxa"/>
            <w:tcBorders>
              <w:top w:val="single" w:sz="7" w:space="0" w:color="000000"/>
              <w:left w:val="double" w:sz="12" w:space="0" w:color="000000"/>
              <w:bottom w:val="single" w:sz="7" w:space="0" w:color="000000"/>
              <w:right w:val="single" w:sz="7" w:space="0" w:color="000000"/>
            </w:tcBorders>
          </w:tcPr>
          <w:p w14:paraId="503C99F8" w14:textId="77777777" w:rsidR="001D54C2" w:rsidRDefault="00A058DF">
            <w:pPr>
              <w:tabs>
                <w:tab w:val="right" w:pos="840"/>
              </w:tabs>
              <w:spacing w:after="58"/>
              <w:rPr>
                <w:rFonts w:ascii="Times New Roman" w:hAnsi="Times New Roman"/>
                <w:b/>
                <w:sz w:val="24"/>
              </w:rPr>
            </w:pPr>
            <w:r>
              <w:rPr>
                <w:rFonts w:ascii="Times New Roman" w:hAnsi="Times New Roman"/>
                <w:b/>
                <w:sz w:val="24"/>
              </w:rPr>
              <w:t>MCC-5</w:t>
            </w:r>
          </w:p>
        </w:tc>
        <w:tc>
          <w:tcPr>
            <w:tcW w:w="2880" w:type="dxa"/>
            <w:tcBorders>
              <w:top w:val="single" w:sz="7" w:space="0" w:color="000000"/>
              <w:left w:val="single" w:sz="7" w:space="0" w:color="000000"/>
              <w:bottom w:val="single" w:sz="7" w:space="0" w:color="000000"/>
              <w:right w:val="single" w:sz="7" w:space="0" w:color="000000"/>
            </w:tcBorders>
          </w:tcPr>
          <w:p w14:paraId="503C99F9"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9F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9F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9FC" w14:textId="77777777" w:rsidR="001D54C2" w:rsidRDefault="00A058DF">
            <w:pPr>
              <w:rPr>
                <w:rFonts w:ascii="Times New Roman" w:hAnsi="Times New Roman"/>
                <w:b/>
                <w:sz w:val="24"/>
              </w:rPr>
            </w:pPr>
            <w:r>
              <w:rPr>
                <w:rFonts w:ascii="Times New Roman" w:hAnsi="Times New Roman"/>
                <w:b/>
                <w:sz w:val="24"/>
              </w:rPr>
              <w:t>Comparison of PSE-Staff Working Capital (Electric)</w:t>
            </w:r>
          </w:p>
        </w:tc>
      </w:tr>
      <w:tr w:rsidR="00D06B1F" w14:paraId="503C9A03" w14:textId="77777777">
        <w:tc>
          <w:tcPr>
            <w:tcW w:w="1530" w:type="dxa"/>
            <w:tcBorders>
              <w:top w:val="single" w:sz="7" w:space="0" w:color="000000"/>
              <w:left w:val="double" w:sz="12" w:space="0" w:color="000000"/>
              <w:bottom w:val="single" w:sz="7" w:space="0" w:color="000000"/>
              <w:right w:val="single" w:sz="7" w:space="0" w:color="000000"/>
            </w:tcBorders>
          </w:tcPr>
          <w:p w14:paraId="503C99FE" w14:textId="77777777" w:rsidR="001D54C2" w:rsidRDefault="00A058DF">
            <w:pPr>
              <w:tabs>
                <w:tab w:val="right" w:pos="840"/>
              </w:tabs>
              <w:spacing w:after="58"/>
              <w:rPr>
                <w:rFonts w:ascii="Times New Roman" w:hAnsi="Times New Roman"/>
                <w:b/>
                <w:sz w:val="24"/>
              </w:rPr>
            </w:pPr>
            <w:r>
              <w:rPr>
                <w:rFonts w:ascii="Times New Roman" w:hAnsi="Times New Roman"/>
                <w:b/>
                <w:sz w:val="24"/>
              </w:rPr>
              <w:t>MCC-6</w:t>
            </w:r>
          </w:p>
        </w:tc>
        <w:tc>
          <w:tcPr>
            <w:tcW w:w="2880" w:type="dxa"/>
            <w:tcBorders>
              <w:top w:val="single" w:sz="7" w:space="0" w:color="000000"/>
              <w:left w:val="single" w:sz="7" w:space="0" w:color="000000"/>
              <w:bottom w:val="single" w:sz="7" w:space="0" w:color="000000"/>
              <w:right w:val="single" w:sz="7" w:space="0" w:color="000000"/>
            </w:tcBorders>
          </w:tcPr>
          <w:p w14:paraId="503C99FF"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0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0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02" w14:textId="77777777" w:rsidR="001D54C2" w:rsidRDefault="00A058DF">
            <w:pPr>
              <w:rPr>
                <w:rFonts w:ascii="Times New Roman" w:hAnsi="Times New Roman"/>
                <w:b/>
                <w:sz w:val="24"/>
              </w:rPr>
            </w:pPr>
            <w:r>
              <w:rPr>
                <w:rFonts w:ascii="Times New Roman" w:hAnsi="Times New Roman"/>
                <w:b/>
                <w:sz w:val="24"/>
              </w:rPr>
              <w:t>PSE Requested Overall Electric Revenue Sufficiency</w:t>
            </w:r>
          </w:p>
        </w:tc>
      </w:tr>
      <w:tr w:rsidR="00D06B1F" w14:paraId="503C9A09" w14:textId="77777777">
        <w:tc>
          <w:tcPr>
            <w:tcW w:w="1530" w:type="dxa"/>
            <w:tcBorders>
              <w:top w:val="single" w:sz="7" w:space="0" w:color="000000"/>
              <w:left w:val="double" w:sz="12" w:space="0" w:color="000000"/>
              <w:bottom w:val="single" w:sz="7" w:space="0" w:color="000000"/>
              <w:right w:val="single" w:sz="7" w:space="0" w:color="000000"/>
            </w:tcBorders>
          </w:tcPr>
          <w:p w14:paraId="503C9A04" w14:textId="77777777" w:rsidR="001D54C2" w:rsidRDefault="00A058DF">
            <w:pPr>
              <w:tabs>
                <w:tab w:val="right" w:pos="840"/>
              </w:tabs>
              <w:spacing w:after="58"/>
              <w:rPr>
                <w:rFonts w:ascii="Times New Roman" w:hAnsi="Times New Roman"/>
                <w:b/>
                <w:sz w:val="24"/>
              </w:rPr>
            </w:pPr>
            <w:r>
              <w:rPr>
                <w:rFonts w:ascii="Times New Roman" w:hAnsi="Times New Roman"/>
                <w:b/>
                <w:sz w:val="24"/>
              </w:rPr>
              <w:t>MCC-7</w:t>
            </w:r>
          </w:p>
        </w:tc>
        <w:tc>
          <w:tcPr>
            <w:tcW w:w="2880" w:type="dxa"/>
            <w:tcBorders>
              <w:top w:val="single" w:sz="7" w:space="0" w:color="000000"/>
              <w:left w:val="single" w:sz="7" w:space="0" w:color="000000"/>
              <w:bottom w:val="single" w:sz="7" w:space="0" w:color="000000"/>
              <w:right w:val="single" w:sz="7" w:space="0" w:color="000000"/>
            </w:tcBorders>
          </w:tcPr>
          <w:p w14:paraId="503C9A05"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0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0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08" w14:textId="77777777" w:rsidR="001D54C2" w:rsidRDefault="00A058DF">
            <w:pPr>
              <w:rPr>
                <w:rFonts w:ascii="Times New Roman" w:hAnsi="Times New Roman"/>
                <w:b/>
                <w:sz w:val="24"/>
              </w:rPr>
            </w:pPr>
            <w:r>
              <w:rPr>
                <w:rFonts w:ascii="Times New Roman" w:hAnsi="Times New Roman"/>
                <w:b/>
                <w:sz w:val="24"/>
              </w:rPr>
              <w:t>Gas Results of Operations for 12 Months Ending 9/30/16</w:t>
            </w:r>
          </w:p>
        </w:tc>
      </w:tr>
      <w:tr w:rsidR="00D06B1F" w14:paraId="503C9A0F" w14:textId="77777777">
        <w:tc>
          <w:tcPr>
            <w:tcW w:w="1530" w:type="dxa"/>
            <w:tcBorders>
              <w:top w:val="single" w:sz="7" w:space="0" w:color="000000"/>
              <w:left w:val="double" w:sz="12" w:space="0" w:color="000000"/>
              <w:bottom w:val="single" w:sz="7" w:space="0" w:color="000000"/>
              <w:right w:val="single" w:sz="7" w:space="0" w:color="000000"/>
            </w:tcBorders>
          </w:tcPr>
          <w:p w14:paraId="503C9A0A" w14:textId="77777777" w:rsidR="001D54C2" w:rsidRDefault="00A058DF">
            <w:pPr>
              <w:tabs>
                <w:tab w:val="right" w:pos="840"/>
              </w:tabs>
              <w:spacing w:after="58"/>
              <w:rPr>
                <w:rFonts w:ascii="Times New Roman" w:hAnsi="Times New Roman"/>
                <w:b/>
                <w:sz w:val="24"/>
              </w:rPr>
            </w:pPr>
            <w:r>
              <w:rPr>
                <w:rFonts w:ascii="Times New Roman" w:hAnsi="Times New Roman"/>
                <w:b/>
                <w:sz w:val="24"/>
              </w:rPr>
              <w:t>MCC-8</w:t>
            </w:r>
          </w:p>
        </w:tc>
        <w:tc>
          <w:tcPr>
            <w:tcW w:w="2880" w:type="dxa"/>
            <w:tcBorders>
              <w:top w:val="single" w:sz="7" w:space="0" w:color="000000"/>
              <w:left w:val="single" w:sz="7" w:space="0" w:color="000000"/>
              <w:bottom w:val="single" w:sz="7" w:space="0" w:color="000000"/>
              <w:right w:val="single" w:sz="7" w:space="0" w:color="000000"/>
            </w:tcBorders>
          </w:tcPr>
          <w:p w14:paraId="503C9A0B"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0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0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0E" w14:textId="77777777" w:rsidR="001D54C2" w:rsidRDefault="00A058DF">
            <w:pPr>
              <w:rPr>
                <w:rFonts w:ascii="Times New Roman" w:hAnsi="Times New Roman"/>
                <w:b/>
                <w:sz w:val="24"/>
              </w:rPr>
            </w:pPr>
            <w:r>
              <w:rPr>
                <w:rFonts w:ascii="Times New Roman" w:hAnsi="Times New Roman"/>
                <w:b/>
                <w:sz w:val="24"/>
              </w:rPr>
              <w:t>Calculation of Gas Revenue Requirement Deficiency</w:t>
            </w:r>
          </w:p>
        </w:tc>
      </w:tr>
      <w:tr w:rsidR="00D06B1F" w14:paraId="503C9A15" w14:textId="77777777">
        <w:tc>
          <w:tcPr>
            <w:tcW w:w="1530" w:type="dxa"/>
            <w:tcBorders>
              <w:top w:val="single" w:sz="7" w:space="0" w:color="000000"/>
              <w:left w:val="double" w:sz="12" w:space="0" w:color="000000"/>
              <w:bottom w:val="single" w:sz="7" w:space="0" w:color="000000"/>
              <w:right w:val="single" w:sz="7" w:space="0" w:color="000000"/>
            </w:tcBorders>
          </w:tcPr>
          <w:p w14:paraId="503C9A10" w14:textId="77777777" w:rsidR="001D54C2" w:rsidRDefault="00A058DF">
            <w:pPr>
              <w:tabs>
                <w:tab w:val="right" w:pos="840"/>
              </w:tabs>
              <w:spacing w:after="58"/>
              <w:rPr>
                <w:rFonts w:ascii="Times New Roman" w:hAnsi="Times New Roman"/>
                <w:b/>
                <w:sz w:val="24"/>
              </w:rPr>
            </w:pPr>
            <w:r>
              <w:rPr>
                <w:rFonts w:ascii="Times New Roman" w:hAnsi="Times New Roman"/>
                <w:b/>
                <w:sz w:val="24"/>
              </w:rPr>
              <w:t>MCC-9</w:t>
            </w:r>
          </w:p>
        </w:tc>
        <w:tc>
          <w:tcPr>
            <w:tcW w:w="2880" w:type="dxa"/>
            <w:tcBorders>
              <w:top w:val="single" w:sz="7" w:space="0" w:color="000000"/>
              <w:left w:val="single" w:sz="7" w:space="0" w:color="000000"/>
              <w:bottom w:val="single" w:sz="7" w:space="0" w:color="000000"/>
              <w:right w:val="single" w:sz="7" w:space="0" w:color="000000"/>
            </w:tcBorders>
          </w:tcPr>
          <w:p w14:paraId="503C9A11"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1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1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14" w14:textId="77777777" w:rsidR="001D54C2" w:rsidRDefault="00A058DF">
            <w:pPr>
              <w:rPr>
                <w:rFonts w:ascii="Times New Roman" w:hAnsi="Times New Roman"/>
                <w:b/>
                <w:sz w:val="24"/>
              </w:rPr>
            </w:pPr>
            <w:r>
              <w:rPr>
                <w:rFonts w:ascii="Times New Roman" w:hAnsi="Times New Roman"/>
                <w:b/>
                <w:sz w:val="24"/>
              </w:rPr>
              <w:t>Comparison of PSE-Staff Gas Revenue Requirements</w:t>
            </w:r>
          </w:p>
        </w:tc>
      </w:tr>
      <w:tr w:rsidR="00D06B1F" w14:paraId="503C9A1B" w14:textId="77777777">
        <w:tc>
          <w:tcPr>
            <w:tcW w:w="1530" w:type="dxa"/>
            <w:tcBorders>
              <w:top w:val="single" w:sz="7" w:space="0" w:color="000000"/>
              <w:left w:val="double" w:sz="12" w:space="0" w:color="000000"/>
              <w:bottom w:val="single" w:sz="7" w:space="0" w:color="000000"/>
              <w:right w:val="single" w:sz="7" w:space="0" w:color="000000"/>
            </w:tcBorders>
          </w:tcPr>
          <w:p w14:paraId="503C9A16" w14:textId="77777777" w:rsidR="001D54C2" w:rsidRDefault="00A058DF">
            <w:pPr>
              <w:tabs>
                <w:tab w:val="right" w:pos="840"/>
              </w:tabs>
              <w:spacing w:after="58"/>
              <w:rPr>
                <w:rFonts w:ascii="Times New Roman" w:hAnsi="Times New Roman"/>
                <w:b/>
                <w:sz w:val="24"/>
              </w:rPr>
            </w:pPr>
            <w:r>
              <w:rPr>
                <w:rFonts w:ascii="Times New Roman" w:hAnsi="Times New Roman"/>
                <w:b/>
                <w:sz w:val="24"/>
              </w:rPr>
              <w:t>MCC-10</w:t>
            </w:r>
          </w:p>
        </w:tc>
        <w:tc>
          <w:tcPr>
            <w:tcW w:w="2880" w:type="dxa"/>
            <w:tcBorders>
              <w:top w:val="single" w:sz="7" w:space="0" w:color="000000"/>
              <w:left w:val="single" w:sz="7" w:space="0" w:color="000000"/>
              <w:bottom w:val="single" w:sz="7" w:space="0" w:color="000000"/>
              <w:right w:val="single" w:sz="7" w:space="0" w:color="000000"/>
            </w:tcBorders>
          </w:tcPr>
          <w:p w14:paraId="503C9A17"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1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1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1A" w14:textId="77777777" w:rsidR="001D54C2" w:rsidRDefault="00A058DF">
            <w:pPr>
              <w:rPr>
                <w:rFonts w:ascii="Times New Roman" w:hAnsi="Times New Roman"/>
                <w:b/>
                <w:sz w:val="24"/>
              </w:rPr>
            </w:pPr>
            <w:r>
              <w:rPr>
                <w:rFonts w:ascii="Times New Roman" w:hAnsi="Times New Roman"/>
                <w:b/>
                <w:sz w:val="24"/>
              </w:rPr>
              <w:t>Comparison of PSE-Staff Working Capital (Gas)</w:t>
            </w:r>
          </w:p>
        </w:tc>
      </w:tr>
      <w:tr w:rsidR="00D06B1F" w14:paraId="503C9A21" w14:textId="77777777">
        <w:tc>
          <w:tcPr>
            <w:tcW w:w="1530" w:type="dxa"/>
            <w:tcBorders>
              <w:top w:val="single" w:sz="7" w:space="0" w:color="000000"/>
              <w:left w:val="double" w:sz="12" w:space="0" w:color="000000"/>
              <w:bottom w:val="single" w:sz="7" w:space="0" w:color="000000"/>
              <w:right w:val="single" w:sz="7" w:space="0" w:color="000000"/>
            </w:tcBorders>
          </w:tcPr>
          <w:p w14:paraId="503C9A1C" w14:textId="77777777" w:rsidR="001D54C2" w:rsidRDefault="00A058DF">
            <w:pPr>
              <w:tabs>
                <w:tab w:val="right" w:pos="840"/>
              </w:tabs>
              <w:spacing w:after="58"/>
              <w:rPr>
                <w:rFonts w:ascii="Times New Roman" w:hAnsi="Times New Roman"/>
                <w:b/>
                <w:sz w:val="24"/>
              </w:rPr>
            </w:pPr>
            <w:r>
              <w:rPr>
                <w:rFonts w:ascii="Times New Roman" w:hAnsi="Times New Roman"/>
                <w:b/>
                <w:sz w:val="24"/>
              </w:rPr>
              <w:t>MCC-11</w:t>
            </w:r>
          </w:p>
        </w:tc>
        <w:tc>
          <w:tcPr>
            <w:tcW w:w="2880" w:type="dxa"/>
            <w:tcBorders>
              <w:top w:val="single" w:sz="7" w:space="0" w:color="000000"/>
              <w:left w:val="single" w:sz="7" w:space="0" w:color="000000"/>
              <w:bottom w:val="single" w:sz="7" w:space="0" w:color="000000"/>
              <w:right w:val="single" w:sz="7" w:space="0" w:color="000000"/>
            </w:tcBorders>
          </w:tcPr>
          <w:p w14:paraId="503C9A1D"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1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1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20" w14:textId="77777777" w:rsidR="001D54C2" w:rsidRDefault="00A058DF">
            <w:pPr>
              <w:rPr>
                <w:rFonts w:ascii="Times New Roman" w:hAnsi="Times New Roman"/>
                <w:b/>
                <w:sz w:val="24"/>
              </w:rPr>
            </w:pPr>
            <w:r>
              <w:rPr>
                <w:rFonts w:ascii="Times New Roman" w:hAnsi="Times New Roman"/>
                <w:b/>
                <w:sz w:val="24"/>
              </w:rPr>
              <w:t>PSE Requested Overall Gas Revenue Sufficiency</w:t>
            </w:r>
          </w:p>
        </w:tc>
      </w:tr>
      <w:tr w:rsidR="00D06B1F" w14:paraId="503C9A27" w14:textId="77777777">
        <w:tc>
          <w:tcPr>
            <w:tcW w:w="1530" w:type="dxa"/>
            <w:tcBorders>
              <w:top w:val="single" w:sz="7" w:space="0" w:color="000000"/>
              <w:left w:val="double" w:sz="12" w:space="0" w:color="000000"/>
              <w:bottom w:val="single" w:sz="7" w:space="0" w:color="000000"/>
              <w:right w:val="single" w:sz="7" w:space="0" w:color="000000"/>
            </w:tcBorders>
          </w:tcPr>
          <w:p w14:paraId="503C9A22" w14:textId="77777777" w:rsidR="001D54C2" w:rsidRDefault="00A058DF">
            <w:pPr>
              <w:tabs>
                <w:tab w:val="right" w:pos="840"/>
              </w:tabs>
              <w:spacing w:after="58"/>
              <w:rPr>
                <w:rFonts w:ascii="Times New Roman" w:hAnsi="Times New Roman"/>
                <w:b/>
                <w:sz w:val="24"/>
              </w:rPr>
            </w:pPr>
            <w:r>
              <w:rPr>
                <w:rFonts w:ascii="Times New Roman" w:hAnsi="Times New Roman"/>
                <w:b/>
                <w:sz w:val="24"/>
              </w:rPr>
              <w:t>MCC-12</w:t>
            </w:r>
          </w:p>
        </w:tc>
        <w:tc>
          <w:tcPr>
            <w:tcW w:w="2880" w:type="dxa"/>
            <w:tcBorders>
              <w:top w:val="single" w:sz="7" w:space="0" w:color="000000"/>
              <w:left w:val="single" w:sz="7" w:space="0" w:color="000000"/>
              <w:bottom w:val="single" w:sz="7" w:space="0" w:color="000000"/>
              <w:right w:val="single" w:sz="7" w:space="0" w:color="000000"/>
            </w:tcBorders>
          </w:tcPr>
          <w:p w14:paraId="503C9A23"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2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2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26" w14:textId="77777777" w:rsidR="001D54C2" w:rsidRDefault="00A058DF">
            <w:pPr>
              <w:rPr>
                <w:rFonts w:ascii="Times New Roman" w:hAnsi="Times New Roman"/>
                <w:b/>
                <w:sz w:val="24"/>
              </w:rPr>
            </w:pPr>
            <w:r>
              <w:rPr>
                <w:rFonts w:ascii="Times New Roman" w:hAnsi="Times New Roman"/>
                <w:b/>
                <w:sz w:val="24"/>
              </w:rPr>
              <w:t>Electric Revenue Bridge</w:t>
            </w:r>
          </w:p>
        </w:tc>
      </w:tr>
      <w:tr w:rsidR="00D06B1F" w14:paraId="503C9A2D" w14:textId="77777777">
        <w:tc>
          <w:tcPr>
            <w:tcW w:w="1530" w:type="dxa"/>
            <w:tcBorders>
              <w:top w:val="single" w:sz="7" w:space="0" w:color="000000"/>
              <w:left w:val="double" w:sz="12" w:space="0" w:color="000000"/>
              <w:bottom w:val="single" w:sz="7" w:space="0" w:color="000000"/>
              <w:right w:val="single" w:sz="7" w:space="0" w:color="000000"/>
            </w:tcBorders>
          </w:tcPr>
          <w:p w14:paraId="503C9A28" w14:textId="77777777" w:rsidR="001D54C2" w:rsidRDefault="00A058DF">
            <w:pPr>
              <w:tabs>
                <w:tab w:val="right" w:pos="840"/>
              </w:tabs>
              <w:spacing w:after="58"/>
              <w:rPr>
                <w:rFonts w:ascii="Times New Roman" w:hAnsi="Times New Roman"/>
                <w:b/>
                <w:sz w:val="24"/>
              </w:rPr>
            </w:pPr>
            <w:r>
              <w:rPr>
                <w:rFonts w:ascii="Times New Roman" w:hAnsi="Times New Roman"/>
                <w:b/>
                <w:sz w:val="24"/>
              </w:rPr>
              <w:t>MCC-13</w:t>
            </w:r>
          </w:p>
        </w:tc>
        <w:tc>
          <w:tcPr>
            <w:tcW w:w="2880" w:type="dxa"/>
            <w:tcBorders>
              <w:top w:val="single" w:sz="7" w:space="0" w:color="000000"/>
              <w:left w:val="single" w:sz="7" w:space="0" w:color="000000"/>
              <w:bottom w:val="single" w:sz="7" w:space="0" w:color="000000"/>
              <w:right w:val="single" w:sz="7" w:space="0" w:color="000000"/>
            </w:tcBorders>
          </w:tcPr>
          <w:p w14:paraId="503C9A29"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2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2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2C" w14:textId="77777777" w:rsidR="001D54C2" w:rsidRDefault="00A058DF">
            <w:pPr>
              <w:rPr>
                <w:rFonts w:ascii="Times New Roman" w:hAnsi="Times New Roman"/>
                <w:b/>
                <w:sz w:val="24"/>
              </w:rPr>
            </w:pPr>
            <w:r>
              <w:rPr>
                <w:rFonts w:ascii="Times New Roman" w:hAnsi="Times New Roman"/>
                <w:b/>
                <w:sz w:val="24"/>
              </w:rPr>
              <w:t>Gas Revenue Bridge</w:t>
            </w:r>
          </w:p>
        </w:tc>
      </w:tr>
      <w:tr w:rsidR="00D06B1F" w14:paraId="503C9A33" w14:textId="77777777">
        <w:tc>
          <w:tcPr>
            <w:tcW w:w="1530" w:type="dxa"/>
            <w:tcBorders>
              <w:top w:val="single" w:sz="7" w:space="0" w:color="000000"/>
              <w:left w:val="double" w:sz="12" w:space="0" w:color="000000"/>
              <w:bottom w:val="single" w:sz="7" w:space="0" w:color="000000"/>
              <w:right w:val="single" w:sz="7" w:space="0" w:color="000000"/>
            </w:tcBorders>
          </w:tcPr>
          <w:p w14:paraId="503C9A2E" w14:textId="77777777" w:rsidR="001D54C2" w:rsidRDefault="00A058DF">
            <w:pPr>
              <w:tabs>
                <w:tab w:val="right" w:pos="840"/>
              </w:tabs>
              <w:spacing w:after="58"/>
              <w:rPr>
                <w:rFonts w:ascii="Times New Roman" w:hAnsi="Times New Roman"/>
                <w:b/>
                <w:sz w:val="24"/>
              </w:rPr>
            </w:pPr>
            <w:r>
              <w:rPr>
                <w:rFonts w:ascii="Times New Roman" w:hAnsi="Times New Roman"/>
                <w:b/>
                <w:sz w:val="24"/>
              </w:rPr>
              <w:t>MCC-14</w:t>
            </w:r>
          </w:p>
        </w:tc>
        <w:tc>
          <w:tcPr>
            <w:tcW w:w="2880" w:type="dxa"/>
            <w:tcBorders>
              <w:top w:val="single" w:sz="7" w:space="0" w:color="000000"/>
              <w:left w:val="single" w:sz="7" w:space="0" w:color="000000"/>
              <w:bottom w:val="single" w:sz="7" w:space="0" w:color="000000"/>
              <w:right w:val="single" w:sz="7" w:space="0" w:color="000000"/>
            </w:tcBorders>
          </w:tcPr>
          <w:p w14:paraId="503C9A2F"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3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3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32" w14:textId="77777777" w:rsidR="001D54C2" w:rsidRDefault="00A058DF">
            <w:pPr>
              <w:rPr>
                <w:rFonts w:ascii="Times New Roman" w:hAnsi="Times New Roman"/>
                <w:b/>
                <w:sz w:val="24"/>
              </w:rPr>
            </w:pPr>
            <w:r>
              <w:rPr>
                <w:rFonts w:ascii="Times New Roman" w:hAnsi="Times New Roman"/>
                <w:b/>
                <w:sz w:val="24"/>
              </w:rPr>
              <w:t xml:space="preserve">PSE Response to Staff DR 382 </w:t>
            </w:r>
          </w:p>
        </w:tc>
      </w:tr>
      <w:tr w:rsidR="00D06B1F" w14:paraId="503C9A39" w14:textId="77777777">
        <w:tc>
          <w:tcPr>
            <w:tcW w:w="1530" w:type="dxa"/>
            <w:tcBorders>
              <w:top w:val="single" w:sz="7" w:space="0" w:color="000000"/>
              <w:left w:val="double" w:sz="12" w:space="0" w:color="000000"/>
              <w:bottom w:val="single" w:sz="7" w:space="0" w:color="000000"/>
              <w:right w:val="single" w:sz="7" w:space="0" w:color="000000"/>
            </w:tcBorders>
          </w:tcPr>
          <w:p w14:paraId="503C9A34" w14:textId="77777777" w:rsidR="001D54C2" w:rsidRDefault="00A058DF">
            <w:pPr>
              <w:tabs>
                <w:tab w:val="right" w:pos="840"/>
              </w:tabs>
              <w:spacing w:after="58"/>
              <w:rPr>
                <w:rFonts w:ascii="Times New Roman" w:hAnsi="Times New Roman"/>
                <w:b/>
                <w:sz w:val="24"/>
              </w:rPr>
            </w:pPr>
            <w:r>
              <w:rPr>
                <w:rFonts w:ascii="Times New Roman" w:hAnsi="Times New Roman"/>
                <w:b/>
                <w:sz w:val="24"/>
              </w:rPr>
              <w:t>MCC-15</w:t>
            </w:r>
          </w:p>
        </w:tc>
        <w:tc>
          <w:tcPr>
            <w:tcW w:w="2880" w:type="dxa"/>
            <w:tcBorders>
              <w:top w:val="single" w:sz="7" w:space="0" w:color="000000"/>
              <w:left w:val="single" w:sz="7" w:space="0" w:color="000000"/>
              <w:bottom w:val="single" w:sz="7" w:space="0" w:color="000000"/>
              <w:right w:val="single" w:sz="7" w:space="0" w:color="000000"/>
            </w:tcBorders>
          </w:tcPr>
          <w:p w14:paraId="503C9A35"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3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3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38" w14:textId="77777777" w:rsidR="001D54C2" w:rsidRDefault="00A058DF">
            <w:pPr>
              <w:rPr>
                <w:rFonts w:ascii="Times New Roman" w:hAnsi="Times New Roman"/>
                <w:b/>
                <w:sz w:val="24"/>
              </w:rPr>
            </w:pPr>
            <w:r>
              <w:rPr>
                <w:rFonts w:ascii="Times New Roman" w:hAnsi="Times New Roman"/>
                <w:b/>
                <w:sz w:val="24"/>
              </w:rPr>
              <w:t>PSE Response to Staff DR 382</w:t>
            </w:r>
          </w:p>
        </w:tc>
      </w:tr>
      <w:tr w:rsidR="00D06B1F" w14:paraId="503C9A3F" w14:textId="77777777">
        <w:tc>
          <w:tcPr>
            <w:tcW w:w="1530" w:type="dxa"/>
            <w:tcBorders>
              <w:top w:val="single" w:sz="7" w:space="0" w:color="000000"/>
              <w:left w:val="double" w:sz="12" w:space="0" w:color="000000"/>
              <w:bottom w:val="single" w:sz="7" w:space="0" w:color="000000"/>
              <w:right w:val="single" w:sz="7" w:space="0" w:color="000000"/>
            </w:tcBorders>
          </w:tcPr>
          <w:p w14:paraId="503C9A3A"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MCC-16</w:t>
            </w:r>
          </w:p>
        </w:tc>
        <w:tc>
          <w:tcPr>
            <w:tcW w:w="2880" w:type="dxa"/>
            <w:tcBorders>
              <w:top w:val="single" w:sz="7" w:space="0" w:color="000000"/>
              <w:left w:val="single" w:sz="7" w:space="0" w:color="000000"/>
              <w:bottom w:val="single" w:sz="7" w:space="0" w:color="000000"/>
              <w:right w:val="single" w:sz="7" w:space="0" w:color="000000"/>
            </w:tcBorders>
          </w:tcPr>
          <w:p w14:paraId="503C9A3B"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3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3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3E" w14:textId="77777777" w:rsidR="001D54C2" w:rsidRDefault="00A058DF">
            <w:pPr>
              <w:rPr>
                <w:rFonts w:ascii="Times New Roman" w:hAnsi="Times New Roman"/>
                <w:b/>
                <w:sz w:val="24"/>
              </w:rPr>
            </w:pPr>
            <w:r>
              <w:rPr>
                <w:rFonts w:ascii="Times New Roman" w:hAnsi="Times New Roman"/>
                <w:b/>
                <w:sz w:val="24"/>
              </w:rPr>
              <w:t xml:space="preserve">PSE Response to Staff DR 371 </w:t>
            </w:r>
          </w:p>
        </w:tc>
      </w:tr>
      <w:tr w:rsidR="00D06B1F" w14:paraId="503C9A45" w14:textId="77777777">
        <w:tc>
          <w:tcPr>
            <w:tcW w:w="1530" w:type="dxa"/>
            <w:tcBorders>
              <w:top w:val="single" w:sz="7" w:space="0" w:color="000000"/>
              <w:left w:val="double" w:sz="12" w:space="0" w:color="000000"/>
              <w:bottom w:val="single" w:sz="7" w:space="0" w:color="000000"/>
              <w:right w:val="single" w:sz="7" w:space="0" w:color="000000"/>
            </w:tcBorders>
          </w:tcPr>
          <w:p w14:paraId="503C9A40" w14:textId="77777777" w:rsidR="001D54C2" w:rsidRDefault="00A058DF">
            <w:pPr>
              <w:tabs>
                <w:tab w:val="right" w:pos="840"/>
              </w:tabs>
              <w:spacing w:after="58"/>
              <w:rPr>
                <w:rFonts w:ascii="Times New Roman" w:hAnsi="Times New Roman"/>
                <w:b/>
                <w:sz w:val="24"/>
              </w:rPr>
            </w:pPr>
            <w:r>
              <w:rPr>
                <w:rFonts w:ascii="Times New Roman" w:hAnsi="Times New Roman"/>
                <w:b/>
                <w:sz w:val="24"/>
              </w:rPr>
              <w:t>MCC-17</w:t>
            </w:r>
          </w:p>
        </w:tc>
        <w:tc>
          <w:tcPr>
            <w:tcW w:w="2880" w:type="dxa"/>
            <w:tcBorders>
              <w:top w:val="single" w:sz="7" w:space="0" w:color="000000"/>
              <w:left w:val="single" w:sz="7" w:space="0" w:color="000000"/>
              <w:bottom w:val="single" w:sz="7" w:space="0" w:color="000000"/>
              <w:right w:val="single" w:sz="7" w:space="0" w:color="000000"/>
            </w:tcBorders>
          </w:tcPr>
          <w:p w14:paraId="503C9A41"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4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4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44" w14:textId="77777777" w:rsidR="001D54C2" w:rsidRDefault="00A058DF">
            <w:pPr>
              <w:rPr>
                <w:rFonts w:ascii="Times New Roman" w:hAnsi="Times New Roman"/>
                <w:b/>
                <w:sz w:val="24"/>
              </w:rPr>
            </w:pPr>
            <w:r>
              <w:rPr>
                <w:rFonts w:ascii="Times New Roman" w:hAnsi="Times New Roman"/>
                <w:b/>
                <w:sz w:val="24"/>
              </w:rPr>
              <w:t>PSE Response to Staff DR 372</w:t>
            </w:r>
          </w:p>
        </w:tc>
      </w:tr>
      <w:tr w:rsidR="00D06B1F" w14:paraId="503C9A4B" w14:textId="77777777">
        <w:tc>
          <w:tcPr>
            <w:tcW w:w="1530" w:type="dxa"/>
            <w:tcBorders>
              <w:top w:val="single" w:sz="7" w:space="0" w:color="000000"/>
              <w:left w:val="double" w:sz="12" w:space="0" w:color="000000"/>
              <w:bottom w:val="single" w:sz="7" w:space="0" w:color="000000"/>
              <w:right w:val="single" w:sz="7" w:space="0" w:color="000000"/>
            </w:tcBorders>
          </w:tcPr>
          <w:p w14:paraId="503C9A46" w14:textId="77777777" w:rsidR="001D54C2" w:rsidRDefault="00A058DF">
            <w:pPr>
              <w:tabs>
                <w:tab w:val="right" w:pos="840"/>
              </w:tabs>
              <w:spacing w:after="58"/>
              <w:rPr>
                <w:rFonts w:ascii="Times New Roman" w:hAnsi="Times New Roman"/>
                <w:b/>
                <w:sz w:val="24"/>
              </w:rPr>
            </w:pPr>
            <w:r>
              <w:rPr>
                <w:rFonts w:ascii="Times New Roman" w:hAnsi="Times New Roman"/>
                <w:b/>
                <w:sz w:val="24"/>
              </w:rPr>
              <w:t>MCC-18</w:t>
            </w:r>
          </w:p>
        </w:tc>
        <w:tc>
          <w:tcPr>
            <w:tcW w:w="2880" w:type="dxa"/>
            <w:tcBorders>
              <w:top w:val="single" w:sz="7" w:space="0" w:color="000000"/>
              <w:left w:val="single" w:sz="7" w:space="0" w:color="000000"/>
              <w:bottom w:val="single" w:sz="7" w:space="0" w:color="000000"/>
              <w:right w:val="single" w:sz="7" w:space="0" w:color="000000"/>
            </w:tcBorders>
          </w:tcPr>
          <w:p w14:paraId="503C9A47" w14:textId="77777777" w:rsidR="001D54C2"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503C9A4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4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4A" w14:textId="77777777" w:rsidR="001D54C2" w:rsidRDefault="00A058DF">
            <w:pPr>
              <w:rPr>
                <w:rFonts w:ascii="Times New Roman" w:hAnsi="Times New Roman"/>
                <w:b/>
                <w:sz w:val="24"/>
              </w:rPr>
            </w:pPr>
            <w:r>
              <w:rPr>
                <w:rFonts w:ascii="Times New Roman" w:hAnsi="Times New Roman"/>
                <w:b/>
                <w:sz w:val="24"/>
              </w:rPr>
              <w:t xml:space="preserve">PSE Witness, Ms. Susan Free Natural Gas Work Paper Adjustment 11.13 </w:t>
            </w:r>
          </w:p>
        </w:tc>
      </w:tr>
      <w:tr w:rsidR="00D06B1F" w14:paraId="503C9A4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A4C" w14:textId="77777777" w:rsidR="001D54C2"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503C9A53" w14:textId="77777777">
        <w:tc>
          <w:tcPr>
            <w:tcW w:w="1530" w:type="dxa"/>
            <w:tcBorders>
              <w:top w:val="single" w:sz="7" w:space="0" w:color="000000"/>
              <w:left w:val="double" w:sz="12" w:space="0" w:color="000000"/>
              <w:bottom w:val="single" w:sz="7" w:space="0" w:color="000000"/>
              <w:right w:val="single" w:sz="7" w:space="0" w:color="000000"/>
            </w:tcBorders>
          </w:tcPr>
          <w:p w14:paraId="503C9A4E" w14:textId="77777777" w:rsidR="001D54C2" w:rsidRDefault="001D54C2">
            <w:pPr>
              <w:tabs>
                <w:tab w:val="right" w:pos="840"/>
              </w:tabs>
              <w:spacing w:after="58"/>
              <w:rPr>
                <w:rFonts w:ascii="Times New Roman" w:hAnsi="Times New Roman"/>
                <w:b/>
                <w:bCs/>
                <w:sz w:val="24"/>
                <w:highlight w:val="magenta"/>
              </w:rPr>
            </w:pPr>
          </w:p>
        </w:tc>
        <w:tc>
          <w:tcPr>
            <w:tcW w:w="2880" w:type="dxa"/>
            <w:tcBorders>
              <w:top w:val="single" w:sz="7" w:space="0" w:color="000000"/>
              <w:left w:val="single" w:sz="7" w:space="0" w:color="000000"/>
              <w:bottom w:val="single" w:sz="7" w:space="0" w:color="000000"/>
              <w:right w:val="single" w:sz="7" w:space="0" w:color="000000"/>
            </w:tcBorders>
          </w:tcPr>
          <w:p w14:paraId="503C9A4F" w14:textId="77777777" w:rsidR="001D54C2" w:rsidRDefault="001D54C2">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A5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5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52" w14:textId="77777777" w:rsidR="001D54C2" w:rsidRDefault="001D54C2">
            <w:pPr>
              <w:tabs>
                <w:tab w:val="right" w:pos="840"/>
              </w:tabs>
              <w:spacing w:after="58"/>
              <w:rPr>
                <w:rFonts w:ascii="Times New Roman" w:hAnsi="Times New Roman"/>
                <w:b/>
                <w:bCs/>
                <w:sz w:val="24"/>
              </w:rPr>
            </w:pPr>
          </w:p>
        </w:tc>
      </w:tr>
      <w:tr w:rsidR="00D06B1F" w14:paraId="503C9A59" w14:textId="77777777">
        <w:tc>
          <w:tcPr>
            <w:tcW w:w="1530" w:type="dxa"/>
            <w:tcBorders>
              <w:top w:val="single" w:sz="7" w:space="0" w:color="000000"/>
              <w:left w:val="double" w:sz="12" w:space="0" w:color="000000"/>
              <w:bottom w:val="single" w:sz="7" w:space="0" w:color="000000"/>
              <w:right w:val="single" w:sz="7" w:space="0" w:color="000000"/>
            </w:tcBorders>
          </w:tcPr>
          <w:p w14:paraId="503C9A54"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A55" w14:textId="77777777" w:rsidR="001D54C2" w:rsidRDefault="001D54C2">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A5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5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58" w14:textId="77777777" w:rsidR="001D54C2" w:rsidRDefault="001D54C2">
            <w:pPr>
              <w:tabs>
                <w:tab w:val="right" w:pos="840"/>
              </w:tabs>
              <w:spacing w:after="58"/>
              <w:rPr>
                <w:rFonts w:ascii="Times New Roman" w:hAnsi="Times New Roman"/>
                <w:b/>
                <w:bCs/>
                <w:sz w:val="24"/>
              </w:rPr>
            </w:pPr>
          </w:p>
        </w:tc>
      </w:tr>
      <w:tr w:rsidR="00D06B1F" w14:paraId="503C9A5B"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A5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Betty A. Erdahl, Regulatory Analyst</w:t>
            </w:r>
          </w:p>
        </w:tc>
      </w:tr>
      <w:tr w:rsidR="00D06B1F" w14:paraId="503C9A62" w14:textId="77777777">
        <w:tc>
          <w:tcPr>
            <w:tcW w:w="1530" w:type="dxa"/>
            <w:tcBorders>
              <w:top w:val="single" w:sz="7" w:space="0" w:color="000000"/>
              <w:left w:val="double" w:sz="12" w:space="0" w:color="000000"/>
              <w:bottom w:val="single" w:sz="7" w:space="0" w:color="000000"/>
              <w:right w:val="single" w:sz="7" w:space="0" w:color="000000"/>
            </w:tcBorders>
          </w:tcPr>
          <w:p w14:paraId="503C9A5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BAE-1T</w:t>
            </w:r>
          </w:p>
        </w:tc>
        <w:tc>
          <w:tcPr>
            <w:tcW w:w="2880" w:type="dxa"/>
            <w:tcBorders>
              <w:top w:val="single" w:sz="7" w:space="0" w:color="000000"/>
              <w:left w:val="single" w:sz="7" w:space="0" w:color="000000"/>
              <w:bottom w:val="single" w:sz="7" w:space="0" w:color="000000"/>
              <w:right w:val="single" w:sz="7" w:space="0" w:color="000000"/>
            </w:tcBorders>
          </w:tcPr>
          <w:p w14:paraId="503C9A5D" w14:textId="77777777" w:rsidR="001D54C2"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503C9A5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5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6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Response Testimony of Betty A. Erdahl (16 pages)</w:t>
            </w:r>
          </w:p>
          <w:p w14:paraId="503C9A6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(6/30/17)</w:t>
            </w:r>
          </w:p>
        </w:tc>
      </w:tr>
      <w:tr w:rsidR="00D06B1F" w14:paraId="503C9A68" w14:textId="77777777">
        <w:tc>
          <w:tcPr>
            <w:tcW w:w="1530" w:type="dxa"/>
            <w:tcBorders>
              <w:top w:val="single" w:sz="7" w:space="0" w:color="000000"/>
              <w:left w:val="double" w:sz="12" w:space="0" w:color="000000"/>
              <w:bottom w:val="single" w:sz="7" w:space="0" w:color="000000"/>
              <w:right w:val="single" w:sz="7" w:space="0" w:color="000000"/>
            </w:tcBorders>
          </w:tcPr>
          <w:p w14:paraId="503C9A6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BAE-2</w:t>
            </w:r>
          </w:p>
        </w:tc>
        <w:tc>
          <w:tcPr>
            <w:tcW w:w="2880" w:type="dxa"/>
            <w:tcBorders>
              <w:top w:val="single" w:sz="7" w:space="0" w:color="000000"/>
              <w:left w:val="single" w:sz="7" w:space="0" w:color="000000"/>
              <w:bottom w:val="single" w:sz="7" w:space="0" w:color="000000"/>
              <w:right w:val="single" w:sz="7" w:space="0" w:color="000000"/>
            </w:tcBorders>
          </w:tcPr>
          <w:p w14:paraId="503C9A64" w14:textId="77777777" w:rsidR="001D54C2"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503C9A6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6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67" w14:textId="77777777" w:rsidR="001D54C2" w:rsidRDefault="00A058DF">
            <w:pPr>
              <w:rPr>
                <w:rFonts w:ascii="Times New Roman" w:hAnsi="Times New Roman"/>
                <w:b/>
                <w:sz w:val="24"/>
              </w:rPr>
            </w:pPr>
            <w:r>
              <w:rPr>
                <w:rFonts w:ascii="Times New Roman" w:hAnsi="Times New Roman"/>
                <w:b/>
                <w:sz w:val="24"/>
              </w:rPr>
              <w:t>Comparison of Staff and PSE Working Capital Adjustments</w:t>
            </w:r>
          </w:p>
        </w:tc>
      </w:tr>
      <w:tr w:rsidR="00D06B1F" w14:paraId="503C9A6E" w14:textId="77777777">
        <w:tc>
          <w:tcPr>
            <w:tcW w:w="1530" w:type="dxa"/>
            <w:tcBorders>
              <w:top w:val="single" w:sz="7" w:space="0" w:color="000000"/>
              <w:left w:val="double" w:sz="12" w:space="0" w:color="000000"/>
              <w:bottom w:val="single" w:sz="7" w:space="0" w:color="000000"/>
              <w:right w:val="single" w:sz="7" w:space="0" w:color="000000"/>
            </w:tcBorders>
          </w:tcPr>
          <w:p w14:paraId="503C9A6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BAE-3</w:t>
            </w:r>
          </w:p>
        </w:tc>
        <w:tc>
          <w:tcPr>
            <w:tcW w:w="2880" w:type="dxa"/>
            <w:tcBorders>
              <w:top w:val="single" w:sz="7" w:space="0" w:color="000000"/>
              <w:left w:val="single" w:sz="7" w:space="0" w:color="000000"/>
              <w:bottom w:val="single" w:sz="7" w:space="0" w:color="000000"/>
              <w:right w:val="single" w:sz="7" w:space="0" w:color="000000"/>
            </w:tcBorders>
          </w:tcPr>
          <w:p w14:paraId="503C9A6A" w14:textId="77777777" w:rsidR="001D54C2"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503C9A6B"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6C"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6D" w14:textId="77777777" w:rsidR="001D54C2" w:rsidRDefault="00A058DF">
            <w:pPr>
              <w:rPr>
                <w:rFonts w:ascii="Times New Roman" w:hAnsi="Times New Roman"/>
                <w:b/>
                <w:sz w:val="24"/>
              </w:rPr>
            </w:pPr>
            <w:r>
              <w:rPr>
                <w:rFonts w:ascii="Times New Roman" w:hAnsi="Times New Roman"/>
                <w:b/>
                <w:sz w:val="24"/>
              </w:rPr>
              <w:t>Detailed Staff Working Capital Calculation 13.23 and 11.23</w:t>
            </w:r>
          </w:p>
        </w:tc>
      </w:tr>
      <w:tr w:rsidR="00D06B1F" w14:paraId="503C9A74" w14:textId="77777777">
        <w:tc>
          <w:tcPr>
            <w:tcW w:w="1530" w:type="dxa"/>
            <w:tcBorders>
              <w:top w:val="single" w:sz="7" w:space="0" w:color="000000"/>
              <w:left w:val="double" w:sz="12" w:space="0" w:color="000000"/>
              <w:bottom w:val="single" w:sz="7" w:space="0" w:color="000000"/>
              <w:right w:val="single" w:sz="7" w:space="0" w:color="000000"/>
            </w:tcBorders>
          </w:tcPr>
          <w:p w14:paraId="503C9A6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BAE-4</w:t>
            </w:r>
          </w:p>
        </w:tc>
        <w:tc>
          <w:tcPr>
            <w:tcW w:w="2880" w:type="dxa"/>
            <w:tcBorders>
              <w:top w:val="single" w:sz="7" w:space="0" w:color="000000"/>
              <w:left w:val="single" w:sz="7" w:space="0" w:color="000000"/>
              <w:bottom w:val="single" w:sz="7" w:space="0" w:color="000000"/>
              <w:right w:val="single" w:sz="7" w:space="0" w:color="000000"/>
            </w:tcBorders>
          </w:tcPr>
          <w:p w14:paraId="503C9A70" w14:textId="77777777" w:rsidR="001D54C2"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503C9A71"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72"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73" w14:textId="77777777" w:rsidR="001D54C2" w:rsidRDefault="00A058DF">
            <w:pPr>
              <w:rPr>
                <w:rFonts w:ascii="Times New Roman" w:hAnsi="Times New Roman"/>
                <w:b/>
                <w:sz w:val="24"/>
              </w:rPr>
            </w:pPr>
            <w:r>
              <w:rPr>
                <w:rFonts w:ascii="Times New Roman" w:hAnsi="Times New Roman"/>
                <w:b/>
                <w:sz w:val="24"/>
              </w:rPr>
              <w:t>PSE Response to Staff DR 337</w:t>
            </w:r>
          </w:p>
        </w:tc>
      </w:tr>
      <w:tr w:rsidR="00D06B1F" w14:paraId="503C9A7A" w14:textId="77777777">
        <w:tc>
          <w:tcPr>
            <w:tcW w:w="1530" w:type="dxa"/>
            <w:tcBorders>
              <w:top w:val="single" w:sz="7" w:space="0" w:color="000000"/>
              <w:left w:val="double" w:sz="12" w:space="0" w:color="000000"/>
              <w:bottom w:val="single" w:sz="7" w:space="0" w:color="000000"/>
              <w:right w:val="single" w:sz="7" w:space="0" w:color="000000"/>
            </w:tcBorders>
          </w:tcPr>
          <w:p w14:paraId="503C9A7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BAE-5</w:t>
            </w:r>
          </w:p>
        </w:tc>
        <w:tc>
          <w:tcPr>
            <w:tcW w:w="2880" w:type="dxa"/>
            <w:tcBorders>
              <w:top w:val="single" w:sz="7" w:space="0" w:color="000000"/>
              <w:left w:val="single" w:sz="7" w:space="0" w:color="000000"/>
              <w:bottom w:val="single" w:sz="7" w:space="0" w:color="000000"/>
              <w:right w:val="single" w:sz="7" w:space="0" w:color="000000"/>
            </w:tcBorders>
          </w:tcPr>
          <w:p w14:paraId="503C9A76" w14:textId="77777777" w:rsidR="001D54C2"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503C9A77"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78"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79" w14:textId="77777777" w:rsidR="001D54C2" w:rsidRDefault="00A058DF">
            <w:pPr>
              <w:rPr>
                <w:rFonts w:ascii="Times New Roman" w:hAnsi="Times New Roman"/>
                <w:b/>
                <w:sz w:val="24"/>
              </w:rPr>
            </w:pPr>
            <w:r>
              <w:rPr>
                <w:rFonts w:ascii="Times New Roman" w:hAnsi="Times New Roman"/>
                <w:b/>
                <w:sz w:val="24"/>
              </w:rPr>
              <w:t>PSE Response to Staff DR 339</w:t>
            </w:r>
          </w:p>
        </w:tc>
      </w:tr>
      <w:tr w:rsidR="00D06B1F" w14:paraId="503C9A80" w14:textId="77777777">
        <w:tc>
          <w:tcPr>
            <w:tcW w:w="1530" w:type="dxa"/>
            <w:tcBorders>
              <w:top w:val="single" w:sz="7" w:space="0" w:color="000000"/>
              <w:left w:val="double" w:sz="12" w:space="0" w:color="000000"/>
              <w:bottom w:val="single" w:sz="7" w:space="0" w:color="000000"/>
              <w:right w:val="single" w:sz="7" w:space="0" w:color="000000"/>
            </w:tcBorders>
          </w:tcPr>
          <w:p w14:paraId="503C9A7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BAE-6</w:t>
            </w:r>
          </w:p>
        </w:tc>
        <w:tc>
          <w:tcPr>
            <w:tcW w:w="2880" w:type="dxa"/>
            <w:tcBorders>
              <w:top w:val="single" w:sz="7" w:space="0" w:color="000000"/>
              <w:left w:val="single" w:sz="7" w:space="0" w:color="000000"/>
              <w:bottom w:val="single" w:sz="7" w:space="0" w:color="000000"/>
              <w:right w:val="single" w:sz="7" w:space="0" w:color="000000"/>
            </w:tcBorders>
          </w:tcPr>
          <w:p w14:paraId="503C9A7C" w14:textId="77777777" w:rsidR="001D54C2"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503C9A7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7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7F" w14:textId="77777777" w:rsidR="001D54C2" w:rsidRDefault="00A058DF">
            <w:pPr>
              <w:rPr>
                <w:rFonts w:ascii="Times New Roman" w:hAnsi="Times New Roman"/>
                <w:b/>
                <w:sz w:val="24"/>
              </w:rPr>
            </w:pPr>
            <w:r>
              <w:rPr>
                <w:rFonts w:ascii="Times New Roman" w:hAnsi="Times New Roman"/>
                <w:b/>
                <w:sz w:val="24"/>
              </w:rPr>
              <w:t>PSE Response to Staff DR 204</w:t>
            </w:r>
          </w:p>
        </w:tc>
      </w:tr>
      <w:tr w:rsidR="00D06B1F" w14:paraId="503C9A8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A81" w14:textId="77777777" w:rsidR="001D54C2"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503C9A88" w14:textId="77777777">
        <w:tc>
          <w:tcPr>
            <w:tcW w:w="1530" w:type="dxa"/>
            <w:tcBorders>
              <w:top w:val="single" w:sz="7" w:space="0" w:color="000000"/>
              <w:left w:val="double" w:sz="12" w:space="0" w:color="000000"/>
              <w:bottom w:val="single" w:sz="7" w:space="0" w:color="000000"/>
              <w:right w:val="single" w:sz="7" w:space="0" w:color="000000"/>
            </w:tcBorders>
          </w:tcPr>
          <w:p w14:paraId="503C9A83"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A84"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A8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8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87" w14:textId="77777777" w:rsidR="001D54C2" w:rsidRDefault="001D54C2">
            <w:pPr>
              <w:rPr>
                <w:rFonts w:ascii="Times New Roman" w:hAnsi="Times New Roman"/>
                <w:b/>
                <w:sz w:val="24"/>
              </w:rPr>
            </w:pPr>
          </w:p>
        </w:tc>
      </w:tr>
      <w:tr w:rsidR="00D06B1F" w14:paraId="503C9A8E" w14:textId="77777777">
        <w:tc>
          <w:tcPr>
            <w:tcW w:w="1530" w:type="dxa"/>
            <w:tcBorders>
              <w:top w:val="single" w:sz="7" w:space="0" w:color="000000"/>
              <w:left w:val="double" w:sz="12" w:space="0" w:color="000000"/>
              <w:bottom w:val="single" w:sz="7" w:space="0" w:color="000000"/>
              <w:right w:val="single" w:sz="7" w:space="0" w:color="000000"/>
            </w:tcBorders>
          </w:tcPr>
          <w:p w14:paraId="503C9A89"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A8A"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A8B"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8C"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8D" w14:textId="77777777" w:rsidR="001D54C2" w:rsidRDefault="001D54C2">
            <w:pPr>
              <w:rPr>
                <w:rFonts w:ascii="Times New Roman" w:hAnsi="Times New Roman"/>
                <w:b/>
                <w:sz w:val="24"/>
              </w:rPr>
            </w:pPr>
          </w:p>
        </w:tc>
      </w:tr>
      <w:tr w:rsidR="00D06B1F" w14:paraId="503C9A9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A8F" w14:textId="77777777" w:rsidR="001D54C2" w:rsidRDefault="00A058DF">
            <w:pPr>
              <w:rPr>
                <w:rFonts w:ascii="Times New Roman" w:hAnsi="Times New Roman"/>
                <w:b/>
                <w:sz w:val="24"/>
              </w:rPr>
            </w:pPr>
            <w:r>
              <w:rPr>
                <w:rFonts w:ascii="Times New Roman" w:hAnsi="Times New Roman"/>
                <w:b/>
                <w:sz w:val="24"/>
              </w:rPr>
              <w:t>Kyle A. Frankiewich, Regulatory Analyst</w:t>
            </w:r>
          </w:p>
        </w:tc>
      </w:tr>
      <w:tr w:rsidR="00D06B1F" w14:paraId="503C9A97" w14:textId="77777777">
        <w:tc>
          <w:tcPr>
            <w:tcW w:w="1530" w:type="dxa"/>
            <w:tcBorders>
              <w:top w:val="single" w:sz="7" w:space="0" w:color="000000"/>
              <w:left w:val="double" w:sz="12" w:space="0" w:color="000000"/>
              <w:bottom w:val="single" w:sz="7" w:space="0" w:color="000000"/>
              <w:right w:val="single" w:sz="7" w:space="0" w:color="000000"/>
            </w:tcBorders>
          </w:tcPr>
          <w:p w14:paraId="503C9A9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KAF-1T</w:t>
            </w:r>
          </w:p>
        </w:tc>
        <w:tc>
          <w:tcPr>
            <w:tcW w:w="2880" w:type="dxa"/>
            <w:tcBorders>
              <w:top w:val="single" w:sz="7" w:space="0" w:color="000000"/>
              <w:left w:val="single" w:sz="7" w:space="0" w:color="000000"/>
              <w:bottom w:val="single" w:sz="7" w:space="0" w:color="000000"/>
              <w:right w:val="single" w:sz="7" w:space="0" w:color="000000"/>
            </w:tcBorders>
          </w:tcPr>
          <w:p w14:paraId="503C9A92" w14:textId="77777777" w:rsidR="001D54C2"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503C9A9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9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95" w14:textId="77777777" w:rsidR="001D54C2" w:rsidRDefault="00A058DF">
            <w:pPr>
              <w:rPr>
                <w:rFonts w:ascii="Times New Roman" w:hAnsi="Times New Roman"/>
                <w:b/>
                <w:sz w:val="24"/>
              </w:rPr>
            </w:pPr>
            <w:r>
              <w:rPr>
                <w:rFonts w:ascii="Times New Roman" w:hAnsi="Times New Roman"/>
                <w:b/>
                <w:sz w:val="24"/>
              </w:rPr>
              <w:t xml:space="preserve">Prefiled Response Testimony of Kyle A. Frankiewich </w:t>
            </w:r>
          </w:p>
          <w:p w14:paraId="503C9A96" w14:textId="77777777" w:rsidR="001D54C2" w:rsidRDefault="00A058DF">
            <w:pPr>
              <w:rPr>
                <w:rFonts w:ascii="Times New Roman" w:hAnsi="Times New Roman"/>
                <w:b/>
                <w:sz w:val="24"/>
              </w:rPr>
            </w:pPr>
            <w:r>
              <w:rPr>
                <w:rFonts w:ascii="Times New Roman" w:hAnsi="Times New Roman"/>
                <w:b/>
                <w:sz w:val="24"/>
              </w:rPr>
              <w:t>(31 pages) (6/30/17)</w:t>
            </w:r>
          </w:p>
        </w:tc>
      </w:tr>
      <w:tr w:rsidR="00D06B1F" w14:paraId="503C9A9D" w14:textId="77777777">
        <w:tc>
          <w:tcPr>
            <w:tcW w:w="1530" w:type="dxa"/>
            <w:tcBorders>
              <w:top w:val="single" w:sz="7" w:space="0" w:color="000000"/>
              <w:left w:val="double" w:sz="12" w:space="0" w:color="000000"/>
              <w:bottom w:val="single" w:sz="7" w:space="0" w:color="000000"/>
              <w:right w:val="single" w:sz="7" w:space="0" w:color="000000"/>
            </w:tcBorders>
          </w:tcPr>
          <w:p w14:paraId="503C9A9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KAF-2</w:t>
            </w:r>
          </w:p>
        </w:tc>
        <w:tc>
          <w:tcPr>
            <w:tcW w:w="2880" w:type="dxa"/>
            <w:tcBorders>
              <w:top w:val="single" w:sz="7" w:space="0" w:color="000000"/>
              <w:left w:val="single" w:sz="7" w:space="0" w:color="000000"/>
              <w:bottom w:val="single" w:sz="7" w:space="0" w:color="000000"/>
              <w:right w:val="single" w:sz="7" w:space="0" w:color="000000"/>
            </w:tcBorders>
          </w:tcPr>
          <w:p w14:paraId="503C9A99" w14:textId="77777777" w:rsidR="001D54C2"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503C9A9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9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9C" w14:textId="77777777" w:rsidR="001D54C2" w:rsidRDefault="00A058DF">
            <w:pPr>
              <w:rPr>
                <w:rFonts w:ascii="Times New Roman" w:hAnsi="Times New Roman"/>
                <w:b/>
                <w:sz w:val="24"/>
              </w:rPr>
            </w:pPr>
            <w:r>
              <w:rPr>
                <w:rFonts w:ascii="Times New Roman" w:hAnsi="Times New Roman"/>
                <w:b/>
                <w:sz w:val="24"/>
              </w:rPr>
              <w:t>PSE’s Response to Public Counsel DR 290</w:t>
            </w:r>
          </w:p>
        </w:tc>
      </w:tr>
      <w:tr w:rsidR="00D06B1F" w14:paraId="503C9AA3" w14:textId="77777777">
        <w:tc>
          <w:tcPr>
            <w:tcW w:w="1530" w:type="dxa"/>
            <w:tcBorders>
              <w:top w:val="single" w:sz="7" w:space="0" w:color="000000"/>
              <w:left w:val="double" w:sz="12" w:space="0" w:color="000000"/>
              <w:bottom w:val="single" w:sz="7" w:space="0" w:color="000000"/>
              <w:right w:val="single" w:sz="7" w:space="0" w:color="000000"/>
            </w:tcBorders>
          </w:tcPr>
          <w:p w14:paraId="503C9A9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KAF-3</w:t>
            </w:r>
          </w:p>
        </w:tc>
        <w:tc>
          <w:tcPr>
            <w:tcW w:w="2880" w:type="dxa"/>
            <w:tcBorders>
              <w:top w:val="single" w:sz="7" w:space="0" w:color="000000"/>
              <w:left w:val="single" w:sz="7" w:space="0" w:color="000000"/>
              <w:bottom w:val="single" w:sz="7" w:space="0" w:color="000000"/>
              <w:right w:val="single" w:sz="7" w:space="0" w:color="000000"/>
            </w:tcBorders>
          </w:tcPr>
          <w:p w14:paraId="503C9A9F" w14:textId="77777777" w:rsidR="001D54C2"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503C9AA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A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A2" w14:textId="77777777" w:rsidR="001D54C2" w:rsidRDefault="00A058DF">
            <w:pPr>
              <w:rPr>
                <w:rFonts w:ascii="Times New Roman" w:hAnsi="Times New Roman"/>
                <w:b/>
                <w:sz w:val="24"/>
              </w:rPr>
            </w:pPr>
            <w:r>
              <w:rPr>
                <w:rFonts w:ascii="Times New Roman" w:hAnsi="Times New Roman"/>
                <w:b/>
                <w:sz w:val="24"/>
              </w:rPr>
              <w:t>PSE Response to Staff DR 323 (Including Attachments A-E) and PSE’s Response to UTC Staff DR 410 (Including Attachment A)</w:t>
            </w:r>
          </w:p>
        </w:tc>
      </w:tr>
      <w:tr w:rsidR="00D06B1F" w14:paraId="503C9AA9" w14:textId="77777777">
        <w:tc>
          <w:tcPr>
            <w:tcW w:w="1530" w:type="dxa"/>
            <w:tcBorders>
              <w:top w:val="single" w:sz="7" w:space="0" w:color="000000"/>
              <w:left w:val="double" w:sz="12" w:space="0" w:color="000000"/>
              <w:bottom w:val="single" w:sz="7" w:space="0" w:color="000000"/>
              <w:right w:val="single" w:sz="7" w:space="0" w:color="000000"/>
            </w:tcBorders>
          </w:tcPr>
          <w:p w14:paraId="503C9AA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KAF-4</w:t>
            </w:r>
          </w:p>
        </w:tc>
        <w:tc>
          <w:tcPr>
            <w:tcW w:w="2880" w:type="dxa"/>
            <w:tcBorders>
              <w:top w:val="single" w:sz="7" w:space="0" w:color="000000"/>
              <w:left w:val="single" w:sz="7" w:space="0" w:color="000000"/>
              <w:bottom w:val="single" w:sz="7" w:space="0" w:color="000000"/>
              <w:right w:val="single" w:sz="7" w:space="0" w:color="000000"/>
            </w:tcBorders>
          </w:tcPr>
          <w:p w14:paraId="503C9AA5" w14:textId="77777777" w:rsidR="001D54C2"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503C9AA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A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A8" w14:textId="77777777" w:rsidR="001D54C2" w:rsidRDefault="00A058DF">
            <w:pPr>
              <w:rPr>
                <w:rFonts w:ascii="Times New Roman" w:hAnsi="Times New Roman"/>
                <w:b/>
                <w:sz w:val="24"/>
              </w:rPr>
            </w:pPr>
            <w:r>
              <w:rPr>
                <w:rFonts w:ascii="Times New Roman" w:hAnsi="Times New Roman"/>
                <w:b/>
                <w:sz w:val="24"/>
              </w:rPr>
              <w:t xml:space="preserve">PSE Response to Staff DR </w:t>
            </w:r>
            <w:r>
              <w:rPr>
                <w:rFonts w:ascii="Times New Roman" w:hAnsi="Times New Roman"/>
                <w:b/>
                <w:sz w:val="24"/>
              </w:rPr>
              <w:lastRenderedPageBreak/>
              <w:t>327 (Including Attachment A)</w:t>
            </w:r>
          </w:p>
        </w:tc>
      </w:tr>
      <w:tr w:rsidR="00D06B1F" w14:paraId="503C9AAF" w14:textId="77777777">
        <w:tc>
          <w:tcPr>
            <w:tcW w:w="1530" w:type="dxa"/>
            <w:tcBorders>
              <w:top w:val="single" w:sz="7" w:space="0" w:color="000000"/>
              <w:left w:val="double" w:sz="12" w:space="0" w:color="000000"/>
              <w:bottom w:val="single" w:sz="7" w:space="0" w:color="000000"/>
              <w:right w:val="single" w:sz="7" w:space="0" w:color="000000"/>
            </w:tcBorders>
          </w:tcPr>
          <w:p w14:paraId="503C9AA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KAF-5</w:t>
            </w:r>
          </w:p>
        </w:tc>
        <w:tc>
          <w:tcPr>
            <w:tcW w:w="2880" w:type="dxa"/>
            <w:tcBorders>
              <w:top w:val="single" w:sz="7" w:space="0" w:color="000000"/>
              <w:left w:val="single" w:sz="7" w:space="0" w:color="000000"/>
              <w:bottom w:val="single" w:sz="7" w:space="0" w:color="000000"/>
              <w:right w:val="single" w:sz="7" w:space="0" w:color="000000"/>
            </w:tcBorders>
          </w:tcPr>
          <w:p w14:paraId="503C9AAB" w14:textId="77777777" w:rsidR="001D54C2"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503C9AA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A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AE" w14:textId="77777777" w:rsidR="001D54C2" w:rsidRDefault="00A058DF">
            <w:pPr>
              <w:rPr>
                <w:rFonts w:ascii="Times New Roman" w:hAnsi="Times New Roman"/>
                <w:b/>
                <w:sz w:val="24"/>
              </w:rPr>
            </w:pPr>
            <w:r>
              <w:rPr>
                <w:rFonts w:ascii="Times New Roman" w:hAnsi="Times New Roman"/>
                <w:b/>
                <w:sz w:val="24"/>
              </w:rPr>
              <w:t>PSE Response to Staff DR 331</w:t>
            </w:r>
          </w:p>
        </w:tc>
      </w:tr>
      <w:tr w:rsidR="00D06B1F" w14:paraId="503C9AB5" w14:textId="77777777">
        <w:tc>
          <w:tcPr>
            <w:tcW w:w="1530" w:type="dxa"/>
            <w:tcBorders>
              <w:top w:val="single" w:sz="7" w:space="0" w:color="000000"/>
              <w:left w:val="double" w:sz="12" w:space="0" w:color="000000"/>
              <w:bottom w:val="single" w:sz="7" w:space="0" w:color="000000"/>
              <w:right w:val="single" w:sz="7" w:space="0" w:color="000000"/>
            </w:tcBorders>
          </w:tcPr>
          <w:p w14:paraId="503C9AB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KAF-6</w:t>
            </w:r>
          </w:p>
        </w:tc>
        <w:tc>
          <w:tcPr>
            <w:tcW w:w="2880" w:type="dxa"/>
            <w:tcBorders>
              <w:top w:val="single" w:sz="7" w:space="0" w:color="000000"/>
              <w:left w:val="single" w:sz="7" w:space="0" w:color="000000"/>
              <w:bottom w:val="single" w:sz="7" w:space="0" w:color="000000"/>
              <w:right w:val="single" w:sz="7" w:space="0" w:color="000000"/>
            </w:tcBorders>
          </w:tcPr>
          <w:p w14:paraId="503C9AB1" w14:textId="77777777" w:rsidR="001D54C2"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503C9AB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B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B4" w14:textId="77777777" w:rsidR="001D54C2" w:rsidRDefault="00A058DF">
            <w:pPr>
              <w:rPr>
                <w:rFonts w:ascii="Times New Roman" w:hAnsi="Times New Roman"/>
                <w:b/>
                <w:sz w:val="24"/>
              </w:rPr>
            </w:pPr>
            <w:r>
              <w:rPr>
                <w:rFonts w:ascii="Times New Roman" w:hAnsi="Times New Roman"/>
                <w:b/>
                <w:sz w:val="24"/>
              </w:rPr>
              <w:t>PSE Response to Staff DR 329</w:t>
            </w:r>
          </w:p>
        </w:tc>
      </w:tr>
      <w:tr w:rsidR="00D06B1F" w14:paraId="503C9ABB" w14:textId="77777777">
        <w:tc>
          <w:tcPr>
            <w:tcW w:w="1530" w:type="dxa"/>
            <w:tcBorders>
              <w:top w:val="single" w:sz="7" w:space="0" w:color="000000"/>
              <w:left w:val="double" w:sz="12" w:space="0" w:color="000000"/>
              <w:bottom w:val="single" w:sz="7" w:space="0" w:color="000000"/>
              <w:right w:val="single" w:sz="7" w:space="0" w:color="000000"/>
            </w:tcBorders>
          </w:tcPr>
          <w:p w14:paraId="503C9AB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KAF-7</w:t>
            </w:r>
          </w:p>
        </w:tc>
        <w:tc>
          <w:tcPr>
            <w:tcW w:w="2880" w:type="dxa"/>
            <w:tcBorders>
              <w:top w:val="single" w:sz="7" w:space="0" w:color="000000"/>
              <w:left w:val="single" w:sz="7" w:space="0" w:color="000000"/>
              <w:bottom w:val="single" w:sz="7" w:space="0" w:color="000000"/>
              <w:right w:val="single" w:sz="7" w:space="0" w:color="000000"/>
            </w:tcBorders>
          </w:tcPr>
          <w:p w14:paraId="503C9AB7" w14:textId="77777777" w:rsidR="001D54C2"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503C9AB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B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BA" w14:textId="77777777" w:rsidR="001D54C2" w:rsidRDefault="00A058DF">
            <w:pPr>
              <w:rPr>
                <w:rFonts w:ascii="Times New Roman" w:hAnsi="Times New Roman"/>
                <w:b/>
                <w:sz w:val="24"/>
              </w:rPr>
            </w:pPr>
            <w:r>
              <w:rPr>
                <w:rFonts w:ascii="Times New Roman" w:hAnsi="Times New Roman"/>
                <w:b/>
                <w:sz w:val="24"/>
              </w:rPr>
              <w:t>PSE First Supplemental Response to Staff DR 328 (Including Attachment E)</w:t>
            </w:r>
          </w:p>
        </w:tc>
      </w:tr>
      <w:tr w:rsidR="00D06B1F" w14:paraId="503C9AC1" w14:textId="77777777">
        <w:tc>
          <w:tcPr>
            <w:tcW w:w="1530" w:type="dxa"/>
            <w:tcBorders>
              <w:top w:val="single" w:sz="7" w:space="0" w:color="000000"/>
              <w:left w:val="double" w:sz="12" w:space="0" w:color="000000"/>
              <w:bottom w:val="single" w:sz="7" w:space="0" w:color="000000"/>
              <w:right w:val="single" w:sz="7" w:space="0" w:color="000000"/>
            </w:tcBorders>
          </w:tcPr>
          <w:p w14:paraId="503C9AB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KAF-8</w:t>
            </w:r>
          </w:p>
        </w:tc>
        <w:tc>
          <w:tcPr>
            <w:tcW w:w="2880" w:type="dxa"/>
            <w:tcBorders>
              <w:top w:val="single" w:sz="7" w:space="0" w:color="000000"/>
              <w:left w:val="single" w:sz="7" w:space="0" w:color="000000"/>
              <w:bottom w:val="single" w:sz="7" w:space="0" w:color="000000"/>
              <w:right w:val="single" w:sz="7" w:space="0" w:color="000000"/>
            </w:tcBorders>
          </w:tcPr>
          <w:p w14:paraId="503C9ABD" w14:textId="77777777" w:rsidR="001D54C2"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503C9AB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B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C0" w14:textId="77777777" w:rsidR="001D54C2" w:rsidRDefault="00A058DF">
            <w:pPr>
              <w:rPr>
                <w:rFonts w:ascii="Times New Roman" w:hAnsi="Times New Roman"/>
                <w:b/>
                <w:sz w:val="24"/>
              </w:rPr>
            </w:pPr>
            <w:r>
              <w:rPr>
                <w:rFonts w:ascii="Times New Roman" w:hAnsi="Times New Roman"/>
                <w:b/>
                <w:sz w:val="24"/>
              </w:rPr>
              <w:t>Staff Example of Variance in Reasonable Estimates of CAR Baseline (expansion of Exh. PKW-5)</w:t>
            </w:r>
          </w:p>
        </w:tc>
      </w:tr>
      <w:tr w:rsidR="00D06B1F" w14:paraId="503C9AC7" w14:textId="77777777">
        <w:tc>
          <w:tcPr>
            <w:tcW w:w="1530" w:type="dxa"/>
            <w:tcBorders>
              <w:top w:val="single" w:sz="7" w:space="0" w:color="000000"/>
              <w:left w:val="double" w:sz="12" w:space="0" w:color="000000"/>
              <w:bottom w:val="single" w:sz="7" w:space="0" w:color="000000"/>
              <w:right w:val="single" w:sz="7" w:space="0" w:color="000000"/>
            </w:tcBorders>
          </w:tcPr>
          <w:p w14:paraId="503C9AC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KAF-9</w:t>
            </w:r>
          </w:p>
        </w:tc>
        <w:tc>
          <w:tcPr>
            <w:tcW w:w="2880" w:type="dxa"/>
            <w:tcBorders>
              <w:top w:val="single" w:sz="7" w:space="0" w:color="000000"/>
              <w:left w:val="single" w:sz="7" w:space="0" w:color="000000"/>
              <w:bottom w:val="single" w:sz="7" w:space="0" w:color="000000"/>
              <w:right w:val="single" w:sz="7" w:space="0" w:color="000000"/>
            </w:tcBorders>
          </w:tcPr>
          <w:p w14:paraId="503C9AC3" w14:textId="77777777" w:rsidR="001D54C2"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503C9AC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C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C6" w14:textId="77777777" w:rsidR="001D54C2" w:rsidRDefault="00A058DF">
            <w:pPr>
              <w:rPr>
                <w:rFonts w:ascii="Times New Roman" w:hAnsi="Times New Roman"/>
                <w:b/>
                <w:sz w:val="24"/>
              </w:rPr>
            </w:pPr>
            <w:r>
              <w:rPr>
                <w:rFonts w:ascii="Times New Roman" w:hAnsi="Times New Roman"/>
                <w:b/>
                <w:sz w:val="24"/>
              </w:rPr>
              <w:t>PSE Response to Staff DR 419</w:t>
            </w:r>
          </w:p>
        </w:tc>
      </w:tr>
      <w:tr w:rsidR="00D06B1F" w14:paraId="503C9AC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AC8" w14:textId="77777777" w:rsidR="001D54C2"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503C9ACF" w14:textId="77777777">
        <w:tc>
          <w:tcPr>
            <w:tcW w:w="1530" w:type="dxa"/>
            <w:tcBorders>
              <w:top w:val="single" w:sz="7" w:space="0" w:color="000000"/>
              <w:left w:val="double" w:sz="12" w:space="0" w:color="000000"/>
              <w:bottom w:val="single" w:sz="7" w:space="0" w:color="000000"/>
              <w:right w:val="single" w:sz="7" w:space="0" w:color="000000"/>
            </w:tcBorders>
          </w:tcPr>
          <w:p w14:paraId="503C9ACA"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ACB"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AC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C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CE" w14:textId="77777777" w:rsidR="001D54C2" w:rsidRDefault="001D54C2">
            <w:pPr>
              <w:rPr>
                <w:rFonts w:ascii="Times New Roman" w:hAnsi="Times New Roman"/>
                <w:b/>
                <w:sz w:val="24"/>
              </w:rPr>
            </w:pPr>
          </w:p>
        </w:tc>
      </w:tr>
      <w:tr w:rsidR="00D06B1F" w14:paraId="503C9AD5" w14:textId="77777777">
        <w:tc>
          <w:tcPr>
            <w:tcW w:w="1530" w:type="dxa"/>
            <w:tcBorders>
              <w:top w:val="single" w:sz="7" w:space="0" w:color="000000"/>
              <w:left w:val="double" w:sz="12" w:space="0" w:color="000000"/>
              <w:bottom w:val="single" w:sz="7" w:space="0" w:color="000000"/>
              <w:right w:val="single" w:sz="7" w:space="0" w:color="000000"/>
            </w:tcBorders>
          </w:tcPr>
          <w:p w14:paraId="503C9AD0"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AD1"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AD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D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D4" w14:textId="77777777" w:rsidR="001D54C2" w:rsidRDefault="001D54C2">
            <w:pPr>
              <w:rPr>
                <w:rFonts w:ascii="Times New Roman" w:hAnsi="Times New Roman"/>
                <w:b/>
                <w:sz w:val="24"/>
              </w:rPr>
            </w:pPr>
          </w:p>
        </w:tc>
      </w:tr>
      <w:tr w:rsidR="00D06B1F" w14:paraId="503C9AD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AD6" w14:textId="77777777" w:rsidR="001D54C2" w:rsidRDefault="00A058DF">
            <w:pPr>
              <w:rPr>
                <w:rFonts w:ascii="Times New Roman" w:hAnsi="Times New Roman"/>
                <w:b/>
                <w:sz w:val="24"/>
              </w:rPr>
            </w:pPr>
            <w:r>
              <w:rPr>
                <w:rFonts w:ascii="Times New Roman" w:hAnsi="Times New Roman"/>
                <w:b/>
                <w:sz w:val="24"/>
              </w:rPr>
              <w:t>David C. Gomez, Assistant Power Supply Manager</w:t>
            </w:r>
          </w:p>
        </w:tc>
      </w:tr>
      <w:tr w:rsidR="00D06B1F" w14:paraId="503C9ADE"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AD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AD9" w14:textId="77777777" w:rsidR="001D54C2" w:rsidRDefault="00A058DF">
            <w:pPr>
              <w:rPr>
                <w:rFonts w:ascii="Times New Roman" w:hAnsi="Times New Roman"/>
                <w:b/>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AD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AD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ADC"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ADD" w14:textId="77777777" w:rsidR="001D54C2" w:rsidRDefault="00A058DF">
            <w:pPr>
              <w:rPr>
                <w:rFonts w:ascii="Times New Roman" w:hAnsi="Times New Roman"/>
                <w:b/>
                <w:sz w:val="24"/>
              </w:rPr>
            </w:pPr>
            <w:r>
              <w:rPr>
                <w:rFonts w:ascii="Times New Roman" w:hAnsi="Times New Roman"/>
                <w:b/>
                <w:sz w:val="24"/>
              </w:rPr>
              <w:t>Confidential Prefiled Response Testimony of David C. Gomez (35 pages) (6/30/17)</w:t>
            </w:r>
          </w:p>
        </w:tc>
      </w:tr>
      <w:tr w:rsidR="00D06B1F" w14:paraId="503C9AE4" w14:textId="77777777">
        <w:tc>
          <w:tcPr>
            <w:tcW w:w="1530" w:type="dxa"/>
            <w:tcBorders>
              <w:top w:val="single" w:sz="7" w:space="0" w:color="000000"/>
              <w:left w:val="double" w:sz="12" w:space="0" w:color="000000"/>
              <w:bottom w:val="single" w:sz="7" w:space="0" w:color="000000"/>
              <w:right w:val="single" w:sz="7" w:space="0" w:color="000000"/>
            </w:tcBorders>
          </w:tcPr>
          <w:p w14:paraId="503C9AD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DCG-2</w:t>
            </w:r>
          </w:p>
        </w:tc>
        <w:tc>
          <w:tcPr>
            <w:tcW w:w="2880" w:type="dxa"/>
            <w:tcBorders>
              <w:top w:val="single" w:sz="7" w:space="0" w:color="000000"/>
              <w:left w:val="single" w:sz="7" w:space="0" w:color="000000"/>
              <w:bottom w:val="single" w:sz="7" w:space="0" w:color="000000"/>
              <w:right w:val="single" w:sz="7" w:space="0" w:color="000000"/>
            </w:tcBorders>
          </w:tcPr>
          <w:p w14:paraId="503C9AE0"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503C9AE1"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E2"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E3" w14:textId="77777777" w:rsidR="001D54C2" w:rsidRDefault="00A058DF">
            <w:pPr>
              <w:rPr>
                <w:rFonts w:ascii="Times New Roman" w:hAnsi="Times New Roman"/>
                <w:b/>
                <w:sz w:val="24"/>
              </w:rPr>
            </w:pPr>
            <w:r>
              <w:rPr>
                <w:rFonts w:ascii="Times New Roman" w:hAnsi="Times New Roman"/>
                <w:b/>
                <w:sz w:val="24"/>
              </w:rPr>
              <w:t>PSE 2015 IRP, Appendix D</w:t>
            </w:r>
          </w:p>
        </w:tc>
      </w:tr>
      <w:tr w:rsidR="00D06B1F" w14:paraId="503C9AEB"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AE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DCG-3C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AE6"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AE7"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AE8"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AE9"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AEA" w14:textId="77777777" w:rsidR="001D54C2" w:rsidRDefault="00A058DF">
            <w:pPr>
              <w:rPr>
                <w:rFonts w:ascii="Times New Roman" w:hAnsi="Times New Roman"/>
                <w:b/>
                <w:sz w:val="24"/>
              </w:rPr>
            </w:pPr>
            <w:r>
              <w:rPr>
                <w:rFonts w:ascii="Times New Roman" w:hAnsi="Times New Roman"/>
                <w:b/>
                <w:sz w:val="24"/>
              </w:rPr>
              <w:t>PSE Response to Staff DR 175, Attachments A&amp;B</w:t>
            </w:r>
          </w:p>
        </w:tc>
      </w:tr>
      <w:tr w:rsidR="00D06B1F" w14:paraId="503C9AF2"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AE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DCG-4C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AED"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AE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AE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AF0"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AF1" w14:textId="77777777" w:rsidR="001D54C2" w:rsidRDefault="00A058DF">
            <w:pPr>
              <w:rPr>
                <w:rFonts w:ascii="Times New Roman" w:hAnsi="Times New Roman"/>
                <w:sz w:val="24"/>
              </w:rPr>
            </w:pPr>
            <w:r>
              <w:rPr>
                <w:rFonts w:ascii="Times New Roman" w:hAnsi="Times New Roman"/>
                <w:b/>
                <w:sz w:val="24"/>
              </w:rPr>
              <w:t>PSE Response to Staff DR 177</w:t>
            </w:r>
          </w:p>
        </w:tc>
      </w:tr>
      <w:tr w:rsidR="00D06B1F" w14:paraId="503C9AF8" w14:textId="77777777">
        <w:tc>
          <w:tcPr>
            <w:tcW w:w="1530" w:type="dxa"/>
            <w:tcBorders>
              <w:top w:val="single" w:sz="7" w:space="0" w:color="000000"/>
              <w:left w:val="double" w:sz="12" w:space="0" w:color="000000"/>
              <w:bottom w:val="single" w:sz="7" w:space="0" w:color="000000"/>
              <w:right w:val="single" w:sz="7" w:space="0" w:color="000000"/>
            </w:tcBorders>
          </w:tcPr>
          <w:p w14:paraId="503C9AF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DCG-5</w:t>
            </w:r>
          </w:p>
        </w:tc>
        <w:tc>
          <w:tcPr>
            <w:tcW w:w="2880" w:type="dxa"/>
            <w:tcBorders>
              <w:top w:val="single" w:sz="7" w:space="0" w:color="000000"/>
              <w:left w:val="single" w:sz="7" w:space="0" w:color="000000"/>
              <w:bottom w:val="single" w:sz="7" w:space="0" w:color="000000"/>
              <w:right w:val="single" w:sz="7" w:space="0" w:color="000000"/>
            </w:tcBorders>
          </w:tcPr>
          <w:p w14:paraId="503C9AF4"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503C9AF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F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F7" w14:textId="77777777" w:rsidR="001D54C2" w:rsidRDefault="00A058DF">
            <w:pPr>
              <w:rPr>
                <w:rFonts w:ascii="Times New Roman" w:hAnsi="Times New Roman"/>
                <w:b/>
                <w:sz w:val="24"/>
              </w:rPr>
            </w:pPr>
            <w:r>
              <w:rPr>
                <w:rFonts w:ascii="Times New Roman" w:hAnsi="Times New Roman"/>
                <w:b/>
                <w:sz w:val="24"/>
              </w:rPr>
              <w:t>PSE Response to Staff DR 177, Attachment G</w:t>
            </w:r>
          </w:p>
        </w:tc>
      </w:tr>
      <w:tr w:rsidR="00D06B1F" w14:paraId="503C9AFE" w14:textId="77777777">
        <w:tc>
          <w:tcPr>
            <w:tcW w:w="1530" w:type="dxa"/>
            <w:tcBorders>
              <w:top w:val="single" w:sz="7" w:space="0" w:color="000000"/>
              <w:left w:val="double" w:sz="12" w:space="0" w:color="000000"/>
              <w:bottom w:val="single" w:sz="7" w:space="0" w:color="000000"/>
              <w:right w:val="single" w:sz="7" w:space="0" w:color="000000"/>
            </w:tcBorders>
          </w:tcPr>
          <w:p w14:paraId="503C9AF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DCG-6</w:t>
            </w:r>
          </w:p>
        </w:tc>
        <w:tc>
          <w:tcPr>
            <w:tcW w:w="2880" w:type="dxa"/>
            <w:tcBorders>
              <w:top w:val="single" w:sz="7" w:space="0" w:color="000000"/>
              <w:left w:val="single" w:sz="7" w:space="0" w:color="000000"/>
              <w:bottom w:val="single" w:sz="7" w:space="0" w:color="000000"/>
              <w:right w:val="single" w:sz="7" w:space="0" w:color="000000"/>
            </w:tcBorders>
          </w:tcPr>
          <w:p w14:paraId="503C9AFA"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503C9AFB"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AFC"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AFD" w14:textId="77777777" w:rsidR="001D54C2" w:rsidRDefault="00A058DF">
            <w:pPr>
              <w:rPr>
                <w:rFonts w:ascii="Times New Roman" w:hAnsi="Times New Roman"/>
                <w:b/>
                <w:sz w:val="24"/>
              </w:rPr>
            </w:pPr>
            <w:r>
              <w:rPr>
                <w:rFonts w:ascii="Times New Roman" w:hAnsi="Times New Roman"/>
                <w:b/>
                <w:sz w:val="24"/>
              </w:rPr>
              <w:t>PSE Response to Staff DR 177, Attachment C</w:t>
            </w:r>
          </w:p>
        </w:tc>
      </w:tr>
      <w:tr w:rsidR="00D06B1F" w14:paraId="503C9B05"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AF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DCG-7C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00"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01"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02"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03"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04" w14:textId="77777777" w:rsidR="001D54C2" w:rsidRDefault="00A058DF">
            <w:pPr>
              <w:rPr>
                <w:rFonts w:ascii="Times New Roman" w:hAnsi="Times New Roman"/>
                <w:b/>
                <w:sz w:val="24"/>
              </w:rPr>
            </w:pPr>
            <w:r>
              <w:rPr>
                <w:rFonts w:ascii="Times New Roman" w:hAnsi="Times New Roman"/>
                <w:b/>
                <w:sz w:val="24"/>
              </w:rPr>
              <w:t>PSE Response to Staff DR 176, Attachments C-F</w:t>
            </w:r>
          </w:p>
        </w:tc>
      </w:tr>
      <w:tr w:rsidR="00D06B1F" w14:paraId="503C9B0C"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0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DCG-8C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07"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0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0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0A"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0B" w14:textId="77777777" w:rsidR="001D54C2" w:rsidRDefault="00A058DF">
            <w:pPr>
              <w:rPr>
                <w:rFonts w:ascii="Times New Roman" w:hAnsi="Times New Roman"/>
                <w:b/>
                <w:sz w:val="24"/>
              </w:rPr>
            </w:pPr>
            <w:r>
              <w:rPr>
                <w:rFonts w:ascii="Times New Roman" w:hAnsi="Times New Roman"/>
                <w:b/>
                <w:sz w:val="24"/>
              </w:rPr>
              <w:t>PSE Response to Staff DR 259</w:t>
            </w:r>
          </w:p>
        </w:tc>
      </w:tr>
      <w:tr w:rsidR="00D06B1F" w14:paraId="503C9B13"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0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DCG-9C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0E"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0F"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10"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11"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12" w14:textId="77777777" w:rsidR="001D54C2" w:rsidRDefault="00A058DF">
            <w:pPr>
              <w:rPr>
                <w:rFonts w:ascii="Times New Roman" w:hAnsi="Times New Roman"/>
                <w:b/>
                <w:sz w:val="24"/>
              </w:rPr>
            </w:pPr>
            <w:r>
              <w:rPr>
                <w:rFonts w:ascii="Times New Roman" w:hAnsi="Times New Roman"/>
                <w:b/>
                <w:sz w:val="24"/>
              </w:rPr>
              <w:t xml:space="preserve">PSE Response to Staff DR </w:t>
            </w:r>
            <w:r>
              <w:rPr>
                <w:rFonts w:ascii="Times New Roman" w:hAnsi="Times New Roman"/>
                <w:b/>
                <w:sz w:val="24"/>
              </w:rPr>
              <w:lastRenderedPageBreak/>
              <w:t>176, Attachment G</w:t>
            </w:r>
          </w:p>
        </w:tc>
      </w:tr>
      <w:tr w:rsidR="00D06B1F" w14:paraId="503C9B19" w14:textId="77777777">
        <w:tc>
          <w:tcPr>
            <w:tcW w:w="1530" w:type="dxa"/>
            <w:tcBorders>
              <w:top w:val="single" w:sz="7" w:space="0" w:color="000000"/>
              <w:left w:val="double" w:sz="12" w:space="0" w:color="000000"/>
              <w:bottom w:val="single" w:sz="7" w:space="0" w:color="000000"/>
              <w:right w:val="single" w:sz="7" w:space="0" w:color="000000"/>
            </w:tcBorders>
          </w:tcPr>
          <w:p w14:paraId="503C9B1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DCG-10</w:t>
            </w:r>
          </w:p>
        </w:tc>
        <w:tc>
          <w:tcPr>
            <w:tcW w:w="2880" w:type="dxa"/>
            <w:tcBorders>
              <w:top w:val="single" w:sz="7" w:space="0" w:color="000000"/>
              <w:left w:val="single" w:sz="7" w:space="0" w:color="000000"/>
              <w:bottom w:val="single" w:sz="7" w:space="0" w:color="000000"/>
              <w:right w:val="single" w:sz="7" w:space="0" w:color="000000"/>
            </w:tcBorders>
          </w:tcPr>
          <w:p w14:paraId="503C9B15"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503C9B1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1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18" w14:textId="77777777" w:rsidR="001D54C2" w:rsidRDefault="00A058DF">
            <w:pPr>
              <w:rPr>
                <w:rFonts w:ascii="Times New Roman" w:hAnsi="Times New Roman"/>
                <w:b/>
                <w:sz w:val="24"/>
              </w:rPr>
            </w:pPr>
            <w:r>
              <w:rPr>
                <w:rFonts w:ascii="Times New Roman" w:hAnsi="Times New Roman"/>
                <w:b/>
                <w:sz w:val="24"/>
              </w:rPr>
              <w:t>2015 Wind Technologies Market Report, p. 41</w:t>
            </w:r>
          </w:p>
        </w:tc>
      </w:tr>
      <w:tr w:rsidR="00D06B1F" w14:paraId="503C9B20"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1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DCG-11C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1B"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1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1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1E"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1F" w14:textId="77777777" w:rsidR="001D54C2" w:rsidRDefault="00A058DF">
            <w:pPr>
              <w:rPr>
                <w:rFonts w:ascii="Times New Roman" w:hAnsi="Times New Roman"/>
                <w:b/>
                <w:sz w:val="24"/>
              </w:rPr>
            </w:pPr>
            <w:r>
              <w:rPr>
                <w:rFonts w:ascii="Times New Roman" w:hAnsi="Times New Roman"/>
                <w:b/>
                <w:sz w:val="24"/>
              </w:rPr>
              <w:t>PSE Response to Staff DR 311, Attachments B-F</w:t>
            </w:r>
          </w:p>
        </w:tc>
      </w:tr>
      <w:tr w:rsidR="00D06B1F" w14:paraId="503C9B27"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2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DCG-12C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22"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2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2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25"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26" w14:textId="77777777" w:rsidR="001D54C2" w:rsidRDefault="00A058DF">
            <w:pPr>
              <w:rPr>
                <w:rFonts w:ascii="Times New Roman" w:hAnsi="Times New Roman"/>
                <w:b/>
                <w:sz w:val="24"/>
              </w:rPr>
            </w:pPr>
            <w:r>
              <w:rPr>
                <w:rFonts w:ascii="Times New Roman" w:hAnsi="Times New Roman"/>
                <w:b/>
                <w:sz w:val="24"/>
              </w:rPr>
              <w:t>PSE Response to Staff DR 177, Attachment A</w:t>
            </w:r>
          </w:p>
        </w:tc>
      </w:tr>
      <w:tr w:rsidR="00D06B1F" w14:paraId="503C9B2E"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2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DCG-13C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29"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2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2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2C"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2D" w14:textId="77777777" w:rsidR="001D54C2" w:rsidRDefault="00A058DF">
            <w:pPr>
              <w:rPr>
                <w:rFonts w:ascii="Times New Roman" w:hAnsi="Times New Roman"/>
                <w:b/>
                <w:sz w:val="24"/>
              </w:rPr>
            </w:pPr>
            <w:r>
              <w:rPr>
                <w:rFonts w:ascii="Times New Roman" w:hAnsi="Times New Roman"/>
                <w:b/>
                <w:sz w:val="24"/>
              </w:rPr>
              <w:t>Portions of Testimony of David C. Gomez, Exh. DCG-1TC, and Gregory N. Duvall, Exh. GND-1TC, in Docket UE-130043</w:t>
            </w:r>
          </w:p>
        </w:tc>
      </w:tr>
      <w:tr w:rsidR="00D06B1F" w14:paraId="503C9B34" w14:textId="77777777">
        <w:tc>
          <w:tcPr>
            <w:tcW w:w="1530" w:type="dxa"/>
            <w:tcBorders>
              <w:top w:val="single" w:sz="7" w:space="0" w:color="000000"/>
              <w:left w:val="double" w:sz="12" w:space="0" w:color="000000"/>
              <w:bottom w:val="single" w:sz="7" w:space="0" w:color="000000"/>
              <w:right w:val="single" w:sz="7" w:space="0" w:color="000000"/>
            </w:tcBorders>
          </w:tcPr>
          <w:p w14:paraId="503C9B2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DCG-14</w:t>
            </w:r>
          </w:p>
        </w:tc>
        <w:tc>
          <w:tcPr>
            <w:tcW w:w="2880" w:type="dxa"/>
            <w:tcBorders>
              <w:top w:val="single" w:sz="7" w:space="0" w:color="000000"/>
              <w:left w:val="single" w:sz="7" w:space="0" w:color="000000"/>
              <w:bottom w:val="single" w:sz="7" w:space="0" w:color="000000"/>
              <w:right w:val="single" w:sz="7" w:space="0" w:color="000000"/>
            </w:tcBorders>
          </w:tcPr>
          <w:p w14:paraId="503C9B30"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503C9B31"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32"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33" w14:textId="77777777" w:rsidR="001D54C2" w:rsidRDefault="00A058DF">
            <w:pPr>
              <w:rPr>
                <w:rFonts w:ascii="Times New Roman" w:hAnsi="Times New Roman"/>
                <w:b/>
                <w:sz w:val="24"/>
              </w:rPr>
            </w:pPr>
            <w:r>
              <w:rPr>
                <w:rFonts w:ascii="Times New Roman" w:hAnsi="Times New Roman"/>
                <w:b/>
                <w:sz w:val="24"/>
              </w:rPr>
              <w:t>Portions of Testimony of David E. Mills, Exh. DEM-11TC, in Dockets UE-111048 and UG-111049</w:t>
            </w:r>
          </w:p>
        </w:tc>
      </w:tr>
      <w:tr w:rsidR="00D06B1F" w14:paraId="503C9B3B"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3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DCG-15C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36" w14:textId="77777777" w:rsidR="001D54C2"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37"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38"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39"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3A" w14:textId="77777777" w:rsidR="001D54C2" w:rsidRDefault="00A058DF">
            <w:pPr>
              <w:rPr>
                <w:rFonts w:ascii="Times New Roman" w:hAnsi="Times New Roman"/>
                <w:b/>
                <w:sz w:val="24"/>
              </w:rPr>
            </w:pPr>
            <w:r>
              <w:rPr>
                <w:rFonts w:ascii="Times New Roman" w:hAnsi="Times New Roman"/>
                <w:b/>
                <w:sz w:val="24"/>
              </w:rPr>
              <w:t>Portions of Testimony of David E. Mills, Exh. DEM-1TC, in Dockets UE-111048 and UG-111049</w:t>
            </w:r>
          </w:p>
        </w:tc>
      </w:tr>
      <w:tr w:rsidR="00D06B1F" w14:paraId="503C9B3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B3C" w14:textId="77777777" w:rsidR="001D54C2"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503C9B43" w14:textId="77777777">
        <w:tc>
          <w:tcPr>
            <w:tcW w:w="1530" w:type="dxa"/>
            <w:tcBorders>
              <w:top w:val="single" w:sz="7" w:space="0" w:color="000000"/>
              <w:left w:val="double" w:sz="12" w:space="0" w:color="000000"/>
              <w:bottom w:val="single" w:sz="7" w:space="0" w:color="000000"/>
              <w:right w:val="single" w:sz="7" w:space="0" w:color="000000"/>
            </w:tcBorders>
          </w:tcPr>
          <w:p w14:paraId="503C9B3E"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B3F"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B4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4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42" w14:textId="77777777" w:rsidR="001D54C2" w:rsidRDefault="001D54C2">
            <w:pPr>
              <w:rPr>
                <w:rFonts w:ascii="Times New Roman" w:hAnsi="Times New Roman"/>
                <w:b/>
                <w:sz w:val="24"/>
              </w:rPr>
            </w:pPr>
          </w:p>
        </w:tc>
      </w:tr>
      <w:tr w:rsidR="00D06B1F" w14:paraId="503C9B49" w14:textId="77777777">
        <w:tc>
          <w:tcPr>
            <w:tcW w:w="1530" w:type="dxa"/>
            <w:tcBorders>
              <w:top w:val="single" w:sz="7" w:space="0" w:color="000000"/>
              <w:left w:val="double" w:sz="12" w:space="0" w:color="000000"/>
              <w:bottom w:val="single" w:sz="7" w:space="0" w:color="000000"/>
              <w:right w:val="single" w:sz="7" w:space="0" w:color="000000"/>
            </w:tcBorders>
          </w:tcPr>
          <w:p w14:paraId="503C9B44"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B45"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B4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4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48" w14:textId="77777777" w:rsidR="001D54C2" w:rsidRDefault="001D54C2">
            <w:pPr>
              <w:rPr>
                <w:rFonts w:ascii="Times New Roman" w:hAnsi="Times New Roman"/>
                <w:b/>
                <w:sz w:val="24"/>
              </w:rPr>
            </w:pPr>
          </w:p>
        </w:tc>
      </w:tr>
      <w:tr w:rsidR="00D06B1F" w14:paraId="503C9B4B"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B4A" w14:textId="77777777" w:rsidR="001D54C2" w:rsidRDefault="00A058DF">
            <w:pPr>
              <w:rPr>
                <w:rFonts w:ascii="Times New Roman" w:hAnsi="Times New Roman"/>
                <w:b/>
                <w:sz w:val="24"/>
              </w:rPr>
            </w:pPr>
            <w:r>
              <w:rPr>
                <w:rFonts w:ascii="Times New Roman" w:hAnsi="Times New Roman"/>
                <w:b/>
                <w:sz w:val="24"/>
              </w:rPr>
              <w:t>Christopher S. Hancock, Regulatory Analyst</w:t>
            </w:r>
          </w:p>
        </w:tc>
      </w:tr>
      <w:tr w:rsidR="00D06B1F" w14:paraId="503C9B53"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4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CSH-1TC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4D" w14:textId="77777777" w:rsidR="001D54C2"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4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4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50"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51" w14:textId="77777777" w:rsidR="001D54C2" w:rsidRDefault="00A058DF">
            <w:pPr>
              <w:rPr>
                <w:rFonts w:ascii="Times New Roman" w:hAnsi="Times New Roman"/>
                <w:b/>
                <w:sz w:val="24"/>
              </w:rPr>
            </w:pPr>
            <w:r>
              <w:rPr>
                <w:rFonts w:ascii="Times New Roman" w:hAnsi="Times New Roman"/>
                <w:b/>
                <w:sz w:val="24"/>
              </w:rPr>
              <w:t>Confidential Prefiled Testimony of Christopher S. Hancock (30 pages)</w:t>
            </w:r>
          </w:p>
          <w:p w14:paraId="503C9B52" w14:textId="77777777" w:rsidR="001D54C2" w:rsidRDefault="00A058DF">
            <w:pPr>
              <w:rPr>
                <w:rFonts w:ascii="Times New Roman" w:hAnsi="Times New Roman"/>
                <w:b/>
                <w:sz w:val="24"/>
              </w:rPr>
            </w:pPr>
            <w:r>
              <w:rPr>
                <w:rFonts w:ascii="Times New Roman" w:hAnsi="Times New Roman"/>
                <w:b/>
                <w:sz w:val="24"/>
              </w:rPr>
              <w:t>(6/30/17)</w:t>
            </w:r>
          </w:p>
        </w:tc>
      </w:tr>
      <w:tr w:rsidR="00D06B1F" w14:paraId="503C9B5A"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5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CSH-2C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55" w14:textId="77777777" w:rsidR="001D54C2"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5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5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58"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59" w14:textId="77777777" w:rsidR="001D54C2" w:rsidRDefault="00A058DF">
            <w:pPr>
              <w:rPr>
                <w:rFonts w:ascii="Times New Roman" w:hAnsi="Times New Roman"/>
                <w:b/>
                <w:sz w:val="24"/>
              </w:rPr>
            </w:pPr>
            <w:r>
              <w:rPr>
                <w:rFonts w:ascii="Times New Roman" w:hAnsi="Times New Roman"/>
                <w:b/>
                <w:sz w:val="24"/>
              </w:rPr>
              <w:t>PSE Response to Staff DR 185</w:t>
            </w:r>
          </w:p>
        </w:tc>
      </w:tr>
      <w:tr w:rsidR="00D06B1F" w14:paraId="503C9B60" w14:textId="77777777">
        <w:tc>
          <w:tcPr>
            <w:tcW w:w="1530" w:type="dxa"/>
            <w:tcBorders>
              <w:top w:val="single" w:sz="7" w:space="0" w:color="000000"/>
              <w:left w:val="double" w:sz="12" w:space="0" w:color="000000"/>
              <w:bottom w:val="single" w:sz="7" w:space="0" w:color="000000"/>
              <w:right w:val="single" w:sz="7" w:space="0" w:color="000000"/>
            </w:tcBorders>
          </w:tcPr>
          <w:p w14:paraId="503C9B5B" w14:textId="77777777" w:rsidR="001D54C2" w:rsidRDefault="00A058DF">
            <w:pPr>
              <w:tabs>
                <w:tab w:val="right" w:pos="840"/>
              </w:tabs>
              <w:spacing w:after="58"/>
              <w:rPr>
                <w:rFonts w:ascii="Times New Roman" w:hAnsi="Times New Roman"/>
                <w:b/>
                <w:sz w:val="24"/>
              </w:rPr>
            </w:pPr>
            <w:r>
              <w:rPr>
                <w:rFonts w:ascii="Times New Roman" w:hAnsi="Times New Roman"/>
                <w:b/>
                <w:sz w:val="24"/>
              </w:rPr>
              <w:t>CSH-3</w:t>
            </w:r>
          </w:p>
        </w:tc>
        <w:tc>
          <w:tcPr>
            <w:tcW w:w="2880" w:type="dxa"/>
            <w:tcBorders>
              <w:top w:val="single" w:sz="7" w:space="0" w:color="000000"/>
              <w:left w:val="single" w:sz="7" w:space="0" w:color="000000"/>
              <w:bottom w:val="single" w:sz="7" w:space="0" w:color="000000"/>
              <w:right w:val="single" w:sz="7" w:space="0" w:color="000000"/>
            </w:tcBorders>
          </w:tcPr>
          <w:p w14:paraId="503C9B5C" w14:textId="77777777" w:rsidR="001D54C2"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503C9B5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5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5F" w14:textId="77777777" w:rsidR="001D54C2" w:rsidRDefault="00A058DF">
            <w:pPr>
              <w:rPr>
                <w:rFonts w:ascii="Times New Roman" w:hAnsi="Times New Roman"/>
                <w:b/>
                <w:sz w:val="24"/>
              </w:rPr>
            </w:pPr>
            <w:r>
              <w:rPr>
                <w:rFonts w:ascii="Times New Roman" w:hAnsi="Times New Roman"/>
                <w:b/>
                <w:sz w:val="24"/>
              </w:rPr>
              <w:t>PSE Response to Staff DR 143</w:t>
            </w:r>
          </w:p>
        </w:tc>
      </w:tr>
      <w:tr w:rsidR="00D06B1F" w14:paraId="503C9B66" w14:textId="77777777">
        <w:tc>
          <w:tcPr>
            <w:tcW w:w="1530" w:type="dxa"/>
            <w:tcBorders>
              <w:top w:val="single" w:sz="7" w:space="0" w:color="000000"/>
              <w:left w:val="double" w:sz="12" w:space="0" w:color="000000"/>
              <w:bottom w:val="single" w:sz="7" w:space="0" w:color="000000"/>
              <w:right w:val="single" w:sz="7" w:space="0" w:color="000000"/>
            </w:tcBorders>
          </w:tcPr>
          <w:p w14:paraId="503C9B61" w14:textId="77777777" w:rsidR="001D54C2" w:rsidRDefault="00A058DF">
            <w:pPr>
              <w:tabs>
                <w:tab w:val="right" w:pos="840"/>
              </w:tabs>
              <w:spacing w:after="58"/>
              <w:rPr>
                <w:rFonts w:ascii="Times New Roman" w:hAnsi="Times New Roman"/>
                <w:b/>
                <w:sz w:val="24"/>
              </w:rPr>
            </w:pPr>
            <w:r>
              <w:rPr>
                <w:rFonts w:ascii="Times New Roman" w:hAnsi="Times New Roman"/>
                <w:b/>
                <w:sz w:val="24"/>
              </w:rPr>
              <w:t>CSH-4</w:t>
            </w:r>
          </w:p>
        </w:tc>
        <w:tc>
          <w:tcPr>
            <w:tcW w:w="2880" w:type="dxa"/>
            <w:tcBorders>
              <w:top w:val="single" w:sz="7" w:space="0" w:color="000000"/>
              <w:left w:val="single" w:sz="7" w:space="0" w:color="000000"/>
              <w:bottom w:val="single" w:sz="7" w:space="0" w:color="000000"/>
              <w:right w:val="single" w:sz="7" w:space="0" w:color="000000"/>
            </w:tcBorders>
          </w:tcPr>
          <w:p w14:paraId="503C9B62" w14:textId="77777777" w:rsidR="001D54C2"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503C9B6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6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65" w14:textId="77777777" w:rsidR="001D54C2" w:rsidRDefault="00A058DF">
            <w:pPr>
              <w:rPr>
                <w:rFonts w:ascii="Times New Roman" w:hAnsi="Times New Roman"/>
                <w:b/>
                <w:sz w:val="24"/>
              </w:rPr>
            </w:pPr>
            <w:r>
              <w:rPr>
                <w:rFonts w:ascii="Times New Roman" w:hAnsi="Times New Roman"/>
                <w:b/>
                <w:sz w:val="24"/>
              </w:rPr>
              <w:t>PSE Response to Staff DR 16</w:t>
            </w:r>
          </w:p>
        </w:tc>
      </w:tr>
      <w:tr w:rsidR="00D06B1F" w14:paraId="503C9B6C" w14:textId="77777777">
        <w:tc>
          <w:tcPr>
            <w:tcW w:w="1530" w:type="dxa"/>
            <w:tcBorders>
              <w:top w:val="single" w:sz="7" w:space="0" w:color="000000"/>
              <w:left w:val="double" w:sz="12" w:space="0" w:color="000000"/>
              <w:bottom w:val="single" w:sz="7" w:space="0" w:color="000000"/>
              <w:right w:val="single" w:sz="7" w:space="0" w:color="000000"/>
            </w:tcBorders>
          </w:tcPr>
          <w:p w14:paraId="503C9B67" w14:textId="77777777" w:rsidR="001D54C2" w:rsidRDefault="00A058DF">
            <w:pPr>
              <w:tabs>
                <w:tab w:val="right" w:pos="840"/>
              </w:tabs>
              <w:spacing w:after="58"/>
              <w:rPr>
                <w:rFonts w:ascii="Times New Roman" w:hAnsi="Times New Roman"/>
                <w:b/>
                <w:sz w:val="24"/>
              </w:rPr>
            </w:pPr>
            <w:r>
              <w:rPr>
                <w:rFonts w:ascii="Times New Roman" w:hAnsi="Times New Roman"/>
                <w:b/>
                <w:sz w:val="24"/>
              </w:rPr>
              <w:t>CSH-5</w:t>
            </w:r>
          </w:p>
        </w:tc>
        <w:tc>
          <w:tcPr>
            <w:tcW w:w="2880" w:type="dxa"/>
            <w:tcBorders>
              <w:top w:val="single" w:sz="7" w:space="0" w:color="000000"/>
              <w:left w:val="single" w:sz="7" w:space="0" w:color="000000"/>
              <w:bottom w:val="single" w:sz="7" w:space="0" w:color="000000"/>
              <w:right w:val="single" w:sz="7" w:space="0" w:color="000000"/>
            </w:tcBorders>
          </w:tcPr>
          <w:p w14:paraId="503C9B68" w14:textId="77777777" w:rsidR="001D54C2"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503C9B6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6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6B" w14:textId="77777777" w:rsidR="001D54C2" w:rsidRDefault="00A058DF">
            <w:pPr>
              <w:rPr>
                <w:rFonts w:ascii="Times New Roman" w:hAnsi="Times New Roman"/>
                <w:b/>
                <w:sz w:val="24"/>
              </w:rPr>
            </w:pPr>
            <w:r>
              <w:rPr>
                <w:rFonts w:ascii="Times New Roman" w:hAnsi="Times New Roman"/>
                <w:b/>
                <w:sz w:val="24"/>
              </w:rPr>
              <w:t>Montana Response to Staff DR 13</w:t>
            </w:r>
          </w:p>
        </w:tc>
      </w:tr>
      <w:tr w:rsidR="00D06B1F" w14:paraId="503C9B72" w14:textId="77777777">
        <w:tc>
          <w:tcPr>
            <w:tcW w:w="1530" w:type="dxa"/>
            <w:tcBorders>
              <w:top w:val="single" w:sz="7" w:space="0" w:color="000000"/>
              <w:left w:val="double" w:sz="12" w:space="0" w:color="000000"/>
              <w:bottom w:val="single" w:sz="7" w:space="0" w:color="000000"/>
              <w:right w:val="single" w:sz="7" w:space="0" w:color="000000"/>
            </w:tcBorders>
          </w:tcPr>
          <w:p w14:paraId="503C9B6D" w14:textId="77777777" w:rsidR="001D54C2" w:rsidRDefault="00A058DF">
            <w:pPr>
              <w:tabs>
                <w:tab w:val="right" w:pos="840"/>
              </w:tabs>
              <w:spacing w:after="58"/>
              <w:rPr>
                <w:rFonts w:ascii="Times New Roman" w:hAnsi="Times New Roman"/>
                <w:b/>
              </w:rPr>
            </w:pPr>
            <w:r>
              <w:rPr>
                <w:rFonts w:ascii="Times New Roman" w:hAnsi="Times New Roman"/>
                <w:b/>
                <w:sz w:val="24"/>
              </w:rPr>
              <w:lastRenderedPageBreak/>
              <w:t>CSH-6T</w:t>
            </w:r>
          </w:p>
        </w:tc>
        <w:tc>
          <w:tcPr>
            <w:tcW w:w="2880" w:type="dxa"/>
            <w:tcBorders>
              <w:top w:val="single" w:sz="7" w:space="0" w:color="000000"/>
              <w:left w:val="single" w:sz="7" w:space="0" w:color="000000"/>
              <w:bottom w:val="single" w:sz="7" w:space="0" w:color="000000"/>
              <w:right w:val="single" w:sz="7" w:space="0" w:color="000000"/>
            </w:tcBorders>
          </w:tcPr>
          <w:p w14:paraId="503C9B6E" w14:textId="77777777" w:rsidR="001D54C2"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503C9B6F"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70"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71" w14:textId="77777777" w:rsidR="001D54C2" w:rsidRDefault="00A058DF">
            <w:pPr>
              <w:rPr>
                <w:rFonts w:ascii="Times New Roman" w:hAnsi="Times New Roman"/>
                <w:b/>
                <w:sz w:val="24"/>
              </w:rPr>
            </w:pPr>
            <w:r>
              <w:rPr>
                <w:rFonts w:ascii="Times New Roman" w:hAnsi="Times New Roman"/>
                <w:b/>
                <w:sz w:val="24"/>
              </w:rPr>
              <w:t>Prefiled Cross-Answering Testimony of Christopher S. Hancock (9 pages) (8/9/17)</w:t>
            </w:r>
          </w:p>
        </w:tc>
      </w:tr>
      <w:tr w:rsidR="00D06B1F" w14:paraId="503C9B7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B73" w14:textId="77777777" w:rsidR="001D54C2"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503C9B7A" w14:textId="77777777">
        <w:tc>
          <w:tcPr>
            <w:tcW w:w="1530" w:type="dxa"/>
            <w:tcBorders>
              <w:top w:val="single" w:sz="7" w:space="0" w:color="000000"/>
              <w:left w:val="double" w:sz="12" w:space="0" w:color="000000"/>
              <w:bottom w:val="single" w:sz="7" w:space="0" w:color="000000"/>
              <w:right w:val="single" w:sz="7" w:space="0" w:color="000000"/>
            </w:tcBorders>
          </w:tcPr>
          <w:p w14:paraId="503C9B75" w14:textId="77777777" w:rsidR="001D54C2" w:rsidRDefault="001D54C2">
            <w:pPr>
              <w:tabs>
                <w:tab w:val="right" w:pos="840"/>
              </w:tabs>
              <w:spacing w:after="58"/>
              <w:rPr>
                <w:rFonts w:ascii="Times New Roman" w:hAnsi="Times New Roman"/>
                <w:b/>
                <w:bCs/>
                <w:sz w:val="24"/>
                <w:highlight w:val="magenta"/>
              </w:rPr>
            </w:pPr>
          </w:p>
        </w:tc>
        <w:tc>
          <w:tcPr>
            <w:tcW w:w="2880" w:type="dxa"/>
            <w:tcBorders>
              <w:top w:val="single" w:sz="7" w:space="0" w:color="000000"/>
              <w:left w:val="single" w:sz="7" w:space="0" w:color="000000"/>
              <w:bottom w:val="single" w:sz="7" w:space="0" w:color="000000"/>
              <w:right w:val="single" w:sz="7" w:space="0" w:color="000000"/>
            </w:tcBorders>
          </w:tcPr>
          <w:p w14:paraId="503C9B76"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B77"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78"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79" w14:textId="77777777" w:rsidR="001D54C2" w:rsidRDefault="001D54C2">
            <w:pPr>
              <w:rPr>
                <w:rFonts w:ascii="Times New Roman" w:hAnsi="Times New Roman"/>
                <w:sz w:val="24"/>
              </w:rPr>
            </w:pPr>
          </w:p>
        </w:tc>
      </w:tr>
      <w:tr w:rsidR="00D06B1F" w14:paraId="503C9B80" w14:textId="77777777">
        <w:tc>
          <w:tcPr>
            <w:tcW w:w="1530" w:type="dxa"/>
            <w:tcBorders>
              <w:top w:val="single" w:sz="7" w:space="0" w:color="000000"/>
              <w:left w:val="double" w:sz="12" w:space="0" w:color="000000"/>
              <w:bottom w:val="single" w:sz="7" w:space="0" w:color="000000"/>
              <w:right w:val="single" w:sz="7" w:space="0" w:color="000000"/>
            </w:tcBorders>
          </w:tcPr>
          <w:p w14:paraId="503C9B7B"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B7C"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B7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7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7F" w14:textId="77777777" w:rsidR="001D54C2" w:rsidRDefault="001D54C2">
            <w:pPr>
              <w:rPr>
                <w:rFonts w:ascii="Times New Roman" w:hAnsi="Times New Roman"/>
                <w:b/>
                <w:sz w:val="24"/>
              </w:rPr>
            </w:pPr>
          </w:p>
        </w:tc>
      </w:tr>
      <w:tr w:rsidR="00D06B1F" w14:paraId="503C9B8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B81" w14:textId="77777777" w:rsidR="001D54C2" w:rsidRDefault="00A058DF">
            <w:pPr>
              <w:rPr>
                <w:rFonts w:ascii="Times New Roman" w:hAnsi="Times New Roman"/>
                <w:b/>
                <w:sz w:val="24"/>
              </w:rPr>
            </w:pPr>
            <w:r>
              <w:rPr>
                <w:rFonts w:ascii="Times New Roman" w:hAnsi="Times New Roman"/>
                <w:b/>
                <w:sz w:val="24"/>
              </w:rPr>
              <w:t>Jing Liu, Regulatory Analyst</w:t>
            </w:r>
          </w:p>
        </w:tc>
      </w:tr>
      <w:tr w:rsidR="00D06B1F" w14:paraId="503C9B8A"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8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84" w14:textId="77777777" w:rsidR="001D54C2"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8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8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87"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88" w14:textId="77777777" w:rsidR="001D54C2" w:rsidRDefault="00A058DF">
            <w:pPr>
              <w:rPr>
                <w:rFonts w:ascii="Times New Roman" w:hAnsi="Times New Roman"/>
                <w:b/>
                <w:sz w:val="24"/>
              </w:rPr>
            </w:pPr>
            <w:r>
              <w:rPr>
                <w:rFonts w:ascii="Times New Roman" w:hAnsi="Times New Roman"/>
                <w:b/>
                <w:sz w:val="24"/>
              </w:rPr>
              <w:t>Confidential Prefiled Response Testimony of Jing Liu (76 pages) (6/30/17)</w:t>
            </w:r>
          </w:p>
          <w:p w14:paraId="503C9B89" w14:textId="77777777" w:rsidR="001D54C2" w:rsidRDefault="00A058DF">
            <w:pPr>
              <w:rPr>
                <w:rFonts w:ascii="Times New Roman" w:hAnsi="Times New Roman"/>
                <w:b/>
                <w:sz w:val="24"/>
              </w:rPr>
            </w:pPr>
            <w:r>
              <w:rPr>
                <w:rFonts w:ascii="Times New Roman" w:hAnsi="Times New Roman"/>
                <w:b/>
                <w:sz w:val="24"/>
              </w:rPr>
              <w:t>(Revised 7/11/17)</w:t>
            </w:r>
          </w:p>
        </w:tc>
      </w:tr>
      <w:tr w:rsidR="00D06B1F" w14:paraId="503C9B90" w14:textId="77777777">
        <w:tc>
          <w:tcPr>
            <w:tcW w:w="1530" w:type="dxa"/>
            <w:tcBorders>
              <w:top w:val="single" w:sz="7" w:space="0" w:color="000000"/>
              <w:left w:val="double" w:sz="12" w:space="0" w:color="000000"/>
              <w:bottom w:val="single" w:sz="7" w:space="0" w:color="000000"/>
              <w:right w:val="single" w:sz="7" w:space="0" w:color="000000"/>
            </w:tcBorders>
          </w:tcPr>
          <w:p w14:paraId="503C9B8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JL-2</w:t>
            </w:r>
          </w:p>
        </w:tc>
        <w:tc>
          <w:tcPr>
            <w:tcW w:w="2880" w:type="dxa"/>
            <w:tcBorders>
              <w:top w:val="single" w:sz="7" w:space="0" w:color="000000"/>
              <w:left w:val="single" w:sz="7" w:space="0" w:color="000000"/>
              <w:bottom w:val="single" w:sz="7" w:space="0" w:color="000000"/>
              <w:right w:val="single" w:sz="7" w:space="0" w:color="000000"/>
            </w:tcBorders>
          </w:tcPr>
          <w:p w14:paraId="503C9B8C" w14:textId="77777777" w:rsidR="001D54C2"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503C9B8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8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8F" w14:textId="77777777" w:rsidR="001D54C2" w:rsidRDefault="00A058DF">
            <w:pPr>
              <w:rPr>
                <w:rFonts w:ascii="Times New Roman" w:hAnsi="Times New Roman"/>
                <w:b/>
                <w:sz w:val="24"/>
              </w:rPr>
            </w:pPr>
            <w:r>
              <w:rPr>
                <w:rFonts w:ascii="Times New Roman" w:hAnsi="Times New Roman"/>
                <w:b/>
                <w:sz w:val="24"/>
              </w:rPr>
              <w:t>Output of Electric Temperature Normalization Models</w:t>
            </w:r>
          </w:p>
        </w:tc>
      </w:tr>
      <w:tr w:rsidR="00D06B1F" w14:paraId="503C9B96" w14:textId="77777777">
        <w:tc>
          <w:tcPr>
            <w:tcW w:w="1530" w:type="dxa"/>
            <w:tcBorders>
              <w:top w:val="single" w:sz="7" w:space="0" w:color="000000"/>
              <w:left w:val="double" w:sz="12" w:space="0" w:color="000000"/>
              <w:bottom w:val="single" w:sz="7" w:space="0" w:color="000000"/>
              <w:right w:val="single" w:sz="7" w:space="0" w:color="000000"/>
            </w:tcBorders>
          </w:tcPr>
          <w:p w14:paraId="503C9B9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JL-3</w:t>
            </w:r>
          </w:p>
        </w:tc>
        <w:tc>
          <w:tcPr>
            <w:tcW w:w="2880" w:type="dxa"/>
            <w:tcBorders>
              <w:top w:val="single" w:sz="7" w:space="0" w:color="000000"/>
              <w:left w:val="single" w:sz="7" w:space="0" w:color="000000"/>
              <w:bottom w:val="single" w:sz="7" w:space="0" w:color="000000"/>
              <w:right w:val="single" w:sz="7" w:space="0" w:color="000000"/>
            </w:tcBorders>
          </w:tcPr>
          <w:p w14:paraId="503C9B92" w14:textId="77777777" w:rsidR="001D54C2"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503C9B9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9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95" w14:textId="77777777" w:rsidR="001D54C2" w:rsidRDefault="00A058DF">
            <w:pPr>
              <w:rPr>
                <w:rFonts w:ascii="Times New Roman" w:hAnsi="Times New Roman"/>
                <w:b/>
                <w:sz w:val="24"/>
              </w:rPr>
            </w:pPr>
            <w:r>
              <w:rPr>
                <w:rFonts w:ascii="Times New Roman" w:hAnsi="Times New Roman"/>
                <w:b/>
                <w:sz w:val="24"/>
              </w:rPr>
              <w:t>Calculation of Electric Temperature Normalization Adjustment</w:t>
            </w:r>
          </w:p>
        </w:tc>
      </w:tr>
      <w:tr w:rsidR="00D06B1F" w14:paraId="503C9B9C" w14:textId="77777777">
        <w:tc>
          <w:tcPr>
            <w:tcW w:w="1530" w:type="dxa"/>
            <w:tcBorders>
              <w:top w:val="single" w:sz="7" w:space="0" w:color="000000"/>
              <w:left w:val="double" w:sz="12" w:space="0" w:color="000000"/>
              <w:bottom w:val="single" w:sz="7" w:space="0" w:color="000000"/>
              <w:right w:val="single" w:sz="7" w:space="0" w:color="000000"/>
            </w:tcBorders>
          </w:tcPr>
          <w:p w14:paraId="503C9B9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JL-4</w:t>
            </w:r>
          </w:p>
        </w:tc>
        <w:tc>
          <w:tcPr>
            <w:tcW w:w="2880" w:type="dxa"/>
            <w:tcBorders>
              <w:top w:val="single" w:sz="7" w:space="0" w:color="000000"/>
              <w:left w:val="single" w:sz="7" w:space="0" w:color="000000"/>
              <w:bottom w:val="single" w:sz="7" w:space="0" w:color="000000"/>
              <w:right w:val="single" w:sz="7" w:space="0" w:color="000000"/>
            </w:tcBorders>
          </w:tcPr>
          <w:p w14:paraId="503C9B98" w14:textId="77777777" w:rsidR="001D54C2"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503C9B9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9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9B" w14:textId="77777777" w:rsidR="001D54C2" w:rsidRDefault="00A058DF">
            <w:pPr>
              <w:rPr>
                <w:rFonts w:ascii="Times New Roman" w:hAnsi="Times New Roman"/>
                <w:b/>
                <w:sz w:val="24"/>
              </w:rPr>
            </w:pPr>
            <w:r>
              <w:rPr>
                <w:rFonts w:ascii="Times New Roman" w:hAnsi="Times New Roman"/>
                <w:b/>
                <w:sz w:val="24"/>
              </w:rPr>
              <w:t>Calculation of Gas Temperature Normalization Adjustment</w:t>
            </w:r>
          </w:p>
        </w:tc>
      </w:tr>
      <w:tr w:rsidR="00D06B1F" w14:paraId="503C9BA2" w14:textId="77777777">
        <w:tc>
          <w:tcPr>
            <w:tcW w:w="1530" w:type="dxa"/>
            <w:tcBorders>
              <w:top w:val="single" w:sz="7" w:space="0" w:color="000000"/>
              <w:left w:val="double" w:sz="12" w:space="0" w:color="000000"/>
              <w:bottom w:val="single" w:sz="7" w:space="0" w:color="000000"/>
              <w:right w:val="single" w:sz="7" w:space="0" w:color="000000"/>
            </w:tcBorders>
          </w:tcPr>
          <w:p w14:paraId="503C9B9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JL-5</w:t>
            </w:r>
          </w:p>
        </w:tc>
        <w:tc>
          <w:tcPr>
            <w:tcW w:w="2880" w:type="dxa"/>
            <w:tcBorders>
              <w:top w:val="single" w:sz="7" w:space="0" w:color="000000"/>
              <w:left w:val="single" w:sz="7" w:space="0" w:color="000000"/>
              <w:bottom w:val="single" w:sz="7" w:space="0" w:color="000000"/>
              <w:right w:val="single" w:sz="7" w:space="0" w:color="000000"/>
            </w:tcBorders>
          </w:tcPr>
          <w:p w14:paraId="503C9B9E" w14:textId="77777777" w:rsidR="001D54C2"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503C9B9F"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A0"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A1" w14:textId="77777777" w:rsidR="001D54C2" w:rsidRDefault="00A058DF">
            <w:pPr>
              <w:rPr>
                <w:rFonts w:ascii="Times New Roman" w:hAnsi="Times New Roman"/>
                <w:b/>
                <w:sz w:val="24"/>
              </w:rPr>
            </w:pPr>
            <w:r>
              <w:rPr>
                <w:rFonts w:ascii="Times New Roman" w:hAnsi="Times New Roman"/>
                <w:b/>
                <w:sz w:val="24"/>
              </w:rPr>
              <w:t>Output of Gas Temperature Normalization Models Using Ten Year Data</w:t>
            </w:r>
          </w:p>
        </w:tc>
      </w:tr>
      <w:tr w:rsidR="00D06B1F" w14:paraId="503C9BA8" w14:textId="77777777">
        <w:tc>
          <w:tcPr>
            <w:tcW w:w="1530" w:type="dxa"/>
            <w:tcBorders>
              <w:top w:val="single" w:sz="7" w:space="0" w:color="000000"/>
              <w:left w:val="double" w:sz="12" w:space="0" w:color="000000"/>
              <w:bottom w:val="single" w:sz="7" w:space="0" w:color="000000"/>
              <w:right w:val="single" w:sz="7" w:space="0" w:color="000000"/>
            </w:tcBorders>
          </w:tcPr>
          <w:p w14:paraId="503C9BA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JL-6</w:t>
            </w:r>
          </w:p>
        </w:tc>
        <w:tc>
          <w:tcPr>
            <w:tcW w:w="2880" w:type="dxa"/>
            <w:tcBorders>
              <w:top w:val="single" w:sz="7" w:space="0" w:color="000000"/>
              <w:left w:val="single" w:sz="7" w:space="0" w:color="000000"/>
              <w:bottom w:val="single" w:sz="7" w:space="0" w:color="000000"/>
              <w:right w:val="single" w:sz="7" w:space="0" w:color="000000"/>
            </w:tcBorders>
          </w:tcPr>
          <w:p w14:paraId="503C9BA4" w14:textId="77777777" w:rsidR="001D54C2"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503C9BA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A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A7" w14:textId="77777777" w:rsidR="001D54C2" w:rsidRDefault="00A058DF">
            <w:pPr>
              <w:rPr>
                <w:rFonts w:ascii="Times New Roman" w:hAnsi="Times New Roman"/>
                <w:b/>
                <w:sz w:val="24"/>
              </w:rPr>
            </w:pPr>
            <w:r>
              <w:rPr>
                <w:rFonts w:ascii="Times New Roman" w:hAnsi="Times New Roman"/>
                <w:b/>
                <w:sz w:val="24"/>
              </w:rPr>
              <w:t>Comparison of Ten Year and Five Year Models for Natural Gas Temperature Normalization</w:t>
            </w:r>
          </w:p>
        </w:tc>
      </w:tr>
      <w:tr w:rsidR="00D06B1F" w14:paraId="503C9BAF"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A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JL-7C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AA" w14:textId="77777777" w:rsidR="001D54C2"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AB"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AC"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AD"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AE" w14:textId="77777777" w:rsidR="001D54C2" w:rsidRDefault="00A058DF">
            <w:pPr>
              <w:rPr>
                <w:rFonts w:ascii="Times New Roman" w:hAnsi="Times New Roman"/>
                <w:b/>
                <w:sz w:val="24"/>
              </w:rPr>
            </w:pPr>
            <w:r>
              <w:rPr>
                <w:rFonts w:ascii="Times New Roman" w:hAnsi="Times New Roman"/>
                <w:b/>
                <w:sz w:val="24"/>
              </w:rPr>
              <w:t xml:space="preserve">PSE Production Cost Trend Analysis </w:t>
            </w:r>
          </w:p>
        </w:tc>
      </w:tr>
      <w:tr w:rsidR="00D06B1F" w14:paraId="503C9BB5" w14:textId="77777777">
        <w:tc>
          <w:tcPr>
            <w:tcW w:w="1530" w:type="dxa"/>
            <w:tcBorders>
              <w:top w:val="single" w:sz="7" w:space="0" w:color="000000"/>
              <w:left w:val="double" w:sz="12" w:space="0" w:color="000000"/>
              <w:bottom w:val="single" w:sz="7" w:space="0" w:color="000000"/>
              <w:right w:val="single" w:sz="7" w:space="0" w:color="000000"/>
            </w:tcBorders>
          </w:tcPr>
          <w:p w14:paraId="503C9BB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JL-8</w:t>
            </w:r>
          </w:p>
        </w:tc>
        <w:tc>
          <w:tcPr>
            <w:tcW w:w="2880" w:type="dxa"/>
            <w:tcBorders>
              <w:top w:val="single" w:sz="7" w:space="0" w:color="000000"/>
              <w:left w:val="single" w:sz="7" w:space="0" w:color="000000"/>
              <w:bottom w:val="single" w:sz="7" w:space="0" w:color="000000"/>
              <w:right w:val="single" w:sz="7" w:space="0" w:color="000000"/>
            </w:tcBorders>
          </w:tcPr>
          <w:p w14:paraId="503C9BB1" w14:textId="77777777" w:rsidR="001D54C2"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503C9BB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B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B4" w14:textId="77777777" w:rsidR="001D54C2" w:rsidRDefault="00A058DF">
            <w:pPr>
              <w:rPr>
                <w:rFonts w:ascii="Times New Roman" w:hAnsi="Times New Roman"/>
                <w:b/>
                <w:sz w:val="24"/>
              </w:rPr>
            </w:pPr>
            <w:r>
              <w:rPr>
                <w:rFonts w:ascii="Times New Roman" w:hAnsi="Times New Roman"/>
                <w:b/>
                <w:sz w:val="24"/>
              </w:rPr>
              <w:t>Summary of PSE’s Electric Non-Residential Proposed Grouping Backcast</w:t>
            </w:r>
          </w:p>
        </w:tc>
      </w:tr>
      <w:tr w:rsidR="00D06B1F" w14:paraId="503C9BB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BB6" w14:textId="77777777" w:rsidR="001D54C2"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503C9BBD" w14:textId="77777777">
        <w:tc>
          <w:tcPr>
            <w:tcW w:w="1530" w:type="dxa"/>
            <w:tcBorders>
              <w:top w:val="single" w:sz="7" w:space="0" w:color="000000"/>
              <w:left w:val="double" w:sz="12" w:space="0" w:color="000000"/>
              <w:bottom w:val="single" w:sz="7" w:space="0" w:color="000000"/>
              <w:right w:val="single" w:sz="7" w:space="0" w:color="000000"/>
            </w:tcBorders>
          </w:tcPr>
          <w:p w14:paraId="503C9BB8"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BB9"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BB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B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BC" w14:textId="77777777" w:rsidR="001D54C2" w:rsidRDefault="001D54C2">
            <w:pPr>
              <w:rPr>
                <w:rFonts w:ascii="Times New Roman" w:hAnsi="Times New Roman"/>
                <w:b/>
                <w:sz w:val="24"/>
              </w:rPr>
            </w:pPr>
          </w:p>
        </w:tc>
      </w:tr>
      <w:tr w:rsidR="00D06B1F" w14:paraId="503C9BC3" w14:textId="77777777">
        <w:tc>
          <w:tcPr>
            <w:tcW w:w="1530" w:type="dxa"/>
            <w:tcBorders>
              <w:top w:val="single" w:sz="7" w:space="0" w:color="000000"/>
              <w:left w:val="double" w:sz="12" w:space="0" w:color="000000"/>
              <w:bottom w:val="single" w:sz="7" w:space="0" w:color="000000"/>
              <w:right w:val="single" w:sz="7" w:space="0" w:color="000000"/>
            </w:tcBorders>
          </w:tcPr>
          <w:p w14:paraId="503C9BBE"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BBF"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BC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C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C2" w14:textId="77777777" w:rsidR="001D54C2" w:rsidRDefault="001D54C2">
            <w:pPr>
              <w:rPr>
                <w:rFonts w:ascii="Times New Roman" w:hAnsi="Times New Roman"/>
                <w:b/>
                <w:sz w:val="24"/>
              </w:rPr>
            </w:pPr>
          </w:p>
        </w:tc>
      </w:tr>
      <w:tr w:rsidR="00D06B1F" w14:paraId="503C9BC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BC4" w14:textId="77777777" w:rsidR="001D54C2" w:rsidRDefault="00A058DF">
            <w:pPr>
              <w:rPr>
                <w:rFonts w:ascii="Times New Roman" w:hAnsi="Times New Roman"/>
                <w:b/>
                <w:sz w:val="24"/>
              </w:rPr>
            </w:pPr>
            <w:r>
              <w:rPr>
                <w:rFonts w:ascii="Times New Roman" w:hAnsi="Times New Roman"/>
                <w:b/>
                <w:sz w:val="24"/>
              </w:rPr>
              <w:t>Chris R. McGuire, Energy Policy Strategist</w:t>
            </w:r>
          </w:p>
        </w:tc>
      </w:tr>
      <w:tr w:rsidR="00D06B1F" w14:paraId="503C9BCC" w14:textId="77777777">
        <w:tc>
          <w:tcPr>
            <w:tcW w:w="1530" w:type="dxa"/>
            <w:tcBorders>
              <w:top w:val="single" w:sz="7" w:space="0" w:color="000000"/>
              <w:left w:val="double" w:sz="12" w:space="0" w:color="000000"/>
              <w:bottom w:val="single" w:sz="7" w:space="0" w:color="000000"/>
              <w:right w:val="single" w:sz="7" w:space="0" w:color="000000"/>
            </w:tcBorders>
          </w:tcPr>
          <w:p w14:paraId="503C9BC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CRM-1T</w:t>
            </w:r>
          </w:p>
        </w:tc>
        <w:tc>
          <w:tcPr>
            <w:tcW w:w="2880" w:type="dxa"/>
            <w:tcBorders>
              <w:top w:val="single" w:sz="7" w:space="0" w:color="000000"/>
              <w:left w:val="single" w:sz="7" w:space="0" w:color="000000"/>
              <w:bottom w:val="single" w:sz="7" w:space="0" w:color="000000"/>
              <w:right w:val="single" w:sz="7" w:space="0" w:color="000000"/>
            </w:tcBorders>
          </w:tcPr>
          <w:p w14:paraId="503C9BC7" w14:textId="77777777" w:rsidR="001D54C2"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503C9BC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C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CA" w14:textId="77777777" w:rsidR="001D54C2" w:rsidRDefault="00A058DF">
            <w:pPr>
              <w:rPr>
                <w:rFonts w:ascii="Times New Roman" w:hAnsi="Times New Roman"/>
                <w:b/>
                <w:sz w:val="24"/>
              </w:rPr>
            </w:pPr>
            <w:r>
              <w:rPr>
                <w:rFonts w:ascii="Times New Roman" w:hAnsi="Times New Roman"/>
                <w:b/>
                <w:sz w:val="24"/>
              </w:rPr>
              <w:t>Prefiled Response Testimony of Chris R. McGuire</w:t>
            </w:r>
          </w:p>
          <w:p w14:paraId="503C9BCB" w14:textId="77777777" w:rsidR="001D54C2" w:rsidRDefault="00A058DF">
            <w:pPr>
              <w:rPr>
                <w:rFonts w:ascii="Times New Roman" w:hAnsi="Times New Roman"/>
                <w:b/>
                <w:sz w:val="24"/>
              </w:rPr>
            </w:pPr>
            <w:r>
              <w:rPr>
                <w:rFonts w:ascii="Times New Roman" w:hAnsi="Times New Roman"/>
                <w:b/>
                <w:sz w:val="24"/>
              </w:rPr>
              <w:t>(37 pages) (6/30/17)</w:t>
            </w:r>
          </w:p>
        </w:tc>
      </w:tr>
      <w:tr w:rsidR="00D06B1F" w14:paraId="503C9BD2" w14:textId="77777777">
        <w:tc>
          <w:tcPr>
            <w:tcW w:w="1530" w:type="dxa"/>
            <w:tcBorders>
              <w:top w:val="single" w:sz="7" w:space="0" w:color="000000"/>
              <w:left w:val="double" w:sz="12" w:space="0" w:color="000000"/>
              <w:bottom w:val="single" w:sz="7" w:space="0" w:color="000000"/>
              <w:right w:val="single" w:sz="7" w:space="0" w:color="000000"/>
            </w:tcBorders>
          </w:tcPr>
          <w:p w14:paraId="503C9BC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CRM-2</w:t>
            </w:r>
          </w:p>
        </w:tc>
        <w:tc>
          <w:tcPr>
            <w:tcW w:w="2880" w:type="dxa"/>
            <w:tcBorders>
              <w:top w:val="single" w:sz="7" w:space="0" w:color="000000"/>
              <w:left w:val="single" w:sz="7" w:space="0" w:color="000000"/>
              <w:bottom w:val="single" w:sz="7" w:space="0" w:color="000000"/>
              <w:right w:val="single" w:sz="7" w:space="0" w:color="000000"/>
            </w:tcBorders>
          </w:tcPr>
          <w:p w14:paraId="503C9BCE" w14:textId="77777777" w:rsidR="001D54C2"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503C9BCF"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D0"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D1" w14:textId="77777777" w:rsidR="001D54C2" w:rsidRDefault="00A058DF">
            <w:pPr>
              <w:rPr>
                <w:rFonts w:ascii="Times New Roman" w:hAnsi="Times New Roman"/>
                <w:b/>
                <w:sz w:val="24"/>
              </w:rPr>
            </w:pPr>
            <w:r>
              <w:rPr>
                <w:rFonts w:ascii="Times New Roman" w:hAnsi="Times New Roman"/>
                <w:b/>
                <w:sz w:val="24"/>
              </w:rPr>
              <w:t>Colstrip 1 &amp; 2 Pro Rata Depreciation Estimate</w:t>
            </w:r>
          </w:p>
        </w:tc>
      </w:tr>
      <w:tr w:rsidR="00D06B1F" w14:paraId="503C9BD8" w14:textId="77777777">
        <w:tc>
          <w:tcPr>
            <w:tcW w:w="1530" w:type="dxa"/>
            <w:tcBorders>
              <w:top w:val="single" w:sz="7" w:space="0" w:color="000000"/>
              <w:left w:val="double" w:sz="12" w:space="0" w:color="000000"/>
              <w:bottom w:val="single" w:sz="7" w:space="0" w:color="000000"/>
              <w:right w:val="single" w:sz="7" w:space="0" w:color="000000"/>
            </w:tcBorders>
          </w:tcPr>
          <w:p w14:paraId="503C9BD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CRM-3</w:t>
            </w:r>
          </w:p>
        </w:tc>
        <w:tc>
          <w:tcPr>
            <w:tcW w:w="2880" w:type="dxa"/>
            <w:tcBorders>
              <w:top w:val="single" w:sz="7" w:space="0" w:color="000000"/>
              <w:left w:val="single" w:sz="7" w:space="0" w:color="000000"/>
              <w:bottom w:val="single" w:sz="7" w:space="0" w:color="000000"/>
              <w:right w:val="single" w:sz="7" w:space="0" w:color="000000"/>
            </w:tcBorders>
          </w:tcPr>
          <w:p w14:paraId="503C9BD4" w14:textId="77777777" w:rsidR="001D54C2"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503C9BD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D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D7" w14:textId="77777777" w:rsidR="001D54C2" w:rsidRDefault="00A058DF">
            <w:pPr>
              <w:rPr>
                <w:rFonts w:ascii="Times New Roman" w:hAnsi="Times New Roman"/>
                <w:b/>
                <w:sz w:val="24"/>
              </w:rPr>
            </w:pPr>
            <w:r>
              <w:rPr>
                <w:rFonts w:ascii="Times New Roman" w:hAnsi="Times New Roman"/>
                <w:b/>
                <w:sz w:val="24"/>
              </w:rPr>
              <w:t>Colstrip 1 &amp; 2 Regulatory Asset</w:t>
            </w:r>
          </w:p>
        </w:tc>
      </w:tr>
      <w:tr w:rsidR="00D06B1F" w14:paraId="503C9BDE" w14:textId="77777777">
        <w:tc>
          <w:tcPr>
            <w:tcW w:w="1530" w:type="dxa"/>
            <w:tcBorders>
              <w:top w:val="single" w:sz="7" w:space="0" w:color="000000"/>
              <w:left w:val="double" w:sz="12" w:space="0" w:color="000000"/>
              <w:bottom w:val="single" w:sz="7" w:space="0" w:color="000000"/>
              <w:right w:val="single" w:sz="7" w:space="0" w:color="000000"/>
            </w:tcBorders>
          </w:tcPr>
          <w:p w14:paraId="503C9BD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CRM-4</w:t>
            </w:r>
          </w:p>
        </w:tc>
        <w:tc>
          <w:tcPr>
            <w:tcW w:w="2880" w:type="dxa"/>
            <w:tcBorders>
              <w:top w:val="single" w:sz="7" w:space="0" w:color="000000"/>
              <w:left w:val="single" w:sz="7" w:space="0" w:color="000000"/>
              <w:bottom w:val="single" w:sz="7" w:space="0" w:color="000000"/>
              <w:right w:val="single" w:sz="7" w:space="0" w:color="000000"/>
            </w:tcBorders>
          </w:tcPr>
          <w:p w14:paraId="503C9BDA" w14:textId="77777777" w:rsidR="001D54C2"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503C9BDB"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DC"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DD" w14:textId="77777777" w:rsidR="001D54C2" w:rsidRDefault="00A058DF">
            <w:pPr>
              <w:rPr>
                <w:rFonts w:ascii="Times New Roman" w:hAnsi="Times New Roman"/>
                <w:b/>
                <w:sz w:val="24"/>
              </w:rPr>
            </w:pPr>
            <w:r>
              <w:rPr>
                <w:rFonts w:ascii="Times New Roman" w:hAnsi="Times New Roman"/>
                <w:b/>
                <w:sz w:val="24"/>
              </w:rPr>
              <w:t>Report to the Audit Committees (Excerpt)</w:t>
            </w:r>
          </w:p>
        </w:tc>
      </w:tr>
      <w:tr w:rsidR="00D06B1F" w14:paraId="503C9BE4" w14:textId="77777777">
        <w:tc>
          <w:tcPr>
            <w:tcW w:w="1530" w:type="dxa"/>
            <w:tcBorders>
              <w:top w:val="single" w:sz="7" w:space="0" w:color="000000"/>
              <w:left w:val="double" w:sz="12" w:space="0" w:color="000000"/>
              <w:bottom w:val="single" w:sz="7" w:space="0" w:color="000000"/>
              <w:right w:val="single" w:sz="7" w:space="0" w:color="000000"/>
            </w:tcBorders>
          </w:tcPr>
          <w:p w14:paraId="503C9BD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CRM-5</w:t>
            </w:r>
          </w:p>
        </w:tc>
        <w:tc>
          <w:tcPr>
            <w:tcW w:w="2880" w:type="dxa"/>
            <w:tcBorders>
              <w:top w:val="single" w:sz="7" w:space="0" w:color="000000"/>
              <w:left w:val="single" w:sz="7" w:space="0" w:color="000000"/>
              <w:bottom w:val="single" w:sz="7" w:space="0" w:color="000000"/>
              <w:right w:val="single" w:sz="7" w:space="0" w:color="000000"/>
            </w:tcBorders>
          </w:tcPr>
          <w:p w14:paraId="503C9BE0" w14:textId="77777777" w:rsidR="001D54C2"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503C9BE1"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E2"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E3" w14:textId="77777777" w:rsidR="001D54C2" w:rsidRDefault="00A058DF">
            <w:pPr>
              <w:rPr>
                <w:rFonts w:ascii="Times New Roman" w:hAnsi="Times New Roman"/>
                <w:b/>
                <w:sz w:val="24"/>
              </w:rPr>
            </w:pPr>
            <w:r>
              <w:rPr>
                <w:rFonts w:ascii="Times New Roman" w:hAnsi="Times New Roman"/>
                <w:b/>
                <w:sz w:val="24"/>
              </w:rPr>
              <w:t>PSE Response to Public Counsel DR 424</w:t>
            </w:r>
          </w:p>
        </w:tc>
      </w:tr>
      <w:tr w:rsidR="00D06B1F" w14:paraId="503C9BEA" w14:textId="77777777">
        <w:tc>
          <w:tcPr>
            <w:tcW w:w="1530" w:type="dxa"/>
            <w:tcBorders>
              <w:top w:val="single" w:sz="7" w:space="0" w:color="000000"/>
              <w:left w:val="double" w:sz="12" w:space="0" w:color="000000"/>
              <w:bottom w:val="single" w:sz="7" w:space="0" w:color="000000"/>
              <w:right w:val="single" w:sz="7" w:space="0" w:color="000000"/>
            </w:tcBorders>
          </w:tcPr>
          <w:p w14:paraId="503C9BE5" w14:textId="77777777" w:rsidR="001D54C2" w:rsidRDefault="00A058DF">
            <w:pPr>
              <w:tabs>
                <w:tab w:val="right" w:pos="840"/>
              </w:tabs>
              <w:spacing w:after="58"/>
              <w:rPr>
                <w:rFonts w:ascii="Times New Roman" w:hAnsi="Times New Roman"/>
                <w:b/>
              </w:rPr>
            </w:pPr>
            <w:r>
              <w:rPr>
                <w:rFonts w:ascii="Times New Roman" w:hAnsi="Times New Roman"/>
                <w:b/>
                <w:sz w:val="24"/>
              </w:rPr>
              <w:t>CRM-6T</w:t>
            </w:r>
          </w:p>
        </w:tc>
        <w:tc>
          <w:tcPr>
            <w:tcW w:w="2880" w:type="dxa"/>
            <w:tcBorders>
              <w:top w:val="single" w:sz="7" w:space="0" w:color="000000"/>
              <w:left w:val="single" w:sz="7" w:space="0" w:color="000000"/>
              <w:bottom w:val="single" w:sz="7" w:space="0" w:color="000000"/>
              <w:right w:val="single" w:sz="7" w:space="0" w:color="000000"/>
            </w:tcBorders>
          </w:tcPr>
          <w:p w14:paraId="503C9BE6" w14:textId="77777777" w:rsidR="001D54C2"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503C9BE7"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BE8"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BE9" w14:textId="77777777" w:rsidR="001D54C2" w:rsidRDefault="00A058DF">
            <w:pPr>
              <w:rPr>
                <w:rFonts w:ascii="Times New Roman" w:hAnsi="Times New Roman"/>
                <w:b/>
                <w:sz w:val="24"/>
              </w:rPr>
            </w:pPr>
            <w:r>
              <w:rPr>
                <w:rFonts w:ascii="Times New Roman" w:hAnsi="Times New Roman"/>
                <w:b/>
                <w:sz w:val="24"/>
              </w:rPr>
              <w:t>Prefiled Cross-Answering Testimony of Chris R. McGuire (13 pages) (8/9/17)</w:t>
            </w:r>
          </w:p>
        </w:tc>
      </w:tr>
      <w:tr w:rsidR="00D06B1F" w14:paraId="503C9BEC"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BEB"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BE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uto"/>
          </w:tcPr>
          <w:p w14:paraId="503C9BED" w14:textId="77777777" w:rsidR="001D54C2" w:rsidRDefault="001D54C2">
            <w:pPr>
              <w:rPr>
                <w:rFonts w:ascii="Times New Roman Bold" w:hAnsi="Times New Roman Bold"/>
                <w:b/>
                <w:bCs/>
                <w:sz w:val="24"/>
              </w:rPr>
            </w:pPr>
          </w:p>
        </w:tc>
      </w:tr>
      <w:tr w:rsidR="00D06B1F" w14:paraId="503C9BF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uto"/>
          </w:tcPr>
          <w:p w14:paraId="503C9BEF" w14:textId="77777777" w:rsidR="001D54C2" w:rsidRDefault="001D54C2">
            <w:pPr>
              <w:rPr>
                <w:rFonts w:ascii="Times New Roman Bold" w:hAnsi="Times New Roman Bold"/>
                <w:b/>
                <w:bCs/>
                <w:sz w:val="24"/>
              </w:rPr>
            </w:pPr>
          </w:p>
        </w:tc>
      </w:tr>
      <w:tr w:rsidR="00D06B1F" w14:paraId="503C9BF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BF1" w14:textId="77777777" w:rsidR="001D54C2" w:rsidRDefault="00A058DF">
            <w:pPr>
              <w:rPr>
                <w:rFonts w:ascii="Times New Roman" w:hAnsi="Times New Roman"/>
                <w:b/>
                <w:sz w:val="24"/>
              </w:rPr>
            </w:pPr>
            <w:r>
              <w:rPr>
                <w:rFonts w:ascii="Times New Roman" w:hAnsi="Times New Roman"/>
                <w:b/>
                <w:sz w:val="24"/>
              </w:rPr>
              <w:t>Elizabeth C. O’Connell, Regulatory Analyst</w:t>
            </w:r>
          </w:p>
        </w:tc>
      </w:tr>
      <w:tr w:rsidR="00D06B1F" w14:paraId="503C9BFA"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F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F4" w14:textId="77777777" w:rsidR="001D54C2" w:rsidRDefault="00A058DF">
            <w:pPr>
              <w:rPr>
                <w:rFonts w:ascii="Times New Roman" w:hAnsi="Times New Roman"/>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F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F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F7"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BF8" w14:textId="77777777" w:rsidR="001D54C2" w:rsidRDefault="00A058DF">
            <w:pPr>
              <w:rPr>
                <w:rFonts w:ascii="Times New Roman" w:hAnsi="Times New Roman"/>
                <w:b/>
                <w:bCs/>
                <w:sz w:val="24"/>
              </w:rPr>
            </w:pPr>
            <w:r>
              <w:rPr>
                <w:rFonts w:ascii="Times New Roman" w:hAnsi="Times New Roman"/>
                <w:b/>
                <w:bCs/>
                <w:sz w:val="24"/>
              </w:rPr>
              <w:t>Confidential Prefiled Direct Testimony of Elizabeth C. O’Connell (33 pages)</w:t>
            </w:r>
          </w:p>
          <w:p w14:paraId="503C9BF9" w14:textId="77777777" w:rsidR="001D54C2" w:rsidRDefault="00A058DF">
            <w:pPr>
              <w:rPr>
                <w:rFonts w:ascii="Times New Roman" w:hAnsi="Times New Roman"/>
                <w:b/>
                <w:sz w:val="24"/>
              </w:rPr>
            </w:pPr>
            <w:r>
              <w:rPr>
                <w:rFonts w:ascii="Times New Roman" w:hAnsi="Times New Roman"/>
                <w:b/>
                <w:bCs/>
                <w:sz w:val="24"/>
              </w:rPr>
              <w:t>(6/30/17)</w:t>
            </w:r>
          </w:p>
        </w:tc>
      </w:tr>
      <w:tr w:rsidR="00D06B1F" w14:paraId="503C9C01"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BF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ECO-2C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BFC"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BF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BF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BFF"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C00" w14:textId="77777777" w:rsidR="001D54C2" w:rsidRDefault="00A058DF">
            <w:pPr>
              <w:rPr>
                <w:rFonts w:ascii="Times New Roman" w:hAnsi="Times New Roman"/>
                <w:b/>
                <w:bCs/>
                <w:sz w:val="24"/>
              </w:rPr>
            </w:pPr>
            <w:r>
              <w:rPr>
                <w:rFonts w:ascii="Times New Roman" w:hAnsi="Times New Roman"/>
                <w:b/>
                <w:bCs/>
                <w:sz w:val="24"/>
              </w:rPr>
              <w:t>Staff’s Proposed Environmental Remediation Adjustments</w:t>
            </w:r>
          </w:p>
        </w:tc>
      </w:tr>
      <w:tr w:rsidR="00D06B1F" w14:paraId="503C9C08" w14:textId="77777777">
        <w:tc>
          <w:tcPr>
            <w:tcW w:w="1530" w:type="dxa"/>
            <w:tcBorders>
              <w:top w:val="single" w:sz="7" w:space="0" w:color="000000"/>
              <w:left w:val="double" w:sz="12" w:space="0" w:color="000000"/>
              <w:bottom w:val="single" w:sz="7" w:space="0" w:color="000000"/>
              <w:right w:val="single" w:sz="7" w:space="0" w:color="000000"/>
            </w:tcBorders>
          </w:tcPr>
          <w:p w14:paraId="503C9C0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ECO-3</w:t>
            </w:r>
          </w:p>
        </w:tc>
        <w:tc>
          <w:tcPr>
            <w:tcW w:w="2880" w:type="dxa"/>
            <w:tcBorders>
              <w:top w:val="single" w:sz="7" w:space="0" w:color="000000"/>
              <w:left w:val="single" w:sz="7" w:space="0" w:color="000000"/>
              <w:bottom w:val="single" w:sz="7" w:space="0" w:color="000000"/>
              <w:right w:val="single" w:sz="7" w:space="0" w:color="000000"/>
            </w:tcBorders>
          </w:tcPr>
          <w:p w14:paraId="503C9C03"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0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0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06" w14:textId="77777777" w:rsidR="001D54C2" w:rsidRDefault="00A058DF">
            <w:pPr>
              <w:rPr>
                <w:rFonts w:ascii="Times New Roman" w:hAnsi="Times New Roman"/>
                <w:b/>
                <w:bCs/>
                <w:sz w:val="24"/>
              </w:rPr>
            </w:pPr>
            <w:r>
              <w:rPr>
                <w:rFonts w:ascii="Times New Roman" w:hAnsi="Times New Roman"/>
                <w:b/>
                <w:bCs/>
                <w:sz w:val="24"/>
              </w:rPr>
              <w:t>Environmental Remediation Commission Orders, Start Dates, and Costs</w:t>
            </w:r>
          </w:p>
          <w:p w14:paraId="503C9C07" w14:textId="77777777" w:rsidR="001D54C2" w:rsidRDefault="001D54C2">
            <w:pPr>
              <w:rPr>
                <w:rFonts w:ascii="Times New Roman" w:hAnsi="Times New Roman"/>
                <w:b/>
                <w:bCs/>
                <w:sz w:val="24"/>
              </w:rPr>
            </w:pPr>
          </w:p>
        </w:tc>
      </w:tr>
      <w:tr w:rsidR="00D06B1F" w14:paraId="503C9C0E" w14:textId="77777777">
        <w:tc>
          <w:tcPr>
            <w:tcW w:w="1530" w:type="dxa"/>
            <w:tcBorders>
              <w:top w:val="single" w:sz="7" w:space="0" w:color="000000"/>
              <w:left w:val="double" w:sz="12" w:space="0" w:color="000000"/>
              <w:bottom w:val="single" w:sz="7" w:space="0" w:color="000000"/>
              <w:right w:val="single" w:sz="7" w:space="0" w:color="000000"/>
            </w:tcBorders>
          </w:tcPr>
          <w:p w14:paraId="503C9C0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ECO-4</w:t>
            </w:r>
          </w:p>
        </w:tc>
        <w:tc>
          <w:tcPr>
            <w:tcW w:w="2880" w:type="dxa"/>
            <w:tcBorders>
              <w:top w:val="single" w:sz="7" w:space="0" w:color="000000"/>
              <w:left w:val="single" w:sz="7" w:space="0" w:color="000000"/>
              <w:bottom w:val="single" w:sz="7" w:space="0" w:color="000000"/>
              <w:right w:val="single" w:sz="7" w:space="0" w:color="000000"/>
            </w:tcBorders>
          </w:tcPr>
          <w:p w14:paraId="503C9C0A"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0B"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0C"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0D" w14:textId="77777777" w:rsidR="001D54C2" w:rsidRDefault="00A058DF">
            <w:pPr>
              <w:rPr>
                <w:rFonts w:ascii="Times New Roman" w:hAnsi="Times New Roman"/>
                <w:b/>
                <w:bCs/>
                <w:sz w:val="24"/>
              </w:rPr>
            </w:pPr>
            <w:r>
              <w:rPr>
                <w:rFonts w:ascii="Times New Roman" w:hAnsi="Times New Roman"/>
                <w:b/>
                <w:bCs/>
                <w:sz w:val="24"/>
              </w:rPr>
              <w:t>PSE Environmental Remediation Quarterly Reports, Q1 2017</w:t>
            </w:r>
          </w:p>
        </w:tc>
      </w:tr>
      <w:tr w:rsidR="00D06B1F" w14:paraId="503C9C14" w14:textId="77777777">
        <w:tc>
          <w:tcPr>
            <w:tcW w:w="1530" w:type="dxa"/>
            <w:tcBorders>
              <w:top w:val="single" w:sz="7" w:space="0" w:color="000000"/>
              <w:left w:val="double" w:sz="12" w:space="0" w:color="000000"/>
              <w:bottom w:val="single" w:sz="7" w:space="0" w:color="000000"/>
              <w:right w:val="single" w:sz="7" w:space="0" w:color="000000"/>
            </w:tcBorders>
          </w:tcPr>
          <w:p w14:paraId="503C9C0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ECO-5</w:t>
            </w:r>
          </w:p>
        </w:tc>
        <w:tc>
          <w:tcPr>
            <w:tcW w:w="2880" w:type="dxa"/>
            <w:tcBorders>
              <w:top w:val="single" w:sz="7" w:space="0" w:color="000000"/>
              <w:left w:val="single" w:sz="7" w:space="0" w:color="000000"/>
              <w:bottom w:val="single" w:sz="7" w:space="0" w:color="000000"/>
              <w:right w:val="single" w:sz="7" w:space="0" w:color="000000"/>
            </w:tcBorders>
          </w:tcPr>
          <w:p w14:paraId="503C9C10"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11"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12"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13" w14:textId="77777777" w:rsidR="001D54C2" w:rsidRDefault="00A058DF">
            <w:pPr>
              <w:rPr>
                <w:rFonts w:ascii="Times New Roman" w:hAnsi="Times New Roman"/>
                <w:b/>
                <w:bCs/>
                <w:sz w:val="24"/>
              </w:rPr>
            </w:pPr>
            <w:r>
              <w:rPr>
                <w:rFonts w:ascii="Times New Roman" w:hAnsi="Times New Roman"/>
                <w:b/>
                <w:bCs/>
                <w:sz w:val="24"/>
              </w:rPr>
              <w:t>PSE Response to Staff DR 279</w:t>
            </w:r>
          </w:p>
        </w:tc>
      </w:tr>
      <w:tr w:rsidR="00D06B1F" w14:paraId="503C9C1A" w14:textId="77777777">
        <w:tc>
          <w:tcPr>
            <w:tcW w:w="1530" w:type="dxa"/>
            <w:tcBorders>
              <w:top w:val="single" w:sz="7" w:space="0" w:color="000000"/>
              <w:left w:val="double" w:sz="12" w:space="0" w:color="000000"/>
              <w:bottom w:val="single" w:sz="7" w:space="0" w:color="000000"/>
              <w:right w:val="single" w:sz="7" w:space="0" w:color="000000"/>
            </w:tcBorders>
          </w:tcPr>
          <w:p w14:paraId="503C9C1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ECO-6</w:t>
            </w:r>
          </w:p>
        </w:tc>
        <w:tc>
          <w:tcPr>
            <w:tcW w:w="2880" w:type="dxa"/>
            <w:tcBorders>
              <w:top w:val="single" w:sz="7" w:space="0" w:color="000000"/>
              <w:left w:val="single" w:sz="7" w:space="0" w:color="000000"/>
              <w:bottom w:val="single" w:sz="7" w:space="0" w:color="000000"/>
              <w:right w:val="single" w:sz="7" w:space="0" w:color="000000"/>
            </w:tcBorders>
          </w:tcPr>
          <w:p w14:paraId="503C9C16"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17"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18"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19" w14:textId="77777777" w:rsidR="001D54C2" w:rsidRDefault="00A058DF">
            <w:pPr>
              <w:rPr>
                <w:rFonts w:ascii="Times New Roman" w:hAnsi="Times New Roman"/>
                <w:b/>
                <w:bCs/>
                <w:sz w:val="24"/>
              </w:rPr>
            </w:pPr>
            <w:r>
              <w:rPr>
                <w:rFonts w:ascii="Times New Roman" w:hAnsi="Times New Roman"/>
                <w:b/>
                <w:bCs/>
                <w:sz w:val="24"/>
              </w:rPr>
              <w:t>PSE Response to Staff DR 284</w:t>
            </w:r>
          </w:p>
        </w:tc>
      </w:tr>
      <w:tr w:rsidR="00D06B1F" w14:paraId="503C9C20" w14:textId="77777777">
        <w:tc>
          <w:tcPr>
            <w:tcW w:w="1530" w:type="dxa"/>
            <w:tcBorders>
              <w:top w:val="single" w:sz="7" w:space="0" w:color="000000"/>
              <w:left w:val="double" w:sz="12" w:space="0" w:color="000000"/>
              <w:bottom w:val="single" w:sz="7" w:space="0" w:color="000000"/>
              <w:right w:val="single" w:sz="7" w:space="0" w:color="000000"/>
            </w:tcBorders>
          </w:tcPr>
          <w:p w14:paraId="503C9C1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ECO-7</w:t>
            </w:r>
          </w:p>
        </w:tc>
        <w:tc>
          <w:tcPr>
            <w:tcW w:w="2880" w:type="dxa"/>
            <w:tcBorders>
              <w:top w:val="single" w:sz="7" w:space="0" w:color="000000"/>
              <w:left w:val="single" w:sz="7" w:space="0" w:color="000000"/>
              <w:bottom w:val="single" w:sz="7" w:space="0" w:color="000000"/>
              <w:right w:val="single" w:sz="7" w:space="0" w:color="000000"/>
            </w:tcBorders>
          </w:tcPr>
          <w:p w14:paraId="503C9C1C"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1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1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1F" w14:textId="77777777" w:rsidR="001D54C2" w:rsidRDefault="00A058DF">
            <w:pPr>
              <w:rPr>
                <w:rFonts w:ascii="Times New Roman" w:hAnsi="Times New Roman"/>
                <w:b/>
                <w:bCs/>
                <w:sz w:val="24"/>
              </w:rPr>
            </w:pPr>
            <w:r>
              <w:rPr>
                <w:rFonts w:ascii="Times New Roman" w:hAnsi="Times New Roman"/>
                <w:b/>
                <w:bCs/>
                <w:sz w:val="24"/>
              </w:rPr>
              <w:t>PSE Response to Staff DR 282</w:t>
            </w:r>
          </w:p>
        </w:tc>
      </w:tr>
      <w:tr w:rsidR="00D06B1F" w14:paraId="503C9C26" w14:textId="77777777">
        <w:tc>
          <w:tcPr>
            <w:tcW w:w="1530" w:type="dxa"/>
            <w:tcBorders>
              <w:top w:val="single" w:sz="7" w:space="0" w:color="000000"/>
              <w:left w:val="double" w:sz="12" w:space="0" w:color="000000"/>
              <w:bottom w:val="single" w:sz="7" w:space="0" w:color="000000"/>
              <w:right w:val="single" w:sz="7" w:space="0" w:color="000000"/>
            </w:tcBorders>
          </w:tcPr>
          <w:p w14:paraId="503C9C2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ECO-8</w:t>
            </w:r>
          </w:p>
        </w:tc>
        <w:tc>
          <w:tcPr>
            <w:tcW w:w="2880" w:type="dxa"/>
            <w:tcBorders>
              <w:top w:val="single" w:sz="7" w:space="0" w:color="000000"/>
              <w:left w:val="single" w:sz="7" w:space="0" w:color="000000"/>
              <w:bottom w:val="single" w:sz="7" w:space="0" w:color="000000"/>
              <w:right w:val="single" w:sz="7" w:space="0" w:color="000000"/>
            </w:tcBorders>
          </w:tcPr>
          <w:p w14:paraId="503C9C22"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2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2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25" w14:textId="77777777" w:rsidR="001D54C2" w:rsidRDefault="00A058DF">
            <w:pPr>
              <w:rPr>
                <w:rFonts w:ascii="Times New Roman" w:hAnsi="Times New Roman"/>
                <w:b/>
                <w:bCs/>
                <w:sz w:val="24"/>
              </w:rPr>
            </w:pPr>
            <w:r>
              <w:rPr>
                <w:rFonts w:ascii="Times New Roman" w:hAnsi="Times New Roman"/>
                <w:b/>
                <w:bCs/>
                <w:sz w:val="24"/>
              </w:rPr>
              <w:t>PSE Response to Staff DR 280</w:t>
            </w:r>
          </w:p>
        </w:tc>
      </w:tr>
      <w:tr w:rsidR="00D06B1F" w14:paraId="503C9C2C" w14:textId="77777777">
        <w:tc>
          <w:tcPr>
            <w:tcW w:w="1530" w:type="dxa"/>
            <w:tcBorders>
              <w:top w:val="single" w:sz="7" w:space="0" w:color="000000"/>
              <w:left w:val="double" w:sz="12" w:space="0" w:color="000000"/>
              <w:bottom w:val="single" w:sz="7" w:space="0" w:color="000000"/>
              <w:right w:val="single" w:sz="7" w:space="0" w:color="000000"/>
            </w:tcBorders>
          </w:tcPr>
          <w:p w14:paraId="503C9C2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ECO-9</w:t>
            </w:r>
          </w:p>
        </w:tc>
        <w:tc>
          <w:tcPr>
            <w:tcW w:w="2880" w:type="dxa"/>
            <w:tcBorders>
              <w:top w:val="single" w:sz="7" w:space="0" w:color="000000"/>
              <w:left w:val="single" w:sz="7" w:space="0" w:color="000000"/>
              <w:bottom w:val="single" w:sz="7" w:space="0" w:color="000000"/>
              <w:right w:val="single" w:sz="7" w:space="0" w:color="000000"/>
            </w:tcBorders>
          </w:tcPr>
          <w:p w14:paraId="503C9C28"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2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2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2B" w14:textId="77777777" w:rsidR="001D54C2" w:rsidRDefault="00A058DF">
            <w:pPr>
              <w:rPr>
                <w:rFonts w:ascii="Times New Roman" w:hAnsi="Times New Roman"/>
                <w:b/>
                <w:bCs/>
                <w:sz w:val="24"/>
              </w:rPr>
            </w:pPr>
            <w:r>
              <w:rPr>
                <w:rFonts w:ascii="Times New Roman" w:hAnsi="Times New Roman"/>
                <w:b/>
                <w:bCs/>
                <w:sz w:val="24"/>
              </w:rPr>
              <w:t>PSE Response to Staff DR 270 and 271</w:t>
            </w:r>
          </w:p>
        </w:tc>
      </w:tr>
      <w:tr w:rsidR="00D06B1F" w14:paraId="503C9C33"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C2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ECO-10C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C2E"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C2F"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C30"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C31"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C32" w14:textId="77777777" w:rsidR="001D54C2" w:rsidRDefault="00A058DF">
            <w:pPr>
              <w:rPr>
                <w:rFonts w:ascii="Times New Roman" w:hAnsi="Times New Roman"/>
                <w:b/>
                <w:bCs/>
                <w:sz w:val="24"/>
              </w:rPr>
            </w:pPr>
            <w:r>
              <w:rPr>
                <w:rFonts w:ascii="Times New Roman" w:hAnsi="Times New Roman"/>
                <w:b/>
                <w:bCs/>
                <w:sz w:val="24"/>
              </w:rPr>
              <w:lastRenderedPageBreak/>
              <w:t>PSE Response to Staff DR 401, Attachment W</w:t>
            </w:r>
          </w:p>
        </w:tc>
      </w:tr>
      <w:tr w:rsidR="00D06B1F" w14:paraId="503C9C39" w14:textId="77777777">
        <w:tc>
          <w:tcPr>
            <w:tcW w:w="1530" w:type="dxa"/>
            <w:tcBorders>
              <w:top w:val="single" w:sz="7" w:space="0" w:color="000000"/>
              <w:left w:val="double" w:sz="12" w:space="0" w:color="000000"/>
              <w:bottom w:val="single" w:sz="7" w:space="0" w:color="000000"/>
              <w:right w:val="single" w:sz="7" w:space="0" w:color="000000"/>
            </w:tcBorders>
          </w:tcPr>
          <w:p w14:paraId="503C9C3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ECO-11</w:t>
            </w:r>
          </w:p>
        </w:tc>
        <w:tc>
          <w:tcPr>
            <w:tcW w:w="2880" w:type="dxa"/>
            <w:tcBorders>
              <w:top w:val="single" w:sz="7" w:space="0" w:color="000000"/>
              <w:left w:val="single" w:sz="7" w:space="0" w:color="000000"/>
              <w:bottom w:val="single" w:sz="7" w:space="0" w:color="000000"/>
              <w:right w:val="single" w:sz="7" w:space="0" w:color="000000"/>
            </w:tcBorders>
          </w:tcPr>
          <w:p w14:paraId="503C9C35"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3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3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38" w14:textId="77777777" w:rsidR="001D54C2" w:rsidRDefault="00A058DF">
            <w:pPr>
              <w:rPr>
                <w:rFonts w:ascii="Times New Roman" w:hAnsi="Times New Roman"/>
                <w:b/>
                <w:bCs/>
                <w:sz w:val="24"/>
              </w:rPr>
            </w:pPr>
            <w:r>
              <w:rPr>
                <w:rFonts w:ascii="Times New Roman" w:hAnsi="Times New Roman"/>
                <w:b/>
                <w:bCs/>
                <w:sz w:val="24"/>
              </w:rPr>
              <w:t>PSE Response to Staff DR 278</w:t>
            </w:r>
          </w:p>
        </w:tc>
      </w:tr>
      <w:tr w:rsidR="00D06B1F" w14:paraId="503C9C3F" w14:textId="77777777">
        <w:tc>
          <w:tcPr>
            <w:tcW w:w="1530" w:type="dxa"/>
            <w:tcBorders>
              <w:top w:val="single" w:sz="7" w:space="0" w:color="000000"/>
              <w:left w:val="double" w:sz="12" w:space="0" w:color="000000"/>
              <w:bottom w:val="single" w:sz="7" w:space="0" w:color="000000"/>
              <w:right w:val="single" w:sz="7" w:space="0" w:color="000000"/>
            </w:tcBorders>
          </w:tcPr>
          <w:p w14:paraId="503C9C3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ECO-12</w:t>
            </w:r>
          </w:p>
        </w:tc>
        <w:tc>
          <w:tcPr>
            <w:tcW w:w="2880" w:type="dxa"/>
            <w:tcBorders>
              <w:top w:val="single" w:sz="7" w:space="0" w:color="000000"/>
              <w:left w:val="single" w:sz="7" w:space="0" w:color="000000"/>
              <w:bottom w:val="single" w:sz="7" w:space="0" w:color="000000"/>
              <w:right w:val="single" w:sz="7" w:space="0" w:color="000000"/>
            </w:tcBorders>
          </w:tcPr>
          <w:p w14:paraId="503C9C3B"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3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3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3E" w14:textId="77777777" w:rsidR="001D54C2" w:rsidRDefault="00A058DF">
            <w:pPr>
              <w:rPr>
                <w:rFonts w:ascii="Times New Roman" w:hAnsi="Times New Roman"/>
                <w:b/>
                <w:bCs/>
                <w:sz w:val="24"/>
              </w:rPr>
            </w:pPr>
            <w:r>
              <w:rPr>
                <w:rFonts w:ascii="Times New Roman" w:hAnsi="Times New Roman"/>
                <w:b/>
                <w:bCs/>
                <w:sz w:val="24"/>
              </w:rPr>
              <w:t>PSE Response to Staff DR 269, Attachment A</w:t>
            </w:r>
          </w:p>
        </w:tc>
      </w:tr>
      <w:tr w:rsidR="00D06B1F" w14:paraId="503C9C46"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C4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ECO-13C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C41"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C4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C4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C44"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C45" w14:textId="77777777" w:rsidR="001D54C2" w:rsidRDefault="00A058DF">
            <w:pPr>
              <w:rPr>
                <w:rFonts w:ascii="Times New Roman" w:hAnsi="Times New Roman"/>
                <w:b/>
                <w:bCs/>
                <w:sz w:val="24"/>
              </w:rPr>
            </w:pPr>
            <w:r>
              <w:rPr>
                <w:rFonts w:ascii="Times New Roman" w:hAnsi="Times New Roman"/>
                <w:b/>
                <w:bCs/>
                <w:sz w:val="24"/>
              </w:rPr>
              <w:t>Tacoma Tide Flats Letter</w:t>
            </w:r>
          </w:p>
        </w:tc>
      </w:tr>
      <w:tr w:rsidR="00D06B1F" w14:paraId="503C9C4D"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C4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ECO-14C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C48"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C4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C4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C4B"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C4C" w14:textId="77777777" w:rsidR="001D54C2" w:rsidRDefault="00A058DF">
            <w:pPr>
              <w:rPr>
                <w:rFonts w:ascii="Times New Roman" w:hAnsi="Times New Roman"/>
                <w:b/>
                <w:bCs/>
                <w:sz w:val="24"/>
              </w:rPr>
            </w:pPr>
            <w:r>
              <w:rPr>
                <w:rFonts w:ascii="Times New Roman" w:hAnsi="Times New Roman"/>
                <w:b/>
                <w:bCs/>
                <w:sz w:val="24"/>
              </w:rPr>
              <w:t>PSE Response to Staff DR 401, Attachment K</w:t>
            </w:r>
          </w:p>
        </w:tc>
      </w:tr>
      <w:tr w:rsidR="00D06B1F" w14:paraId="503C9C53" w14:textId="77777777">
        <w:tc>
          <w:tcPr>
            <w:tcW w:w="1530" w:type="dxa"/>
            <w:tcBorders>
              <w:top w:val="single" w:sz="7" w:space="0" w:color="000000"/>
              <w:left w:val="double" w:sz="12" w:space="0" w:color="000000"/>
              <w:bottom w:val="single" w:sz="7" w:space="0" w:color="000000"/>
              <w:right w:val="single" w:sz="7" w:space="0" w:color="000000"/>
            </w:tcBorders>
          </w:tcPr>
          <w:p w14:paraId="503C9C4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ECO-15</w:t>
            </w:r>
          </w:p>
        </w:tc>
        <w:tc>
          <w:tcPr>
            <w:tcW w:w="2880" w:type="dxa"/>
            <w:tcBorders>
              <w:top w:val="single" w:sz="7" w:space="0" w:color="000000"/>
              <w:left w:val="single" w:sz="7" w:space="0" w:color="000000"/>
              <w:bottom w:val="single" w:sz="7" w:space="0" w:color="000000"/>
              <w:right w:val="single" w:sz="7" w:space="0" w:color="000000"/>
            </w:tcBorders>
          </w:tcPr>
          <w:p w14:paraId="503C9C4F"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5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5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52" w14:textId="77777777" w:rsidR="001D54C2" w:rsidRDefault="00A058DF">
            <w:pPr>
              <w:rPr>
                <w:rFonts w:ascii="Times New Roman" w:hAnsi="Times New Roman"/>
                <w:b/>
                <w:bCs/>
                <w:sz w:val="24"/>
              </w:rPr>
            </w:pPr>
            <w:r>
              <w:rPr>
                <w:rFonts w:ascii="Times New Roman" w:hAnsi="Times New Roman"/>
                <w:b/>
                <w:bCs/>
                <w:sz w:val="24"/>
              </w:rPr>
              <w:t>PSE Response to Staff DR 281</w:t>
            </w:r>
          </w:p>
        </w:tc>
      </w:tr>
      <w:tr w:rsidR="00D06B1F" w14:paraId="503C9C59" w14:textId="77777777">
        <w:tc>
          <w:tcPr>
            <w:tcW w:w="1530" w:type="dxa"/>
            <w:tcBorders>
              <w:top w:val="single" w:sz="7" w:space="0" w:color="000000"/>
              <w:left w:val="double" w:sz="12" w:space="0" w:color="000000"/>
              <w:bottom w:val="single" w:sz="7" w:space="0" w:color="000000"/>
              <w:right w:val="single" w:sz="7" w:space="0" w:color="000000"/>
            </w:tcBorders>
          </w:tcPr>
          <w:p w14:paraId="503C9C5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ECO-16</w:t>
            </w:r>
          </w:p>
        </w:tc>
        <w:tc>
          <w:tcPr>
            <w:tcW w:w="2880" w:type="dxa"/>
            <w:tcBorders>
              <w:top w:val="single" w:sz="7" w:space="0" w:color="000000"/>
              <w:left w:val="single" w:sz="7" w:space="0" w:color="000000"/>
              <w:bottom w:val="single" w:sz="7" w:space="0" w:color="000000"/>
              <w:right w:val="single" w:sz="7" w:space="0" w:color="000000"/>
            </w:tcBorders>
          </w:tcPr>
          <w:p w14:paraId="503C9C55"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5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5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58" w14:textId="77777777" w:rsidR="001D54C2" w:rsidRDefault="00A058DF">
            <w:pPr>
              <w:rPr>
                <w:rFonts w:ascii="Times New Roman" w:hAnsi="Times New Roman"/>
                <w:b/>
                <w:bCs/>
                <w:sz w:val="24"/>
              </w:rPr>
            </w:pPr>
            <w:r>
              <w:rPr>
                <w:rFonts w:ascii="Times New Roman" w:hAnsi="Times New Roman"/>
                <w:b/>
                <w:bCs/>
                <w:sz w:val="24"/>
              </w:rPr>
              <w:t>Washington Natural Gas and PSE’s Environmental Projects Quarterly Reports Excluding Tacoma Tide Flats</w:t>
            </w:r>
          </w:p>
        </w:tc>
      </w:tr>
      <w:tr w:rsidR="00D06B1F" w14:paraId="503C9C5F" w14:textId="77777777">
        <w:tc>
          <w:tcPr>
            <w:tcW w:w="1530" w:type="dxa"/>
            <w:tcBorders>
              <w:top w:val="single" w:sz="7" w:space="0" w:color="000000"/>
              <w:left w:val="double" w:sz="12" w:space="0" w:color="000000"/>
              <w:bottom w:val="single" w:sz="7" w:space="0" w:color="000000"/>
              <w:right w:val="single" w:sz="7" w:space="0" w:color="000000"/>
            </w:tcBorders>
          </w:tcPr>
          <w:p w14:paraId="503C9C5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ECO-17</w:t>
            </w:r>
          </w:p>
        </w:tc>
        <w:tc>
          <w:tcPr>
            <w:tcW w:w="2880" w:type="dxa"/>
            <w:tcBorders>
              <w:top w:val="single" w:sz="7" w:space="0" w:color="000000"/>
              <w:left w:val="single" w:sz="7" w:space="0" w:color="000000"/>
              <w:bottom w:val="single" w:sz="7" w:space="0" w:color="000000"/>
              <w:right w:val="single" w:sz="7" w:space="0" w:color="000000"/>
            </w:tcBorders>
          </w:tcPr>
          <w:p w14:paraId="503C9C5B"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5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5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5E" w14:textId="77777777" w:rsidR="001D54C2" w:rsidRDefault="00A058DF">
            <w:pPr>
              <w:rPr>
                <w:rFonts w:ascii="Times New Roman" w:hAnsi="Times New Roman"/>
                <w:b/>
                <w:bCs/>
                <w:sz w:val="24"/>
              </w:rPr>
            </w:pPr>
            <w:r>
              <w:rPr>
                <w:rFonts w:ascii="Times New Roman" w:hAnsi="Times New Roman"/>
                <w:b/>
                <w:bCs/>
                <w:sz w:val="24"/>
              </w:rPr>
              <w:t>PSE’s Summary of Environmental Remediation Costs for Gas Sites Including Tacoma Tide Flats, 12/31/97</w:t>
            </w:r>
          </w:p>
        </w:tc>
      </w:tr>
      <w:tr w:rsidR="00D06B1F" w14:paraId="503C9C65" w14:textId="77777777">
        <w:tc>
          <w:tcPr>
            <w:tcW w:w="1530" w:type="dxa"/>
            <w:tcBorders>
              <w:top w:val="single" w:sz="7" w:space="0" w:color="000000"/>
              <w:left w:val="double" w:sz="12" w:space="0" w:color="000000"/>
              <w:bottom w:val="single" w:sz="7" w:space="0" w:color="000000"/>
              <w:right w:val="single" w:sz="7" w:space="0" w:color="000000"/>
            </w:tcBorders>
          </w:tcPr>
          <w:p w14:paraId="503C9C6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ECO-18</w:t>
            </w:r>
          </w:p>
        </w:tc>
        <w:tc>
          <w:tcPr>
            <w:tcW w:w="2880" w:type="dxa"/>
            <w:tcBorders>
              <w:top w:val="single" w:sz="7" w:space="0" w:color="000000"/>
              <w:left w:val="single" w:sz="7" w:space="0" w:color="000000"/>
              <w:bottom w:val="single" w:sz="7" w:space="0" w:color="000000"/>
              <w:right w:val="single" w:sz="7" w:space="0" w:color="000000"/>
            </w:tcBorders>
          </w:tcPr>
          <w:p w14:paraId="503C9C61"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6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6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64" w14:textId="77777777" w:rsidR="001D54C2" w:rsidRDefault="00A058DF">
            <w:pPr>
              <w:rPr>
                <w:rFonts w:ascii="Times New Roman" w:hAnsi="Times New Roman"/>
                <w:b/>
                <w:bCs/>
                <w:sz w:val="24"/>
              </w:rPr>
            </w:pPr>
            <w:r>
              <w:rPr>
                <w:rFonts w:ascii="Times New Roman" w:hAnsi="Times New Roman"/>
                <w:b/>
                <w:bCs/>
                <w:sz w:val="24"/>
              </w:rPr>
              <w:t>PSE Response to Staff DR 364, Attachment A</w:t>
            </w:r>
          </w:p>
        </w:tc>
      </w:tr>
      <w:tr w:rsidR="00D06B1F" w14:paraId="503C9C6B" w14:textId="77777777">
        <w:tc>
          <w:tcPr>
            <w:tcW w:w="1530" w:type="dxa"/>
            <w:tcBorders>
              <w:top w:val="single" w:sz="7" w:space="0" w:color="000000"/>
              <w:left w:val="double" w:sz="12" w:space="0" w:color="000000"/>
              <w:bottom w:val="single" w:sz="7" w:space="0" w:color="000000"/>
              <w:right w:val="single" w:sz="7" w:space="0" w:color="000000"/>
            </w:tcBorders>
          </w:tcPr>
          <w:p w14:paraId="503C9C6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ECO-19</w:t>
            </w:r>
          </w:p>
        </w:tc>
        <w:tc>
          <w:tcPr>
            <w:tcW w:w="2880" w:type="dxa"/>
            <w:tcBorders>
              <w:top w:val="single" w:sz="7" w:space="0" w:color="000000"/>
              <w:left w:val="single" w:sz="7" w:space="0" w:color="000000"/>
              <w:bottom w:val="single" w:sz="7" w:space="0" w:color="000000"/>
              <w:right w:val="single" w:sz="7" w:space="0" w:color="000000"/>
            </w:tcBorders>
          </w:tcPr>
          <w:p w14:paraId="503C9C67"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6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6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6A" w14:textId="77777777" w:rsidR="001D54C2" w:rsidRDefault="00A058DF">
            <w:pPr>
              <w:rPr>
                <w:rFonts w:ascii="Times New Roman" w:hAnsi="Times New Roman"/>
                <w:b/>
                <w:bCs/>
                <w:sz w:val="24"/>
              </w:rPr>
            </w:pPr>
            <w:r>
              <w:rPr>
                <w:rFonts w:ascii="Times New Roman" w:hAnsi="Times New Roman"/>
                <w:b/>
                <w:bCs/>
                <w:sz w:val="24"/>
              </w:rPr>
              <w:t>PSE Response to Staff DR 364</w:t>
            </w:r>
          </w:p>
        </w:tc>
      </w:tr>
      <w:tr w:rsidR="00D06B1F" w14:paraId="503C9C71" w14:textId="77777777">
        <w:tc>
          <w:tcPr>
            <w:tcW w:w="1530" w:type="dxa"/>
            <w:tcBorders>
              <w:top w:val="single" w:sz="7" w:space="0" w:color="000000"/>
              <w:left w:val="double" w:sz="12" w:space="0" w:color="000000"/>
              <w:bottom w:val="single" w:sz="7" w:space="0" w:color="000000"/>
              <w:right w:val="single" w:sz="7" w:space="0" w:color="000000"/>
            </w:tcBorders>
          </w:tcPr>
          <w:p w14:paraId="503C9C6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ECO-20</w:t>
            </w:r>
          </w:p>
        </w:tc>
        <w:tc>
          <w:tcPr>
            <w:tcW w:w="2880" w:type="dxa"/>
            <w:tcBorders>
              <w:top w:val="single" w:sz="7" w:space="0" w:color="000000"/>
              <w:left w:val="single" w:sz="7" w:space="0" w:color="000000"/>
              <w:bottom w:val="single" w:sz="7" w:space="0" w:color="000000"/>
              <w:right w:val="single" w:sz="7" w:space="0" w:color="000000"/>
            </w:tcBorders>
          </w:tcPr>
          <w:p w14:paraId="503C9C6D"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6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6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70" w14:textId="77777777" w:rsidR="001D54C2" w:rsidRDefault="00A058DF">
            <w:pPr>
              <w:rPr>
                <w:rFonts w:ascii="Times New Roman" w:hAnsi="Times New Roman"/>
                <w:b/>
                <w:bCs/>
                <w:sz w:val="24"/>
              </w:rPr>
            </w:pPr>
            <w:r>
              <w:rPr>
                <w:rFonts w:ascii="Times New Roman" w:hAnsi="Times New Roman"/>
                <w:b/>
                <w:bCs/>
                <w:sz w:val="24"/>
              </w:rPr>
              <w:t>PSE Response to Staff DR 221</w:t>
            </w:r>
          </w:p>
        </w:tc>
      </w:tr>
      <w:tr w:rsidR="00D06B1F" w14:paraId="503C9C77" w14:textId="77777777">
        <w:tc>
          <w:tcPr>
            <w:tcW w:w="1530" w:type="dxa"/>
            <w:tcBorders>
              <w:top w:val="single" w:sz="7" w:space="0" w:color="000000"/>
              <w:left w:val="double" w:sz="12" w:space="0" w:color="000000"/>
              <w:bottom w:val="single" w:sz="7" w:space="0" w:color="000000"/>
              <w:right w:val="single" w:sz="7" w:space="0" w:color="000000"/>
            </w:tcBorders>
          </w:tcPr>
          <w:p w14:paraId="503C9C7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ECO-21</w:t>
            </w:r>
          </w:p>
        </w:tc>
        <w:tc>
          <w:tcPr>
            <w:tcW w:w="2880" w:type="dxa"/>
            <w:tcBorders>
              <w:top w:val="single" w:sz="7" w:space="0" w:color="000000"/>
              <w:left w:val="single" w:sz="7" w:space="0" w:color="000000"/>
              <w:bottom w:val="single" w:sz="7" w:space="0" w:color="000000"/>
              <w:right w:val="single" w:sz="7" w:space="0" w:color="000000"/>
            </w:tcBorders>
          </w:tcPr>
          <w:p w14:paraId="503C9C73"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7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7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76" w14:textId="77777777" w:rsidR="001D54C2" w:rsidRDefault="00A058DF">
            <w:pPr>
              <w:rPr>
                <w:rFonts w:ascii="Times New Roman" w:hAnsi="Times New Roman"/>
                <w:b/>
                <w:bCs/>
                <w:sz w:val="24"/>
              </w:rPr>
            </w:pPr>
            <w:r>
              <w:rPr>
                <w:rFonts w:ascii="Times New Roman" w:hAnsi="Times New Roman"/>
                <w:b/>
                <w:bCs/>
                <w:sz w:val="24"/>
              </w:rPr>
              <w:t>PSE Response to Staff DR 312 and 408</w:t>
            </w:r>
          </w:p>
        </w:tc>
      </w:tr>
      <w:tr w:rsidR="00D06B1F" w14:paraId="503C9C7D" w14:textId="77777777">
        <w:tc>
          <w:tcPr>
            <w:tcW w:w="1530" w:type="dxa"/>
            <w:tcBorders>
              <w:top w:val="single" w:sz="7" w:space="0" w:color="000000"/>
              <w:left w:val="double" w:sz="12" w:space="0" w:color="000000"/>
              <w:bottom w:val="single" w:sz="7" w:space="0" w:color="000000"/>
              <w:right w:val="single" w:sz="7" w:space="0" w:color="000000"/>
            </w:tcBorders>
          </w:tcPr>
          <w:p w14:paraId="503C9C7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ECO-22</w:t>
            </w:r>
          </w:p>
        </w:tc>
        <w:tc>
          <w:tcPr>
            <w:tcW w:w="2880" w:type="dxa"/>
            <w:tcBorders>
              <w:top w:val="single" w:sz="7" w:space="0" w:color="000000"/>
              <w:left w:val="single" w:sz="7" w:space="0" w:color="000000"/>
              <w:bottom w:val="single" w:sz="7" w:space="0" w:color="000000"/>
              <w:right w:val="single" w:sz="7" w:space="0" w:color="000000"/>
            </w:tcBorders>
          </w:tcPr>
          <w:p w14:paraId="503C9C79"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7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7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7C" w14:textId="77777777" w:rsidR="001D54C2" w:rsidRDefault="00A058DF">
            <w:pPr>
              <w:rPr>
                <w:rFonts w:ascii="Times New Roman" w:hAnsi="Times New Roman"/>
                <w:b/>
                <w:bCs/>
                <w:sz w:val="24"/>
              </w:rPr>
            </w:pPr>
            <w:r>
              <w:rPr>
                <w:rFonts w:ascii="Times New Roman" w:hAnsi="Times New Roman"/>
                <w:b/>
                <w:bCs/>
                <w:sz w:val="24"/>
              </w:rPr>
              <w:t>Staff’s Proposed Legal Costs Adjustments</w:t>
            </w:r>
          </w:p>
        </w:tc>
      </w:tr>
      <w:tr w:rsidR="00D06B1F" w14:paraId="503C9C83" w14:textId="77777777">
        <w:tc>
          <w:tcPr>
            <w:tcW w:w="1530" w:type="dxa"/>
            <w:tcBorders>
              <w:top w:val="single" w:sz="7" w:space="0" w:color="000000"/>
              <w:left w:val="double" w:sz="12" w:space="0" w:color="000000"/>
              <w:bottom w:val="single" w:sz="7" w:space="0" w:color="000000"/>
              <w:right w:val="single" w:sz="7" w:space="0" w:color="000000"/>
            </w:tcBorders>
          </w:tcPr>
          <w:p w14:paraId="503C9C7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ECO-23</w:t>
            </w:r>
          </w:p>
        </w:tc>
        <w:tc>
          <w:tcPr>
            <w:tcW w:w="2880" w:type="dxa"/>
            <w:tcBorders>
              <w:top w:val="single" w:sz="7" w:space="0" w:color="000000"/>
              <w:left w:val="single" w:sz="7" w:space="0" w:color="000000"/>
              <w:bottom w:val="single" w:sz="7" w:space="0" w:color="000000"/>
              <w:right w:val="single" w:sz="7" w:space="0" w:color="000000"/>
            </w:tcBorders>
          </w:tcPr>
          <w:p w14:paraId="503C9C7F" w14:textId="77777777" w:rsidR="001D54C2"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503C9C8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8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82" w14:textId="77777777" w:rsidR="001D54C2" w:rsidRDefault="00A058DF">
            <w:pPr>
              <w:rPr>
                <w:rFonts w:ascii="Times New Roman" w:hAnsi="Times New Roman"/>
                <w:b/>
                <w:bCs/>
                <w:sz w:val="24"/>
              </w:rPr>
            </w:pPr>
            <w:r>
              <w:rPr>
                <w:rFonts w:ascii="Times New Roman" w:hAnsi="Times New Roman"/>
                <w:b/>
                <w:bCs/>
                <w:sz w:val="24"/>
              </w:rPr>
              <w:t>PSE Response to Staff DR 218, Attachment A</w:t>
            </w:r>
          </w:p>
        </w:tc>
      </w:tr>
      <w:tr w:rsidR="00D06B1F" w14:paraId="503C9C8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C84"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C8B" w14:textId="77777777">
        <w:tc>
          <w:tcPr>
            <w:tcW w:w="1530" w:type="dxa"/>
            <w:tcBorders>
              <w:top w:val="single" w:sz="7" w:space="0" w:color="000000"/>
              <w:left w:val="double" w:sz="12" w:space="0" w:color="000000"/>
              <w:bottom w:val="single" w:sz="7" w:space="0" w:color="000000"/>
              <w:right w:val="single" w:sz="7" w:space="0" w:color="000000"/>
            </w:tcBorders>
          </w:tcPr>
          <w:p w14:paraId="503C9C86"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C87"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C8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8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8A" w14:textId="77777777" w:rsidR="001D54C2" w:rsidRDefault="001D54C2">
            <w:pPr>
              <w:rPr>
                <w:rFonts w:ascii="Times New Roman" w:hAnsi="Times New Roman"/>
                <w:b/>
                <w:bCs/>
                <w:sz w:val="24"/>
              </w:rPr>
            </w:pPr>
          </w:p>
        </w:tc>
      </w:tr>
      <w:tr w:rsidR="00D06B1F" w14:paraId="503C9C91" w14:textId="77777777">
        <w:tc>
          <w:tcPr>
            <w:tcW w:w="1530" w:type="dxa"/>
            <w:tcBorders>
              <w:top w:val="single" w:sz="7" w:space="0" w:color="000000"/>
              <w:left w:val="double" w:sz="12" w:space="0" w:color="000000"/>
              <w:bottom w:val="single" w:sz="7" w:space="0" w:color="000000"/>
              <w:right w:val="single" w:sz="7" w:space="0" w:color="000000"/>
            </w:tcBorders>
          </w:tcPr>
          <w:p w14:paraId="503C9C8C"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C8D"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C8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8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90" w14:textId="77777777" w:rsidR="001D54C2" w:rsidRDefault="001D54C2">
            <w:pPr>
              <w:rPr>
                <w:rFonts w:ascii="Times New Roman" w:hAnsi="Times New Roman"/>
                <w:b/>
                <w:bCs/>
                <w:sz w:val="24"/>
              </w:rPr>
            </w:pPr>
          </w:p>
        </w:tc>
      </w:tr>
      <w:tr w:rsidR="00D06B1F" w14:paraId="503C9C93"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C92" w14:textId="77777777" w:rsidR="001D54C2" w:rsidRDefault="00A058DF">
            <w:pPr>
              <w:rPr>
                <w:rFonts w:ascii="Times New Roman" w:hAnsi="Times New Roman"/>
                <w:b/>
                <w:sz w:val="24"/>
              </w:rPr>
            </w:pPr>
            <w:r>
              <w:rPr>
                <w:rFonts w:ascii="Times New Roman" w:hAnsi="Times New Roman"/>
                <w:b/>
                <w:sz w:val="24"/>
              </w:rPr>
              <w:t>David C. Parcell, Senior Economist, Technical Associates, Inc.</w:t>
            </w:r>
          </w:p>
        </w:tc>
      </w:tr>
      <w:tr w:rsidR="00D06B1F" w14:paraId="503C9C9A" w14:textId="77777777">
        <w:tc>
          <w:tcPr>
            <w:tcW w:w="1530" w:type="dxa"/>
            <w:tcBorders>
              <w:top w:val="single" w:sz="7" w:space="0" w:color="000000"/>
              <w:left w:val="double" w:sz="12" w:space="0" w:color="000000"/>
              <w:bottom w:val="single" w:sz="7" w:space="0" w:color="000000"/>
              <w:right w:val="single" w:sz="7" w:space="0" w:color="000000"/>
            </w:tcBorders>
          </w:tcPr>
          <w:p w14:paraId="503C9C9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DCP-1T</w:t>
            </w:r>
          </w:p>
        </w:tc>
        <w:tc>
          <w:tcPr>
            <w:tcW w:w="2880" w:type="dxa"/>
            <w:tcBorders>
              <w:top w:val="single" w:sz="7" w:space="0" w:color="000000"/>
              <w:left w:val="single" w:sz="7" w:space="0" w:color="000000"/>
              <w:bottom w:val="single" w:sz="7" w:space="0" w:color="000000"/>
              <w:right w:val="single" w:sz="7" w:space="0" w:color="000000"/>
            </w:tcBorders>
          </w:tcPr>
          <w:p w14:paraId="503C9C95"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9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9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98" w14:textId="77777777" w:rsidR="001D54C2" w:rsidRDefault="00A058DF">
            <w:pPr>
              <w:rPr>
                <w:rFonts w:ascii="Times New Roman" w:hAnsi="Times New Roman"/>
                <w:b/>
                <w:bCs/>
                <w:sz w:val="24"/>
              </w:rPr>
            </w:pPr>
            <w:r>
              <w:rPr>
                <w:rFonts w:ascii="Times New Roman" w:hAnsi="Times New Roman"/>
                <w:b/>
                <w:bCs/>
                <w:sz w:val="24"/>
              </w:rPr>
              <w:t>Prefiled Response Testimony of David C. Parcell (55 pages)</w:t>
            </w:r>
          </w:p>
          <w:p w14:paraId="503C9C99" w14:textId="77777777" w:rsidR="001D54C2" w:rsidRDefault="00A058DF">
            <w:pPr>
              <w:rPr>
                <w:rFonts w:ascii="Times New Roman" w:hAnsi="Times New Roman"/>
                <w:b/>
                <w:bCs/>
                <w:sz w:val="24"/>
              </w:rPr>
            </w:pPr>
            <w:r>
              <w:rPr>
                <w:rFonts w:ascii="Times New Roman" w:hAnsi="Times New Roman"/>
                <w:b/>
                <w:bCs/>
                <w:sz w:val="24"/>
              </w:rPr>
              <w:t>(6/30/17)</w:t>
            </w:r>
          </w:p>
        </w:tc>
      </w:tr>
      <w:tr w:rsidR="00D06B1F" w14:paraId="503C9CA0" w14:textId="77777777">
        <w:tc>
          <w:tcPr>
            <w:tcW w:w="1530" w:type="dxa"/>
            <w:tcBorders>
              <w:top w:val="single" w:sz="7" w:space="0" w:color="000000"/>
              <w:left w:val="double" w:sz="12" w:space="0" w:color="000000"/>
              <w:bottom w:val="single" w:sz="7" w:space="0" w:color="000000"/>
              <w:right w:val="single" w:sz="7" w:space="0" w:color="000000"/>
            </w:tcBorders>
          </w:tcPr>
          <w:p w14:paraId="503C9C9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DCP-2</w:t>
            </w:r>
          </w:p>
        </w:tc>
        <w:tc>
          <w:tcPr>
            <w:tcW w:w="2880" w:type="dxa"/>
            <w:tcBorders>
              <w:top w:val="single" w:sz="7" w:space="0" w:color="000000"/>
              <w:left w:val="single" w:sz="7" w:space="0" w:color="000000"/>
              <w:bottom w:val="single" w:sz="7" w:space="0" w:color="000000"/>
              <w:right w:val="single" w:sz="7" w:space="0" w:color="000000"/>
            </w:tcBorders>
          </w:tcPr>
          <w:p w14:paraId="503C9C9C"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9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9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9F" w14:textId="77777777" w:rsidR="001D54C2" w:rsidRDefault="00A058DF">
            <w:pPr>
              <w:rPr>
                <w:rFonts w:ascii="Times New Roman" w:hAnsi="Times New Roman"/>
                <w:b/>
                <w:bCs/>
                <w:sz w:val="24"/>
              </w:rPr>
            </w:pPr>
            <w:r>
              <w:rPr>
                <w:rFonts w:ascii="Times New Roman" w:hAnsi="Times New Roman"/>
                <w:b/>
                <w:bCs/>
                <w:sz w:val="24"/>
              </w:rPr>
              <w:t>Background and Experience</w:t>
            </w:r>
          </w:p>
        </w:tc>
      </w:tr>
      <w:tr w:rsidR="00D06B1F" w14:paraId="503C9CA6" w14:textId="77777777">
        <w:tc>
          <w:tcPr>
            <w:tcW w:w="1530" w:type="dxa"/>
            <w:tcBorders>
              <w:top w:val="single" w:sz="7" w:space="0" w:color="000000"/>
              <w:left w:val="double" w:sz="12" w:space="0" w:color="000000"/>
              <w:bottom w:val="single" w:sz="7" w:space="0" w:color="000000"/>
              <w:right w:val="single" w:sz="7" w:space="0" w:color="000000"/>
            </w:tcBorders>
          </w:tcPr>
          <w:p w14:paraId="503C9CA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DCP-3</w:t>
            </w:r>
          </w:p>
        </w:tc>
        <w:tc>
          <w:tcPr>
            <w:tcW w:w="2880" w:type="dxa"/>
            <w:tcBorders>
              <w:top w:val="single" w:sz="7" w:space="0" w:color="000000"/>
              <w:left w:val="single" w:sz="7" w:space="0" w:color="000000"/>
              <w:bottom w:val="single" w:sz="7" w:space="0" w:color="000000"/>
              <w:right w:val="single" w:sz="7" w:space="0" w:color="000000"/>
            </w:tcBorders>
          </w:tcPr>
          <w:p w14:paraId="503C9CA2"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A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A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A5" w14:textId="77777777" w:rsidR="001D54C2" w:rsidRDefault="00A058DF">
            <w:pPr>
              <w:rPr>
                <w:rFonts w:ascii="Times New Roman" w:hAnsi="Times New Roman"/>
                <w:b/>
                <w:bCs/>
                <w:sz w:val="24"/>
              </w:rPr>
            </w:pPr>
            <w:r>
              <w:rPr>
                <w:rFonts w:ascii="Times New Roman" w:hAnsi="Times New Roman"/>
                <w:b/>
                <w:bCs/>
                <w:sz w:val="24"/>
              </w:rPr>
              <w:t>PSE Total Cost of Capital</w:t>
            </w:r>
          </w:p>
        </w:tc>
      </w:tr>
      <w:tr w:rsidR="00D06B1F" w14:paraId="503C9CAC" w14:textId="77777777">
        <w:tc>
          <w:tcPr>
            <w:tcW w:w="1530" w:type="dxa"/>
            <w:tcBorders>
              <w:top w:val="single" w:sz="7" w:space="0" w:color="000000"/>
              <w:left w:val="double" w:sz="12" w:space="0" w:color="000000"/>
              <w:bottom w:val="single" w:sz="7" w:space="0" w:color="000000"/>
              <w:right w:val="single" w:sz="7" w:space="0" w:color="000000"/>
            </w:tcBorders>
          </w:tcPr>
          <w:p w14:paraId="503C9CA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DCP-4</w:t>
            </w:r>
          </w:p>
        </w:tc>
        <w:tc>
          <w:tcPr>
            <w:tcW w:w="2880" w:type="dxa"/>
            <w:tcBorders>
              <w:top w:val="single" w:sz="7" w:space="0" w:color="000000"/>
              <w:left w:val="single" w:sz="7" w:space="0" w:color="000000"/>
              <w:bottom w:val="single" w:sz="7" w:space="0" w:color="000000"/>
              <w:right w:val="single" w:sz="7" w:space="0" w:color="000000"/>
            </w:tcBorders>
          </w:tcPr>
          <w:p w14:paraId="503C9CA8"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A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A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AB" w14:textId="77777777" w:rsidR="001D54C2" w:rsidRDefault="00A058DF">
            <w:pPr>
              <w:rPr>
                <w:rFonts w:ascii="Times New Roman" w:hAnsi="Times New Roman"/>
                <w:b/>
                <w:bCs/>
                <w:sz w:val="24"/>
              </w:rPr>
            </w:pPr>
            <w:r>
              <w:rPr>
                <w:rFonts w:ascii="Times New Roman" w:hAnsi="Times New Roman"/>
                <w:b/>
                <w:bCs/>
                <w:sz w:val="24"/>
              </w:rPr>
              <w:t>Economic Indicators</w:t>
            </w:r>
          </w:p>
        </w:tc>
      </w:tr>
      <w:tr w:rsidR="00D06B1F" w14:paraId="503C9CB2" w14:textId="77777777">
        <w:tc>
          <w:tcPr>
            <w:tcW w:w="1530" w:type="dxa"/>
            <w:tcBorders>
              <w:top w:val="single" w:sz="7" w:space="0" w:color="000000"/>
              <w:left w:val="double" w:sz="12" w:space="0" w:color="000000"/>
              <w:bottom w:val="single" w:sz="7" w:space="0" w:color="000000"/>
              <w:right w:val="single" w:sz="7" w:space="0" w:color="000000"/>
            </w:tcBorders>
          </w:tcPr>
          <w:p w14:paraId="503C9CA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DCP-5</w:t>
            </w:r>
          </w:p>
        </w:tc>
        <w:tc>
          <w:tcPr>
            <w:tcW w:w="2880" w:type="dxa"/>
            <w:tcBorders>
              <w:top w:val="single" w:sz="7" w:space="0" w:color="000000"/>
              <w:left w:val="single" w:sz="7" w:space="0" w:color="000000"/>
              <w:bottom w:val="single" w:sz="7" w:space="0" w:color="000000"/>
              <w:right w:val="single" w:sz="7" w:space="0" w:color="000000"/>
            </w:tcBorders>
          </w:tcPr>
          <w:p w14:paraId="503C9CAE"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AF"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B0"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B1" w14:textId="77777777" w:rsidR="001D54C2" w:rsidRDefault="00A058DF">
            <w:pPr>
              <w:rPr>
                <w:rFonts w:ascii="Times New Roman" w:hAnsi="Times New Roman"/>
                <w:b/>
                <w:bCs/>
                <w:sz w:val="24"/>
              </w:rPr>
            </w:pPr>
            <w:r>
              <w:rPr>
                <w:rFonts w:ascii="Times New Roman" w:hAnsi="Times New Roman"/>
                <w:b/>
                <w:bCs/>
                <w:sz w:val="24"/>
              </w:rPr>
              <w:t>PSE History of Credit Ratings</w:t>
            </w:r>
          </w:p>
        </w:tc>
      </w:tr>
      <w:tr w:rsidR="00D06B1F" w14:paraId="503C9CB8" w14:textId="77777777">
        <w:tc>
          <w:tcPr>
            <w:tcW w:w="1530" w:type="dxa"/>
            <w:tcBorders>
              <w:top w:val="single" w:sz="7" w:space="0" w:color="000000"/>
              <w:left w:val="double" w:sz="12" w:space="0" w:color="000000"/>
              <w:bottom w:val="single" w:sz="7" w:space="0" w:color="000000"/>
              <w:right w:val="single" w:sz="7" w:space="0" w:color="000000"/>
            </w:tcBorders>
          </w:tcPr>
          <w:p w14:paraId="503C9CB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DCP-6</w:t>
            </w:r>
          </w:p>
        </w:tc>
        <w:tc>
          <w:tcPr>
            <w:tcW w:w="2880" w:type="dxa"/>
            <w:tcBorders>
              <w:top w:val="single" w:sz="7" w:space="0" w:color="000000"/>
              <w:left w:val="single" w:sz="7" w:space="0" w:color="000000"/>
              <w:bottom w:val="single" w:sz="7" w:space="0" w:color="000000"/>
              <w:right w:val="single" w:sz="7" w:space="0" w:color="000000"/>
            </w:tcBorders>
          </w:tcPr>
          <w:p w14:paraId="503C9CB4"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B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B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B7" w14:textId="77777777" w:rsidR="001D54C2" w:rsidRDefault="00A058DF">
            <w:pPr>
              <w:rPr>
                <w:rFonts w:ascii="Times New Roman" w:hAnsi="Times New Roman"/>
                <w:b/>
                <w:bCs/>
                <w:sz w:val="24"/>
              </w:rPr>
            </w:pPr>
            <w:r>
              <w:rPr>
                <w:rFonts w:ascii="Times New Roman" w:hAnsi="Times New Roman"/>
                <w:b/>
                <w:bCs/>
                <w:sz w:val="24"/>
              </w:rPr>
              <w:t>PSE Capital Structure Ratios</w:t>
            </w:r>
          </w:p>
        </w:tc>
      </w:tr>
      <w:tr w:rsidR="00D06B1F" w14:paraId="503C9CBE" w14:textId="77777777">
        <w:tc>
          <w:tcPr>
            <w:tcW w:w="1530" w:type="dxa"/>
            <w:tcBorders>
              <w:top w:val="single" w:sz="7" w:space="0" w:color="000000"/>
              <w:left w:val="double" w:sz="12" w:space="0" w:color="000000"/>
              <w:bottom w:val="single" w:sz="7" w:space="0" w:color="000000"/>
              <w:right w:val="single" w:sz="7" w:space="0" w:color="000000"/>
            </w:tcBorders>
          </w:tcPr>
          <w:p w14:paraId="503C9CB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DCP-7</w:t>
            </w:r>
          </w:p>
        </w:tc>
        <w:tc>
          <w:tcPr>
            <w:tcW w:w="2880" w:type="dxa"/>
            <w:tcBorders>
              <w:top w:val="single" w:sz="7" w:space="0" w:color="000000"/>
              <w:left w:val="single" w:sz="7" w:space="0" w:color="000000"/>
              <w:bottom w:val="single" w:sz="7" w:space="0" w:color="000000"/>
              <w:right w:val="single" w:sz="7" w:space="0" w:color="000000"/>
            </w:tcBorders>
          </w:tcPr>
          <w:p w14:paraId="503C9CBA"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BB"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BC"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BD" w14:textId="77777777" w:rsidR="001D54C2" w:rsidRDefault="00A058DF">
            <w:pPr>
              <w:rPr>
                <w:rFonts w:ascii="Times New Roman" w:hAnsi="Times New Roman"/>
                <w:b/>
                <w:bCs/>
                <w:sz w:val="24"/>
              </w:rPr>
            </w:pPr>
            <w:r>
              <w:rPr>
                <w:rFonts w:ascii="Times New Roman" w:hAnsi="Times New Roman"/>
                <w:b/>
                <w:bCs/>
                <w:sz w:val="24"/>
              </w:rPr>
              <w:t>Proxy Companies Average Common Equity Ratios</w:t>
            </w:r>
          </w:p>
        </w:tc>
      </w:tr>
      <w:tr w:rsidR="00D06B1F" w14:paraId="503C9CC4" w14:textId="77777777">
        <w:tc>
          <w:tcPr>
            <w:tcW w:w="1530" w:type="dxa"/>
            <w:tcBorders>
              <w:top w:val="single" w:sz="7" w:space="0" w:color="000000"/>
              <w:left w:val="double" w:sz="12" w:space="0" w:color="000000"/>
              <w:bottom w:val="single" w:sz="7" w:space="0" w:color="000000"/>
              <w:right w:val="single" w:sz="7" w:space="0" w:color="000000"/>
            </w:tcBorders>
          </w:tcPr>
          <w:p w14:paraId="503C9CB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DCP-8</w:t>
            </w:r>
          </w:p>
        </w:tc>
        <w:tc>
          <w:tcPr>
            <w:tcW w:w="2880" w:type="dxa"/>
            <w:tcBorders>
              <w:top w:val="single" w:sz="7" w:space="0" w:color="000000"/>
              <w:left w:val="single" w:sz="7" w:space="0" w:color="000000"/>
              <w:bottom w:val="single" w:sz="7" w:space="0" w:color="000000"/>
              <w:right w:val="single" w:sz="7" w:space="0" w:color="000000"/>
            </w:tcBorders>
          </w:tcPr>
          <w:p w14:paraId="503C9CC0"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C1"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C2"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C3" w14:textId="77777777" w:rsidR="001D54C2" w:rsidRDefault="00A058DF">
            <w:pPr>
              <w:rPr>
                <w:rFonts w:ascii="Times New Roman" w:hAnsi="Times New Roman"/>
                <w:b/>
                <w:bCs/>
                <w:sz w:val="24"/>
              </w:rPr>
            </w:pPr>
            <w:r>
              <w:rPr>
                <w:rFonts w:ascii="Times New Roman" w:hAnsi="Times New Roman"/>
                <w:b/>
                <w:bCs/>
                <w:sz w:val="24"/>
              </w:rPr>
              <w:t>Proxy Companies Basis for Selection</w:t>
            </w:r>
          </w:p>
        </w:tc>
      </w:tr>
      <w:tr w:rsidR="00D06B1F" w14:paraId="503C9CCA" w14:textId="77777777">
        <w:tc>
          <w:tcPr>
            <w:tcW w:w="1530" w:type="dxa"/>
            <w:tcBorders>
              <w:top w:val="single" w:sz="7" w:space="0" w:color="000000"/>
              <w:left w:val="double" w:sz="12" w:space="0" w:color="000000"/>
              <w:bottom w:val="single" w:sz="7" w:space="0" w:color="000000"/>
              <w:right w:val="single" w:sz="7" w:space="0" w:color="000000"/>
            </w:tcBorders>
          </w:tcPr>
          <w:p w14:paraId="503C9CC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DCP-9</w:t>
            </w:r>
          </w:p>
        </w:tc>
        <w:tc>
          <w:tcPr>
            <w:tcW w:w="2880" w:type="dxa"/>
            <w:tcBorders>
              <w:top w:val="single" w:sz="7" w:space="0" w:color="000000"/>
              <w:left w:val="single" w:sz="7" w:space="0" w:color="000000"/>
              <w:bottom w:val="single" w:sz="7" w:space="0" w:color="000000"/>
              <w:right w:val="single" w:sz="7" w:space="0" w:color="000000"/>
            </w:tcBorders>
          </w:tcPr>
          <w:p w14:paraId="503C9CC6"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C7"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C8"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C9" w14:textId="77777777" w:rsidR="001D54C2" w:rsidRDefault="00A058DF">
            <w:pPr>
              <w:rPr>
                <w:rFonts w:ascii="Times New Roman" w:hAnsi="Times New Roman"/>
                <w:b/>
                <w:bCs/>
                <w:sz w:val="24"/>
              </w:rPr>
            </w:pPr>
            <w:r>
              <w:rPr>
                <w:rFonts w:ascii="Times New Roman" w:hAnsi="Times New Roman"/>
                <w:b/>
                <w:bCs/>
                <w:sz w:val="24"/>
              </w:rPr>
              <w:t>Proxy Companies DCF Cost Rates</w:t>
            </w:r>
          </w:p>
        </w:tc>
      </w:tr>
      <w:tr w:rsidR="00D06B1F" w14:paraId="503C9CD0" w14:textId="77777777">
        <w:tc>
          <w:tcPr>
            <w:tcW w:w="1530" w:type="dxa"/>
            <w:tcBorders>
              <w:top w:val="single" w:sz="7" w:space="0" w:color="000000"/>
              <w:left w:val="double" w:sz="12" w:space="0" w:color="000000"/>
              <w:bottom w:val="single" w:sz="7" w:space="0" w:color="000000"/>
              <w:right w:val="single" w:sz="7" w:space="0" w:color="000000"/>
            </w:tcBorders>
          </w:tcPr>
          <w:p w14:paraId="503C9CC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DCP-10</w:t>
            </w:r>
          </w:p>
        </w:tc>
        <w:tc>
          <w:tcPr>
            <w:tcW w:w="2880" w:type="dxa"/>
            <w:tcBorders>
              <w:top w:val="single" w:sz="7" w:space="0" w:color="000000"/>
              <w:left w:val="single" w:sz="7" w:space="0" w:color="000000"/>
              <w:bottom w:val="single" w:sz="7" w:space="0" w:color="000000"/>
              <w:right w:val="single" w:sz="7" w:space="0" w:color="000000"/>
            </w:tcBorders>
          </w:tcPr>
          <w:p w14:paraId="503C9CCC"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C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C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CF" w14:textId="77777777" w:rsidR="001D54C2" w:rsidRDefault="00A058DF">
            <w:pPr>
              <w:rPr>
                <w:rFonts w:ascii="Times New Roman" w:hAnsi="Times New Roman"/>
                <w:b/>
                <w:bCs/>
                <w:sz w:val="24"/>
              </w:rPr>
            </w:pPr>
            <w:r>
              <w:rPr>
                <w:rFonts w:ascii="Times New Roman" w:hAnsi="Times New Roman"/>
                <w:b/>
                <w:bCs/>
                <w:sz w:val="24"/>
              </w:rPr>
              <w:t>Standard &amp; Poor’s 500 ROE and 20-Year Treasury Bond Returns</w:t>
            </w:r>
          </w:p>
        </w:tc>
      </w:tr>
      <w:tr w:rsidR="00D06B1F" w14:paraId="503C9CD6" w14:textId="77777777">
        <w:tc>
          <w:tcPr>
            <w:tcW w:w="1530" w:type="dxa"/>
            <w:tcBorders>
              <w:top w:val="single" w:sz="7" w:space="0" w:color="000000"/>
              <w:left w:val="double" w:sz="12" w:space="0" w:color="000000"/>
              <w:bottom w:val="single" w:sz="7" w:space="0" w:color="000000"/>
              <w:right w:val="single" w:sz="7" w:space="0" w:color="000000"/>
            </w:tcBorders>
          </w:tcPr>
          <w:p w14:paraId="503C9CD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DCP-11</w:t>
            </w:r>
          </w:p>
        </w:tc>
        <w:tc>
          <w:tcPr>
            <w:tcW w:w="2880" w:type="dxa"/>
            <w:tcBorders>
              <w:top w:val="single" w:sz="7" w:space="0" w:color="000000"/>
              <w:left w:val="single" w:sz="7" w:space="0" w:color="000000"/>
              <w:bottom w:val="single" w:sz="7" w:space="0" w:color="000000"/>
              <w:right w:val="single" w:sz="7" w:space="0" w:color="000000"/>
            </w:tcBorders>
          </w:tcPr>
          <w:p w14:paraId="503C9CD2"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D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D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D5" w14:textId="77777777" w:rsidR="001D54C2" w:rsidRDefault="00A058DF">
            <w:pPr>
              <w:rPr>
                <w:rFonts w:ascii="Times New Roman" w:hAnsi="Times New Roman"/>
                <w:b/>
                <w:bCs/>
                <w:sz w:val="24"/>
              </w:rPr>
            </w:pPr>
            <w:r>
              <w:rPr>
                <w:rFonts w:ascii="Times New Roman" w:hAnsi="Times New Roman"/>
                <w:b/>
                <w:bCs/>
                <w:sz w:val="24"/>
              </w:rPr>
              <w:t>Proxy Companies CAPM Cost Rates</w:t>
            </w:r>
          </w:p>
        </w:tc>
      </w:tr>
      <w:tr w:rsidR="00D06B1F" w14:paraId="503C9CDC" w14:textId="77777777">
        <w:tc>
          <w:tcPr>
            <w:tcW w:w="1530" w:type="dxa"/>
            <w:tcBorders>
              <w:top w:val="single" w:sz="7" w:space="0" w:color="000000"/>
              <w:left w:val="double" w:sz="12" w:space="0" w:color="000000"/>
              <w:bottom w:val="single" w:sz="7" w:space="0" w:color="000000"/>
              <w:right w:val="single" w:sz="7" w:space="0" w:color="000000"/>
            </w:tcBorders>
          </w:tcPr>
          <w:p w14:paraId="503C9CD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DCP-12</w:t>
            </w:r>
          </w:p>
        </w:tc>
        <w:tc>
          <w:tcPr>
            <w:tcW w:w="2880" w:type="dxa"/>
            <w:tcBorders>
              <w:top w:val="single" w:sz="7" w:space="0" w:color="000000"/>
              <w:left w:val="single" w:sz="7" w:space="0" w:color="000000"/>
              <w:bottom w:val="single" w:sz="7" w:space="0" w:color="000000"/>
              <w:right w:val="single" w:sz="7" w:space="0" w:color="000000"/>
            </w:tcBorders>
          </w:tcPr>
          <w:p w14:paraId="503C9CD8"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D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D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DB" w14:textId="77777777" w:rsidR="001D54C2" w:rsidRDefault="00A058DF">
            <w:pPr>
              <w:rPr>
                <w:rFonts w:ascii="Times New Roman" w:hAnsi="Times New Roman"/>
                <w:b/>
                <w:bCs/>
                <w:sz w:val="24"/>
              </w:rPr>
            </w:pPr>
            <w:r>
              <w:rPr>
                <w:rFonts w:ascii="Times New Roman" w:hAnsi="Times New Roman"/>
                <w:b/>
                <w:bCs/>
                <w:sz w:val="24"/>
              </w:rPr>
              <w:t>Proxy Companies ROE and Market to Book Ratios</w:t>
            </w:r>
          </w:p>
        </w:tc>
      </w:tr>
      <w:tr w:rsidR="00D06B1F" w14:paraId="503C9CE2" w14:textId="77777777">
        <w:tc>
          <w:tcPr>
            <w:tcW w:w="1530" w:type="dxa"/>
            <w:tcBorders>
              <w:top w:val="single" w:sz="7" w:space="0" w:color="000000"/>
              <w:left w:val="double" w:sz="12" w:space="0" w:color="000000"/>
              <w:bottom w:val="single" w:sz="7" w:space="0" w:color="000000"/>
              <w:right w:val="single" w:sz="7" w:space="0" w:color="000000"/>
            </w:tcBorders>
          </w:tcPr>
          <w:p w14:paraId="503C9CD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DCP-13</w:t>
            </w:r>
          </w:p>
        </w:tc>
        <w:tc>
          <w:tcPr>
            <w:tcW w:w="2880" w:type="dxa"/>
            <w:tcBorders>
              <w:top w:val="single" w:sz="7" w:space="0" w:color="000000"/>
              <w:left w:val="single" w:sz="7" w:space="0" w:color="000000"/>
              <w:bottom w:val="single" w:sz="7" w:space="0" w:color="000000"/>
              <w:right w:val="single" w:sz="7" w:space="0" w:color="000000"/>
            </w:tcBorders>
          </w:tcPr>
          <w:p w14:paraId="503C9CDE"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DF"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E0"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E1" w14:textId="77777777" w:rsidR="001D54C2" w:rsidRDefault="00A058DF">
            <w:pPr>
              <w:rPr>
                <w:rFonts w:ascii="Times New Roman" w:hAnsi="Times New Roman"/>
                <w:b/>
                <w:bCs/>
                <w:sz w:val="24"/>
              </w:rPr>
            </w:pPr>
            <w:r>
              <w:rPr>
                <w:rFonts w:ascii="Times New Roman" w:hAnsi="Times New Roman"/>
                <w:b/>
                <w:bCs/>
                <w:sz w:val="24"/>
              </w:rPr>
              <w:t>Standard &amp; Poor’s 500 ROE and Market to Book Ratios</w:t>
            </w:r>
          </w:p>
        </w:tc>
      </w:tr>
      <w:tr w:rsidR="00D06B1F" w14:paraId="503C9CE8" w14:textId="77777777">
        <w:tc>
          <w:tcPr>
            <w:tcW w:w="1530" w:type="dxa"/>
            <w:tcBorders>
              <w:top w:val="single" w:sz="7" w:space="0" w:color="000000"/>
              <w:left w:val="double" w:sz="12" w:space="0" w:color="000000"/>
              <w:bottom w:val="single" w:sz="7" w:space="0" w:color="000000"/>
              <w:right w:val="single" w:sz="7" w:space="0" w:color="000000"/>
            </w:tcBorders>
          </w:tcPr>
          <w:p w14:paraId="503C9CE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DCP-14</w:t>
            </w:r>
          </w:p>
        </w:tc>
        <w:tc>
          <w:tcPr>
            <w:tcW w:w="2880" w:type="dxa"/>
            <w:tcBorders>
              <w:top w:val="single" w:sz="7" w:space="0" w:color="000000"/>
              <w:left w:val="single" w:sz="7" w:space="0" w:color="000000"/>
              <w:bottom w:val="single" w:sz="7" w:space="0" w:color="000000"/>
              <w:right w:val="single" w:sz="7" w:space="0" w:color="000000"/>
            </w:tcBorders>
          </w:tcPr>
          <w:p w14:paraId="503C9CE4"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E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E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E7" w14:textId="77777777" w:rsidR="001D54C2" w:rsidRDefault="00A058DF">
            <w:pPr>
              <w:rPr>
                <w:rFonts w:ascii="Times New Roman" w:hAnsi="Times New Roman"/>
                <w:b/>
                <w:bCs/>
                <w:sz w:val="24"/>
              </w:rPr>
            </w:pPr>
            <w:r>
              <w:rPr>
                <w:rFonts w:ascii="Times New Roman" w:hAnsi="Times New Roman"/>
                <w:b/>
                <w:bCs/>
                <w:sz w:val="24"/>
              </w:rPr>
              <w:t>Risk Indicators</w:t>
            </w:r>
          </w:p>
        </w:tc>
      </w:tr>
      <w:tr w:rsidR="00D06B1F" w14:paraId="503C9CEE" w14:textId="77777777">
        <w:tc>
          <w:tcPr>
            <w:tcW w:w="1530" w:type="dxa"/>
            <w:tcBorders>
              <w:top w:val="single" w:sz="7" w:space="0" w:color="000000"/>
              <w:left w:val="double" w:sz="12" w:space="0" w:color="000000"/>
              <w:bottom w:val="single" w:sz="7" w:space="0" w:color="000000"/>
              <w:right w:val="single" w:sz="7" w:space="0" w:color="000000"/>
            </w:tcBorders>
          </w:tcPr>
          <w:p w14:paraId="503C9CE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DCP-15</w:t>
            </w:r>
          </w:p>
        </w:tc>
        <w:tc>
          <w:tcPr>
            <w:tcW w:w="2880" w:type="dxa"/>
            <w:tcBorders>
              <w:top w:val="single" w:sz="7" w:space="0" w:color="000000"/>
              <w:left w:val="single" w:sz="7" w:space="0" w:color="000000"/>
              <w:bottom w:val="single" w:sz="7" w:space="0" w:color="000000"/>
              <w:right w:val="single" w:sz="7" w:space="0" w:color="000000"/>
            </w:tcBorders>
          </w:tcPr>
          <w:p w14:paraId="503C9CEA" w14:textId="77777777" w:rsidR="001D54C2"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503C9CEB"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EC"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ED" w14:textId="77777777" w:rsidR="001D54C2" w:rsidRDefault="00A058DF">
            <w:pPr>
              <w:rPr>
                <w:rFonts w:ascii="Times New Roman" w:hAnsi="Times New Roman"/>
                <w:b/>
                <w:bCs/>
                <w:sz w:val="24"/>
              </w:rPr>
            </w:pPr>
            <w:r>
              <w:rPr>
                <w:rFonts w:ascii="Times New Roman" w:hAnsi="Times New Roman"/>
                <w:b/>
                <w:bCs/>
                <w:sz w:val="24"/>
              </w:rPr>
              <w:t>Risk Indicators of Electric Utilities by Size</w:t>
            </w:r>
          </w:p>
        </w:tc>
      </w:tr>
      <w:tr w:rsidR="00D06B1F" w14:paraId="503C9CF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CEF"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CF6" w14:textId="77777777">
        <w:tc>
          <w:tcPr>
            <w:tcW w:w="1530" w:type="dxa"/>
            <w:tcBorders>
              <w:top w:val="single" w:sz="7" w:space="0" w:color="000000"/>
              <w:left w:val="double" w:sz="12" w:space="0" w:color="000000"/>
              <w:bottom w:val="single" w:sz="7" w:space="0" w:color="000000"/>
              <w:right w:val="single" w:sz="7" w:space="0" w:color="000000"/>
            </w:tcBorders>
          </w:tcPr>
          <w:p w14:paraId="503C9CF1"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CF2"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CF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F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F5" w14:textId="77777777" w:rsidR="001D54C2" w:rsidRDefault="001D54C2">
            <w:pPr>
              <w:rPr>
                <w:rFonts w:ascii="Times New Roman" w:hAnsi="Times New Roman"/>
                <w:b/>
                <w:bCs/>
                <w:sz w:val="24"/>
              </w:rPr>
            </w:pPr>
          </w:p>
        </w:tc>
      </w:tr>
      <w:tr w:rsidR="00D06B1F" w14:paraId="503C9CFC" w14:textId="77777777">
        <w:tc>
          <w:tcPr>
            <w:tcW w:w="1530" w:type="dxa"/>
            <w:tcBorders>
              <w:top w:val="single" w:sz="7" w:space="0" w:color="000000"/>
              <w:left w:val="double" w:sz="12" w:space="0" w:color="000000"/>
              <w:bottom w:val="single" w:sz="7" w:space="0" w:color="000000"/>
              <w:right w:val="single" w:sz="7" w:space="0" w:color="000000"/>
            </w:tcBorders>
          </w:tcPr>
          <w:p w14:paraId="503C9CF7"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CF8"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CF9"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CFA"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CFB" w14:textId="77777777" w:rsidR="001D54C2" w:rsidRDefault="001D54C2">
            <w:pPr>
              <w:rPr>
                <w:rFonts w:ascii="Times New Roman" w:hAnsi="Times New Roman"/>
                <w:b/>
                <w:bCs/>
                <w:sz w:val="24"/>
              </w:rPr>
            </w:pPr>
          </w:p>
        </w:tc>
      </w:tr>
      <w:tr w:rsidR="00D06B1F" w14:paraId="503C9CF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CFD" w14:textId="77777777" w:rsidR="001D54C2" w:rsidRDefault="00A058DF">
            <w:pPr>
              <w:rPr>
                <w:rFonts w:ascii="Times New Roman" w:hAnsi="Times New Roman"/>
                <w:b/>
                <w:sz w:val="24"/>
              </w:rPr>
            </w:pPr>
            <w:r>
              <w:rPr>
                <w:rFonts w:ascii="Times New Roman" w:hAnsi="Times New Roman"/>
                <w:b/>
                <w:sz w:val="24"/>
              </w:rPr>
              <w:t>Andrew Roberts, Regulatory Analyst</w:t>
            </w:r>
          </w:p>
        </w:tc>
      </w:tr>
      <w:tr w:rsidR="00D06B1F" w14:paraId="503C9D05" w14:textId="77777777">
        <w:tc>
          <w:tcPr>
            <w:tcW w:w="1530" w:type="dxa"/>
            <w:tcBorders>
              <w:top w:val="single" w:sz="7" w:space="0" w:color="000000"/>
              <w:left w:val="double" w:sz="12" w:space="0" w:color="000000"/>
              <w:bottom w:val="single" w:sz="7" w:space="0" w:color="000000"/>
              <w:right w:val="single" w:sz="7" w:space="0" w:color="000000"/>
            </w:tcBorders>
          </w:tcPr>
          <w:p w14:paraId="503C9CF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AR-1T</w:t>
            </w:r>
          </w:p>
        </w:tc>
        <w:tc>
          <w:tcPr>
            <w:tcW w:w="2880" w:type="dxa"/>
            <w:tcBorders>
              <w:top w:val="single" w:sz="7" w:space="0" w:color="000000"/>
              <w:left w:val="single" w:sz="7" w:space="0" w:color="000000"/>
              <w:bottom w:val="single" w:sz="7" w:space="0" w:color="000000"/>
              <w:right w:val="single" w:sz="7" w:space="0" w:color="000000"/>
            </w:tcBorders>
          </w:tcPr>
          <w:p w14:paraId="503C9D00" w14:textId="77777777" w:rsidR="001D54C2"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503C9D01"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02"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03" w14:textId="77777777" w:rsidR="001D54C2" w:rsidRDefault="00A058DF">
            <w:pPr>
              <w:rPr>
                <w:rFonts w:ascii="Times New Roman" w:hAnsi="Times New Roman"/>
                <w:b/>
                <w:bCs/>
                <w:sz w:val="24"/>
              </w:rPr>
            </w:pPr>
            <w:r>
              <w:rPr>
                <w:rFonts w:ascii="Times New Roman" w:hAnsi="Times New Roman"/>
                <w:b/>
                <w:bCs/>
                <w:sz w:val="24"/>
              </w:rPr>
              <w:t>Prefiled Response Testimony of Andrew Roberts (9 pages)</w:t>
            </w:r>
          </w:p>
          <w:p w14:paraId="503C9D04" w14:textId="77777777" w:rsidR="001D54C2" w:rsidRDefault="00A058DF">
            <w:pPr>
              <w:rPr>
                <w:rFonts w:ascii="Times New Roman" w:hAnsi="Times New Roman"/>
                <w:b/>
                <w:bCs/>
                <w:sz w:val="24"/>
              </w:rPr>
            </w:pPr>
            <w:r>
              <w:rPr>
                <w:rFonts w:ascii="Times New Roman" w:hAnsi="Times New Roman"/>
                <w:b/>
                <w:bCs/>
                <w:sz w:val="24"/>
              </w:rPr>
              <w:t>(6/30/17)</w:t>
            </w:r>
          </w:p>
        </w:tc>
      </w:tr>
      <w:tr w:rsidR="00D06B1F" w14:paraId="503C9D0B" w14:textId="77777777">
        <w:tc>
          <w:tcPr>
            <w:tcW w:w="1530" w:type="dxa"/>
            <w:tcBorders>
              <w:top w:val="single" w:sz="7" w:space="0" w:color="000000"/>
              <w:left w:val="double" w:sz="12" w:space="0" w:color="000000"/>
              <w:bottom w:val="single" w:sz="7" w:space="0" w:color="000000"/>
              <w:right w:val="single" w:sz="7" w:space="0" w:color="000000"/>
            </w:tcBorders>
          </w:tcPr>
          <w:p w14:paraId="503C9D0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AR-2</w:t>
            </w:r>
          </w:p>
        </w:tc>
        <w:tc>
          <w:tcPr>
            <w:tcW w:w="2880" w:type="dxa"/>
            <w:tcBorders>
              <w:top w:val="single" w:sz="7" w:space="0" w:color="000000"/>
              <w:left w:val="single" w:sz="7" w:space="0" w:color="000000"/>
              <w:bottom w:val="single" w:sz="7" w:space="0" w:color="000000"/>
              <w:right w:val="single" w:sz="7" w:space="0" w:color="000000"/>
            </w:tcBorders>
          </w:tcPr>
          <w:p w14:paraId="503C9D07" w14:textId="77777777" w:rsidR="001D54C2"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503C9D0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0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0A" w14:textId="77777777" w:rsidR="001D54C2" w:rsidRDefault="00A058DF">
            <w:pPr>
              <w:rPr>
                <w:rFonts w:ascii="Times New Roman" w:hAnsi="Times New Roman"/>
                <w:b/>
                <w:bCs/>
                <w:sz w:val="24"/>
              </w:rPr>
            </w:pPr>
            <w:r>
              <w:rPr>
                <w:rFonts w:ascii="Times New Roman" w:hAnsi="Times New Roman"/>
                <w:b/>
                <w:bCs/>
                <w:sz w:val="24"/>
              </w:rPr>
              <w:t>PSE Response to Staff DR 387</w:t>
            </w:r>
          </w:p>
        </w:tc>
      </w:tr>
      <w:tr w:rsidR="00D06B1F" w14:paraId="503C9D11" w14:textId="77777777">
        <w:tc>
          <w:tcPr>
            <w:tcW w:w="1530" w:type="dxa"/>
            <w:tcBorders>
              <w:top w:val="single" w:sz="7" w:space="0" w:color="000000"/>
              <w:left w:val="double" w:sz="12" w:space="0" w:color="000000"/>
              <w:bottom w:val="single" w:sz="7" w:space="0" w:color="000000"/>
              <w:right w:val="single" w:sz="7" w:space="0" w:color="000000"/>
            </w:tcBorders>
          </w:tcPr>
          <w:p w14:paraId="503C9D0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AR-3</w:t>
            </w:r>
          </w:p>
        </w:tc>
        <w:tc>
          <w:tcPr>
            <w:tcW w:w="2880" w:type="dxa"/>
            <w:tcBorders>
              <w:top w:val="single" w:sz="7" w:space="0" w:color="000000"/>
              <w:left w:val="single" w:sz="7" w:space="0" w:color="000000"/>
              <w:bottom w:val="single" w:sz="7" w:space="0" w:color="000000"/>
              <w:right w:val="single" w:sz="7" w:space="0" w:color="000000"/>
            </w:tcBorders>
          </w:tcPr>
          <w:p w14:paraId="503C9D0D" w14:textId="77777777" w:rsidR="001D54C2"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503C9D0E"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0F"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10" w14:textId="77777777" w:rsidR="001D54C2" w:rsidRDefault="00A058DF">
            <w:pPr>
              <w:rPr>
                <w:rFonts w:ascii="Times New Roman" w:hAnsi="Times New Roman"/>
                <w:b/>
                <w:bCs/>
                <w:sz w:val="24"/>
              </w:rPr>
            </w:pPr>
            <w:r>
              <w:rPr>
                <w:rFonts w:ascii="Times New Roman" w:hAnsi="Times New Roman"/>
                <w:b/>
                <w:bCs/>
                <w:sz w:val="24"/>
              </w:rPr>
              <w:t>PSE Response to Staff DR 468</w:t>
            </w:r>
          </w:p>
        </w:tc>
      </w:tr>
      <w:tr w:rsidR="00D06B1F" w14:paraId="503C9D17" w14:textId="77777777">
        <w:tc>
          <w:tcPr>
            <w:tcW w:w="1530" w:type="dxa"/>
            <w:tcBorders>
              <w:top w:val="single" w:sz="7" w:space="0" w:color="000000"/>
              <w:left w:val="double" w:sz="12" w:space="0" w:color="000000"/>
              <w:bottom w:val="single" w:sz="7" w:space="0" w:color="000000"/>
              <w:right w:val="single" w:sz="7" w:space="0" w:color="000000"/>
            </w:tcBorders>
          </w:tcPr>
          <w:p w14:paraId="503C9D1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AR-4</w:t>
            </w:r>
          </w:p>
        </w:tc>
        <w:tc>
          <w:tcPr>
            <w:tcW w:w="2880" w:type="dxa"/>
            <w:tcBorders>
              <w:top w:val="single" w:sz="7" w:space="0" w:color="000000"/>
              <w:left w:val="single" w:sz="7" w:space="0" w:color="000000"/>
              <w:bottom w:val="single" w:sz="7" w:space="0" w:color="000000"/>
              <w:right w:val="single" w:sz="7" w:space="0" w:color="000000"/>
            </w:tcBorders>
          </w:tcPr>
          <w:p w14:paraId="503C9D13" w14:textId="77777777" w:rsidR="001D54C2"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503C9D1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1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16" w14:textId="77777777" w:rsidR="001D54C2" w:rsidRDefault="00A058DF">
            <w:pPr>
              <w:rPr>
                <w:rFonts w:ascii="Times New Roman" w:hAnsi="Times New Roman"/>
                <w:b/>
                <w:bCs/>
                <w:sz w:val="24"/>
              </w:rPr>
            </w:pPr>
            <w:r>
              <w:rPr>
                <w:rFonts w:ascii="Times New Roman" w:hAnsi="Times New Roman"/>
                <w:b/>
                <w:bCs/>
                <w:sz w:val="24"/>
              </w:rPr>
              <w:t>PSE Response to Staff DR 43</w:t>
            </w:r>
          </w:p>
        </w:tc>
      </w:tr>
      <w:tr w:rsidR="00D06B1F" w14:paraId="503C9D1D" w14:textId="77777777">
        <w:tc>
          <w:tcPr>
            <w:tcW w:w="1530" w:type="dxa"/>
            <w:tcBorders>
              <w:top w:val="single" w:sz="7" w:space="0" w:color="000000"/>
              <w:left w:val="double" w:sz="12" w:space="0" w:color="000000"/>
              <w:bottom w:val="single" w:sz="7" w:space="0" w:color="000000"/>
              <w:right w:val="single" w:sz="7" w:space="0" w:color="000000"/>
            </w:tcBorders>
          </w:tcPr>
          <w:p w14:paraId="503C9D1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AR-5</w:t>
            </w:r>
          </w:p>
        </w:tc>
        <w:tc>
          <w:tcPr>
            <w:tcW w:w="2880" w:type="dxa"/>
            <w:tcBorders>
              <w:top w:val="single" w:sz="7" w:space="0" w:color="000000"/>
              <w:left w:val="single" w:sz="7" w:space="0" w:color="000000"/>
              <w:bottom w:val="single" w:sz="7" w:space="0" w:color="000000"/>
              <w:right w:val="single" w:sz="7" w:space="0" w:color="000000"/>
            </w:tcBorders>
          </w:tcPr>
          <w:p w14:paraId="503C9D19" w14:textId="77777777" w:rsidR="001D54C2"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503C9D1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1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1C" w14:textId="77777777" w:rsidR="001D54C2" w:rsidRDefault="00A058DF">
            <w:pPr>
              <w:rPr>
                <w:rFonts w:ascii="Times New Roman" w:hAnsi="Times New Roman"/>
                <w:b/>
                <w:bCs/>
                <w:sz w:val="24"/>
              </w:rPr>
            </w:pPr>
            <w:r>
              <w:rPr>
                <w:rFonts w:ascii="Times New Roman" w:hAnsi="Times New Roman"/>
                <w:b/>
                <w:bCs/>
                <w:sz w:val="24"/>
              </w:rPr>
              <w:t>PSE Response to Staff DR 40</w:t>
            </w:r>
          </w:p>
        </w:tc>
      </w:tr>
      <w:tr w:rsidR="00D06B1F" w14:paraId="503C9D23" w14:textId="77777777">
        <w:tc>
          <w:tcPr>
            <w:tcW w:w="1530" w:type="dxa"/>
            <w:tcBorders>
              <w:top w:val="single" w:sz="7" w:space="0" w:color="000000"/>
              <w:left w:val="double" w:sz="12" w:space="0" w:color="000000"/>
              <w:bottom w:val="single" w:sz="7" w:space="0" w:color="000000"/>
              <w:right w:val="single" w:sz="7" w:space="0" w:color="000000"/>
            </w:tcBorders>
          </w:tcPr>
          <w:p w14:paraId="503C9D1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AR-6</w:t>
            </w:r>
          </w:p>
        </w:tc>
        <w:tc>
          <w:tcPr>
            <w:tcW w:w="2880" w:type="dxa"/>
            <w:tcBorders>
              <w:top w:val="single" w:sz="7" w:space="0" w:color="000000"/>
              <w:left w:val="single" w:sz="7" w:space="0" w:color="000000"/>
              <w:bottom w:val="single" w:sz="7" w:space="0" w:color="000000"/>
              <w:right w:val="single" w:sz="7" w:space="0" w:color="000000"/>
            </w:tcBorders>
          </w:tcPr>
          <w:p w14:paraId="503C9D1F" w14:textId="77777777" w:rsidR="001D54C2"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503C9D2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2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22" w14:textId="77777777" w:rsidR="001D54C2" w:rsidRDefault="00A058DF">
            <w:pPr>
              <w:rPr>
                <w:rFonts w:ascii="Times New Roman" w:hAnsi="Times New Roman"/>
                <w:b/>
                <w:bCs/>
                <w:sz w:val="24"/>
              </w:rPr>
            </w:pPr>
            <w:r>
              <w:rPr>
                <w:rFonts w:ascii="Times New Roman" w:hAnsi="Times New Roman"/>
                <w:b/>
                <w:bCs/>
                <w:sz w:val="24"/>
              </w:rPr>
              <w:t>PSE Response to Staff DR 44</w:t>
            </w:r>
          </w:p>
        </w:tc>
      </w:tr>
      <w:tr w:rsidR="00D06B1F" w14:paraId="503C9D29" w14:textId="77777777">
        <w:tc>
          <w:tcPr>
            <w:tcW w:w="1530" w:type="dxa"/>
            <w:tcBorders>
              <w:top w:val="single" w:sz="7" w:space="0" w:color="000000"/>
              <w:left w:val="double" w:sz="12" w:space="0" w:color="000000"/>
              <w:bottom w:val="single" w:sz="7" w:space="0" w:color="000000"/>
              <w:right w:val="single" w:sz="7" w:space="0" w:color="000000"/>
            </w:tcBorders>
          </w:tcPr>
          <w:p w14:paraId="503C9D2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AR-7</w:t>
            </w:r>
          </w:p>
        </w:tc>
        <w:tc>
          <w:tcPr>
            <w:tcW w:w="2880" w:type="dxa"/>
            <w:tcBorders>
              <w:top w:val="single" w:sz="7" w:space="0" w:color="000000"/>
              <w:left w:val="single" w:sz="7" w:space="0" w:color="000000"/>
              <w:bottom w:val="single" w:sz="7" w:space="0" w:color="000000"/>
              <w:right w:val="single" w:sz="7" w:space="0" w:color="000000"/>
            </w:tcBorders>
          </w:tcPr>
          <w:p w14:paraId="503C9D25" w14:textId="77777777" w:rsidR="001D54C2"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503C9D2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2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28" w14:textId="77777777" w:rsidR="001D54C2" w:rsidRDefault="00A058DF">
            <w:pPr>
              <w:rPr>
                <w:rFonts w:ascii="Times New Roman" w:hAnsi="Times New Roman"/>
                <w:b/>
                <w:bCs/>
                <w:sz w:val="24"/>
              </w:rPr>
            </w:pPr>
            <w:r>
              <w:rPr>
                <w:rFonts w:ascii="Times New Roman" w:hAnsi="Times New Roman"/>
                <w:b/>
                <w:bCs/>
                <w:sz w:val="24"/>
              </w:rPr>
              <w:t>Effect of IVR Transaction Data on SQI No. 5 Calculation</w:t>
            </w:r>
          </w:p>
        </w:tc>
      </w:tr>
      <w:tr w:rsidR="00D06B1F" w14:paraId="503C9D2F" w14:textId="77777777">
        <w:tc>
          <w:tcPr>
            <w:tcW w:w="1530" w:type="dxa"/>
            <w:tcBorders>
              <w:top w:val="single" w:sz="7" w:space="0" w:color="000000"/>
              <w:left w:val="double" w:sz="12" w:space="0" w:color="000000"/>
              <w:bottom w:val="single" w:sz="7" w:space="0" w:color="000000"/>
              <w:right w:val="single" w:sz="7" w:space="0" w:color="000000"/>
            </w:tcBorders>
          </w:tcPr>
          <w:p w14:paraId="503C9D2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AR-8</w:t>
            </w:r>
          </w:p>
        </w:tc>
        <w:tc>
          <w:tcPr>
            <w:tcW w:w="2880" w:type="dxa"/>
            <w:tcBorders>
              <w:top w:val="single" w:sz="7" w:space="0" w:color="000000"/>
              <w:left w:val="single" w:sz="7" w:space="0" w:color="000000"/>
              <w:bottom w:val="single" w:sz="7" w:space="0" w:color="000000"/>
              <w:right w:val="single" w:sz="7" w:space="0" w:color="000000"/>
            </w:tcBorders>
          </w:tcPr>
          <w:p w14:paraId="503C9D2B" w14:textId="77777777" w:rsidR="001D54C2"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503C9D2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2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2E" w14:textId="77777777" w:rsidR="001D54C2" w:rsidRDefault="00A058DF">
            <w:pPr>
              <w:rPr>
                <w:rFonts w:ascii="Times New Roman" w:hAnsi="Times New Roman"/>
                <w:b/>
                <w:bCs/>
                <w:sz w:val="24"/>
              </w:rPr>
            </w:pPr>
            <w:r>
              <w:rPr>
                <w:rFonts w:ascii="Times New Roman" w:hAnsi="Times New Roman"/>
                <w:b/>
                <w:bCs/>
                <w:sz w:val="24"/>
              </w:rPr>
              <w:t xml:space="preserve">In the Matters of Puget Sound Power and Light Co. Dockets </w:t>
            </w:r>
            <w:r>
              <w:rPr>
                <w:rFonts w:ascii="Times New Roman" w:hAnsi="Times New Roman"/>
                <w:b/>
                <w:bCs/>
                <w:sz w:val="24"/>
              </w:rPr>
              <w:lastRenderedPageBreak/>
              <w:t>UE-951270 and UE-960195, Fourteenth Supplemental Order Accepting Stipulation; Approving Merger</w:t>
            </w:r>
          </w:p>
        </w:tc>
      </w:tr>
      <w:tr w:rsidR="00D06B1F" w14:paraId="503C9D35" w14:textId="77777777">
        <w:tc>
          <w:tcPr>
            <w:tcW w:w="1530" w:type="dxa"/>
            <w:tcBorders>
              <w:top w:val="single" w:sz="7" w:space="0" w:color="000000"/>
              <w:left w:val="double" w:sz="12" w:space="0" w:color="000000"/>
              <w:bottom w:val="single" w:sz="7" w:space="0" w:color="000000"/>
              <w:right w:val="single" w:sz="7" w:space="0" w:color="000000"/>
            </w:tcBorders>
          </w:tcPr>
          <w:p w14:paraId="503C9D3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AR-9</w:t>
            </w:r>
          </w:p>
        </w:tc>
        <w:tc>
          <w:tcPr>
            <w:tcW w:w="2880" w:type="dxa"/>
            <w:tcBorders>
              <w:top w:val="single" w:sz="7" w:space="0" w:color="000000"/>
              <w:left w:val="single" w:sz="7" w:space="0" w:color="000000"/>
              <w:bottom w:val="single" w:sz="7" w:space="0" w:color="000000"/>
              <w:right w:val="single" w:sz="7" w:space="0" w:color="000000"/>
            </w:tcBorders>
          </w:tcPr>
          <w:p w14:paraId="503C9D31" w14:textId="77777777" w:rsidR="001D54C2"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503C9D3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3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34" w14:textId="77777777" w:rsidR="001D54C2" w:rsidRDefault="00A058DF">
            <w:pPr>
              <w:rPr>
                <w:rFonts w:ascii="Times New Roman" w:hAnsi="Times New Roman"/>
                <w:b/>
                <w:bCs/>
                <w:sz w:val="24"/>
              </w:rPr>
            </w:pPr>
            <w:r>
              <w:rPr>
                <w:rFonts w:ascii="Times New Roman" w:hAnsi="Times New Roman"/>
                <w:b/>
                <w:bCs/>
                <w:sz w:val="24"/>
              </w:rPr>
              <w:t>PSE Response to Staff DR 386</w:t>
            </w:r>
          </w:p>
        </w:tc>
      </w:tr>
      <w:tr w:rsidR="00D06B1F" w14:paraId="503C9D3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D36"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D3D" w14:textId="77777777">
        <w:tc>
          <w:tcPr>
            <w:tcW w:w="1530" w:type="dxa"/>
            <w:tcBorders>
              <w:top w:val="single" w:sz="7" w:space="0" w:color="000000"/>
              <w:left w:val="double" w:sz="12" w:space="0" w:color="000000"/>
              <w:bottom w:val="single" w:sz="7" w:space="0" w:color="000000"/>
              <w:right w:val="single" w:sz="7" w:space="0" w:color="000000"/>
            </w:tcBorders>
          </w:tcPr>
          <w:p w14:paraId="503C9D38"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D39"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D3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3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3C" w14:textId="77777777" w:rsidR="001D54C2" w:rsidRDefault="001D54C2">
            <w:pPr>
              <w:rPr>
                <w:rFonts w:ascii="Times New Roman" w:hAnsi="Times New Roman"/>
                <w:b/>
                <w:bCs/>
                <w:sz w:val="24"/>
              </w:rPr>
            </w:pPr>
          </w:p>
        </w:tc>
      </w:tr>
      <w:tr w:rsidR="00D06B1F" w14:paraId="503C9D43" w14:textId="77777777">
        <w:tc>
          <w:tcPr>
            <w:tcW w:w="1530" w:type="dxa"/>
            <w:tcBorders>
              <w:top w:val="single" w:sz="7" w:space="0" w:color="000000"/>
              <w:left w:val="double" w:sz="12" w:space="0" w:color="000000"/>
              <w:bottom w:val="single" w:sz="7" w:space="0" w:color="000000"/>
              <w:right w:val="single" w:sz="7" w:space="0" w:color="000000"/>
            </w:tcBorders>
          </w:tcPr>
          <w:p w14:paraId="503C9D3E"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D3F"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D4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4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42" w14:textId="77777777" w:rsidR="001D54C2" w:rsidRDefault="001D54C2">
            <w:pPr>
              <w:rPr>
                <w:rFonts w:ascii="Times New Roman" w:hAnsi="Times New Roman"/>
                <w:b/>
                <w:bCs/>
                <w:sz w:val="24"/>
              </w:rPr>
            </w:pPr>
          </w:p>
        </w:tc>
      </w:tr>
      <w:tr w:rsidR="00D06B1F" w14:paraId="503C9D4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D44" w14:textId="77777777" w:rsidR="001D54C2" w:rsidRDefault="00A058DF">
            <w:pPr>
              <w:rPr>
                <w:rFonts w:ascii="Times New Roman" w:hAnsi="Times New Roman"/>
                <w:b/>
                <w:sz w:val="24"/>
              </w:rPr>
            </w:pPr>
            <w:r>
              <w:rPr>
                <w:rFonts w:ascii="Times New Roman" w:hAnsi="Times New Roman"/>
                <w:b/>
                <w:sz w:val="24"/>
              </w:rPr>
              <w:t>Thomas E. Schooley, Assistant Director – Energy Regulation, Regulatory Services Division</w:t>
            </w:r>
          </w:p>
        </w:tc>
      </w:tr>
      <w:tr w:rsidR="00D06B1F" w14:paraId="503C9D4C" w14:textId="77777777">
        <w:tc>
          <w:tcPr>
            <w:tcW w:w="1530" w:type="dxa"/>
            <w:tcBorders>
              <w:top w:val="single" w:sz="7" w:space="0" w:color="000000"/>
              <w:left w:val="double" w:sz="12" w:space="0" w:color="000000"/>
              <w:bottom w:val="single" w:sz="7" w:space="0" w:color="000000"/>
              <w:right w:val="single" w:sz="7" w:space="0" w:color="000000"/>
            </w:tcBorders>
          </w:tcPr>
          <w:p w14:paraId="503C9D4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TES-1T</w:t>
            </w:r>
          </w:p>
        </w:tc>
        <w:tc>
          <w:tcPr>
            <w:tcW w:w="2880" w:type="dxa"/>
            <w:tcBorders>
              <w:top w:val="single" w:sz="7" w:space="0" w:color="000000"/>
              <w:left w:val="single" w:sz="7" w:space="0" w:color="000000"/>
              <w:bottom w:val="single" w:sz="7" w:space="0" w:color="000000"/>
              <w:right w:val="single" w:sz="7" w:space="0" w:color="000000"/>
            </w:tcBorders>
          </w:tcPr>
          <w:p w14:paraId="503C9D47" w14:textId="77777777" w:rsidR="001D54C2" w:rsidRDefault="00A058DF">
            <w:pPr>
              <w:rPr>
                <w:rFonts w:ascii="Times New Roman" w:hAnsi="Times New Roman"/>
                <w:b/>
                <w:sz w:val="24"/>
              </w:rPr>
            </w:pPr>
            <w:r>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14:paraId="503C9D48"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49"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4A" w14:textId="77777777" w:rsidR="001D54C2" w:rsidRDefault="00A058DF">
            <w:pPr>
              <w:rPr>
                <w:rFonts w:ascii="Times New Roman" w:hAnsi="Times New Roman"/>
                <w:b/>
                <w:bCs/>
                <w:sz w:val="24"/>
              </w:rPr>
            </w:pPr>
            <w:r>
              <w:rPr>
                <w:rFonts w:ascii="Times New Roman" w:hAnsi="Times New Roman"/>
                <w:b/>
                <w:bCs/>
                <w:sz w:val="24"/>
              </w:rPr>
              <w:t xml:space="preserve">Prefiled Response Testimony of Thomas E. Schooley </w:t>
            </w:r>
          </w:p>
          <w:p w14:paraId="503C9D4B" w14:textId="77777777" w:rsidR="001D54C2" w:rsidRDefault="00A058DF">
            <w:pPr>
              <w:rPr>
                <w:rFonts w:ascii="Times New Roman" w:hAnsi="Times New Roman"/>
                <w:b/>
                <w:bCs/>
                <w:sz w:val="24"/>
              </w:rPr>
            </w:pPr>
            <w:r>
              <w:rPr>
                <w:rFonts w:ascii="Times New Roman" w:hAnsi="Times New Roman"/>
                <w:b/>
                <w:bCs/>
                <w:sz w:val="24"/>
              </w:rPr>
              <w:t>(31 pages) (6/30/17)</w:t>
            </w:r>
          </w:p>
        </w:tc>
      </w:tr>
      <w:tr w:rsidR="00D06B1F" w14:paraId="503C9D52" w14:textId="77777777">
        <w:tc>
          <w:tcPr>
            <w:tcW w:w="1530" w:type="dxa"/>
            <w:tcBorders>
              <w:top w:val="single" w:sz="7" w:space="0" w:color="000000"/>
              <w:left w:val="double" w:sz="12" w:space="0" w:color="000000"/>
              <w:bottom w:val="single" w:sz="7" w:space="0" w:color="000000"/>
              <w:right w:val="single" w:sz="7" w:space="0" w:color="000000"/>
            </w:tcBorders>
          </w:tcPr>
          <w:p w14:paraId="503C9D4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TES-2</w:t>
            </w:r>
          </w:p>
        </w:tc>
        <w:tc>
          <w:tcPr>
            <w:tcW w:w="2880" w:type="dxa"/>
            <w:tcBorders>
              <w:top w:val="single" w:sz="7" w:space="0" w:color="000000"/>
              <w:left w:val="single" w:sz="7" w:space="0" w:color="000000"/>
              <w:bottom w:val="single" w:sz="7" w:space="0" w:color="000000"/>
              <w:right w:val="single" w:sz="7" w:space="0" w:color="000000"/>
            </w:tcBorders>
          </w:tcPr>
          <w:p w14:paraId="503C9D4E" w14:textId="77777777" w:rsidR="001D54C2" w:rsidRDefault="00A058DF">
            <w:pPr>
              <w:rPr>
                <w:rFonts w:ascii="Times New Roman" w:hAnsi="Times New Roman"/>
                <w:b/>
                <w:sz w:val="24"/>
              </w:rPr>
            </w:pPr>
            <w:r>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14:paraId="503C9D4F"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50"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51" w14:textId="77777777" w:rsidR="001D54C2" w:rsidRDefault="00A058DF">
            <w:pPr>
              <w:rPr>
                <w:rFonts w:ascii="Times New Roman" w:hAnsi="Times New Roman"/>
                <w:b/>
                <w:bCs/>
                <w:sz w:val="24"/>
              </w:rPr>
            </w:pPr>
            <w:r>
              <w:rPr>
                <w:rFonts w:ascii="Times New Roman" w:hAnsi="Times New Roman"/>
                <w:b/>
                <w:bCs/>
                <w:sz w:val="24"/>
              </w:rPr>
              <w:t>Charts of Storm Events</w:t>
            </w:r>
          </w:p>
        </w:tc>
      </w:tr>
      <w:tr w:rsidR="00D06B1F" w14:paraId="503C9D58" w14:textId="77777777">
        <w:tc>
          <w:tcPr>
            <w:tcW w:w="1530" w:type="dxa"/>
            <w:tcBorders>
              <w:top w:val="single" w:sz="7" w:space="0" w:color="000000"/>
              <w:left w:val="double" w:sz="12" w:space="0" w:color="000000"/>
              <w:bottom w:val="single" w:sz="7" w:space="0" w:color="000000"/>
              <w:right w:val="single" w:sz="7" w:space="0" w:color="000000"/>
            </w:tcBorders>
          </w:tcPr>
          <w:p w14:paraId="503C9D5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TES-3</w:t>
            </w:r>
          </w:p>
        </w:tc>
        <w:tc>
          <w:tcPr>
            <w:tcW w:w="2880" w:type="dxa"/>
            <w:tcBorders>
              <w:top w:val="single" w:sz="7" w:space="0" w:color="000000"/>
              <w:left w:val="single" w:sz="7" w:space="0" w:color="000000"/>
              <w:bottom w:val="single" w:sz="7" w:space="0" w:color="000000"/>
              <w:right w:val="single" w:sz="7" w:space="0" w:color="000000"/>
            </w:tcBorders>
          </w:tcPr>
          <w:p w14:paraId="503C9D54" w14:textId="77777777" w:rsidR="001D54C2" w:rsidRDefault="00A058DF">
            <w:pPr>
              <w:rPr>
                <w:rFonts w:ascii="Times New Roman" w:hAnsi="Times New Roman"/>
                <w:b/>
                <w:sz w:val="24"/>
              </w:rPr>
            </w:pPr>
            <w:r>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14:paraId="503C9D55"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56"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57" w14:textId="77777777" w:rsidR="001D54C2" w:rsidRDefault="00A058DF">
            <w:pPr>
              <w:rPr>
                <w:rFonts w:ascii="Times New Roman" w:hAnsi="Times New Roman"/>
                <w:b/>
                <w:bCs/>
                <w:sz w:val="24"/>
              </w:rPr>
            </w:pPr>
            <w:r>
              <w:rPr>
                <w:rFonts w:ascii="Times New Roman" w:hAnsi="Times New Roman"/>
                <w:b/>
                <w:bCs/>
                <w:sz w:val="24"/>
              </w:rPr>
              <w:t>Storm Damage Expenses by Periods Ending September 30</w:t>
            </w:r>
          </w:p>
        </w:tc>
      </w:tr>
      <w:tr w:rsidR="00D06B1F" w14:paraId="503C9D5A"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D59"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D60" w14:textId="77777777">
        <w:tc>
          <w:tcPr>
            <w:tcW w:w="1530" w:type="dxa"/>
            <w:tcBorders>
              <w:top w:val="single" w:sz="7" w:space="0" w:color="000000"/>
              <w:left w:val="double" w:sz="12" w:space="0" w:color="000000"/>
              <w:bottom w:val="single" w:sz="7" w:space="0" w:color="000000"/>
              <w:right w:val="single" w:sz="7" w:space="0" w:color="000000"/>
            </w:tcBorders>
          </w:tcPr>
          <w:p w14:paraId="503C9D5B"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D5C"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D5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5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5F" w14:textId="77777777" w:rsidR="001D54C2" w:rsidRDefault="001D54C2">
            <w:pPr>
              <w:rPr>
                <w:rFonts w:ascii="Times New Roman" w:hAnsi="Times New Roman"/>
                <w:b/>
                <w:bCs/>
                <w:sz w:val="24"/>
              </w:rPr>
            </w:pPr>
          </w:p>
        </w:tc>
      </w:tr>
      <w:tr w:rsidR="00D06B1F" w14:paraId="503C9D66" w14:textId="77777777">
        <w:tc>
          <w:tcPr>
            <w:tcW w:w="1530" w:type="dxa"/>
            <w:tcBorders>
              <w:top w:val="single" w:sz="7" w:space="0" w:color="000000"/>
              <w:left w:val="double" w:sz="12" w:space="0" w:color="000000"/>
              <w:bottom w:val="single" w:sz="7" w:space="0" w:color="000000"/>
              <w:right w:val="single" w:sz="7" w:space="0" w:color="000000"/>
            </w:tcBorders>
          </w:tcPr>
          <w:p w14:paraId="503C9D61"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D62"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D63"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64"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65" w14:textId="77777777" w:rsidR="001D54C2" w:rsidRDefault="001D54C2">
            <w:pPr>
              <w:rPr>
                <w:rFonts w:ascii="Times New Roman" w:hAnsi="Times New Roman"/>
                <w:b/>
                <w:bCs/>
                <w:sz w:val="24"/>
              </w:rPr>
            </w:pPr>
          </w:p>
        </w:tc>
      </w:tr>
      <w:tr w:rsidR="00D06B1F" w14:paraId="503C9D68"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D67" w14:textId="77777777" w:rsidR="001D54C2" w:rsidRDefault="00A058DF">
            <w:pPr>
              <w:rPr>
                <w:rFonts w:ascii="Times New Roman" w:hAnsi="Times New Roman"/>
                <w:b/>
                <w:sz w:val="24"/>
              </w:rPr>
            </w:pPr>
            <w:r>
              <w:rPr>
                <w:rFonts w:ascii="Times New Roman" w:hAnsi="Times New Roman"/>
                <w:b/>
                <w:sz w:val="24"/>
              </w:rPr>
              <w:t>Jennifer Snyder, Regulatory Analyst</w:t>
            </w:r>
          </w:p>
        </w:tc>
      </w:tr>
      <w:tr w:rsidR="00D06B1F" w14:paraId="503C9D6E" w14:textId="77777777">
        <w:tc>
          <w:tcPr>
            <w:tcW w:w="1530" w:type="dxa"/>
            <w:tcBorders>
              <w:top w:val="single" w:sz="7" w:space="0" w:color="000000"/>
              <w:left w:val="double" w:sz="12" w:space="0" w:color="000000"/>
              <w:bottom w:val="single" w:sz="7" w:space="0" w:color="000000"/>
              <w:right w:val="single" w:sz="7" w:space="0" w:color="000000"/>
            </w:tcBorders>
          </w:tcPr>
          <w:p w14:paraId="503C9D6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JES-1T</w:t>
            </w:r>
          </w:p>
        </w:tc>
        <w:tc>
          <w:tcPr>
            <w:tcW w:w="2880" w:type="dxa"/>
            <w:tcBorders>
              <w:top w:val="single" w:sz="7" w:space="0" w:color="000000"/>
              <w:left w:val="single" w:sz="7" w:space="0" w:color="000000"/>
              <w:bottom w:val="single" w:sz="7" w:space="0" w:color="000000"/>
              <w:right w:val="single" w:sz="7" w:space="0" w:color="000000"/>
            </w:tcBorders>
          </w:tcPr>
          <w:p w14:paraId="503C9D6A" w14:textId="77777777" w:rsidR="001D54C2"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503C9D6B"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6C"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6D" w14:textId="77777777" w:rsidR="001D54C2" w:rsidRDefault="00A058DF">
            <w:pPr>
              <w:rPr>
                <w:rFonts w:ascii="Times New Roman" w:hAnsi="Times New Roman"/>
                <w:b/>
                <w:bCs/>
                <w:sz w:val="24"/>
              </w:rPr>
            </w:pPr>
            <w:r>
              <w:rPr>
                <w:rFonts w:ascii="Times New Roman" w:hAnsi="Times New Roman"/>
                <w:b/>
                <w:bCs/>
                <w:sz w:val="24"/>
              </w:rPr>
              <w:t>Prefiled Response Testimony of Jennifer Snyder (8 pages) (6/30/17)</w:t>
            </w:r>
          </w:p>
        </w:tc>
      </w:tr>
      <w:tr w:rsidR="00D06B1F" w14:paraId="503C9D74" w14:textId="77777777">
        <w:tc>
          <w:tcPr>
            <w:tcW w:w="1530" w:type="dxa"/>
            <w:tcBorders>
              <w:top w:val="single" w:sz="7" w:space="0" w:color="000000"/>
              <w:left w:val="double" w:sz="12" w:space="0" w:color="000000"/>
              <w:bottom w:val="single" w:sz="7" w:space="0" w:color="000000"/>
              <w:right w:val="single" w:sz="7" w:space="0" w:color="000000"/>
            </w:tcBorders>
          </w:tcPr>
          <w:p w14:paraId="503C9D6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JES-2</w:t>
            </w:r>
          </w:p>
        </w:tc>
        <w:tc>
          <w:tcPr>
            <w:tcW w:w="2880" w:type="dxa"/>
            <w:tcBorders>
              <w:top w:val="single" w:sz="7" w:space="0" w:color="000000"/>
              <w:left w:val="single" w:sz="7" w:space="0" w:color="000000"/>
              <w:bottom w:val="single" w:sz="7" w:space="0" w:color="000000"/>
              <w:right w:val="single" w:sz="7" w:space="0" w:color="000000"/>
            </w:tcBorders>
          </w:tcPr>
          <w:p w14:paraId="503C9D70" w14:textId="77777777" w:rsidR="001D54C2"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503C9D71"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72"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73" w14:textId="77777777" w:rsidR="001D54C2" w:rsidRDefault="00A058DF">
            <w:pPr>
              <w:rPr>
                <w:rFonts w:ascii="Times New Roman" w:hAnsi="Times New Roman"/>
                <w:b/>
                <w:bCs/>
                <w:sz w:val="24"/>
              </w:rPr>
            </w:pPr>
            <w:r>
              <w:rPr>
                <w:rFonts w:ascii="Times New Roman" w:hAnsi="Times New Roman"/>
                <w:b/>
                <w:bCs/>
                <w:sz w:val="24"/>
              </w:rPr>
              <w:t>PSE Response to Staff DR 253</w:t>
            </w:r>
          </w:p>
        </w:tc>
      </w:tr>
      <w:tr w:rsidR="00D06B1F" w14:paraId="503C9D7A" w14:textId="77777777">
        <w:tc>
          <w:tcPr>
            <w:tcW w:w="1530" w:type="dxa"/>
            <w:tcBorders>
              <w:top w:val="single" w:sz="7" w:space="0" w:color="000000"/>
              <w:left w:val="double" w:sz="12" w:space="0" w:color="000000"/>
              <w:bottom w:val="single" w:sz="7" w:space="0" w:color="000000"/>
              <w:right w:val="single" w:sz="7" w:space="0" w:color="000000"/>
            </w:tcBorders>
          </w:tcPr>
          <w:p w14:paraId="503C9D7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JES-3</w:t>
            </w:r>
          </w:p>
        </w:tc>
        <w:tc>
          <w:tcPr>
            <w:tcW w:w="2880" w:type="dxa"/>
            <w:tcBorders>
              <w:top w:val="single" w:sz="7" w:space="0" w:color="000000"/>
              <w:left w:val="single" w:sz="7" w:space="0" w:color="000000"/>
              <w:bottom w:val="single" w:sz="7" w:space="0" w:color="000000"/>
              <w:right w:val="single" w:sz="7" w:space="0" w:color="000000"/>
            </w:tcBorders>
          </w:tcPr>
          <w:p w14:paraId="503C9D76" w14:textId="77777777" w:rsidR="001D54C2"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503C9D77"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78"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79" w14:textId="77777777" w:rsidR="001D54C2" w:rsidRDefault="00A058DF">
            <w:pPr>
              <w:rPr>
                <w:rFonts w:ascii="Times New Roman" w:hAnsi="Times New Roman"/>
                <w:b/>
                <w:bCs/>
                <w:sz w:val="24"/>
              </w:rPr>
            </w:pPr>
            <w:r>
              <w:rPr>
                <w:rFonts w:ascii="Times New Roman" w:hAnsi="Times New Roman"/>
                <w:b/>
                <w:bCs/>
                <w:sz w:val="24"/>
              </w:rPr>
              <w:t>PSE Response to Staff DR 394</w:t>
            </w:r>
          </w:p>
        </w:tc>
      </w:tr>
      <w:tr w:rsidR="00D06B1F" w14:paraId="503C9D81"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D7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JES-4C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D7C" w14:textId="77777777" w:rsidR="001D54C2"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D7D"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D7E"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D7F" w14:textId="77777777" w:rsidR="001D54C2"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503C9D80" w14:textId="77777777" w:rsidR="001D54C2" w:rsidRDefault="00A058DF">
            <w:pPr>
              <w:rPr>
                <w:rFonts w:ascii="Times New Roman" w:hAnsi="Times New Roman"/>
                <w:b/>
                <w:bCs/>
                <w:sz w:val="24"/>
              </w:rPr>
            </w:pPr>
            <w:r>
              <w:rPr>
                <w:rFonts w:ascii="Times New Roman" w:hAnsi="Times New Roman"/>
                <w:b/>
                <w:bCs/>
                <w:sz w:val="24"/>
              </w:rPr>
              <w:t>PSE Response to Staff DR 252, Attachment A</w:t>
            </w:r>
          </w:p>
        </w:tc>
      </w:tr>
      <w:tr w:rsidR="00D06B1F" w14:paraId="503C9D87" w14:textId="77777777">
        <w:tc>
          <w:tcPr>
            <w:tcW w:w="1530" w:type="dxa"/>
            <w:tcBorders>
              <w:top w:val="single" w:sz="7" w:space="0" w:color="000000"/>
              <w:left w:val="double" w:sz="12" w:space="0" w:color="000000"/>
              <w:bottom w:val="single" w:sz="7" w:space="0" w:color="000000"/>
              <w:right w:val="single" w:sz="7" w:space="0" w:color="000000"/>
            </w:tcBorders>
          </w:tcPr>
          <w:p w14:paraId="503C9D8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JES-5</w:t>
            </w:r>
          </w:p>
        </w:tc>
        <w:tc>
          <w:tcPr>
            <w:tcW w:w="2880" w:type="dxa"/>
            <w:tcBorders>
              <w:top w:val="single" w:sz="7" w:space="0" w:color="000000"/>
              <w:left w:val="single" w:sz="7" w:space="0" w:color="000000"/>
              <w:bottom w:val="single" w:sz="7" w:space="0" w:color="000000"/>
              <w:right w:val="single" w:sz="7" w:space="0" w:color="000000"/>
            </w:tcBorders>
          </w:tcPr>
          <w:p w14:paraId="503C9D83" w14:textId="77777777" w:rsidR="001D54C2"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503C9D8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8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86" w14:textId="77777777" w:rsidR="001D54C2" w:rsidRDefault="00A058DF">
            <w:pPr>
              <w:rPr>
                <w:rFonts w:ascii="Times New Roman" w:hAnsi="Times New Roman"/>
                <w:b/>
                <w:bCs/>
                <w:sz w:val="24"/>
              </w:rPr>
            </w:pPr>
            <w:r>
              <w:rPr>
                <w:rFonts w:ascii="Times New Roman" w:hAnsi="Times New Roman"/>
                <w:b/>
                <w:bCs/>
                <w:sz w:val="24"/>
              </w:rPr>
              <w:t>PSE Response to Staff DR 392</w:t>
            </w:r>
          </w:p>
        </w:tc>
      </w:tr>
      <w:tr w:rsidR="00D06B1F" w14:paraId="503C9D8D" w14:textId="77777777">
        <w:tc>
          <w:tcPr>
            <w:tcW w:w="1530" w:type="dxa"/>
            <w:tcBorders>
              <w:top w:val="single" w:sz="7" w:space="0" w:color="000000"/>
              <w:left w:val="double" w:sz="12" w:space="0" w:color="000000"/>
              <w:bottom w:val="single" w:sz="7" w:space="0" w:color="000000"/>
              <w:right w:val="single" w:sz="7" w:space="0" w:color="000000"/>
            </w:tcBorders>
          </w:tcPr>
          <w:p w14:paraId="503C9D8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JES-6</w:t>
            </w:r>
          </w:p>
        </w:tc>
        <w:tc>
          <w:tcPr>
            <w:tcW w:w="2880" w:type="dxa"/>
            <w:tcBorders>
              <w:top w:val="single" w:sz="7" w:space="0" w:color="000000"/>
              <w:left w:val="single" w:sz="7" w:space="0" w:color="000000"/>
              <w:bottom w:val="single" w:sz="7" w:space="0" w:color="000000"/>
              <w:right w:val="single" w:sz="7" w:space="0" w:color="000000"/>
            </w:tcBorders>
          </w:tcPr>
          <w:p w14:paraId="503C9D89" w14:textId="77777777" w:rsidR="001D54C2"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503C9D8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8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8C" w14:textId="77777777" w:rsidR="001D54C2" w:rsidRDefault="00A058DF">
            <w:pPr>
              <w:rPr>
                <w:rFonts w:ascii="Times New Roman" w:hAnsi="Times New Roman"/>
                <w:b/>
                <w:bCs/>
                <w:sz w:val="24"/>
              </w:rPr>
            </w:pPr>
            <w:r>
              <w:rPr>
                <w:rFonts w:ascii="Times New Roman" w:hAnsi="Times New Roman"/>
                <w:b/>
                <w:bCs/>
                <w:sz w:val="24"/>
              </w:rPr>
              <w:t>PSE Supplemental Response to Staff DR 392</w:t>
            </w:r>
          </w:p>
        </w:tc>
      </w:tr>
      <w:tr w:rsidR="00D06B1F" w14:paraId="503C9D93" w14:textId="77777777">
        <w:tc>
          <w:tcPr>
            <w:tcW w:w="1530" w:type="dxa"/>
            <w:tcBorders>
              <w:top w:val="single" w:sz="7" w:space="0" w:color="000000"/>
              <w:left w:val="double" w:sz="12" w:space="0" w:color="000000"/>
              <w:bottom w:val="single" w:sz="7" w:space="0" w:color="000000"/>
              <w:right w:val="single" w:sz="7" w:space="0" w:color="000000"/>
            </w:tcBorders>
          </w:tcPr>
          <w:p w14:paraId="503C9D8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JES-7</w:t>
            </w:r>
          </w:p>
        </w:tc>
        <w:tc>
          <w:tcPr>
            <w:tcW w:w="2880" w:type="dxa"/>
            <w:tcBorders>
              <w:top w:val="single" w:sz="7" w:space="0" w:color="000000"/>
              <w:left w:val="single" w:sz="7" w:space="0" w:color="000000"/>
              <w:bottom w:val="single" w:sz="7" w:space="0" w:color="000000"/>
              <w:right w:val="single" w:sz="7" w:space="0" w:color="000000"/>
            </w:tcBorders>
          </w:tcPr>
          <w:p w14:paraId="503C9D8F" w14:textId="77777777" w:rsidR="001D54C2"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503C9D9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9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92" w14:textId="77777777" w:rsidR="001D54C2" w:rsidRDefault="00A058DF">
            <w:pPr>
              <w:rPr>
                <w:rFonts w:ascii="Times New Roman" w:hAnsi="Times New Roman"/>
                <w:b/>
                <w:bCs/>
                <w:sz w:val="24"/>
              </w:rPr>
            </w:pPr>
            <w:r>
              <w:rPr>
                <w:rFonts w:ascii="Times New Roman" w:hAnsi="Times New Roman"/>
                <w:b/>
                <w:bCs/>
                <w:sz w:val="24"/>
              </w:rPr>
              <w:t>Lazard, “Lazard’s Levelized Cost of Storage Analysis 2.0 – Key Findings”</w:t>
            </w:r>
          </w:p>
        </w:tc>
      </w:tr>
      <w:tr w:rsidR="00D06B1F" w14:paraId="503C9D99" w14:textId="77777777">
        <w:tc>
          <w:tcPr>
            <w:tcW w:w="1530" w:type="dxa"/>
            <w:tcBorders>
              <w:top w:val="single" w:sz="7" w:space="0" w:color="000000"/>
              <w:left w:val="double" w:sz="12" w:space="0" w:color="000000"/>
              <w:bottom w:val="single" w:sz="7" w:space="0" w:color="000000"/>
              <w:right w:val="single" w:sz="7" w:space="0" w:color="000000"/>
            </w:tcBorders>
          </w:tcPr>
          <w:p w14:paraId="503C9D9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JES-8</w:t>
            </w:r>
          </w:p>
        </w:tc>
        <w:tc>
          <w:tcPr>
            <w:tcW w:w="2880" w:type="dxa"/>
            <w:tcBorders>
              <w:top w:val="single" w:sz="7" w:space="0" w:color="000000"/>
              <w:left w:val="single" w:sz="7" w:space="0" w:color="000000"/>
              <w:bottom w:val="single" w:sz="7" w:space="0" w:color="000000"/>
              <w:right w:val="single" w:sz="7" w:space="0" w:color="000000"/>
            </w:tcBorders>
          </w:tcPr>
          <w:p w14:paraId="503C9D95" w14:textId="77777777" w:rsidR="001D54C2"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503C9D96"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97"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98" w14:textId="77777777" w:rsidR="001D54C2" w:rsidRDefault="00A058DF">
            <w:pPr>
              <w:rPr>
                <w:rFonts w:ascii="Times New Roman" w:hAnsi="Times New Roman"/>
                <w:b/>
                <w:bCs/>
                <w:sz w:val="24"/>
              </w:rPr>
            </w:pPr>
            <w:r>
              <w:rPr>
                <w:rFonts w:ascii="Times New Roman" w:hAnsi="Times New Roman"/>
                <w:b/>
                <w:bCs/>
                <w:sz w:val="24"/>
              </w:rPr>
              <w:t>PSE Response to Staff DR 247</w:t>
            </w:r>
          </w:p>
        </w:tc>
      </w:tr>
      <w:tr w:rsidR="00D06B1F" w14:paraId="503C9D9F" w14:textId="77777777">
        <w:tc>
          <w:tcPr>
            <w:tcW w:w="1530" w:type="dxa"/>
            <w:tcBorders>
              <w:top w:val="single" w:sz="7" w:space="0" w:color="000000"/>
              <w:left w:val="double" w:sz="12" w:space="0" w:color="000000"/>
              <w:bottom w:val="single" w:sz="7" w:space="0" w:color="000000"/>
              <w:right w:val="single" w:sz="7" w:space="0" w:color="000000"/>
            </w:tcBorders>
          </w:tcPr>
          <w:p w14:paraId="503C9D9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JES-9</w:t>
            </w:r>
          </w:p>
        </w:tc>
        <w:tc>
          <w:tcPr>
            <w:tcW w:w="2880" w:type="dxa"/>
            <w:tcBorders>
              <w:top w:val="single" w:sz="7" w:space="0" w:color="000000"/>
              <w:left w:val="single" w:sz="7" w:space="0" w:color="000000"/>
              <w:bottom w:val="single" w:sz="7" w:space="0" w:color="000000"/>
              <w:right w:val="single" w:sz="7" w:space="0" w:color="000000"/>
            </w:tcBorders>
          </w:tcPr>
          <w:p w14:paraId="503C9D9B" w14:textId="77777777" w:rsidR="001D54C2"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503C9D9C"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9D"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9E" w14:textId="77777777" w:rsidR="001D54C2" w:rsidRDefault="00A058DF">
            <w:pPr>
              <w:rPr>
                <w:rFonts w:ascii="Times New Roman" w:hAnsi="Times New Roman"/>
                <w:b/>
                <w:bCs/>
                <w:sz w:val="24"/>
              </w:rPr>
            </w:pPr>
            <w:r>
              <w:rPr>
                <w:rFonts w:ascii="Times New Roman" w:hAnsi="Times New Roman"/>
                <w:b/>
                <w:bCs/>
                <w:sz w:val="24"/>
              </w:rPr>
              <w:t>PSE Response to Staff DR 250</w:t>
            </w:r>
          </w:p>
        </w:tc>
      </w:tr>
      <w:tr w:rsidR="00D06B1F" w14:paraId="503C9DA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DA0"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DA7" w14:textId="77777777">
        <w:tc>
          <w:tcPr>
            <w:tcW w:w="1530" w:type="dxa"/>
            <w:tcBorders>
              <w:top w:val="single" w:sz="7" w:space="0" w:color="000000"/>
              <w:left w:val="double" w:sz="12" w:space="0" w:color="000000"/>
              <w:bottom w:val="single" w:sz="7" w:space="0" w:color="000000"/>
              <w:right w:val="single" w:sz="7" w:space="0" w:color="000000"/>
            </w:tcBorders>
          </w:tcPr>
          <w:p w14:paraId="503C9DA2"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DA3"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DA4"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A5"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A6" w14:textId="77777777" w:rsidR="001D54C2" w:rsidRDefault="001D54C2">
            <w:pPr>
              <w:rPr>
                <w:rFonts w:ascii="Times New Roman" w:hAnsi="Times New Roman"/>
                <w:b/>
                <w:bCs/>
                <w:sz w:val="24"/>
              </w:rPr>
            </w:pPr>
          </w:p>
        </w:tc>
      </w:tr>
      <w:tr w:rsidR="00D06B1F" w14:paraId="503C9DAD" w14:textId="77777777">
        <w:tc>
          <w:tcPr>
            <w:tcW w:w="1530" w:type="dxa"/>
            <w:tcBorders>
              <w:top w:val="single" w:sz="7" w:space="0" w:color="000000"/>
              <w:left w:val="double" w:sz="12" w:space="0" w:color="000000"/>
              <w:bottom w:val="single" w:sz="7" w:space="0" w:color="000000"/>
              <w:right w:val="single" w:sz="7" w:space="0" w:color="000000"/>
            </w:tcBorders>
          </w:tcPr>
          <w:p w14:paraId="503C9DA8"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DA9"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DA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A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AC" w14:textId="77777777" w:rsidR="001D54C2" w:rsidRDefault="001D54C2">
            <w:pPr>
              <w:rPr>
                <w:rFonts w:ascii="Times New Roman" w:hAnsi="Times New Roman"/>
                <w:b/>
                <w:bCs/>
                <w:sz w:val="24"/>
              </w:rPr>
            </w:pPr>
          </w:p>
        </w:tc>
      </w:tr>
      <w:tr w:rsidR="00D06B1F" w14:paraId="503C9DA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DAE" w14:textId="77777777" w:rsidR="001D54C2" w:rsidRDefault="00A058DF">
            <w:pPr>
              <w:rPr>
                <w:rFonts w:ascii="Times New Roman" w:hAnsi="Times New Roman"/>
                <w:b/>
                <w:sz w:val="24"/>
              </w:rPr>
            </w:pPr>
            <w:r>
              <w:rPr>
                <w:rFonts w:ascii="Times New Roman" w:hAnsi="Times New Roman"/>
                <w:b/>
                <w:sz w:val="24"/>
              </w:rPr>
              <w:t>E. Cooper Wright, Regulatory Analyst</w:t>
            </w:r>
          </w:p>
        </w:tc>
      </w:tr>
      <w:tr w:rsidR="00D06B1F" w14:paraId="503C9DB5" w14:textId="77777777">
        <w:tc>
          <w:tcPr>
            <w:tcW w:w="1530" w:type="dxa"/>
            <w:tcBorders>
              <w:top w:val="single" w:sz="7" w:space="0" w:color="000000"/>
              <w:left w:val="double" w:sz="12" w:space="0" w:color="000000"/>
              <w:bottom w:val="single" w:sz="7" w:space="0" w:color="000000"/>
              <w:right w:val="single" w:sz="7" w:space="0" w:color="000000"/>
            </w:tcBorders>
          </w:tcPr>
          <w:p w14:paraId="503C9DB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ECW-1T</w:t>
            </w:r>
          </w:p>
        </w:tc>
        <w:tc>
          <w:tcPr>
            <w:tcW w:w="2880" w:type="dxa"/>
            <w:tcBorders>
              <w:top w:val="single" w:sz="7" w:space="0" w:color="000000"/>
              <w:left w:val="single" w:sz="7" w:space="0" w:color="000000"/>
              <w:bottom w:val="single" w:sz="7" w:space="0" w:color="000000"/>
              <w:right w:val="single" w:sz="7" w:space="0" w:color="000000"/>
            </w:tcBorders>
          </w:tcPr>
          <w:p w14:paraId="503C9DB1" w14:textId="77777777" w:rsidR="001D54C2" w:rsidRDefault="00A058DF">
            <w:pPr>
              <w:rPr>
                <w:rFonts w:ascii="Times New Roman" w:hAnsi="Times New Roman"/>
                <w:b/>
                <w:sz w:val="24"/>
              </w:rPr>
            </w:pPr>
            <w:r>
              <w:rPr>
                <w:rFonts w:ascii="Times New Roman" w:hAnsi="Times New Roman"/>
                <w:b/>
                <w:sz w:val="24"/>
              </w:rPr>
              <w:t>E. Cooper Wright</w:t>
            </w:r>
          </w:p>
        </w:tc>
        <w:tc>
          <w:tcPr>
            <w:tcW w:w="630" w:type="dxa"/>
            <w:tcBorders>
              <w:top w:val="single" w:sz="7" w:space="0" w:color="000000"/>
              <w:left w:val="single" w:sz="7" w:space="0" w:color="000000"/>
              <w:bottom w:val="single" w:sz="7" w:space="0" w:color="000000"/>
              <w:right w:val="single" w:sz="7" w:space="0" w:color="000000"/>
            </w:tcBorders>
          </w:tcPr>
          <w:p w14:paraId="503C9DB2"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B3"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B4" w14:textId="77777777" w:rsidR="001D54C2" w:rsidRDefault="00A058DF">
            <w:pPr>
              <w:rPr>
                <w:rFonts w:ascii="Times New Roman" w:hAnsi="Times New Roman"/>
                <w:b/>
                <w:bCs/>
                <w:sz w:val="24"/>
              </w:rPr>
            </w:pPr>
            <w:r>
              <w:rPr>
                <w:rFonts w:ascii="Times New Roman" w:hAnsi="Times New Roman"/>
                <w:b/>
                <w:bCs/>
                <w:sz w:val="24"/>
              </w:rPr>
              <w:t>Prefiled Response Testimony of E. Cooper Wright (27 pages) (6/30/17)</w:t>
            </w:r>
          </w:p>
        </w:tc>
      </w:tr>
      <w:tr w:rsidR="00D06B1F" w14:paraId="503C9DB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DB6"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DBD" w14:textId="77777777">
        <w:tc>
          <w:tcPr>
            <w:tcW w:w="1530" w:type="dxa"/>
            <w:tcBorders>
              <w:top w:val="single" w:sz="7" w:space="0" w:color="000000"/>
              <w:left w:val="double" w:sz="12" w:space="0" w:color="000000"/>
              <w:bottom w:val="single" w:sz="7" w:space="0" w:color="000000"/>
              <w:right w:val="single" w:sz="7" w:space="0" w:color="000000"/>
            </w:tcBorders>
          </w:tcPr>
          <w:p w14:paraId="503C9DB8"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DB9"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DBA"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BB"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BC" w14:textId="77777777" w:rsidR="001D54C2" w:rsidRDefault="001D54C2">
            <w:pPr>
              <w:rPr>
                <w:rFonts w:ascii="Times New Roman" w:hAnsi="Times New Roman"/>
                <w:b/>
                <w:bCs/>
                <w:sz w:val="24"/>
              </w:rPr>
            </w:pPr>
          </w:p>
        </w:tc>
      </w:tr>
      <w:tr w:rsidR="00D06B1F" w14:paraId="503C9DC3" w14:textId="77777777">
        <w:tc>
          <w:tcPr>
            <w:tcW w:w="1530" w:type="dxa"/>
            <w:tcBorders>
              <w:top w:val="single" w:sz="7" w:space="0" w:color="000000"/>
              <w:left w:val="double" w:sz="12" w:space="0" w:color="000000"/>
              <w:bottom w:val="single" w:sz="7" w:space="0" w:color="000000"/>
              <w:right w:val="single" w:sz="7" w:space="0" w:color="000000"/>
            </w:tcBorders>
          </w:tcPr>
          <w:p w14:paraId="503C9DBE"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DBF"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DC0" w14:textId="77777777" w:rsidR="001D54C2" w:rsidRDefault="001D54C2">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C1" w14:textId="77777777" w:rsidR="001D54C2" w:rsidRDefault="001D54C2">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C2" w14:textId="77777777" w:rsidR="001D54C2" w:rsidRDefault="001D54C2">
            <w:pPr>
              <w:rPr>
                <w:rFonts w:ascii="Times New Roman" w:hAnsi="Times New Roman"/>
                <w:b/>
                <w:bCs/>
                <w:sz w:val="24"/>
              </w:rPr>
            </w:pPr>
          </w:p>
        </w:tc>
      </w:tr>
      <w:tr w:rsidR="00D06B1F" w14:paraId="503C9DC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DC4"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 xml:space="preserve">PUBLIC COUNSEL </w:t>
            </w:r>
          </w:p>
        </w:tc>
      </w:tr>
      <w:tr w:rsidR="00D06B1F" w14:paraId="503C9DC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DC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Barbara R. Alexander, Independent Consultant</w:t>
            </w:r>
          </w:p>
        </w:tc>
      </w:tr>
      <w:tr w:rsidR="00D06B1F" w14:paraId="503C9DCE" w14:textId="77777777">
        <w:tc>
          <w:tcPr>
            <w:tcW w:w="1530" w:type="dxa"/>
            <w:tcBorders>
              <w:top w:val="single" w:sz="7" w:space="0" w:color="000000"/>
              <w:left w:val="double" w:sz="12" w:space="0" w:color="000000"/>
              <w:bottom w:val="single" w:sz="7" w:space="0" w:color="000000"/>
              <w:right w:val="single" w:sz="7" w:space="0" w:color="000000"/>
            </w:tcBorders>
          </w:tcPr>
          <w:p w14:paraId="503C9DC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BRA-1T</w:t>
            </w:r>
          </w:p>
        </w:tc>
        <w:tc>
          <w:tcPr>
            <w:tcW w:w="2880" w:type="dxa"/>
            <w:tcBorders>
              <w:top w:val="single" w:sz="7" w:space="0" w:color="000000"/>
              <w:left w:val="single" w:sz="7" w:space="0" w:color="000000"/>
              <w:bottom w:val="single" w:sz="7" w:space="0" w:color="000000"/>
              <w:right w:val="single" w:sz="7" w:space="0" w:color="000000"/>
            </w:tcBorders>
          </w:tcPr>
          <w:p w14:paraId="503C9DC9" w14:textId="77777777" w:rsidR="001D54C2" w:rsidRDefault="00A058DF">
            <w:pPr>
              <w:rPr>
                <w:rFonts w:ascii="Times New Roman" w:hAnsi="Times New Roman"/>
                <w:b/>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DC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C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CC" w14:textId="77777777" w:rsidR="001D54C2" w:rsidRDefault="00A058DF">
            <w:pPr>
              <w:rPr>
                <w:rFonts w:ascii="Times New Roman" w:hAnsi="Times New Roman"/>
                <w:b/>
                <w:sz w:val="24"/>
              </w:rPr>
            </w:pPr>
            <w:r>
              <w:rPr>
                <w:rFonts w:ascii="Times New Roman" w:hAnsi="Times New Roman"/>
                <w:b/>
                <w:sz w:val="24"/>
              </w:rPr>
              <w:t xml:space="preserve">Prefiled Response Testimony of Barbara R. Alexander </w:t>
            </w:r>
          </w:p>
          <w:p w14:paraId="503C9DCD" w14:textId="77777777" w:rsidR="001D54C2" w:rsidRDefault="00A058DF">
            <w:pPr>
              <w:rPr>
                <w:rFonts w:ascii="Times New Roman" w:hAnsi="Times New Roman"/>
                <w:b/>
                <w:sz w:val="24"/>
              </w:rPr>
            </w:pPr>
            <w:r>
              <w:rPr>
                <w:rFonts w:ascii="Times New Roman" w:hAnsi="Times New Roman"/>
                <w:b/>
                <w:sz w:val="24"/>
              </w:rPr>
              <w:t>(33 pages) (6/30/17)</w:t>
            </w:r>
          </w:p>
        </w:tc>
      </w:tr>
      <w:tr w:rsidR="00D06B1F" w14:paraId="503C9DD4" w14:textId="77777777">
        <w:tc>
          <w:tcPr>
            <w:tcW w:w="1530" w:type="dxa"/>
            <w:tcBorders>
              <w:top w:val="single" w:sz="7" w:space="0" w:color="000000"/>
              <w:left w:val="double" w:sz="12" w:space="0" w:color="000000"/>
              <w:bottom w:val="single" w:sz="7" w:space="0" w:color="000000"/>
              <w:right w:val="single" w:sz="7" w:space="0" w:color="000000"/>
            </w:tcBorders>
          </w:tcPr>
          <w:p w14:paraId="503C9DC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BRA-2</w:t>
            </w:r>
          </w:p>
        </w:tc>
        <w:tc>
          <w:tcPr>
            <w:tcW w:w="2880" w:type="dxa"/>
            <w:tcBorders>
              <w:top w:val="single" w:sz="7" w:space="0" w:color="000000"/>
              <w:left w:val="single" w:sz="7" w:space="0" w:color="000000"/>
              <w:bottom w:val="single" w:sz="7" w:space="0" w:color="000000"/>
              <w:right w:val="single" w:sz="7" w:space="0" w:color="000000"/>
            </w:tcBorders>
          </w:tcPr>
          <w:p w14:paraId="503C9DD0" w14:textId="77777777" w:rsidR="001D54C2" w:rsidRDefault="00A058DF">
            <w:pPr>
              <w:rPr>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DD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D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D3" w14:textId="77777777" w:rsidR="001D54C2" w:rsidRDefault="00A058DF">
            <w:pPr>
              <w:rPr>
                <w:rFonts w:ascii="Times New Roman" w:hAnsi="Times New Roman"/>
                <w:b/>
                <w:sz w:val="24"/>
              </w:rPr>
            </w:pPr>
            <w:r>
              <w:rPr>
                <w:rFonts w:ascii="Times New Roman" w:hAnsi="Times New Roman"/>
                <w:b/>
                <w:sz w:val="24"/>
              </w:rPr>
              <w:t>Resume</w:t>
            </w:r>
          </w:p>
        </w:tc>
      </w:tr>
      <w:tr w:rsidR="00D06B1F" w14:paraId="503C9DDA" w14:textId="77777777">
        <w:tc>
          <w:tcPr>
            <w:tcW w:w="1530" w:type="dxa"/>
            <w:tcBorders>
              <w:top w:val="single" w:sz="7" w:space="0" w:color="000000"/>
              <w:left w:val="double" w:sz="12" w:space="0" w:color="000000"/>
              <w:bottom w:val="single" w:sz="7" w:space="0" w:color="000000"/>
              <w:right w:val="single" w:sz="7" w:space="0" w:color="000000"/>
            </w:tcBorders>
          </w:tcPr>
          <w:p w14:paraId="503C9DD5" w14:textId="77777777" w:rsidR="001D54C2" w:rsidRDefault="00A058DF">
            <w:pPr>
              <w:tabs>
                <w:tab w:val="right" w:pos="840"/>
              </w:tabs>
              <w:spacing w:after="58"/>
              <w:rPr>
                <w:rFonts w:ascii="Times New Roman" w:hAnsi="Times New Roman"/>
                <w:b/>
                <w:bCs/>
                <w:color w:val="FF0000"/>
                <w:sz w:val="24"/>
              </w:rPr>
            </w:pPr>
            <w:r>
              <w:rPr>
                <w:rFonts w:ascii="Times New Roman" w:hAnsi="Times New Roman"/>
                <w:b/>
                <w:bCs/>
                <w:sz w:val="24"/>
              </w:rPr>
              <w:t>BRA-3</w:t>
            </w:r>
          </w:p>
        </w:tc>
        <w:tc>
          <w:tcPr>
            <w:tcW w:w="2880" w:type="dxa"/>
            <w:tcBorders>
              <w:top w:val="single" w:sz="7" w:space="0" w:color="000000"/>
              <w:left w:val="single" w:sz="7" w:space="0" w:color="000000"/>
              <w:bottom w:val="single" w:sz="7" w:space="0" w:color="000000"/>
              <w:right w:val="single" w:sz="7" w:space="0" w:color="000000"/>
            </w:tcBorders>
          </w:tcPr>
          <w:p w14:paraId="503C9DD6"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DD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D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D9" w14:textId="77777777" w:rsidR="001D54C2" w:rsidRDefault="00A058DF">
            <w:pPr>
              <w:rPr>
                <w:rFonts w:ascii="Times New Roman" w:hAnsi="Times New Roman"/>
                <w:b/>
                <w:sz w:val="24"/>
              </w:rPr>
            </w:pPr>
            <w:r>
              <w:rPr>
                <w:rFonts w:ascii="Times New Roman" w:hAnsi="Times New Roman"/>
                <w:b/>
                <w:sz w:val="24"/>
              </w:rPr>
              <w:t>PSE Response to Public Counsel DR 22</w:t>
            </w:r>
          </w:p>
        </w:tc>
      </w:tr>
      <w:tr w:rsidR="00D06B1F" w14:paraId="503C9DE0" w14:textId="77777777">
        <w:tc>
          <w:tcPr>
            <w:tcW w:w="1530" w:type="dxa"/>
            <w:tcBorders>
              <w:top w:val="single" w:sz="7" w:space="0" w:color="000000"/>
              <w:left w:val="double" w:sz="12" w:space="0" w:color="000000"/>
              <w:bottom w:val="single" w:sz="7" w:space="0" w:color="000000"/>
              <w:right w:val="single" w:sz="7" w:space="0" w:color="000000"/>
            </w:tcBorders>
          </w:tcPr>
          <w:p w14:paraId="503C9DD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BRA-4</w:t>
            </w:r>
          </w:p>
        </w:tc>
        <w:tc>
          <w:tcPr>
            <w:tcW w:w="2880" w:type="dxa"/>
            <w:tcBorders>
              <w:top w:val="single" w:sz="7" w:space="0" w:color="000000"/>
              <w:left w:val="single" w:sz="7" w:space="0" w:color="000000"/>
              <w:bottom w:val="single" w:sz="7" w:space="0" w:color="000000"/>
              <w:right w:val="single" w:sz="7" w:space="0" w:color="000000"/>
            </w:tcBorders>
          </w:tcPr>
          <w:p w14:paraId="503C9DDC"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DD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D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DF" w14:textId="77777777" w:rsidR="001D54C2" w:rsidRDefault="00A058DF">
            <w:pPr>
              <w:rPr>
                <w:rFonts w:ascii="Times New Roman" w:hAnsi="Times New Roman"/>
                <w:b/>
                <w:sz w:val="24"/>
              </w:rPr>
            </w:pPr>
            <w:r>
              <w:rPr>
                <w:rFonts w:ascii="Times New Roman" w:hAnsi="Times New Roman"/>
                <w:b/>
                <w:sz w:val="24"/>
              </w:rPr>
              <w:t>PSE Response to Public Counsel DR 19, Attachment A</w:t>
            </w:r>
          </w:p>
        </w:tc>
      </w:tr>
      <w:tr w:rsidR="00D06B1F" w14:paraId="503C9DE6" w14:textId="77777777">
        <w:tc>
          <w:tcPr>
            <w:tcW w:w="1530" w:type="dxa"/>
            <w:tcBorders>
              <w:top w:val="single" w:sz="7" w:space="0" w:color="000000"/>
              <w:left w:val="double" w:sz="12" w:space="0" w:color="000000"/>
              <w:bottom w:val="single" w:sz="7" w:space="0" w:color="000000"/>
              <w:right w:val="single" w:sz="7" w:space="0" w:color="000000"/>
            </w:tcBorders>
          </w:tcPr>
          <w:p w14:paraId="503C9DE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BRA-5</w:t>
            </w:r>
          </w:p>
        </w:tc>
        <w:tc>
          <w:tcPr>
            <w:tcW w:w="2880" w:type="dxa"/>
            <w:tcBorders>
              <w:top w:val="single" w:sz="7" w:space="0" w:color="000000"/>
              <w:left w:val="single" w:sz="7" w:space="0" w:color="000000"/>
              <w:bottom w:val="single" w:sz="7" w:space="0" w:color="000000"/>
              <w:right w:val="single" w:sz="7" w:space="0" w:color="000000"/>
            </w:tcBorders>
          </w:tcPr>
          <w:p w14:paraId="503C9DE2"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DE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E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E5" w14:textId="77777777" w:rsidR="001D54C2" w:rsidRDefault="00A058DF">
            <w:pPr>
              <w:rPr>
                <w:rFonts w:ascii="Times New Roman" w:hAnsi="Times New Roman"/>
                <w:b/>
                <w:sz w:val="24"/>
              </w:rPr>
            </w:pPr>
            <w:r>
              <w:rPr>
                <w:rFonts w:ascii="Times New Roman" w:hAnsi="Times New Roman"/>
                <w:b/>
                <w:sz w:val="24"/>
              </w:rPr>
              <w:t>PSE Response to Public Counsel DR 27, Attachments B, C, and D</w:t>
            </w:r>
          </w:p>
        </w:tc>
      </w:tr>
      <w:tr w:rsidR="00D06B1F" w14:paraId="503C9DEC" w14:textId="77777777">
        <w:tc>
          <w:tcPr>
            <w:tcW w:w="1530" w:type="dxa"/>
            <w:tcBorders>
              <w:top w:val="single" w:sz="7" w:space="0" w:color="000000"/>
              <w:left w:val="double" w:sz="12" w:space="0" w:color="000000"/>
              <w:bottom w:val="single" w:sz="7" w:space="0" w:color="000000"/>
              <w:right w:val="single" w:sz="7" w:space="0" w:color="000000"/>
            </w:tcBorders>
          </w:tcPr>
          <w:p w14:paraId="503C9DE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BRA-6</w:t>
            </w:r>
          </w:p>
        </w:tc>
        <w:tc>
          <w:tcPr>
            <w:tcW w:w="2880" w:type="dxa"/>
            <w:tcBorders>
              <w:top w:val="single" w:sz="7" w:space="0" w:color="000000"/>
              <w:left w:val="single" w:sz="7" w:space="0" w:color="000000"/>
              <w:bottom w:val="single" w:sz="7" w:space="0" w:color="000000"/>
              <w:right w:val="single" w:sz="7" w:space="0" w:color="000000"/>
            </w:tcBorders>
          </w:tcPr>
          <w:p w14:paraId="503C9DE8"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DE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E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EB" w14:textId="77777777" w:rsidR="001D54C2" w:rsidRDefault="00A058DF">
            <w:pPr>
              <w:rPr>
                <w:rFonts w:ascii="Times New Roman" w:hAnsi="Times New Roman"/>
                <w:b/>
                <w:sz w:val="24"/>
              </w:rPr>
            </w:pPr>
            <w:r>
              <w:rPr>
                <w:rFonts w:ascii="Times New Roman" w:hAnsi="Times New Roman"/>
                <w:b/>
                <w:sz w:val="24"/>
              </w:rPr>
              <w:t>PSE Response to Public Counsel DR 14</w:t>
            </w:r>
          </w:p>
        </w:tc>
      </w:tr>
      <w:tr w:rsidR="00D06B1F" w14:paraId="503C9DF2" w14:textId="77777777">
        <w:tc>
          <w:tcPr>
            <w:tcW w:w="1530" w:type="dxa"/>
            <w:tcBorders>
              <w:top w:val="single" w:sz="7" w:space="0" w:color="000000"/>
              <w:left w:val="double" w:sz="12" w:space="0" w:color="000000"/>
              <w:bottom w:val="single" w:sz="7" w:space="0" w:color="000000"/>
              <w:right w:val="single" w:sz="7" w:space="0" w:color="000000"/>
            </w:tcBorders>
          </w:tcPr>
          <w:p w14:paraId="503C9DE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BRA-7</w:t>
            </w:r>
          </w:p>
        </w:tc>
        <w:tc>
          <w:tcPr>
            <w:tcW w:w="2880" w:type="dxa"/>
            <w:tcBorders>
              <w:top w:val="single" w:sz="7" w:space="0" w:color="000000"/>
              <w:left w:val="single" w:sz="7" w:space="0" w:color="000000"/>
              <w:bottom w:val="single" w:sz="7" w:space="0" w:color="000000"/>
              <w:right w:val="single" w:sz="7" w:space="0" w:color="000000"/>
            </w:tcBorders>
          </w:tcPr>
          <w:p w14:paraId="503C9DEE"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DE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F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F1" w14:textId="77777777" w:rsidR="001D54C2" w:rsidRDefault="00A058DF">
            <w:pPr>
              <w:rPr>
                <w:rFonts w:ascii="Times New Roman" w:hAnsi="Times New Roman"/>
                <w:b/>
                <w:sz w:val="24"/>
              </w:rPr>
            </w:pPr>
            <w:r>
              <w:rPr>
                <w:rFonts w:ascii="Times New Roman" w:hAnsi="Times New Roman"/>
                <w:b/>
                <w:sz w:val="24"/>
              </w:rPr>
              <w:t>PSE Response to Public Counsel DR 15</w:t>
            </w:r>
          </w:p>
        </w:tc>
      </w:tr>
      <w:tr w:rsidR="00D06B1F" w14:paraId="503C9DF8" w14:textId="77777777">
        <w:tc>
          <w:tcPr>
            <w:tcW w:w="1530" w:type="dxa"/>
            <w:tcBorders>
              <w:top w:val="single" w:sz="7" w:space="0" w:color="000000"/>
              <w:left w:val="double" w:sz="12" w:space="0" w:color="000000"/>
              <w:bottom w:val="single" w:sz="7" w:space="0" w:color="000000"/>
              <w:right w:val="single" w:sz="7" w:space="0" w:color="000000"/>
            </w:tcBorders>
          </w:tcPr>
          <w:p w14:paraId="503C9DF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BRA-8</w:t>
            </w:r>
          </w:p>
        </w:tc>
        <w:tc>
          <w:tcPr>
            <w:tcW w:w="2880" w:type="dxa"/>
            <w:tcBorders>
              <w:top w:val="single" w:sz="7" w:space="0" w:color="000000"/>
              <w:left w:val="single" w:sz="7" w:space="0" w:color="000000"/>
              <w:bottom w:val="single" w:sz="7" w:space="0" w:color="000000"/>
              <w:right w:val="single" w:sz="7" w:space="0" w:color="000000"/>
            </w:tcBorders>
          </w:tcPr>
          <w:p w14:paraId="503C9DF4"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DF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F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F7" w14:textId="77777777" w:rsidR="001D54C2" w:rsidRDefault="00A058DF">
            <w:pPr>
              <w:rPr>
                <w:rFonts w:ascii="Times New Roman" w:hAnsi="Times New Roman"/>
                <w:b/>
                <w:sz w:val="24"/>
              </w:rPr>
            </w:pPr>
            <w:r>
              <w:rPr>
                <w:rFonts w:ascii="Times New Roman" w:hAnsi="Times New Roman"/>
                <w:b/>
                <w:sz w:val="24"/>
              </w:rPr>
              <w:t>PSE Response to Public Counsel DR 443</w:t>
            </w:r>
          </w:p>
        </w:tc>
      </w:tr>
      <w:tr w:rsidR="00D06B1F" w14:paraId="503C9DFE" w14:textId="77777777">
        <w:tc>
          <w:tcPr>
            <w:tcW w:w="1530" w:type="dxa"/>
            <w:tcBorders>
              <w:top w:val="single" w:sz="7" w:space="0" w:color="000000"/>
              <w:left w:val="double" w:sz="12" w:space="0" w:color="000000"/>
              <w:bottom w:val="single" w:sz="7" w:space="0" w:color="000000"/>
              <w:right w:val="single" w:sz="7" w:space="0" w:color="000000"/>
            </w:tcBorders>
          </w:tcPr>
          <w:p w14:paraId="503C9DF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BRA-9</w:t>
            </w:r>
          </w:p>
        </w:tc>
        <w:tc>
          <w:tcPr>
            <w:tcW w:w="2880" w:type="dxa"/>
            <w:tcBorders>
              <w:top w:val="single" w:sz="7" w:space="0" w:color="000000"/>
              <w:left w:val="single" w:sz="7" w:space="0" w:color="000000"/>
              <w:bottom w:val="single" w:sz="7" w:space="0" w:color="000000"/>
              <w:right w:val="single" w:sz="7" w:space="0" w:color="000000"/>
            </w:tcBorders>
          </w:tcPr>
          <w:p w14:paraId="503C9DFA"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DF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DF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DFD" w14:textId="77777777" w:rsidR="001D54C2" w:rsidRDefault="00A058DF">
            <w:pPr>
              <w:rPr>
                <w:rFonts w:ascii="Times New Roman" w:hAnsi="Times New Roman"/>
                <w:b/>
                <w:sz w:val="24"/>
              </w:rPr>
            </w:pPr>
            <w:r>
              <w:rPr>
                <w:rFonts w:ascii="Times New Roman" w:hAnsi="Times New Roman"/>
                <w:b/>
                <w:sz w:val="24"/>
              </w:rPr>
              <w:t>PSE Response to Public Counsel DR 28, Attachment A</w:t>
            </w:r>
          </w:p>
        </w:tc>
      </w:tr>
      <w:tr w:rsidR="00D06B1F" w14:paraId="503C9E04" w14:textId="77777777">
        <w:tc>
          <w:tcPr>
            <w:tcW w:w="1530" w:type="dxa"/>
            <w:tcBorders>
              <w:top w:val="single" w:sz="7" w:space="0" w:color="000000"/>
              <w:left w:val="double" w:sz="12" w:space="0" w:color="000000"/>
              <w:bottom w:val="single" w:sz="7" w:space="0" w:color="000000"/>
              <w:right w:val="single" w:sz="7" w:space="0" w:color="000000"/>
            </w:tcBorders>
          </w:tcPr>
          <w:p w14:paraId="503C9DF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BRA-10</w:t>
            </w:r>
          </w:p>
        </w:tc>
        <w:tc>
          <w:tcPr>
            <w:tcW w:w="2880" w:type="dxa"/>
            <w:tcBorders>
              <w:top w:val="single" w:sz="7" w:space="0" w:color="000000"/>
              <w:left w:val="single" w:sz="7" w:space="0" w:color="000000"/>
              <w:bottom w:val="single" w:sz="7" w:space="0" w:color="000000"/>
              <w:right w:val="single" w:sz="7" w:space="0" w:color="000000"/>
            </w:tcBorders>
          </w:tcPr>
          <w:p w14:paraId="503C9E00"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0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0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03" w14:textId="77777777" w:rsidR="001D54C2" w:rsidRDefault="00A058DF">
            <w:pPr>
              <w:rPr>
                <w:rFonts w:ascii="Times New Roman" w:hAnsi="Times New Roman"/>
                <w:b/>
                <w:sz w:val="24"/>
              </w:rPr>
            </w:pPr>
            <w:r>
              <w:rPr>
                <w:rFonts w:ascii="Times New Roman" w:hAnsi="Times New Roman"/>
                <w:b/>
                <w:sz w:val="24"/>
              </w:rPr>
              <w:t>PSE Response to Public Counsel DR 358</w:t>
            </w:r>
          </w:p>
        </w:tc>
      </w:tr>
      <w:tr w:rsidR="00D06B1F" w14:paraId="503C9E0A" w14:textId="77777777">
        <w:tc>
          <w:tcPr>
            <w:tcW w:w="1530" w:type="dxa"/>
            <w:tcBorders>
              <w:top w:val="single" w:sz="7" w:space="0" w:color="000000"/>
              <w:left w:val="double" w:sz="12" w:space="0" w:color="000000"/>
              <w:bottom w:val="single" w:sz="7" w:space="0" w:color="000000"/>
              <w:right w:val="single" w:sz="7" w:space="0" w:color="000000"/>
            </w:tcBorders>
          </w:tcPr>
          <w:p w14:paraId="503C9E0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BRA-11</w:t>
            </w:r>
          </w:p>
        </w:tc>
        <w:tc>
          <w:tcPr>
            <w:tcW w:w="2880" w:type="dxa"/>
            <w:tcBorders>
              <w:top w:val="single" w:sz="7" w:space="0" w:color="000000"/>
              <w:left w:val="single" w:sz="7" w:space="0" w:color="000000"/>
              <w:bottom w:val="single" w:sz="7" w:space="0" w:color="000000"/>
              <w:right w:val="single" w:sz="7" w:space="0" w:color="000000"/>
            </w:tcBorders>
          </w:tcPr>
          <w:p w14:paraId="503C9E06"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0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0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09" w14:textId="77777777" w:rsidR="001D54C2" w:rsidRDefault="00A058DF">
            <w:pPr>
              <w:rPr>
                <w:rFonts w:ascii="Times New Roman" w:hAnsi="Times New Roman"/>
                <w:b/>
                <w:sz w:val="24"/>
              </w:rPr>
            </w:pPr>
            <w:r>
              <w:rPr>
                <w:rFonts w:ascii="Times New Roman" w:hAnsi="Times New Roman"/>
                <w:b/>
                <w:sz w:val="24"/>
              </w:rPr>
              <w:t>PSE Response to Public Counsel DR 363, Attachment A</w:t>
            </w:r>
          </w:p>
        </w:tc>
      </w:tr>
      <w:tr w:rsidR="00D06B1F" w14:paraId="503C9E10" w14:textId="77777777">
        <w:tc>
          <w:tcPr>
            <w:tcW w:w="1530" w:type="dxa"/>
            <w:tcBorders>
              <w:top w:val="single" w:sz="7" w:space="0" w:color="000000"/>
              <w:left w:val="double" w:sz="12" w:space="0" w:color="000000"/>
              <w:bottom w:val="single" w:sz="7" w:space="0" w:color="000000"/>
              <w:right w:val="single" w:sz="7" w:space="0" w:color="000000"/>
            </w:tcBorders>
          </w:tcPr>
          <w:p w14:paraId="503C9E0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BRA-12</w:t>
            </w:r>
          </w:p>
        </w:tc>
        <w:tc>
          <w:tcPr>
            <w:tcW w:w="2880" w:type="dxa"/>
            <w:tcBorders>
              <w:top w:val="single" w:sz="7" w:space="0" w:color="000000"/>
              <w:left w:val="single" w:sz="7" w:space="0" w:color="000000"/>
              <w:bottom w:val="single" w:sz="7" w:space="0" w:color="000000"/>
              <w:right w:val="single" w:sz="7" w:space="0" w:color="000000"/>
            </w:tcBorders>
          </w:tcPr>
          <w:p w14:paraId="503C9E0C"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0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0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0F" w14:textId="77777777" w:rsidR="001D54C2" w:rsidRDefault="00A058DF">
            <w:pPr>
              <w:rPr>
                <w:rFonts w:ascii="Times New Roman" w:hAnsi="Times New Roman"/>
                <w:b/>
                <w:sz w:val="24"/>
              </w:rPr>
            </w:pPr>
            <w:r>
              <w:rPr>
                <w:rFonts w:ascii="Times New Roman" w:hAnsi="Times New Roman"/>
                <w:b/>
                <w:sz w:val="24"/>
              </w:rPr>
              <w:t>Customer Care Center Abandonment Rate Data</w:t>
            </w:r>
          </w:p>
        </w:tc>
      </w:tr>
      <w:tr w:rsidR="00D06B1F" w14:paraId="503C9E16" w14:textId="77777777">
        <w:tc>
          <w:tcPr>
            <w:tcW w:w="1530" w:type="dxa"/>
            <w:tcBorders>
              <w:top w:val="single" w:sz="7" w:space="0" w:color="000000"/>
              <w:left w:val="double" w:sz="12" w:space="0" w:color="000000"/>
              <w:bottom w:val="single" w:sz="7" w:space="0" w:color="000000"/>
              <w:right w:val="single" w:sz="7" w:space="0" w:color="000000"/>
            </w:tcBorders>
          </w:tcPr>
          <w:p w14:paraId="503C9E1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BRA-13</w:t>
            </w:r>
          </w:p>
        </w:tc>
        <w:tc>
          <w:tcPr>
            <w:tcW w:w="2880" w:type="dxa"/>
            <w:tcBorders>
              <w:top w:val="single" w:sz="7" w:space="0" w:color="000000"/>
              <w:left w:val="single" w:sz="7" w:space="0" w:color="000000"/>
              <w:bottom w:val="single" w:sz="7" w:space="0" w:color="000000"/>
              <w:right w:val="single" w:sz="7" w:space="0" w:color="000000"/>
            </w:tcBorders>
          </w:tcPr>
          <w:p w14:paraId="503C9E12"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1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1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15" w14:textId="77777777" w:rsidR="001D54C2" w:rsidRDefault="00A058DF">
            <w:pPr>
              <w:rPr>
                <w:rFonts w:ascii="Times New Roman" w:hAnsi="Times New Roman"/>
                <w:b/>
                <w:sz w:val="24"/>
              </w:rPr>
            </w:pPr>
            <w:r>
              <w:rPr>
                <w:rFonts w:ascii="Times New Roman" w:hAnsi="Times New Roman"/>
                <w:b/>
                <w:sz w:val="24"/>
              </w:rPr>
              <w:t>Copy of PAC Customer Service Guarantees</w:t>
            </w:r>
          </w:p>
        </w:tc>
      </w:tr>
      <w:tr w:rsidR="00D06B1F" w14:paraId="503C9E1C" w14:textId="77777777">
        <w:tc>
          <w:tcPr>
            <w:tcW w:w="1530" w:type="dxa"/>
            <w:tcBorders>
              <w:top w:val="single" w:sz="7" w:space="0" w:color="000000"/>
              <w:left w:val="double" w:sz="12" w:space="0" w:color="000000"/>
              <w:bottom w:val="single" w:sz="7" w:space="0" w:color="000000"/>
              <w:right w:val="single" w:sz="7" w:space="0" w:color="000000"/>
            </w:tcBorders>
          </w:tcPr>
          <w:p w14:paraId="503C9E1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BRA-14</w:t>
            </w:r>
          </w:p>
        </w:tc>
        <w:tc>
          <w:tcPr>
            <w:tcW w:w="2880" w:type="dxa"/>
            <w:tcBorders>
              <w:top w:val="single" w:sz="7" w:space="0" w:color="000000"/>
              <w:left w:val="single" w:sz="7" w:space="0" w:color="000000"/>
              <w:bottom w:val="single" w:sz="7" w:space="0" w:color="000000"/>
              <w:right w:val="single" w:sz="7" w:space="0" w:color="000000"/>
            </w:tcBorders>
          </w:tcPr>
          <w:p w14:paraId="503C9E18"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1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1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1B" w14:textId="77777777" w:rsidR="001D54C2" w:rsidRDefault="00A058DF">
            <w:pPr>
              <w:rPr>
                <w:rFonts w:ascii="Times New Roman" w:hAnsi="Times New Roman"/>
                <w:b/>
                <w:sz w:val="24"/>
              </w:rPr>
            </w:pPr>
            <w:r>
              <w:rPr>
                <w:rFonts w:ascii="Times New Roman" w:hAnsi="Times New Roman"/>
                <w:b/>
                <w:sz w:val="24"/>
              </w:rPr>
              <w:t>Code of Maryland Regulations, 20.50.12.08</w:t>
            </w:r>
          </w:p>
        </w:tc>
      </w:tr>
      <w:tr w:rsidR="00D06B1F" w14:paraId="503C9E22" w14:textId="77777777">
        <w:tc>
          <w:tcPr>
            <w:tcW w:w="1530" w:type="dxa"/>
            <w:tcBorders>
              <w:top w:val="single" w:sz="7" w:space="0" w:color="000000"/>
              <w:left w:val="double" w:sz="12" w:space="0" w:color="000000"/>
              <w:bottom w:val="single" w:sz="7" w:space="0" w:color="000000"/>
              <w:right w:val="single" w:sz="7" w:space="0" w:color="000000"/>
            </w:tcBorders>
          </w:tcPr>
          <w:p w14:paraId="503C9E1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BRA-15</w:t>
            </w:r>
          </w:p>
        </w:tc>
        <w:tc>
          <w:tcPr>
            <w:tcW w:w="2880" w:type="dxa"/>
            <w:tcBorders>
              <w:top w:val="single" w:sz="7" w:space="0" w:color="000000"/>
              <w:left w:val="single" w:sz="7" w:space="0" w:color="000000"/>
              <w:bottom w:val="single" w:sz="7" w:space="0" w:color="000000"/>
              <w:right w:val="single" w:sz="7" w:space="0" w:color="000000"/>
            </w:tcBorders>
          </w:tcPr>
          <w:p w14:paraId="503C9E1E"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1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2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21" w14:textId="77777777" w:rsidR="001D54C2" w:rsidRDefault="00A058DF">
            <w:pPr>
              <w:rPr>
                <w:rFonts w:ascii="Times New Roman" w:hAnsi="Times New Roman"/>
                <w:b/>
                <w:sz w:val="24"/>
              </w:rPr>
            </w:pPr>
            <w:r>
              <w:rPr>
                <w:rFonts w:ascii="Times New Roman" w:hAnsi="Times New Roman"/>
                <w:b/>
                <w:sz w:val="24"/>
              </w:rPr>
              <w:t>Pennsylvania PUC Customer Service Report</w:t>
            </w:r>
          </w:p>
        </w:tc>
      </w:tr>
      <w:tr w:rsidR="00D06B1F" w14:paraId="503C9E28" w14:textId="77777777">
        <w:tc>
          <w:tcPr>
            <w:tcW w:w="1530" w:type="dxa"/>
            <w:tcBorders>
              <w:top w:val="single" w:sz="7" w:space="0" w:color="000000"/>
              <w:left w:val="double" w:sz="12" w:space="0" w:color="000000"/>
              <w:bottom w:val="single" w:sz="7" w:space="0" w:color="000000"/>
              <w:right w:val="single" w:sz="7" w:space="0" w:color="000000"/>
            </w:tcBorders>
          </w:tcPr>
          <w:p w14:paraId="503C9E2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BRA-16</w:t>
            </w:r>
          </w:p>
        </w:tc>
        <w:tc>
          <w:tcPr>
            <w:tcW w:w="2880" w:type="dxa"/>
            <w:tcBorders>
              <w:top w:val="single" w:sz="7" w:space="0" w:color="000000"/>
              <w:left w:val="single" w:sz="7" w:space="0" w:color="000000"/>
              <w:bottom w:val="single" w:sz="7" w:space="0" w:color="000000"/>
              <w:right w:val="single" w:sz="7" w:space="0" w:color="000000"/>
            </w:tcBorders>
          </w:tcPr>
          <w:p w14:paraId="503C9E24"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2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2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27" w14:textId="77777777" w:rsidR="001D54C2" w:rsidRDefault="00A058DF">
            <w:pPr>
              <w:rPr>
                <w:rFonts w:ascii="Times New Roman" w:hAnsi="Times New Roman"/>
                <w:b/>
                <w:sz w:val="24"/>
              </w:rPr>
            </w:pPr>
            <w:r>
              <w:rPr>
                <w:rFonts w:ascii="Times New Roman" w:hAnsi="Times New Roman"/>
                <w:b/>
                <w:sz w:val="24"/>
              </w:rPr>
              <w:t>Xcel Energy Tariffs: Sections 6 and 1.9</w:t>
            </w:r>
          </w:p>
        </w:tc>
      </w:tr>
      <w:tr w:rsidR="00D06B1F" w14:paraId="503C9E2E" w14:textId="77777777">
        <w:tc>
          <w:tcPr>
            <w:tcW w:w="1530" w:type="dxa"/>
            <w:tcBorders>
              <w:top w:val="single" w:sz="7" w:space="0" w:color="000000"/>
              <w:left w:val="double" w:sz="12" w:space="0" w:color="000000"/>
              <w:bottom w:val="single" w:sz="7" w:space="0" w:color="000000"/>
              <w:right w:val="single" w:sz="7" w:space="0" w:color="000000"/>
            </w:tcBorders>
          </w:tcPr>
          <w:p w14:paraId="503C9E2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BRA-17</w:t>
            </w:r>
          </w:p>
        </w:tc>
        <w:tc>
          <w:tcPr>
            <w:tcW w:w="2880" w:type="dxa"/>
            <w:tcBorders>
              <w:top w:val="single" w:sz="7" w:space="0" w:color="000000"/>
              <w:left w:val="single" w:sz="7" w:space="0" w:color="000000"/>
              <w:bottom w:val="single" w:sz="7" w:space="0" w:color="000000"/>
              <w:right w:val="single" w:sz="7" w:space="0" w:color="000000"/>
            </w:tcBorders>
          </w:tcPr>
          <w:p w14:paraId="503C9E2A"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2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2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2D" w14:textId="77777777" w:rsidR="001D54C2" w:rsidRDefault="00A058DF">
            <w:pPr>
              <w:rPr>
                <w:rFonts w:ascii="Times New Roman" w:hAnsi="Times New Roman"/>
                <w:b/>
                <w:sz w:val="24"/>
              </w:rPr>
            </w:pPr>
            <w:r>
              <w:rPr>
                <w:rFonts w:ascii="Times New Roman" w:hAnsi="Times New Roman"/>
                <w:b/>
                <w:sz w:val="24"/>
              </w:rPr>
              <w:t>PSE Response to Staff DR 43</w:t>
            </w:r>
          </w:p>
        </w:tc>
      </w:tr>
      <w:tr w:rsidR="00D06B1F" w14:paraId="503C9E34" w14:textId="77777777">
        <w:tc>
          <w:tcPr>
            <w:tcW w:w="1530" w:type="dxa"/>
            <w:tcBorders>
              <w:top w:val="single" w:sz="7" w:space="0" w:color="000000"/>
              <w:left w:val="double" w:sz="12" w:space="0" w:color="000000"/>
              <w:bottom w:val="single" w:sz="7" w:space="0" w:color="000000"/>
              <w:right w:val="single" w:sz="7" w:space="0" w:color="000000"/>
            </w:tcBorders>
          </w:tcPr>
          <w:p w14:paraId="503C9E2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BRA-18</w:t>
            </w:r>
          </w:p>
        </w:tc>
        <w:tc>
          <w:tcPr>
            <w:tcW w:w="2880" w:type="dxa"/>
            <w:tcBorders>
              <w:top w:val="single" w:sz="7" w:space="0" w:color="000000"/>
              <w:left w:val="single" w:sz="7" w:space="0" w:color="000000"/>
              <w:bottom w:val="single" w:sz="7" w:space="0" w:color="000000"/>
              <w:right w:val="single" w:sz="7" w:space="0" w:color="000000"/>
            </w:tcBorders>
          </w:tcPr>
          <w:p w14:paraId="503C9E30"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3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3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33" w14:textId="77777777" w:rsidR="001D54C2" w:rsidRDefault="00A058DF">
            <w:pPr>
              <w:rPr>
                <w:rFonts w:ascii="Times New Roman" w:hAnsi="Times New Roman"/>
                <w:b/>
                <w:sz w:val="24"/>
              </w:rPr>
            </w:pPr>
            <w:r>
              <w:rPr>
                <w:rFonts w:ascii="Times New Roman" w:hAnsi="Times New Roman"/>
                <w:b/>
                <w:sz w:val="24"/>
              </w:rPr>
              <w:t>PSE Response to Staff DR 468</w:t>
            </w:r>
          </w:p>
        </w:tc>
      </w:tr>
      <w:tr w:rsidR="00D06B1F" w14:paraId="503C9E3A" w14:textId="77777777">
        <w:tc>
          <w:tcPr>
            <w:tcW w:w="1530" w:type="dxa"/>
            <w:tcBorders>
              <w:top w:val="single" w:sz="7" w:space="0" w:color="000000"/>
              <w:left w:val="double" w:sz="12" w:space="0" w:color="000000"/>
              <w:bottom w:val="single" w:sz="7" w:space="0" w:color="000000"/>
              <w:right w:val="single" w:sz="7" w:space="0" w:color="000000"/>
            </w:tcBorders>
          </w:tcPr>
          <w:p w14:paraId="503C9E3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BRA-19</w:t>
            </w:r>
          </w:p>
        </w:tc>
        <w:tc>
          <w:tcPr>
            <w:tcW w:w="2880" w:type="dxa"/>
            <w:tcBorders>
              <w:top w:val="single" w:sz="7" w:space="0" w:color="000000"/>
              <w:left w:val="single" w:sz="7" w:space="0" w:color="000000"/>
              <w:bottom w:val="single" w:sz="7" w:space="0" w:color="000000"/>
              <w:right w:val="single" w:sz="7" w:space="0" w:color="000000"/>
            </w:tcBorders>
          </w:tcPr>
          <w:p w14:paraId="503C9E36"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3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3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39" w14:textId="77777777" w:rsidR="001D54C2" w:rsidRDefault="00A058DF">
            <w:pPr>
              <w:rPr>
                <w:rFonts w:ascii="Times New Roman" w:hAnsi="Times New Roman"/>
                <w:b/>
                <w:sz w:val="24"/>
              </w:rPr>
            </w:pPr>
            <w:r>
              <w:rPr>
                <w:rFonts w:ascii="Times New Roman" w:hAnsi="Times New Roman"/>
                <w:b/>
                <w:sz w:val="24"/>
              </w:rPr>
              <w:t>PSE Response to Public Counsel DR 13</w:t>
            </w:r>
          </w:p>
        </w:tc>
      </w:tr>
      <w:tr w:rsidR="00D06B1F" w14:paraId="503C9E40" w14:textId="77777777">
        <w:tc>
          <w:tcPr>
            <w:tcW w:w="1530" w:type="dxa"/>
            <w:tcBorders>
              <w:top w:val="single" w:sz="7" w:space="0" w:color="000000"/>
              <w:left w:val="double" w:sz="12" w:space="0" w:color="000000"/>
              <w:bottom w:val="single" w:sz="7" w:space="0" w:color="000000"/>
              <w:right w:val="single" w:sz="7" w:space="0" w:color="000000"/>
            </w:tcBorders>
          </w:tcPr>
          <w:p w14:paraId="503C9E3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BRA-20</w:t>
            </w:r>
          </w:p>
        </w:tc>
        <w:tc>
          <w:tcPr>
            <w:tcW w:w="2880" w:type="dxa"/>
            <w:tcBorders>
              <w:top w:val="single" w:sz="7" w:space="0" w:color="000000"/>
              <w:left w:val="single" w:sz="7" w:space="0" w:color="000000"/>
              <w:bottom w:val="single" w:sz="7" w:space="0" w:color="000000"/>
              <w:right w:val="single" w:sz="7" w:space="0" w:color="000000"/>
            </w:tcBorders>
          </w:tcPr>
          <w:p w14:paraId="503C9E3C"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3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3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3F" w14:textId="77777777" w:rsidR="001D54C2" w:rsidRDefault="00A058DF">
            <w:pPr>
              <w:rPr>
                <w:rFonts w:ascii="Times New Roman" w:hAnsi="Times New Roman"/>
                <w:b/>
                <w:sz w:val="24"/>
              </w:rPr>
            </w:pPr>
            <w:r>
              <w:rPr>
                <w:rFonts w:ascii="Times New Roman" w:hAnsi="Times New Roman"/>
                <w:b/>
                <w:sz w:val="24"/>
              </w:rPr>
              <w:t>PSE Response to Public Counsel DR 361</w:t>
            </w:r>
          </w:p>
        </w:tc>
      </w:tr>
      <w:tr w:rsidR="00D06B1F" w14:paraId="503C9E46" w14:textId="77777777">
        <w:tc>
          <w:tcPr>
            <w:tcW w:w="1530" w:type="dxa"/>
            <w:tcBorders>
              <w:top w:val="single" w:sz="7" w:space="0" w:color="000000"/>
              <w:left w:val="double" w:sz="12" w:space="0" w:color="000000"/>
              <w:bottom w:val="single" w:sz="7" w:space="0" w:color="000000"/>
              <w:right w:val="single" w:sz="7" w:space="0" w:color="000000"/>
            </w:tcBorders>
          </w:tcPr>
          <w:p w14:paraId="503C9E4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BRA-21</w:t>
            </w:r>
          </w:p>
        </w:tc>
        <w:tc>
          <w:tcPr>
            <w:tcW w:w="2880" w:type="dxa"/>
            <w:tcBorders>
              <w:top w:val="single" w:sz="7" w:space="0" w:color="000000"/>
              <w:left w:val="single" w:sz="7" w:space="0" w:color="000000"/>
              <w:bottom w:val="single" w:sz="7" w:space="0" w:color="000000"/>
              <w:right w:val="single" w:sz="7" w:space="0" w:color="000000"/>
            </w:tcBorders>
          </w:tcPr>
          <w:p w14:paraId="503C9E42"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4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4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45" w14:textId="77777777" w:rsidR="001D54C2" w:rsidRDefault="00A058DF">
            <w:pPr>
              <w:rPr>
                <w:rFonts w:ascii="Times New Roman" w:hAnsi="Times New Roman"/>
                <w:b/>
                <w:sz w:val="24"/>
              </w:rPr>
            </w:pPr>
            <w:r>
              <w:rPr>
                <w:rFonts w:ascii="Times New Roman" w:hAnsi="Times New Roman"/>
                <w:b/>
                <w:sz w:val="24"/>
              </w:rPr>
              <w:t>PSE Response to Public Counsel DR 362</w:t>
            </w:r>
          </w:p>
        </w:tc>
      </w:tr>
      <w:tr w:rsidR="00D06B1F" w14:paraId="503C9E4C" w14:textId="77777777">
        <w:tc>
          <w:tcPr>
            <w:tcW w:w="1530" w:type="dxa"/>
            <w:tcBorders>
              <w:top w:val="single" w:sz="7" w:space="0" w:color="000000"/>
              <w:left w:val="double" w:sz="12" w:space="0" w:color="000000"/>
              <w:bottom w:val="single" w:sz="7" w:space="0" w:color="000000"/>
              <w:right w:val="single" w:sz="7" w:space="0" w:color="000000"/>
            </w:tcBorders>
          </w:tcPr>
          <w:p w14:paraId="503C9E4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BRA-22</w:t>
            </w:r>
          </w:p>
        </w:tc>
        <w:tc>
          <w:tcPr>
            <w:tcW w:w="2880" w:type="dxa"/>
            <w:tcBorders>
              <w:top w:val="single" w:sz="7" w:space="0" w:color="000000"/>
              <w:left w:val="single" w:sz="7" w:space="0" w:color="000000"/>
              <w:bottom w:val="single" w:sz="7" w:space="0" w:color="000000"/>
              <w:right w:val="single" w:sz="7" w:space="0" w:color="000000"/>
            </w:tcBorders>
          </w:tcPr>
          <w:p w14:paraId="503C9E48"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4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4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4B" w14:textId="77777777" w:rsidR="001D54C2" w:rsidRDefault="00A058DF">
            <w:pPr>
              <w:rPr>
                <w:rFonts w:ascii="Times New Roman" w:hAnsi="Times New Roman"/>
                <w:b/>
                <w:sz w:val="24"/>
              </w:rPr>
            </w:pPr>
            <w:r>
              <w:rPr>
                <w:rFonts w:ascii="Times New Roman" w:hAnsi="Times New Roman"/>
                <w:b/>
                <w:sz w:val="24"/>
              </w:rPr>
              <w:t>PSE Response to Public Counsel DR 25, Attachments A and B</w:t>
            </w:r>
          </w:p>
        </w:tc>
      </w:tr>
      <w:tr w:rsidR="00D06B1F" w14:paraId="503C9E52" w14:textId="77777777">
        <w:tc>
          <w:tcPr>
            <w:tcW w:w="1530" w:type="dxa"/>
            <w:tcBorders>
              <w:top w:val="single" w:sz="7" w:space="0" w:color="000000"/>
              <w:left w:val="double" w:sz="12" w:space="0" w:color="000000"/>
              <w:bottom w:val="single" w:sz="7" w:space="0" w:color="000000"/>
              <w:right w:val="single" w:sz="7" w:space="0" w:color="000000"/>
            </w:tcBorders>
          </w:tcPr>
          <w:p w14:paraId="503C9E4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BRA-23</w:t>
            </w:r>
          </w:p>
        </w:tc>
        <w:tc>
          <w:tcPr>
            <w:tcW w:w="2880" w:type="dxa"/>
            <w:tcBorders>
              <w:top w:val="single" w:sz="7" w:space="0" w:color="000000"/>
              <w:left w:val="single" w:sz="7" w:space="0" w:color="000000"/>
              <w:bottom w:val="single" w:sz="7" w:space="0" w:color="000000"/>
              <w:right w:val="single" w:sz="7" w:space="0" w:color="000000"/>
            </w:tcBorders>
          </w:tcPr>
          <w:p w14:paraId="503C9E4E"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4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5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51" w14:textId="77777777" w:rsidR="001D54C2" w:rsidRDefault="00A058DF">
            <w:pPr>
              <w:rPr>
                <w:rFonts w:ascii="Times New Roman" w:hAnsi="Times New Roman"/>
                <w:b/>
                <w:sz w:val="24"/>
              </w:rPr>
            </w:pPr>
            <w:r>
              <w:rPr>
                <w:rFonts w:ascii="Times New Roman" w:hAnsi="Times New Roman"/>
                <w:b/>
                <w:sz w:val="24"/>
              </w:rPr>
              <w:t>PSE Response to Public Counsel DR 56</w:t>
            </w:r>
          </w:p>
        </w:tc>
      </w:tr>
      <w:tr w:rsidR="00D06B1F" w14:paraId="503C9E58" w14:textId="77777777">
        <w:tc>
          <w:tcPr>
            <w:tcW w:w="1530" w:type="dxa"/>
            <w:tcBorders>
              <w:top w:val="single" w:sz="7" w:space="0" w:color="000000"/>
              <w:left w:val="double" w:sz="12" w:space="0" w:color="000000"/>
              <w:bottom w:val="single" w:sz="7" w:space="0" w:color="000000"/>
              <w:right w:val="single" w:sz="7" w:space="0" w:color="000000"/>
            </w:tcBorders>
          </w:tcPr>
          <w:p w14:paraId="503C9E5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BRA-24</w:t>
            </w:r>
          </w:p>
        </w:tc>
        <w:tc>
          <w:tcPr>
            <w:tcW w:w="2880" w:type="dxa"/>
            <w:tcBorders>
              <w:top w:val="single" w:sz="7" w:space="0" w:color="000000"/>
              <w:left w:val="single" w:sz="7" w:space="0" w:color="000000"/>
              <w:bottom w:val="single" w:sz="7" w:space="0" w:color="000000"/>
              <w:right w:val="single" w:sz="7" w:space="0" w:color="000000"/>
            </w:tcBorders>
          </w:tcPr>
          <w:p w14:paraId="503C9E54"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5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5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57" w14:textId="77777777" w:rsidR="001D54C2" w:rsidRDefault="00A058DF">
            <w:pPr>
              <w:rPr>
                <w:rFonts w:ascii="Times New Roman" w:hAnsi="Times New Roman"/>
                <w:b/>
                <w:sz w:val="24"/>
              </w:rPr>
            </w:pPr>
            <w:r>
              <w:rPr>
                <w:rFonts w:ascii="Times New Roman" w:hAnsi="Times New Roman"/>
                <w:b/>
                <w:sz w:val="24"/>
              </w:rPr>
              <w:t>PSE Response to Public Counsel DR 6</w:t>
            </w:r>
          </w:p>
        </w:tc>
      </w:tr>
      <w:tr w:rsidR="00D06B1F" w14:paraId="503C9E5E" w14:textId="77777777">
        <w:tc>
          <w:tcPr>
            <w:tcW w:w="1530" w:type="dxa"/>
            <w:tcBorders>
              <w:top w:val="single" w:sz="7" w:space="0" w:color="000000"/>
              <w:left w:val="double" w:sz="12" w:space="0" w:color="000000"/>
              <w:bottom w:val="single" w:sz="7" w:space="0" w:color="000000"/>
              <w:right w:val="single" w:sz="7" w:space="0" w:color="000000"/>
            </w:tcBorders>
          </w:tcPr>
          <w:p w14:paraId="503C9E5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BRA-25</w:t>
            </w:r>
          </w:p>
        </w:tc>
        <w:tc>
          <w:tcPr>
            <w:tcW w:w="2880" w:type="dxa"/>
            <w:tcBorders>
              <w:top w:val="single" w:sz="7" w:space="0" w:color="000000"/>
              <w:left w:val="single" w:sz="7" w:space="0" w:color="000000"/>
              <w:bottom w:val="single" w:sz="7" w:space="0" w:color="000000"/>
              <w:right w:val="single" w:sz="7" w:space="0" w:color="000000"/>
            </w:tcBorders>
          </w:tcPr>
          <w:p w14:paraId="503C9E5A" w14:textId="77777777" w:rsidR="001D54C2"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503C9E5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5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5D" w14:textId="77777777" w:rsidR="001D54C2" w:rsidRDefault="00A058DF">
            <w:pPr>
              <w:rPr>
                <w:rFonts w:ascii="Times New Roman" w:hAnsi="Times New Roman"/>
                <w:b/>
                <w:sz w:val="24"/>
              </w:rPr>
            </w:pPr>
            <w:r>
              <w:rPr>
                <w:rFonts w:ascii="Times New Roman" w:hAnsi="Times New Roman"/>
                <w:b/>
                <w:sz w:val="24"/>
              </w:rPr>
              <w:t>PSE Responses to Public Counsel DRs 9, 10, 42, and 43</w:t>
            </w:r>
          </w:p>
        </w:tc>
      </w:tr>
      <w:tr w:rsidR="00D06B1F" w14:paraId="503C9E6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E5F"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E66" w14:textId="77777777">
        <w:tc>
          <w:tcPr>
            <w:tcW w:w="1530" w:type="dxa"/>
            <w:tcBorders>
              <w:top w:val="single" w:sz="7" w:space="0" w:color="000000"/>
              <w:left w:val="double" w:sz="12" w:space="0" w:color="000000"/>
              <w:bottom w:val="single" w:sz="7" w:space="0" w:color="000000"/>
              <w:right w:val="single" w:sz="7" w:space="0" w:color="000000"/>
            </w:tcBorders>
          </w:tcPr>
          <w:p w14:paraId="503C9E61"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E62" w14:textId="77777777" w:rsidR="001D54C2" w:rsidRDefault="001D54C2">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E6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6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65" w14:textId="77777777" w:rsidR="001D54C2" w:rsidRDefault="001D54C2">
            <w:pPr>
              <w:rPr>
                <w:rFonts w:ascii="Times New Roman" w:hAnsi="Times New Roman"/>
                <w:b/>
                <w:sz w:val="24"/>
              </w:rPr>
            </w:pPr>
          </w:p>
        </w:tc>
      </w:tr>
      <w:tr w:rsidR="00D06B1F" w14:paraId="503C9E6C" w14:textId="77777777">
        <w:tc>
          <w:tcPr>
            <w:tcW w:w="1530" w:type="dxa"/>
            <w:tcBorders>
              <w:top w:val="single" w:sz="7" w:space="0" w:color="000000"/>
              <w:left w:val="double" w:sz="12" w:space="0" w:color="000000"/>
              <w:bottom w:val="single" w:sz="7" w:space="0" w:color="000000"/>
              <w:right w:val="single" w:sz="7" w:space="0" w:color="000000"/>
            </w:tcBorders>
          </w:tcPr>
          <w:p w14:paraId="503C9E67"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E68" w14:textId="77777777" w:rsidR="001D54C2" w:rsidRDefault="001D54C2">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E6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6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6B" w14:textId="77777777" w:rsidR="001D54C2" w:rsidRDefault="001D54C2">
            <w:pPr>
              <w:rPr>
                <w:rFonts w:ascii="Times New Roman" w:hAnsi="Times New Roman"/>
                <w:b/>
                <w:sz w:val="24"/>
              </w:rPr>
            </w:pPr>
          </w:p>
        </w:tc>
      </w:tr>
      <w:tr w:rsidR="00D06B1F" w14:paraId="503C9E6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E6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Michael L. Brosch, President, Utilitech, Inc.</w:t>
            </w:r>
          </w:p>
        </w:tc>
      </w:tr>
      <w:tr w:rsidR="00D06B1F" w14:paraId="503C9E75" w14:textId="77777777">
        <w:tc>
          <w:tcPr>
            <w:tcW w:w="1530" w:type="dxa"/>
            <w:tcBorders>
              <w:top w:val="single" w:sz="7" w:space="0" w:color="000000"/>
              <w:left w:val="double" w:sz="12" w:space="0" w:color="000000"/>
              <w:bottom w:val="single" w:sz="7" w:space="0" w:color="000000"/>
              <w:right w:val="single" w:sz="7" w:space="0" w:color="000000"/>
            </w:tcBorders>
          </w:tcPr>
          <w:p w14:paraId="503C9E6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MLB-1T</w:t>
            </w:r>
          </w:p>
        </w:tc>
        <w:tc>
          <w:tcPr>
            <w:tcW w:w="2880" w:type="dxa"/>
            <w:tcBorders>
              <w:top w:val="single" w:sz="7" w:space="0" w:color="000000"/>
              <w:left w:val="single" w:sz="7" w:space="0" w:color="000000"/>
              <w:bottom w:val="single" w:sz="7" w:space="0" w:color="000000"/>
              <w:right w:val="single" w:sz="7" w:space="0" w:color="000000"/>
            </w:tcBorders>
          </w:tcPr>
          <w:p w14:paraId="503C9E70" w14:textId="77777777" w:rsidR="001D54C2"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503C9E7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7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73" w14:textId="77777777" w:rsidR="001D54C2" w:rsidRDefault="00A058DF">
            <w:pPr>
              <w:rPr>
                <w:rFonts w:ascii="Times New Roman" w:hAnsi="Times New Roman"/>
                <w:b/>
                <w:sz w:val="24"/>
              </w:rPr>
            </w:pPr>
            <w:r>
              <w:rPr>
                <w:rFonts w:ascii="Times New Roman" w:hAnsi="Times New Roman"/>
                <w:b/>
                <w:sz w:val="24"/>
              </w:rPr>
              <w:t xml:space="preserve">Prefiled Response Testimony of Michael L. Brosch </w:t>
            </w:r>
          </w:p>
          <w:p w14:paraId="503C9E74" w14:textId="77777777" w:rsidR="001D54C2" w:rsidRDefault="00A058DF">
            <w:pPr>
              <w:rPr>
                <w:rFonts w:ascii="Times New Roman" w:hAnsi="Times New Roman"/>
                <w:b/>
                <w:sz w:val="24"/>
              </w:rPr>
            </w:pPr>
            <w:r>
              <w:rPr>
                <w:rFonts w:ascii="Times New Roman" w:hAnsi="Times New Roman"/>
                <w:b/>
                <w:sz w:val="24"/>
              </w:rPr>
              <w:t>(70 pages) (6/30/17)</w:t>
            </w:r>
          </w:p>
        </w:tc>
      </w:tr>
      <w:tr w:rsidR="00D06B1F" w14:paraId="503C9E7B" w14:textId="77777777">
        <w:tc>
          <w:tcPr>
            <w:tcW w:w="1530" w:type="dxa"/>
            <w:tcBorders>
              <w:top w:val="single" w:sz="7" w:space="0" w:color="000000"/>
              <w:left w:val="double" w:sz="12" w:space="0" w:color="000000"/>
              <w:bottom w:val="single" w:sz="7" w:space="0" w:color="000000"/>
              <w:right w:val="single" w:sz="7" w:space="0" w:color="000000"/>
            </w:tcBorders>
          </w:tcPr>
          <w:p w14:paraId="503C9E7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MLB-2</w:t>
            </w:r>
          </w:p>
        </w:tc>
        <w:tc>
          <w:tcPr>
            <w:tcW w:w="2880" w:type="dxa"/>
            <w:tcBorders>
              <w:top w:val="single" w:sz="7" w:space="0" w:color="000000"/>
              <w:left w:val="single" w:sz="7" w:space="0" w:color="000000"/>
              <w:bottom w:val="single" w:sz="7" w:space="0" w:color="000000"/>
              <w:right w:val="single" w:sz="7" w:space="0" w:color="000000"/>
            </w:tcBorders>
          </w:tcPr>
          <w:p w14:paraId="503C9E77" w14:textId="77777777" w:rsidR="001D54C2"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503C9E7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7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7A" w14:textId="77777777" w:rsidR="001D54C2" w:rsidRDefault="00A058DF">
            <w:pPr>
              <w:rPr>
                <w:rFonts w:ascii="Times New Roman" w:hAnsi="Times New Roman"/>
                <w:b/>
                <w:sz w:val="24"/>
              </w:rPr>
            </w:pPr>
            <w:r>
              <w:rPr>
                <w:rFonts w:ascii="Times New Roman" w:hAnsi="Times New Roman"/>
                <w:b/>
                <w:sz w:val="24"/>
              </w:rPr>
              <w:t>Qualifications</w:t>
            </w:r>
          </w:p>
        </w:tc>
      </w:tr>
      <w:tr w:rsidR="00D06B1F" w14:paraId="503C9E81" w14:textId="77777777">
        <w:tc>
          <w:tcPr>
            <w:tcW w:w="1530" w:type="dxa"/>
            <w:tcBorders>
              <w:top w:val="single" w:sz="7" w:space="0" w:color="000000"/>
              <w:left w:val="double" w:sz="12" w:space="0" w:color="000000"/>
              <w:bottom w:val="single" w:sz="7" w:space="0" w:color="000000"/>
              <w:right w:val="single" w:sz="7" w:space="0" w:color="000000"/>
            </w:tcBorders>
          </w:tcPr>
          <w:p w14:paraId="503C9E7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MLB-3</w:t>
            </w:r>
          </w:p>
        </w:tc>
        <w:tc>
          <w:tcPr>
            <w:tcW w:w="2880" w:type="dxa"/>
            <w:tcBorders>
              <w:top w:val="single" w:sz="7" w:space="0" w:color="000000"/>
              <w:left w:val="single" w:sz="7" w:space="0" w:color="000000"/>
              <w:bottom w:val="single" w:sz="7" w:space="0" w:color="000000"/>
              <w:right w:val="single" w:sz="7" w:space="0" w:color="000000"/>
            </w:tcBorders>
          </w:tcPr>
          <w:p w14:paraId="503C9E7D" w14:textId="77777777" w:rsidR="001D54C2"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503C9E7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7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80" w14:textId="77777777" w:rsidR="001D54C2" w:rsidRDefault="00A058DF">
            <w:pPr>
              <w:rPr>
                <w:rFonts w:ascii="Times New Roman" w:hAnsi="Times New Roman"/>
                <w:b/>
                <w:sz w:val="24"/>
              </w:rPr>
            </w:pPr>
            <w:r>
              <w:rPr>
                <w:rFonts w:ascii="Times New Roman" w:hAnsi="Times New Roman"/>
                <w:b/>
                <w:sz w:val="24"/>
              </w:rPr>
              <w:t>PSE Response to Public Counsel DR 62, with Attachment A</w:t>
            </w:r>
          </w:p>
        </w:tc>
      </w:tr>
      <w:tr w:rsidR="00D06B1F" w14:paraId="503C9E87" w14:textId="77777777">
        <w:tc>
          <w:tcPr>
            <w:tcW w:w="1530" w:type="dxa"/>
            <w:tcBorders>
              <w:top w:val="single" w:sz="7" w:space="0" w:color="000000"/>
              <w:left w:val="double" w:sz="12" w:space="0" w:color="000000"/>
              <w:bottom w:val="single" w:sz="7" w:space="0" w:color="000000"/>
              <w:right w:val="single" w:sz="7" w:space="0" w:color="000000"/>
            </w:tcBorders>
          </w:tcPr>
          <w:p w14:paraId="503C9E8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MLB-4</w:t>
            </w:r>
          </w:p>
        </w:tc>
        <w:tc>
          <w:tcPr>
            <w:tcW w:w="2880" w:type="dxa"/>
            <w:tcBorders>
              <w:top w:val="single" w:sz="7" w:space="0" w:color="000000"/>
              <w:left w:val="single" w:sz="7" w:space="0" w:color="000000"/>
              <w:bottom w:val="single" w:sz="7" w:space="0" w:color="000000"/>
              <w:right w:val="single" w:sz="7" w:space="0" w:color="000000"/>
            </w:tcBorders>
          </w:tcPr>
          <w:p w14:paraId="503C9E83" w14:textId="77777777" w:rsidR="001D54C2"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503C9E8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8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86" w14:textId="77777777" w:rsidR="001D54C2" w:rsidRDefault="00A058DF">
            <w:pPr>
              <w:rPr>
                <w:rFonts w:ascii="Times New Roman" w:hAnsi="Times New Roman"/>
                <w:b/>
                <w:sz w:val="24"/>
              </w:rPr>
            </w:pPr>
            <w:r>
              <w:rPr>
                <w:rFonts w:ascii="Times New Roman" w:hAnsi="Times New Roman"/>
                <w:b/>
                <w:sz w:val="24"/>
              </w:rPr>
              <w:t>Hawaiian Electric Company RBA Tariff</w:t>
            </w:r>
          </w:p>
        </w:tc>
      </w:tr>
      <w:tr w:rsidR="00D06B1F" w14:paraId="503C9E8D" w14:textId="77777777">
        <w:tc>
          <w:tcPr>
            <w:tcW w:w="1530" w:type="dxa"/>
            <w:tcBorders>
              <w:top w:val="single" w:sz="7" w:space="0" w:color="000000"/>
              <w:left w:val="double" w:sz="12" w:space="0" w:color="000000"/>
              <w:bottom w:val="single" w:sz="7" w:space="0" w:color="000000"/>
              <w:right w:val="single" w:sz="7" w:space="0" w:color="000000"/>
            </w:tcBorders>
          </w:tcPr>
          <w:p w14:paraId="503C9E8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MLB-5</w:t>
            </w:r>
          </w:p>
        </w:tc>
        <w:tc>
          <w:tcPr>
            <w:tcW w:w="2880" w:type="dxa"/>
            <w:tcBorders>
              <w:top w:val="single" w:sz="7" w:space="0" w:color="000000"/>
              <w:left w:val="single" w:sz="7" w:space="0" w:color="000000"/>
              <w:bottom w:val="single" w:sz="7" w:space="0" w:color="000000"/>
              <w:right w:val="single" w:sz="7" w:space="0" w:color="000000"/>
            </w:tcBorders>
          </w:tcPr>
          <w:p w14:paraId="503C9E89" w14:textId="77777777" w:rsidR="001D54C2"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503C9E8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8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8C" w14:textId="77777777" w:rsidR="001D54C2" w:rsidRDefault="00A058DF">
            <w:pPr>
              <w:rPr>
                <w:rFonts w:ascii="Times New Roman" w:hAnsi="Times New Roman"/>
                <w:b/>
                <w:sz w:val="24"/>
              </w:rPr>
            </w:pPr>
            <w:r>
              <w:rPr>
                <w:rFonts w:ascii="Times New Roman" w:hAnsi="Times New Roman"/>
                <w:b/>
                <w:sz w:val="24"/>
              </w:rPr>
              <w:t>PSE Responses to Public Counsel DRs 61 and 283</w:t>
            </w:r>
          </w:p>
        </w:tc>
      </w:tr>
      <w:tr w:rsidR="00D06B1F" w14:paraId="503C9E93" w14:textId="77777777">
        <w:tc>
          <w:tcPr>
            <w:tcW w:w="1530" w:type="dxa"/>
            <w:tcBorders>
              <w:top w:val="single" w:sz="7" w:space="0" w:color="000000"/>
              <w:left w:val="double" w:sz="12" w:space="0" w:color="000000"/>
              <w:bottom w:val="single" w:sz="7" w:space="0" w:color="000000"/>
              <w:right w:val="single" w:sz="7" w:space="0" w:color="000000"/>
            </w:tcBorders>
          </w:tcPr>
          <w:p w14:paraId="503C9E8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MLB-6</w:t>
            </w:r>
          </w:p>
        </w:tc>
        <w:tc>
          <w:tcPr>
            <w:tcW w:w="2880" w:type="dxa"/>
            <w:tcBorders>
              <w:top w:val="single" w:sz="7" w:space="0" w:color="000000"/>
              <w:left w:val="single" w:sz="7" w:space="0" w:color="000000"/>
              <w:bottom w:val="single" w:sz="7" w:space="0" w:color="000000"/>
              <w:right w:val="single" w:sz="7" w:space="0" w:color="000000"/>
            </w:tcBorders>
          </w:tcPr>
          <w:p w14:paraId="503C9E8F" w14:textId="77777777" w:rsidR="001D54C2"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503C9E9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9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92" w14:textId="77777777" w:rsidR="001D54C2" w:rsidRDefault="00A058DF">
            <w:pPr>
              <w:rPr>
                <w:rFonts w:ascii="Times New Roman" w:hAnsi="Times New Roman"/>
                <w:b/>
                <w:sz w:val="24"/>
              </w:rPr>
            </w:pPr>
            <w:r>
              <w:rPr>
                <w:rFonts w:ascii="Times New Roman" w:hAnsi="Times New Roman"/>
                <w:b/>
                <w:sz w:val="24"/>
              </w:rPr>
              <w:t>PSE Responses to Public Counsel DRs 48, 51, and 73</w:t>
            </w:r>
          </w:p>
        </w:tc>
      </w:tr>
      <w:tr w:rsidR="00D06B1F" w14:paraId="503C9E99" w14:textId="77777777">
        <w:tc>
          <w:tcPr>
            <w:tcW w:w="1530" w:type="dxa"/>
            <w:tcBorders>
              <w:top w:val="single" w:sz="7" w:space="0" w:color="000000"/>
              <w:left w:val="double" w:sz="12" w:space="0" w:color="000000"/>
              <w:bottom w:val="single" w:sz="7" w:space="0" w:color="000000"/>
              <w:right w:val="single" w:sz="7" w:space="0" w:color="000000"/>
            </w:tcBorders>
          </w:tcPr>
          <w:p w14:paraId="503C9E9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MLB-7</w:t>
            </w:r>
          </w:p>
        </w:tc>
        <w:tc>
          <w:tcPr>
            <w:tcW w:w="2880" w:type="dxa"/>
            <w:tcBorders>
              <w:top w:val="single" w:sz="7" w:space="0" w:color="000000"/>
              <w:left w:val="single" w:sz="7" w:space="0" w:color="000000"/>
              <w:bottom w:val="single" w:sz="7" w:space="0" w:color="000000"/>
              <w:right w:val="single" w:sz="7" w:space="0" w:color="000000"/>
            </w:tcBorders>
          </w:tcPr>
          <w:p w14:paraId="503C9E95" w14:textId="77777777" w:rsidR="001D54C2"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503C9E9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9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98" w14:textId="77777777" w:rsidR="001D54C2" w:rsidRDefault="00A058DF">
            <w:pPr>
              <w:rPr>
                <w:rFonts w:ascii="Times New Roman" w:hAnsi="Times New Roman"/>
                <w:b/>
                <w:sz w:val="24"/>
              </w:rPr>
            </w:pPr>
            <w:r>
              <w:rPr>
                <w:rFonts w:ascii="Times New Roman" w:hAnsi="Times New Roman"/>
                <w:b/>
                <w:sz w:val="24"/>
              </w:rPr>
              <w:t>Puget Energy/PSE 2016 Year End Update Presentation</w:t>
            </w:r>
          </w:p>
        </w:tc>
      </w:tr>
      <w:tr w:rsidR="00D06B1F" w14:paraId="503C9E9F" w14:textId="77777777">
        <w:tc>
          <w:tcPr>
            <w:tcW w:w="1530" w:type="dxa"/>
            <w:tcBorders>
              <w:top w:val="single" w:sz="7" w:space="0" w:color="000000"/>
              <w:left w:val="double" w:sz="12" w:space="0" w:color="000000"/>
              <w:bottom w:val="single" w:sz="7" w:space="0" w:color="000000"/>
              <w:right w:val="single" w:sz="7" w:space="0" w:color="000000"/>
            </w:tcBorders>
          </w:tcPr>
          <w:p w14:paraId="503C9E9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MLB-8</w:t>
            </w:r>
          </w:p>
        </w:tc>
        <w:tc>
          <w:tcPr>
            <w:tcW w:w="2880" w:type="dxa"/>
            <w:tcBorders>
              <w:top w:val="single" w:sz="7" w:space="0" w:color="000000"/>
              <w:left w:val="single" w:sz="7" w:space="0" w:color="000000"/>
              <w:bottom w:val="single" w:sz="7" w:space="0" w:color="000000"/>
              <w:right w:val="single" w:sz="7" w:space="0" w:color="000000"/>
            </w:tcBorders>
          </w:tcPr>
          <w:p w14:paraId="503C9E9B" w14:textId="77777777" w:rsidR="001D54C2"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503C9E9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9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9E" w14:textId="77777777" w:rsidR="001D54C2" w:rsidRDefault="00A058DF">
            <w:pPr>
              <w:rPr>
                <w:rFonts w:ascii="Times New Roman" w:hAnsi="Times New Roman"/>
                <w:b/>
                <w:sz w:val="24"/>
              </w:rPr>
            </w:pPr>
            <w:r>
              <w:rPr>
                <w:rFonts w:ascii="Times New Roman" w:hAnsi="Times New Roman"/>
                <w:b/>
                <w:sz w:val="24"/>
              </w:rPr>
              <w:t xml:space="preserve">PSE Responses to Public </w:t>
            </w:r>
            <w:r>
              <w:rPr>
                <w:rFonts w:ascii="Times New Roman" w:hAnsi="Times New Roman"/>
                <w:b/>
                <w:sz w:val="24"/>
              </w:rPr>
              <w:lastRenderedPageBreak/>
              <w:t>Counsel DRs 71, 72, and 75</w:t>
            </w:r>
          </w:p>
        </w:tc>
      </w:tr>
      <w:tr w:rsidR="00D06B1F" w14:paraId="503C9EA5" w14:textId="77777777">
        <w:tc>
          <w:tcPr>
            <w:tcW w:w="1530" w:type="dxa"/>
            <w:tcBorders>
              <w:top w:val="single" w:sz="7" w:space="0" w:color="000000"/>
              <w:left w:val="double" w:sz="12" w:space="0" w:color="000000"/>
              <w:bottom w:val="single" w:sz="7" w:space="0" w:color="000000"/>
              <w:right w:val="single" w:sz="7" w:space="0" w:color="000000"/>
            </w:tcBorders>
          </w:tcPr>
          <w:p w14:paraId="503C9EA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MLB-9</w:t>
            </w:r>
          </w:p>
        </w:tc>
        <w:tc>
          <w:tcPr>
            <w:tcW w:w="2880" w:type="dxa"/>
            <w:tcBorders>
              <w:top w:val="single" w:sz="7" w:space="0" w:color="000000"/>
              <w:left w:val="single" w:sz="7" w:space="0" w:color="000000"/>
              <w:bottom w:val="single" w:sz="7" w:space="0" w:color="000000"/>
              <w:right w:val="single" w:sz="7" w:space="0" w:color="000000"/>
            </w:tcBorders>
          </w:tcPr>
          <w:p w14:paraId="503C9EA1" w14:textId="77777777" w:rsidR="001D54C2"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503C9EA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A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A4" w14:textId="77777777" w:rsidR="001D54C2" w:rsidRDefault="00A058DF">
            <w:pPr>
              <w:rPr>
                <w:rFonts w:ascii="Times New Roman" w:hAnsi="Times New Roman"/>
                <w:b/>
                <w:sz w:val="24"/>
              </w:rPr>
            </w:pPr>
            <w:r>
              <w:rPr>
                <w:rFonts w:ascii="Times New Roman" w:hAnsi="Times New Roman"/>
                <w:b/>
                <w:sz w:val="24"/>
              </w:rPr>
              <w:t>PSE Response to Public Counsel DR 388</w:t>
            </w:r>
          </w:p>
        </w:tc>
      </w:tr>
      <w:tr w:rsidR="00D06B1F" w14:paraId="503C9EAB" w14:textId="77777777">
        <w:tc>
          <w:tcPr>
            <w:tcW w:w="1530" w:type="dxa"/>
            <w:tcBorders>
              <w:top w:val="single" w:sz="7" w:space="0" w:color="000000"/>
              <w:left w:val="double" w:sz="12" w:space="0" w:color="000000"/>
              <w:bottom w:val="single" w:sz="7" w:space="0" w:color="000000"/>
              <w:right w:val="single" w:sz="7" w:space="0" w:color="000000"/>
            </w:tcBorders>
          </w:tcPr>
          <w:p w14:paraId="503C9EA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MLB-10</w:t>
            </w:r>
          </w:p>
        </w:tc>
        <w:tc>
          <w:tcPr>
            <w:tcW w:w="2880" w:type="dxa"/>
            <w:tcBorders>
              <w:top w:val="single" w:sz="7" w:space="0" w:color="000000"/>
              <w:left w:val="single" w:sz="7" w:space="0" w:color="000000"/>
              <w:bottom w:val="single" w:sz="7" w:space="0" w:color="000000"/>
              <w:right w:val="single" w:sz="7" w:space="0" w:color="000000"/>
            </w:tcBorders>
          </w:tcPr>
          <w:p w14:paraId="503C9EA7" w14:textId="77777777" w:rsidR="001D54C2"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503C9EA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A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AA" w14:textId="77777777" w:rsidR="001D54C2" w:rsidRDefault="00A058DF">
            <w:pPr>
              <w:rPr>
                <w:rFonts w:ascii="Times New Roman" w:hAnsi="Times New Roman"/>
                <w:b/>
                <w:sz w:val="24"/>
              </w:rPr>
            </w:pPr>
            <w:r>
              <w:rPr>
                <w:rFonts w:ascii="Times New Roman" w:hAnsi="Times New Roman"/>
                <w:b/>
                <w:sz w:val="24"/>
              </w:rPr>
              <w:t>PSE Response to Public Counsel DR 393, with Attachment A</w:t>
            </w:r>
          </w:p>
        </w:tc>
      </w:tr>
      <w:tr w:rsidR="00D06B1F" w14:paraId="503C9EA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EAC"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EB3" w14:textId="77777777">
        <w:tc>
          <w:tcPr>
            <w:tcW w:w="1530" w:type="dxa"/>
            <w:tcBorders>
              <w:top w:val="single" w:sz="7" w:space="0" w:color="000000"/>
              <w:left w:val="double" w:sz="12" w:space="0" w:color="000000"/>
              <w:bottom w:val="single" w:sz="7" w:space="0" w:color="000000"/>
              <w:right w:val="single" w:sz="7" w:space="0" w:color="000000"/>
            </w:tcBorders>
          </w:tcPr>
          <w:p w14:paraId="503C9EAE"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EAF" w14:textId="77777777" w:rsidR="001D54C2" w:rsidRDefault="001D54C2">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EB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B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B2" w14:textId="77777777" w:rsidR="001D54C2" w:rsidRDefault="001D54C2">
            <w:pPr>
              <w:rPr>
                <w:rFonts w:ascii="Times New Roman" w:hAnsi="Times New Roman"/>
                <w:b/>
                <w:sz w:val="24"/>
              </w:rPr>
            </w:pPr>
          </w:p>
        </w:tc>
      </w:tr>
      <w:tr w:rsidR="00D06B1F" w14:paraId="503C9EB9" w14:textId="77777777">
        <w:tc>
          <w:tcPr>
            <w:tcW w:w="1530" w:type="dxa"/>
            <w:tcBorders>
              <w:top w:val="single" w:sz="7" w:space="0" w:color="000000"/>
              <w:left w:val="double" w:sz="12" w:space="0" w:color="000000"/>
              <w:bottom w:val="single" w:sz="7" w:space="0" w:color="000000"/>
              <w:right w:val="single" w:sz="7" w:space="0" w:color="000000"/>
            </w:tcBorders>
          </w:tcPr>
          <w:p w14:paraId="503C9EB4" w14:textId="77777777" w:rsidR="001D54C2" w:rsidRDefault="001D54C2">
            <w:pPr>
              <w:tabs>
                <w:tab w:val="right" w:pos="840"/>
              </w:tabs>
              <w:spacing w:after="58"/>
              <w:rPr>
                <w:rFonts w:ascii="Times New Roman" w:hAnsi="Times New Roman"/>
                <w:b/>
                <w:bCs/>
                <w:color w:val="FF0000"/>
                <w:sz w:val="24"/>
              </w:rPr>
            </w:pPr>
          </w:p>
        </w:tc>
        <w:tc>
          <w:tcPr>
            <w:tcW w:w="2880" w:type="dxa"/>
            <w:tcBorders>
              <w:top w:val="single" w:sz="7" w:space="0" w:color="000000"/>
              <w:left w:val="single" w:sz="7" w:space="0" w:color="000000"/>
              <w:bottom w:val="single" w:sz="7" w:space="0" w:color="000000"/>
              <w:right w:val="single" w:sz="7" w:space="0" w:color="000000"/>
            </w:tcBorders>
          </w:tcPr>
          <w:p w14:paraId="503C9EB5" w14:textId="77777777" w:rsidR="001D54C2" w:rsidRDefault="001D54C2">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EB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B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B8" w14:textId="77777777" w:rsidR="001D54C2" w:rsidRDefault="001D54C2">
            <w:pPr>
              <w:rPr>
                <w:rFonts w:ascii="Times New Roman" w:hAnsi="Times New Roman"/>
                <w:b/>
                <w:sz w:val="24"/>
              </w:rPr>
            </w:pPr>
          </w:p>
        </w:tc>
      </w:tr>
      <w:tr w:rsidR="00D06B1F" w14:paraId="503C9EBB"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EB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Roxie M. McCullar, CPA and Consultant, William Dunkel and Associates</w:t>
            </w:r>
          </w:p>
        </w:tc>
      </w:tr>
      <w:tr w:rsidR="00D06B1F" w14:paraId="503C9EC2" w14:textId="77777777">
        <w:tc>
          <w:tcPr>
            <w:tcW w:w="1530" w:type="dxa"/>
            <w:tcBorders>
              <w:top w:val="single" w:sz="7" w:space="0" w:color="000000"/>
              <w:left w:val="double" w:sz="12" w:space="0" w:color="000000"/>
              <w:bottom w:val="single" w:sz="7" w:space="0" w:color="000000"/>
              <w:right w:val="single" w:sz="7" w:space="0" w:color="000000"/>
            </w:tcBorders>
          </w:tcPr>
          <w:p w14:paraId="503C9EB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RMM-1T</w:t>
            </w:r>
          </w:p>
        </w:tc>
        <w:tc>
          <w:tcPr>
            <w:tcW w:w="2880" w:type="dxa"/>
            <w:tcBorders>
              <w:top w:val="single" w:sz="7" w:space="0" w:color="000000"/>
              <w:left w:val="single" w:sz="7" w:space="0" w:color="000000"/>
              <w:bottom w:val="single" w:sz="7" w:space="0" w:color="000000"/>
              <w:right w:val="single" w:sz="7" w:space="0" w:color="000000"/>
            </w:tcBorders>
          </w:tcPr>
          <w:p w14:paraId="503C9EBD"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B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B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C0" w14:textId="77777777" w:rsidR="001D54C2" w:rsidRDefault="00A058DF">
            <w:pPr>
              <w:rPr>
                <w:rFonts w:ascii="Times New Roman" w:hAnsi="Times New Roman"/>
                <w:b/>
                <w:sz w:val="24"/>
              </w:rPr>
            </w:pPr>
            <w:r>
              <w:rPr>
                <w:rFonts w:ascii="Times New Roman" w:hAnsi="Times New Roman"/>
                <w:b/>
                <w:sz w:val="24"/>
              </w:rPr>
              <w:t xml:space="preserve">Prefiled Response Testimony of Roxie M. McCullar </w:t>
            </w:r>
          </w:p>
          <w:p w14:paraId="503C9EC1" w14:textId="77777777" w:rsidR="001D54C2" w:rsidRDefault="00A058DF">
            <w:pPr>
              <w:rPr>
                <w:rFonts w:ascii="Times New Roman" w:hAnsi="Times New Roman"/>
                <w:b/>
                <w:sz w:val="24"/>
              </w:rPr>
            </w:pPr>
            <w:r>
              <w:rPr>
                <w:rFonts w:ascii="Times New Roman" w:hAnsi="Times New Roman"/>
                <w:b/>
                <w:sz w:val="24"/>
              </w:rPr>
              <w:t>(31 pages) (6/30/17)</w:t>
            </w:r>
          </w:p>
        </w:tc>
      </w:tr>
      <w:tr w:rsidR="00D06B1F" w14:paraId="503C9EC8" w14:textId="77777777">
        <w:tc>
          <w:tcPr>
            <w:tcW w:w="1530" w:type="dxa"/>
            <w:tcBorders>
              <w:top w:val="single" w:sz="7" w:space="0" w:color="000000"/>
              <w:left w:val="double" w:sz="12" w:space="0" w:color="000000"/>
              <w:bottom w:val="single" w:sz="7" w:space="0" w:color="000000"/>
              <w:right w:val="single" w:sz="7" w:space="0" w:color="000000"/>
            </w:tcBorders>
          </w:tcPr>
          <w:p w14:paraId="503C9EC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RMM-2</w:t>
            </w:r>
          </w:p>
        </w:tc>
        <w:tc>
          <w:tcPr>
            <w:tcW w:w="2880" w:type="dxa"/>
            <w:tcBorders>
              <w:top w:val="single" w:sz="7" w:space="0" w:color="000000"/>
              <w:left w:val="single" w:sz="7" w:space="0" w:color="000000"/>
              <w:bottom w:val="single" w:sz="7" w:space="0" w:color="000000"/>
              <w:right w:val="single" w:sz="7" w:space="0" w:color="000000"/>
            </w:tcBorders>
          </w:tcPr>
          <w:p w14:paraId="503C9EC4"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C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C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C7" w14:textId="77777777" w:rsidR="001D54C2" w:rsidRDefault="00A058DF">
            <w:pPr>
              <w:rPr>
                <w:rFonts w:ascii="Times New Roman" w:hAnsi="Times New Roman"/>
                <w:b/>
                <w:sz w:val="24"/>
              </w:rPr>
            </w:pPr>
            <w:r>
              <w:rPr>
                <w:rFonts w:ascii="Times New Roman" w:hAnsi="Times New Roman"/>
                <w:b/>
                <w:sz w:val="24"/>
              </w:rPr>
              <w:t>Qualifications</w:t>
            </w:r>
          </w:p>
        </w:tc>
      </w:tr>
      <w:tr w:rsidR="00D06B1F" w14:paraId="503C9ECE" w14:textId="77777777">
        <w:tc>
          <w:tcPr>
            <w:tcW w:w="1530" w:type="dxa"/>
            <w:tcBorders>
              <w:top w:val="single" w:sz="7" w:space="0" w:color="000000"/>
              <w:left w:val="double" w:sz="12" w:space="0" w:color="000000"/>
              <w:bottom w:val="single" w:sz="7" w:space="0" w:color="000000"/>
              <w:right w:val="single" w:sz="7" w:space="0" w:color="000000"/>
            </w:tcBorders>
          </w:tcPr>
          <w:p w14:paraId="503C9EC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RMM-3</w:t>
            </w:r>
          </w:p>
        </w:tc>
        <w:tc>
          <w:tcPr>
            <w:tcW w:w="2880" w:type="dxa"/>
            <w:tcBorders>
              <w:top w:val="single" w:sz="7" w:space="0" w:color="000000"/>
              <w:left w:val="single" w:sz="7" w:space="0" w:color="000000"/>
              <w:bottom w:val="single" w:sz="7" w:space="0" w:color="000000"/>
              <w:right w:val="single" w:sz="7" w:space="0" w:color="000000"/>
            </w:tcBorders>
          </w:tcPr>
          <w:p w14:paraId="503C9ECA"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C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C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CD" w14:textId="77777777" w:rsidR="001D54C2" w:rsidRDefault="00A058DF">
            <w:pPr>
              <w:rPr>
                <w:rFonts w:ascii="Times New Roman" w:hAnsi="Times New Roman"/>
                <w:b/>
                <w:sz w:val="24"/>
              </w:rPr>
            </w:pPr>
            <w:r>
              <w:rPr>
                <w:rFonts w:ascii="Times New Roman" w:hAnsi="Times New Roman"/>
                <w:b/>
                <w:sz w:val="24"/>
              </w:rPr>
              <w:t>Comparison of Current Approved, PSE Proposed, and Public Counsel Proposed Accrual Rate and Annual Accrual Amounts</w:t>
            </w:r>
          </w:p>
        </w:tc>
      </w:tr>
      <w:tr w:rsidR="00D06B1F" w14:paraId="503C9ED4" w14:textId="77777777">
        <w:tc>
          <w:tcPr>
            <w:tcW w:w="1530" w:type="dxa"/>
            <w:tcBorders>
              <w:top w:val="single" w:sz="7" w:space="0" w:color="000000"/>
              <w:left w:val="double" w:sz="12" w:space="0" w:color="000000"/>
              <w:bottom w:val="single" w:sz="7" w:space="0" w:color="000000"/>
              <w:right w:val="single" w:sz="7" w:space="0" w:color="000000"/>
            </w:tcBorders>
          </w:tcPr>
          <w:p w14:paraId="503C9EC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RMM-4</w:t>
            </w:r>
          </w:p>
        </w:tc>
        <w:tc>
          <w:tcPr>
            <w:tcW w:w="2880" w:type="dxa"/>
            <w:tcBorders>
              <w:top w:val="single" w:sz="7" w:space="0" w:color="000000"/>
              <w:left w:val="single" w:sz="7" w:space="0" w:color="000000"/>
              <w:bottom w:val="single" w:sz="7" w:space="0" w:color="000000"/>
              <w:right w:val="single" w:sz="7" w:space="0" w:color="000000"/>
            </w:tcBorders>
          </w:tcPr>
          <w:p w14:paraId="503C9ED0"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D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D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D3" w14:textId="77777777" w:rsidR="001D54C2" w:rsidRDefault="00A058DF">
            <w:pPr>
              <w:rPr>
                <w:rFonts w:ascii="Times New Roman" w:hAnsi="Times New Roman"/>
                <w:b/>
                <w:sz w:val="24"/>
              </w:rPr>
            </w:pPr>
            <w:r>
              <w:rPr>
                <w:rFonts w:ascii="Times New Roman" w:hAnsi="Times New Roman"/>
                <w:b/>
                <w:sz w:val="24"/>
              </w:rPr>
              <w:t>Public Counsel’s Proposed Depreciation Rates for PSE’s Electric Plant</w:t>
            </w:r>
          </w:p>
        </w:tc>
      </w:tr>
      <w:tr w:rsidR="00D06B1F" w14:paraId="503C9EDA" w14:textId="77777777">
        <w:tc>
          <w:tcPr>
            <w:tcW w:w="1530" w:type="dxa"/>
            <w:tcBorders>
              <w:top w:val="single" w:sz="7" w:space="0" w:color="000000"/>
              <w:left w:val="double" w:sz="12" w:space="0" w:color="000000"/>
              <w:bottom w:val="single" w:sz="7" w:space="0" w:color="000000"/>
              <w:right w:val="single" w:sz="7" w:space="0" w:color="000000"/>
            </w:tcBorders>
          </w:tcPr>
          <w:p w14:paraId="503C9ED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RMM-5</w:t>
            </w:r>
          </w:p>
        </w:tc>
        <w:tc>
          <w:tcPr>
            <w:tcW w:w="2880" w:type="dxa"/>
            <w:tcBorders>
              <w:top w:val="single" w:sz="7" w:space="0" w:color="000000"/>
              <w:left w:val="single" w:sz="7" w:space="0" w:color="000000"/>
              <w:bottom w:val="single" w:sz="7" w:space="0" w:color="000000"/>
              <w:right w:val="single" w:sz="7" w:space="0" w:color="000000"/>
            </w:tcBorders>
          </w:tcPr>
          <w:p w14:paraId="503C9ED6"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D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D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D9" w14:textId="77777777" w:rsidR="001D54C2" w:rsidRDefault="00A058DF">
            <w:pPr>
              <w:rPr>
                <w:rFonts w:ascii="Times New Roman" w:hAnsi="Times New Roman"/>
                <w:b/>
                <w:sz w:val="24"/>
              </w:rPr>
            </w:pPr>
            <w:r>
              <w:rPr>
                <w:rFonts w:ascii="Times New Roman" w:hAnsi="Times New Roman"/>
                <w:b/>
                <w:sz w:val="24"/>
              </w:rPr>
              <w:t>Public Counsel’s Proposed Depreciation Rates for PSE’s Natural Gas Plant</w:t>
            </w:r>
          </w:p>
        </w:tc>
      </w:tr>
      <w:tr w:rsidR="00D06B1F" w14:paraId="503C9EE0" w14:textId="77777777">
        <w:tc>
          <w:tcPr>
            <w:tcW w:w="1530" w:type="dxa"/>
            <w:tcBorders>
              <w:top w:val="single" w:sz="7" w:space="0" w:color="000000"/>
              <w:left w:val="double" w:sz="12" w:space="0" w:color="000000"/>
              <w:bottom w:val="single" w:sz="7" w:space="0" w:color="000000"/>
              <w:right w:val="single" w:sz="7" w:space="0" w:color="000000"/>
            </w:tcBorders>
          </w:tcPr>
          <w:p w14:paraId="503C9ED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RMM-6</w:t>
            </w:r>
          </w:p>
        </w:tc>
        <w:tc>
          <w:tcPr>
            <w:tcW w:w="2880" w:type="dxa"/>
            <w:tcBorders>
              <w:top w:val="single" w:sz="7" w:space="0" w:color="000000"/>
              <w:left w:val="single" w:sz="7" w:space="0" w:color="000000"/>
              <w:bottom w:val="single" w:sz="7" w:space="0" w:color="000000"/>
              <w:right w:val="single" w:sz="7" w:space="0" w:color="000000"/>
            </w:tcBorders>
          </w:tcPr>
          <w:p w14:paraId="503C9EDC"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D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D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DF" w14:textId="77777777" w:rsidR="001D54C2" w:rsidRDefault="00A058DF">
            <w:pPr>
              <w:rPr>
                <w:rFonts w:ascii="Times New Roman" w:hAnsi="Times New Roman"/>
                <w:b/>
                <w:sz w:val="24"/>
              </w:rPr>
            </w:pPr>
            <w:r>
              <w:rPr>
                <w:rFonts w:ascii="Times New Roman" w:hAnsi="Times New Roman"/>
                <w:b/>
                <w:sz w:val="24"/>
              </w:rPr>
              <w:t>Referenced Pages from NARUC’s Public Utility Depreciation Practices (August 1996)</w:t>
            </w:r>
          </w:p>
        </w:tc>
      </w:tr>
      <w:tr w:rsidR="00D06B1F" w14:paraId="503C9EE6" w14:textId="77777777">
        <w:tc>
          <w:tcPr>
            <w:tcW w:w="1530" w:type="dxa"/>
            <w:tcBorders>
              <w:top w:val="single" w:sz="7" w:space="0" w:color="000000"/>
              <w:left w:val="double" w:sz="12" w:space="0" w:color="000000"/>
              <w:bottom w:val="single" w:sz="7" w:space="0" w:color="000000"/>
              <w:right w:val="single" w:sz="7" w:space="0" w:color="000000"/>
            </w:tcBorders>
          </w:tcPr>
          <w:p w14:paraId="503C9EE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RMM-7</w:t>
            </w:r>
          </w:p>
        </w:tc>
        <w:tc>
          <w:tcPr>
            <w:tcW w:w="2880" w:type="dxa"/>
            <w:tcBorders>
              <w:top w:val="single" w:sz="7" w:space="0" w:color="000000"/>
              <w:left w:val="single" w:sz="7" w:space="0" w:color="000000"/>
              <w:bottom w:val="single" w:sz="7" w:space="0" w:color="000000"/>
              <w:right w:val="single" w:sz="7" w:space="0" w:color="000000"/>
            </w:tcBorders>
          </w:tcPr>
          <w:p w14:paraId="503C9EE2"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E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E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E5" w14:textId="77777777" w:rsidR="001D54C2" w:rsidRDefault="00A058DF">
            <w:pPr>
              <w:rPr>
                <w:rFonts w:ascii="Times New Roman" w:hAnsi="Times New Roman"/>
                <w:b/>
                <w:sz w:val="24"/>
              </w:rPr>
            </w:pPr>
            <w:r>
              <w:rPr>
                <w:rFonts w:ascii="Times New Roman" w:hAnsi="Times New Roman"/>
                <w:b/>
                <w:sz w:val="24"/>
              </w:rPr>
              <w:t>PSE Response to ICNU DR 27, Attachment A (PSE – 2016 – Production Net Salvage Calculations)</w:t>
            </w:r>
          </w:p>
        </w:tc>
      </w:tr>
      <w:tr w:rsidR="00D06B1F" w14:paraId="503C9EEC" w14:textId="77777777">
        <w:tc>
          <w:tcPr>
            <w:tcW w:w="1530" w:type="dxa"/>
            <w:tcBorders>
              <w:top w:val="single" w:sz="7" w:space="0" w:color="000000"/>
              <w:left w:val="double" w:sz="12" w:space="0" w:color="000000"/>
              <w:bottom w:val="single" w:sz="7" w:space="0" w:color="000000"/>
              <w:right w:val="single" w:sz="7" w:space="0" w:color="000000"/>
            </w:tcBorders>
          </w:tcPr>
          <w:p w14:paraId="503C9EE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RMM-8</w:t>
            </w:r>
          </w:p>
        </w:tc>
        <w:tc>
          <w:tcPr>
            <w:tcW w:w="2880" w:type="dxa"/>
            <w:tcBorders>
              <w:top w:val="single" w:sz="7" w:space="0" w:color="000000"/>
              <w:left w:val="single" w:sz="7" w:space="0" w:color="000000"/>
              <w:bottom w:val="single" w:sz="7" w:space="0" w:color="000000"/>
              <w:right w:val="single" w:sz="7" w:space="0" w:color="000000"/>
            </w:tcBorders>
          </w:tcPr>
          <w:p w14:paraId="503C9EE8"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E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E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EB" w14:textId="77777777" w:rsidR="001D54C2" w:rsidRDefault="00A058DF">
            <w:pPr>
              <w:rPr>
                <w:rFonts w:ascii="Times New Roman" w:hAnsi="Times New Roman"/>
                <w:b/>
                <w:sz w:val="24"/>
              </w:rPr>
            </w:pPr>
            <w:r>
              <w:rPr>
                <w:rFonts w:ascii="Times New Roman" w:hAnsi="Times New Roman"/>
                <w:b/>
                <w:sz w:val="24"/>
              </w:rPr>
              <w:t>Comparison of PSE Proposed Future Net Salvage Accrual and Average Net Salvage Actually Incurred in Recent Years for Natural Gas Plant</w:t>
            </w:r>
          </w:p>
        </w:tc>
      </w:tr>
      <w:tr w:rsidR="00D06B1F" w14:paraId="503C9EF2" w14:textId="77777777">
        <w:tc>
          <w:tcPr>
            <w:tcW w:w="1530" w:type="dxa"/>
            <w:tcBorders>
              <w:top w:val="single" w:sz="7" w:space="0" w:color="000000"/>
              <w:left w:val="double" w:sz="12" w:space="0" w:color="000000"/>
              <w:bottom w:val="single" w:sz="7" w:space="0" w:color="000000"/>
              <w:right w:val="single" w:sz="7" w:space="0" w:color="000000"/>
            </w:tcBorders>
          </w:tcPr>
          <w:p w14:paraId="503C9EE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RMM-9</w:t>
            </w:r>
          </w:p>
        </w:tc>
        <w:tc>
          <w:tcPr>
            <w:tcW w:w="2880" w:type="dxa"/>
            <w:tcBorders>
              <w:top w:val="single" w:sz="7" w:space="0" w:color="000000"/>
              <w:left w:val="single" w:sz="7" w:space="0" w:color="000000"/>
              <w:bottom w:val="single" w:sz="7" w:space="0" w:color="000000"/>
              <w:right w:val="single" w:sz="7" w:space="0" w:color="000000"/>
            </w:tcBorders>
          </w:tcPr>
          <w:p w14:paraId="503C9EEE"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E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F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F1" w14:textId="77777777" w:rsidR="001D54C2" w:rsidRDefault="00A058DF">
            <w:pPr>
              <w:rPr>
                <w:rFonts w:ascii="Times New Roman" w:hAnsi="Times New Roman"/>
                <w:b/>
                <w:sz w:val="24"/>
              </w:rPr>
            </w:pPr>
            <w:r>
              <w:rPr>
                <w:rFonts w:ascii="Times New Roman" w:hAnsi="Times New Roman"/>
                <w:b/>
                <w:sz w:val="24"/>
              </w:rPr>
              <w:t xml:space="preserve">Comparison of Public Counsel’s Proposed Future Net Salvage Accrual and Average Net Salvage Actually </w:t>
            </w:r>
            <w:r>
              <w:rPr>
                <w:rFonts w:ascii="Times New Roman" w:hAnsi="Times New Roman"/>
                <w:b/>
                <w:sz w:val="24"/>
              </w:rPr>
              <w:lastRenderedPageBreak/>
              <w:t>Incurred in Recent Years for Natural Gas Plant</w:t>
            </w:r>
          </w:p>
        </w:tc>
      </w:tr>
      <w:tr w:rsidR="00D06B1F" w14:paraId="503C9EF8" w14:textId="77777777">
        <w:tc>
          <w:tcPr>
            <w:tcW w:w="1530" w:type="dxa"/>
            <w:tcBorders>
              <w:top w:val="single" w:sz="7" w:space="0" w:color="000000"/>
              <w:left w:val="double" w:sz="12" w:space="0" w:color="000000"/>
              <w:bottom w:val="single" w:sz="7" w:space="0" w:color="000000"/>
              <w:right w:val="single" w:sz="7" w:space="0" w:color="000000"/>
            </w:tcBorders>
          </w:tcPr>
          <w:p w14:paraId="503C9EF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RMM-10</w:t>
            </w:r>
          </w:p>
        </w:tc>
        <w:tc>
          <w:tcPr>
            <w:tcW w:w="2880" w:type="dxa"/>
            <w:tcBorders>
              <w:top w:val="single" w:sz="7" w:space="0" w:color="000000"/>
              <w:left w:val="single" w:sz="7" w:space="0" w:color="000000"/>
              <w:bottom w:val="single" w:sz="7" w:space="0" w:color="000000"/>
              <w:right w:val="single" w:sz="7" w:space="0" w:color="000000"/>
            </w:tcBorders>
          </w:tcPr>
          <w:p w14:paraId="503C9EF4"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F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F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F7" w14:textId="77777777" w:rsidR="001D54C2" w:rsidRDefault="00A058DF">
            <w:pPr>
              <w:rPr>
                <w:rFonts w:ascii="Times New Roman" w:hAnsi="Times New Roman"/>
                <w:b/>
                <w:sz w:val="24"/>
              </w:rPr>
            </w:pPr>
            <w:r>
              <w:rPr>
                <w:rFonts w:ascii="Times New Roman" w:hAnsi="Times New Roman"/>
                <w:b/>
                <w:sz w:val="24"/>
              </w:rPr>
              <w:t xml:space="preserve">Comparison of PSE Proposed Future Net Salvage Accrual and Average Net Salvage Actually Incurred in Recent Years for Electric Plant </w:t>
            </w:r>
          </w:p>
        </w:tc>
      </w:tr>
      <w:tr w:rsidR="00D06B1F" w14:paraId="503C9EFE" w14:textId="77777777">
        <w:tc>
          <w:tcPr>
            <w:tcW w:w="1530" w:type="dxa"/>
            <w:tcBorders>
              <w:top w:val="single" w:sz="7" w:space="0" w:color="000000"/>
              <w:left w:val="double" w:sz="12" w:space="0" w:color="000000"/>
              <w:bottom w:val="single" w:sz="7" w:space="0" w:color="000000"/>
              <w:right w:val="single" w:sz="7" w:space="0" w:color="000000"/>
            </w:tcBorders>
          </w:tcPr>
          <w:p w14:paraId="503C9EF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RMM-11</w:t>
            </w:r>
          </w:p>
        </w:tc>
        <w:tc>
          <w:tcPr>
            <w:tcW w:w="2880" w:type="dxa"/>
            <w:tcBorders>
              <w:top w:val="single" w:sz="7" w:space="0" w:color="000000"/>
              <w:left w:val="single" w:sz="7" w:space="0" w:color="000000"/>
              <w:bottom w:val="single" w:sz="7" w:space="0" w:color="000000"/>
              <w:right w:val="single" w:sz="7" w:space="0" w:color="000000"/>
            </w:tcBorders>
          </w:tcPr>
          <w:p w14:paraId="503C9EFA" w14:textId="77777777" w:rsidR="001D54C2"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503C9EF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EF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EFD" w14:textId="77777777" w:rsidR="001D54C2" w:rsidRDefault="00A058DF">
            <w:pPr>
              <w:rPr>
                <w:rFonts w:ascii="Times New Roman" w:hAnsi="Times New Roman"/>
                <w:b/>
                <w:sz w:val="24"/>
              </w:rPr>
            </w:pPr>
            <w:r>
              <w:rPr>
                <w:rFonts w:ascii="Times New Roman" w:hAnsi="Times New Roman"/>
                <w:b/>
                <w:sz w:val="24"/>
              </w:rPr>
              <w:t>Comparison of Public Counsel’s Proposed Future Net Salvage Accrual and Average Net Salvage Actually Incurred in Recent Years for Electric Plant</w:t>
            </w:r>
          </w:p>
        </w:tc>
      </w:tr>
      <w:tr w:rsidR="00D06B1F" w14:paraId="503C9F0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EFF"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F06" w14:textId="77777777">
        <w:tc>
          <w:tcPr>
            <w:tcW w:w="1530" w:type="dxa"/>
            <w:tcBorders>
              <w:top w:val="single" w:sz="7" w:space="0" w:color="000000"/>
              <w:left w:val="double" w:sz="12" w:space="0" w:color="000000"/>
              <w:bottom w:val="single" w:sz="7" w:space="0" w:color="000000"/>
              <w:right w:val="single" w:sz="7" w:space="0" w:color="000000"/>
            </w:tcBorders>
          </w:tcPr>
          <w:p w14:paraId="503C9F01"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9F02" w14:textId="77777777" w:rsidR="001D54C2" w:rsidRDefault="001D54C2">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503C9F0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0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05" w14:textId="77777777" w:rsidR="001D54C2" w:rsidRDefault="001D54C2">
            <w:pPr>
              <w:rPr>
                <w:rFonts w:ascii="Times New Roman" w:hAnsi="Times New Roman"/>
                <w:b/>
                <w:sz w:val="24"/>
              </w:rPr>
            </w:pPr>
          </w:p>
        </w:tc>
      </w:tr>
      <w:tr w:rsidR="00D06B1F" w14:paraId="503C9F0C" w14:textId="77777777">
        <w:tc>
          <w:tcPr>
            <w:tcW w:w="1530" w:type="dxa"/>
            <w:tcBorders>
              <w:top w:val="single" w:sz="7" w:space="0" w:color="000000"/>
              <w:left w:val="double" w:sz="12" w:space="0" w:color="000000"/>
              <w:bottom w:val="single" w:sz="7" w:space="0" w:color="000000"/>
              <w:right w:val="single" w:sz="7" w:space="0" w:color="000000"/>
            </w:tcBorders>
          </w:tcPr>
          <w:p w14:paraId="503C9F07"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503C9F08"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F0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0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0B" w14:textId="77777777" w:rsidR="001D54C2" w:rsidRDefault="001D54C2">
            <w:pPr>
              <w:rPr>
                <w:rFonts w:ascii="Times New Roman" w:hAnsi="Times New Roman"/>
                <w:b/>
                <w:sz w:val="24"/>
              </w:rPr>
            </w:pPr>
          </w:p>
        </w:tc>
      </w:tr>
      <w:tr w:rsidR="00D06B1F" w14:paraId="503C9F0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F0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Ralph C. Smith, CPA and Senior Regulatory Utility Consultant, Larkin &amp; Associates, PLLC</w:t>
            </w:r>
          </w:p>
        </w:tc>
      </w:tr>
      <w:tr w:rsidR="00D06B1F" w14:paraId="503C9F14"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F0F" w14:textId="77777777" w:rsidR="001D54C2" w:rsidRDefault="00A058DF">
            <w:pPr>
              <w:tabs>
                <w:tab w:val="right" w:pos="840"/>
              </w:tabs>
              <w:spacing w:after="58"/>
              <w:rPr>
                <w:rFonts w:ascii="Times New Roman" w:hAnsi="Times New Roman"/>
                <w:b/>
                <w:sz w:val="24"/>
              </w:rPr>
            </w:pPr>
            <w:r>
              <w:rPr>
                <w:rFonts w:ascii="Times New Roman" w:hAnsi="Times New Roman"/>
                <w:b/>
                <w:sz w:val="24"/>
              </w:rPr>
              <w:t>RCS-1TC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F10"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F1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F1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F13" w14:textId="77777777" w:rsidR="001D54C2" w:rsidRDefault="00A058DF">
            <w:pPr>
              <w:rPr>
                <w:rFonts w:ascii="Times New Roman" w:hAnsi="Times New Roman"/>
                <w:b/>
                <w:sz w:val="24"/>
              </w:rPr>
            </w:pPr>
            <w:r>
              <w:rPr>
                <w:rFonts w:ascii="Times New Roman" w:hAnsi="Times New Roman"/>
                <w:b/>
                <w:sz w:val="24"/>
              </w:rPr>
              <w:t>***CONFIDENTIAL***</w:t>
            </w:r>
            <w:r>
              <w:rPr>
                <w:rFonts w:ascii="Times New Roman" w:hAnsi="Times New Roman"/>
                <w:b/>
                <w:sz w:val="24"/>
              </w:rPr>
              <w:br/>
              <w:t>Confidential Prefiled Response Testimony of Ralph C. Smith (89 pages) (6/30/17)</w:t>
            </w:r>
          </w:p>
        </w:tc>
      </w:tr>
      <w:tr w:rsidR="00D06B1F" w14:paraId="503C9F1A" w14:textId="77777777">
        <w:tc>
          <w:tcPr>
            <w:tcW w:w="1530" w:type="dxa"/>
            <w:tcBorders>
              <w:top w:val="single" w:sz="7" w:space="0" w:color="000000"/>
              <w:left w:val="double" w:sz="12" w:space="0" w:color="000000"/>
              <w:bottom w:val="single" w:sz="7" w:space="0" w:color="000000"/>
              <w:right w:val="single" w:sz="7" w:space="0" w:color="000000"/>
            </w:tcBorders>
          </w:tcPr>
          <w:p w14:paraId="503C9F15" w14:textId="77777777" w:rsidR="001D54C2" w:rsidRDefault="00A058DF">
            <w:pPr>
              <w:tabs>
                <w:tab w:val="right" w:pos="840"/>
              </w:tabs>
              <w:spacing w:after="58"/>
              <w:rPr>
                <w:rFonts w:ascii="Times New Roman" w:hAnsi="Times New Roman"/>
                <w:b/>
                <w:sz w:val="24"/>
              </w:rPr>
            </w:pPr>
            <w:r>
              <w:rPr>
                <w:rFonts w:ascii="Times New Roman" w:hAnsi="Times New Roman"/>
                <w:b/>
                <w:sz w:val="24"/>
              </w:rPr>
              <w:t>RCS-2</w:t>
            </w:r>
          </w:p>
        </w:tc>
        <w:tc>
          <w:tcPr>
            <w:tcW w:w="2880" w:type="dxa"/>
            <w:tcBorders>
              <w:top w:val="single" w:sz="7" w:space="0" w:color="000000"/>
              <w:left w:val="single" w:sz="7" w:space="0" w:color="000000"/>
              <w:bottom w:val="single" w:sz="7" w:space="0" w:color="000000"/>
              <w:right w:val="single" w:sz="7" w:space="0" w:color="000000"/>
            </w:tcBorders>
          </w:tcPr>
          <w:p w14:paraId="503C9F16"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503C9F1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1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19" w14:textId="77777777" w:rsidR="001D54C2" w:rsidRDefault="00A058DF">
            <w:pPr>
              <w:rPr>
                <w:rFonts w:ascii="Times New Roman" w:hAnsi="Times New Roman"/>
                <w:b/>
                <w:sz w:val="24"/>
              </w:rPr>
            </w:pPr>
            <w:r>
              <w:rPr>
                <w:rFonts w:ascii="Times New Roman" w:hAnsi="Times New Roman"/>
                <w:b/>
                <w:sz w:val="24"/>
              </w:rPr>
              <w:t>Qualifications</w:t>
            </w:r>
          </w:p>
        </w:tc>
      </w:tr>
      <w:tr w:rsidR="00D06B1F" w14:paraId="503C9F20" w14:textId="77777777">
        <w:tc>
          <w:tcPr>
            <w:tcW w:w="1530" w:type="dxa"/>
            <w:tcBorders>
              <w:top w:val="single" w:sz="7" w:space="0" w:color="000000"/>
              <w:left w:val="double" w:sz="12" w:space="0" w:color="000000"/>
              <w:bottom w:val="single" w:sz="7" w:space="0" w:color="000000"/>
              <w:right w:val="single" w:sz="7" w:space="0" w:color="000000"/>
            </w:tcBorders>
          </w:tcPr>
          <w:p w14:paraId="503C9F1B" w14:textId="77777777" w:rsidR="001D54C2" w:rsidRDefault="00A058DF">
            <w:pPr>
              <w:tabs>
                <w:tab w:val="right" w:pos="840"/>
              </w:tabs>
              <w:spacing w:after="58"/>
              <w:rPr>
                <w:rFonts w:ascii="Times New Roman" w:hAnsi="Times New Roman"/>
                <w:b/>
                <w:sz w:val="24"/>
              </w:rPr>
            </w:pPr>
            <w:r>
              <w:rPr>
                <w:rFonts w:ascii="Times New Roman" w:hAnsi="Times New Roman"/>
                <w:b/>
                <w:sz w:val="24"/>
              </w:rPr>
              <w:t>RCS-3</w:t>
            </w:r>
          </w:p>
        </w:tc>
        <w:tc>
          <w:tcPr>
            <w:tcW w:w="2880" w:type="dxa"/>
            <w:tcBorders>
              <w:top w:val="single" w:sz="7" w:space="0" w:color="000000"/>
              <w:left w:val="single" w:sz="7" w:space="0" w:color="000000"/>
              <w:bottom w:val="single" w:sz="7" w:space="0" w:color="000000"/>
              <w:right w:val="single" w:sz="7" w:space="0" w:color="000000"/>
            </w:tcBorders>
          </w:tcPr>
          <w:p w14:paraId="503C9F1C"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503C9F1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1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1F" w14:textId="77777777" w:rsidR="001D54C2" w:rsidRDefault="00A058DF">
            <w:pPr>
              <w:rPr>
                <w:rFonts w:ascii="Times New Roman" w:hAnsi="Times New Roman"/>
                <w:b/>
                <w:sz w:val="24"/>
              </w:rPr>
            </w:pPr>
            <w:r>
              <w:rPr>
                <w:rFonts w:ascii="Times New Roman" w:hAnsi="Times New Roman"/>
                <w:b/>
                <w:sz w:val="24"/>
              </w:rPr>
              <w:t>Electric Revenue Requirement</w:t>
            </w:r>
          </w:p>
        </w:tc>
      </w:tr>
      <w:tr w:rsidR="00D06B1F" w14:paraId="503C9F26" w14:textId="77777777">
        <w:tc>
          <w:tcPr>
            <w:tcW w:w="1530" w:type="dxa"/>
            <w:tcBorders>
              <w:top w:val="single" w:sz="7" w:space="0" w:color="000000"/>
              <w:left w:val="double" w:sz="12" w:space="0" w:color="000000"/>
              <w:bottom w:val="single" w:sz="7" w:space="0" w:color="000000"/>
              <w:right w:val="single" w:sz="7" w:space="0" w:color="000000"/>
            </w:tcBorders>
          </w:tcPr>
          <w:p w14:paraId="503C9F21" w14:textId="77777777" w:rsidR="001D54C2" w:rsidRDefault="00A058DF">
            <w:pPr>
              <w:tabs>
                <w:tab w:val="right" w:pos="840"/>
              </w:tabs>
              <w:spacing w:after="58"/>
              <w:rPr>
                <w:rFonts w:ascii="Times New Roman" w:hAnsi="Times New Roman"/>
                <w:b/>
                <w:sz w:val="24"/>
              </w:rPr>
            </w:pPr>
            <w:r>
              <w:rPr>
                <w:rFonts w:ascii="Times New Roman" w:hAnsi="Times New Roman"/>
                <w:b/>
                <w:sz w:val="24"/>
              </w:rPr>
              <w:t>RCS-4</w:t>
            </w:r>
          </w:p>
        </w:tc>
        <w:tc>
          <w:tcPr>
            <w:tcW w:w="2880" w:type="dxa"/>
            <w:tcBorders>
              <w:top w:val="single" w:sz="7" w:space="0" w:color="000000"/>
              <w:left w:val="single" w:sz="7" w:space="0" w:color="000000"/>
              <w:bottom w:val="single" w:sz="7" w:space="0" w:color="000000"/>
              <w:right w:val="single" w:sz="7" w:space="0" w:color="000000"/>
            </w:tcBorders>
          </w:tcPr>
          <w:p w14:paraId="503C9F22"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503C9F2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2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25" w14:textId="77777777" w:rsidR="001D54C2" w:rsidRDefault="00A058DF">
            <w:pPr>
              <w:rPr>
                <w:rFonts w:ascii="Times New Roman" w:hAnsi="Times New Roman"/>
                <w:b/>
                <w:sz w:val="24"/>
              </w:rPr>
            </w:pPr>
            <w:r>
              <w:rPr>
                <w:rFonts w:ascii="Times New Roman" w:hAnsi="Times New Roman"/>
                <w:b/>
                <w:sz w:val="24"/>
              </w:rPr>
              <w:t>Natural Gas Revenue Requirement</w:t>
            </w:r>
          </w:p>
        </w:tc>
      </w:tr>
      <w:tr w:rsidR="00D06B1F" w14:paraId="503C9F2C" w14:textId="77777777">
        <w:tc>
          <w:tcPr>
            <w:tcW w:w="1530" w:type="dxa"/>
            <w:tcBorders>
              <w:top w:val="single" w:sz="7" w:space="0" w:color="000000"/>
              <w:left w:val="double" w:sz="12" w:space="0" w:color="000000"/>
              <w:bottom w:val="single" w:sz="7" w:space="0" w:color="000000"/>
              <w:right w:val="single" w:sz="7" w:space="0" w:color="000000"/>
            </w:tcBorders>
          </w:tcPr>
          <w:p w14:paraId="503C9F27" w14:textId="77777777" w:rsidR="001D54C2" w:rsidRDefault="00A058DF">
            <w:pPr>
              <w:tabs>
                <w:tab w:val="right" w:pos="840"/>
              </w:tabs>
              <w:spacing w:after="58"/>
              <w:rPr>
                <w:rFonts w:ascii="Times New Roman" w:hAnsi="Times New Roman"/>
                <w:b/>
                <w:sz w:val="24"/>
              </w:rPr>
            </w:pPr>
            <w:r>
              <w:rPr>
                <w:rFonts w:ascii="Times New Roman" w:hAnsi="Times New Roman"/>
                <w:b/>
                <w:sz w:val="24"/>
              </w:rPr>
              <w:t>RCS-5</w:t>
            </w:r>
          </w:p>
        </w:tc>
        <w:tc>
          <w:tcPr>
            <w:tcW w:w="2880" w:type="dxa"/>
            <w:tcBorders>
              <w:top w:val="single" w:sz="7" w:space="0" w:color="000000"/>
              <w:left w:val="single" w:sz="7" w:space="0" w:color="000000"/>
              <w:bottom w:val="single" w:sz="7" w:space="0" w:color="000000"/>
              <w:right w:val="single" w:sz="7" w:space="0" w:color="000000"/>
            </w:tcBorders>
          </w:tcPr>
          <w:p w14:paraId="503C9F28"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503C9F2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2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2B" w14:textId="77777777" w:rsidR="001D54C2" w:rsidRDefault="00A058DF">
            <w:pPr>
              <w:rPr>
                <w:rFonts w:ascii="Times New Roman" w:hAnsi="Times New Roman"/>
                <w:b/>
                <w:sz w:val="24"/>
              </w:rPr>
            </w:pPr>
            <w:r>
              <w:rPr>
                <w:rFonts w:ascii="Times New Roman" w:hAnsi="Times New Roman"/>
                <w:b/>
                <w:sz w:val="24"/>
              </w:rPr>
              <w:t>PSE Responses to Public Counsel DR 297 and ICNU DRs 63, 65, and 67</w:t>
            </w:r>
          </w:p>
        </w:tc>
      </w:tr>
      <w:tr w:rsidR="00D06B1F" w14:paraId="503C9F32" w14:textId="77777777">
        <w:tc>
          <w:tcPr>
            <w:tcW w:w="1530" w:type="dxa"/>
            <w:tcBorders>
              <w:top w:val="single" w:sz="7" w:space="0" w:color="000000"/>
              <w:left w:val="double" w:sz="12" w:space="0" w:color="000000"/>
              <w:bottom w:val="single" w:sz="7" w:space="0" w:color="000000"/>
              <w:right w:val="single" w:sz="7" w:space="0" w:color="000000"/>
            </w:tcBorders>
          </w:tcPr>
          <w:p w14:paraId="503C9F2D" w14:textId="77777777" w:rsidR="001D54C2" w:rsidRDefault="00A058DF">
            <w:pPr>
              <w:tabs>
                <w:tab w:val="right" w:pos="840"/>
              </w:tabs>
              <w:spacing w:after="58"/>
              <w:rPr>
                <w:rFonts w:ascii="Times New Roman" w:hAnsi="Times New Roman"/>
                <w:b/>
                <w:sz w:val="24"/>
              </w:rPr>
            </w:pPr>
            <w:r>
              <w:rPr>
                <w:rFonts w:ascii="Times New Roman" w:hAnsi="Times New Roman"/>
                <w:b/>
                <w:sz w:val="24"/>
              </w:rPr>
              <w:t>RCS-6</w:t>
            </w:r>
          </w:p>
        </w:tc>
        <w:tc>
          <w:tcPr>
            <w:tcW w:w="2880" w:type="dxa"/>
            <w:tcBorders>
              <w:top w:val="single" w:sz="7" w:space="0" w:color="000000"/>
              <w:left w:val="single" w:sz="7" w:space="0" w:color="000000"/>
              <w:bottom w:val="single" w:sz="7" w:space="0" w:color="000000"/>
              <w:right w:val="single" w:sz="7" w:space="0" w:color="000000"/>
            </w:tcBorders>
          </w:tcPr>
          <w:p w14:paraId="503C9F2E"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503C9F2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3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31" w14:textId="77777777" w:rsidR="001D54C2" w:rsidRDefault="00A058DF">
            <w:pPr>
              <w:rPr>
                <w:rFonts w:ascii="Times New Roman" w:hAnsi="Times New Roman"/>
                <w:b/>
                <w:sz w:val="24"/>
              </w:rPr>
            </w:pPr>
            <w:r>
              <w:rPr>
                <w:rFonts w:ascii="Times New Roman" w:hAnsi="Times New Roman"/>
                <w:b/>
                <w:sz w:val="24"/>
              </w:rPr>
              <w:t>PSE Responses to Staff DRs 6 and 46</w:t>
            </w:r>
          </w:p>
        </w:tc>
      </w:tr>
      <w:tr w:rsidR="00D06B1F" w14:paraId="503C9F38" w14:textId="77777777">
        <w:tc>
          <w:tcPr>
            <w:tcW w:w="1530" w:type="dxa"/>
            <w:tcBorders>
              <w:top w:val="single" w:sz="7" w:space="0" w:color="000000"/>
              <w:left w:val="double" w:sz="12" w:space="0" w:color="000000"/>
              <w:bottom w:val="single" w:sz="7" w:space="0" w:color="000000"/>
              <w:right w:val="single" w:sz="7" w:space="0" w:color="000000"/>
            </w:tcBorders>
          </w:tcPr>
          <w:p w14:paraId="503C9F33" w14:textId="77777777" w:rsidR="001D54C2" w:rsidRDefault="00A058DF">
            <w:pPr>
              <w:tabs>
                <w:tab w:val="right" w:pos="840"/>
              </w:tabs>
              <w:spacing w:after="58"/>
              <w:rPr>
                <w:rFonts w:ascii="Times New Roman" w:hAnsi="Times New Roman"/>
                <w:b/>
                <w:sz w:val="24"/>
              </w:rPr>
            </w:pPr>
            <w:r>
              <w:rPr>
                <w:rFonts w:ascii="Times New Roman" w:hAnsi="Times New Roman"/>
                <w:b/>
                <w:sz w:val="24"/>
              </w:rPr>
              <w:t>RCS-7</w:t>
            </w:r>
          </w:p>
        </w:tc>
        <w:tc>
          <w:tcPr>
            <w:tcW w:w="2880" w:type="dxa"/>
            <w:tcBorders>
              <w:top w:val="single" w:sz="7" w:space="0" w:color="000000"/>
              <w:left w:val="single" w:sz="7" w:space="0" w:color="000000"/>
              <w:bottom w:val="single" w:sz="7" w:space="0" w:color="000000"/>
              <w:right w:val="single" w:sz="7" w:space="0" w:color="000000"/>
            </w:tcBorders>
          </w:tcPr>
          <w:p w14:paraId="503C9F34"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503C9F3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3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37" w14:textId="77777777" w:rsidR="001D54C2" w:rsidRDefault="00A058DF">
            <w:pPr>
              <w:rPr>
                <w:rFonts w:ascii="Times New Roman" w:hAnsi="Times New Roman"/>
                <w:b/>
                <w:sz w:val="24"/>
              </w:rPr>
            </w:pPr>
            <w:r>
              <w:rPr>
                <w:rFonts w:ascii="Times New Roman" w:hAnsi="Times New Roman"/>
                <w:b/>
                <w:sz w:val="24"/>
              </w:rPr>
              <w:t>PSE Responses to Public Counsel DR 126 and ICNU DR 60</w:t>
            </w:r>
          </w:p>
        </w:tc>
      </w:tr>
      <w:tr w:rsidR="00D06B1F" w14:paraId="503C9F3E"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F39" w14:textId="77777777" w:rsidR="001D54C2" w:rsidRDefault="00A058DF">
            <w:pPr>
              <w:tabs>
                <w:tab w:val="right" w:pos="840"/>
              </w:tabs>
              <w:spacing w:after="58"/>
              <w:rPr>
                <w:rFonts w:ascii="Times New Roman" w:hAnsi="Times New Roman"/>
                <w:b/>
                <w:sz w:val="24"/>
              </w:rPr>
            </w:pPr>
            <w:r>
              <w:rPr>
                <w:rFonts w:ascii="Times New Roman" w:hAnsi="Times New Roman"/>
                <w:b/>
                <w:sz w:val="24"/>
              </w:rPr>
              <w:t>RCS-8C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F3A"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F3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F3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F3D" w14:textId="77777777" w:rsidR="001D54C2" w:rsidRDefault="00A058DF">
            <w:pPr>
              <w:rPr>
                <w:rFonts w:ascii="Times New Roman" w:hAnsi="Times New Roman"/>
                <w:b/>
                <w:sz w:val="24"/>
              </w:rPr>
            </w:pPr>
            <w:r>
              <w:rPr>
                <w:rFonts w:ascii="Times New Roman" w:hAnsi="Times New Roman"/>
                <w:b/>
                <w:sz w:val="24"/>
              </w:rPr>
              <w:t>***CONFIDENTIAL***</w:t>
            </w:r>
            <w:r>
              <w:rPr>
                <w:rFonts w:ascii="Times New Roman" w:hAnsi="Times New Roman"/>
                <w:b/>
                <w:sz w:val="24"/>
              </w:rPr>
              <w:br/>
              <w:t>PSE Responses to ICNU DRs 56 and 57 (with Attachment A) and Staff DR 212</w:t>
            </w:r>
          </w:p>
        </w:tc>
      </w:tr>
      <w:tr w:rsidR="00D06B1F" w14:paraId="503C9F44" w14:textId="77777777">
        <w:tc>
          <w:tcPr>
            <w:tcW w:w="1530" w:type="dxa"/>
            <w:tcBorders>
              <w:top w:val="single" w:sz="7" w:space="0" w:color="000000"/>
              <w:left w:val="double" w:sz="12" w:space="0" w:color="000000"/>
              <w:bottom w:val="single" w:sz="7" w:space="0" w:color="000000"/>
              <w:right w:val="single" w:sz="7" w:space="0" w:color="000000"/>
            </w:tcBorders>
          </w:tcPr>
          <w:p w14:paraId="503C9F3F" w14:textId="77777777" w:rsidR="001D54C2" w:rsidRDefault="00A058DF">
            <w:pPr>
              <w:tabs>
                <w:tab w:val="right" w:pos="840"/>
              </w:tabs>
              <w:spacing w:after="58"/>
              <w:rPr>
                <w:rFonts w:ascii="Times New Roman" w:hAnsi="Times New Roman"/>
                <w:b/>
                <w:sz w:val="24"/>
              </w:rPr>
            </w:pPr>
            <w:r>
              <w:rPr>
                <w:rFonts w:ascii="Times New Roman" w:hAnsi="Times New Roman"/>
                <w:b/>
                <w:sz w:val="24"/>
              </w:rPr>
              <w:t>RCS-9</w:t>
            </w:r>
          </w:p>
        </w:tc>
        <w:tc>
          <w:tcPr>
            <w:tcW w:w="2880" w:type="dxa"/>
            <w:tcBorders>
              <w:top w:val="single" w:sz="7" w:space="0" w:color="000000"/>
              <w:left w:val="single" w:sz="7" w:space="0" w:color="000000"/>
              <w:bottom w:val="single" w:sz="7" w:space="0" w:color="000000"/>
              <w:right w:val="single" w:sz="7" w:space="0" w:color="000000"/>
            </w:tcBorders>
          </w:tcPr>
          <w:p w14:paraId="503C9F40"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503C9F4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4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43" w14:textId="77777777" w:rsidR="001D54C2" w:rsidRDefault="00A058DF">
            <w:pPr>
              <w:rPr>
                <w:rFonts w:ascii="Times New Roman" w:hAnsi="Times New Roman"/>
                <w:b/>
                <w:sz w:val="24"/>
              </w:rPr>
            </w:pPr>
            <w:r>
              <w:rPr>
                <w:rFonts w:ascii="Times New Roman" w:hAnsi="Times New Roman"/>
                <w:b/>
                <w:sz w:val="24"/>
              </w:rPr>
              <w:t>PSE Responses to Staff DR 278 (with Attachment A) and 284</w:t>
            </w:r>
          </w:p>
        </w:tc>
      </w:tr>
      <w:tr w:rsidR="00D06B1F" w14:paraId="503C9F4B"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F45"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RCS-10C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F46"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F4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F4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F49" w14:textId="77777777" w:rsidR="001D54C2" w:rsidRDefault="00A058DF">
            <w:pPr>
              <w:rPr>
                <w:rFonts w:ascii="Times New Roman" w:hAnsi="Times New Roman"/>
                <w:b/>
                <w:sz w:val="24"/>
              </w:rPr>
            </w:pPr>
            <w:r>
              <w:rPr>
                <w:rFonts w:ascii="Times New Roman" w:hAnsi="Times New Roman"/>
                <w:b/>
                <w:sz w:val="24"/>
              </w:rPr>
              <w:t>***CONFIDENTIAL***</w:t>
            </w:r>
          </w:p>
          <w:p w14:paraId="503C9F4A" w14:textId="77777777" w:rsidR="001D54C2" w:rsidRDefault="00A058DF">
            <w:pPr>
              <w:rPr>
                <w:rFonts w:ascii="Times New Roman" w:hAnsi="Times New Roman"/>
                <w:b/>
                <w:sz w:val="24"/>
              </w:rPr>
            </w:pPr>
            <w:r>
              <w:rPr>
                <w:rFonts w:ascii="Times New Roman" w:hAnsi="Times New Roman"/>
                <w:b/>
                <w:sz w:val="24"/>
              </w:rPr>
              <w:t>PSE Responses to Public Counsel DRs 355, 394, 395, 420, 426 (with Attachment A); Sierra Club DR 4 (with Attachment A); Staff DRs 142, 296, 359, 359 (revised with Attachments A and B), and 461</w:t>
            </w:r>
          </w:p>
        </w:tc>
      </w:tr>
      <w:tr w:rsidR="00D06B1F" w14:paraId="503C9F51"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F4C" w14:textId="77777777" w:rsidR="001D54C2" w:rsidRDefault="00A058DF">
            <w:pPr>
              <w:tabs>
                <w:tab w:val="right" w:pos="840"/>
              </w:tabs>
              <w:spacing w:after="58"/>
              <w:rPr>
                <w:rFonts w:ascii="Times New Roman" w:hAnsi="Times New Roman"/>
                <w:b/>
                <w:sz w:val="24"/>
              </w:rPr>
            </w:pPr>
            <w:r>
              <w:rPr>
                <w:rFonts w:ascii="Times New Roman" w:hAnsi="Times New Roman"/>
                <w:b/>
                <w:sz w:val="24"/>
              </w:rPr>
              <w:t>RCS-11C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F4D"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F4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F4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F50" w14:textId="77777777" w:rsidR="001D54C2" w:rsidRDefault="00A058DF">
            <w:pPr>
              <w:rPr>
                <w:rFonts w:ascii="Times New Roman" w:hAnsi="Times New Roman"/>
                <w:b/>
                <w:sz w:val="24"/>
              </w:rPr>
            </w:pPr>
            <w:r>
              <w:rPr>
                <w:rFonts w:ascii="Times New Roman" w:hAnsi="Times New Roman"/>
                <w:b/>
                <w:sz w:val="24"/>
              </w:rPr>
              <w:t>***CONFIDENTIAL***</w:t>
            </w:r>
            <w:r>
              <w:rPr>
                <w:rFonts w:ascii="Times New Roman" w:hAnsi="Times New Roman"/>
                <w:b/>
                <w:sz w:val="24"/>
              </w:rPr>
              <w:br/>
              <w:t>Colstrip Strategic Planning Update, dated 3/2/17</w:t>
            </w:r>
          </w:p>
        </w:tc>
      </w:tr>
      <w:tr w:rsidR="00D06B1F" w14:paraId="503C9F58"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9F52" w14:textId="77777777" w:rsidR="001D54C2" w:rsidRDefault="00A058DF">
            <w:pPr>
              <w:tabs>
                <w:tab w:val="right" w:pos="840"/>
              </w:tabs>
              <w:spacing w:after="58"/>
              <w:rPr>
                <w:rFonts w:ascii="Times New Roman" w:hAnsi="Times New Roman"/>
                <w:b/>
                <w:sz w:val="24"/>
              </w:rPr>
            </w:pPr>
            <w:r>
              <w:rPr>
                <w:rFonts w:ascii="Times New Roman" w:hAnsi="Times New Roman"/>
                <w:b/>
                <w:sz w:val="24"/>
              </w:rPr>
              <w:t>RCS-12C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9F53" w14:textId="77777777" w:rsidR="001D54C2"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9F5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9F5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9F56" w14:textId="77777777" w:rsidR="001D54C2" w:rsidRDefault="00A058DF">
            <w:pPr>
              <w:rPr>
                <w:rFonts w:ascii="Times New Roman" w:hAnsi="Times New Roman"/>
                <w:b/>
                <w:sz w:val="24"/>
              </w:rPr>
            </w:pPr>
            <w:r>
              <w:rPr>
                <w:rFonts w:ascii="Times New Roman" w:hAnsi="Times New Roman"/>
                <w:b/>
                <w:sz w:val="24"/>
              </w:rPr>
              <w:t>***CONFIDENTIAL***</w:t>
            </w:r>
          </w:p>
          <w:p w14:paraId="503C9F57" w14:textId="77777777" w:rsidR="001D54C2" w:rsidRDefault="00A058DF">
            <w:pPr>
              <w:rPr>
                <w:rFonts w:ascii="Times New Roman" w:hAnsi="Times New Roman"/>
                <w:b/>
                <w:sz w:val="24"/>
              </w:rPr>
            </w:pPr>
            <w:r>
              <w:rPr>
                <w:rFonts w:ascii="Times New Roman" w:hAnsi="Times New Roman"/>
                <w:b/>
                <w:sz w:val="24"/>
              </w:rPr>
              <w:t>Analysis of Pension Plans</w:t>
            </w:r>
          </w:p>
        </w:tc>
      </w:tr>
      <w:tr w:rsidR="00D06B1F" w14:paraId="503C9F5A"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F59"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F60" w14:textId="77777777">
        <w:tc>
          <w:tcPr>
            <w:tcW w:w="1530" w:type="dxa"/>
            <w:tcBorders>
              <w:top w:val="single" w:sz="7" w:space="0" w:color="000000"/>
              <w:left w:val="double" w:sz="12" w:space="0" w:color="000000"/>
              <w:bottom w:val="single" w:sz="7" w:space="0" w:color="000000"/>
              <w:right w:val="single" w:sz="7" w:space="0" w:color="000000"/>
            </w:tcBorders>
          </w:tcPr>
          <w:p w14:paraId="503C9F5B"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503C9F5C"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F5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5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5F" w14:textId="77777777" w:rsidR="001D54C2" w:rsidRDefault="001D54C2">
            <w:pPr>
              <w:rPr>
                <w:rFonts w:ascii="Times New Roman" w:hAnsi="Times New Roman"/>
                <w:b/>
                <w:sz w:val="24"/>
              </w:rPr>
            </w:pPr>
          </w:p>
        </w:tc>
      </w:tr>
      <w:tr w:rsidR="00D06B1F" w14:paraId="503C9F66" w14:textId="77777777">
        <w:tc>
          <w:tcPr>
            <w:tcW w:w="1530" w:type="dxa"/>
            <w:tcBorders>
              <w:top w:val="single" w:sz="7" w:space="0" w:color="000000"/>
              <w:left w:val="double" w:sz="12" w:space="0" w:color="000000"/>
              <w:bottom w:val="single" w:sz="7" w:space="0" w:color="000000"/>
              <w:right w:val="single" w:sz="7" w:space="0" w:color="000000"/>
            </w:tcBorders>
          </w:tcPr>
          <w:p w14:paraId="503C9F61"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503C9F62"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F6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6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65" w14:textId="77777777" w:rsidR="001D54C2" w:rsidRDefault="001D54C2">
            <w:pPr>
              <w:rPr>
                <w:rFonts w:ascii="Times New Roman" w:hAnsi="Times New Roman"/>
                <w:b/>
                <w:sz w:val="24"/>
              </w:rPr>
            </w:pPr>
          </w:p>
        </w:tc>
      </w:tr>
      <w:tr w:rsidR="00D06B1F" w14:paraId="503C9F68"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F6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Glenn A. Watkins, Principal and Senior Economist, Technical Associates, Inc.</w:t>
            </w:r>
          </w:p>
        </w:tc>
      </w:tr>
      <w:tr w:rsidR="00D06B1F" w14:paraId="503C9F6F" w14:textId="77777777">
        <w:tc>
          <w:tcPr>
            <w:tcW w:w="1530" w:type="dxa"/>
            <w:tcBorders>
              <w:top w:val="single" w:sz="7" w:space="0" w:color="000000"/>
              <w:left w:val="double" w:sz="12" w:space="0" w:color="000000"/>
              <w:bottom w:val="single" w:sz="7" w:space="0" w:color="000000"/>
              <w:right w:val="single" w:sz="7" w:space="0" w:color="000000"/>
            </w:tcBorders>
          </w:tcPr>
          <w:p w14:paraId="503C9F69" w14:textId="77777777" w:rsidR="001D54C2" w:rsidRDefault="00A058DF">
            <w:pPr>
              <w:tabs>
                <w:tab w:val="right" w:pos="840"/>
              </w:tabs>
              <w:spacing w:after="58"/>
              <w:rPr>
                <w:rFonts w:ascii="Times New Roman" w:hAnsi="Times New Roman"/>
                <w:b/>
                <w:sz w:val="24"/>
              </w:rPr>
            </w:pPr>
            <w:r>
              <w:rPr>
                <w:rFonts w:ascii="Times New Roman" w:hAnsi="Times New Roman"/>
                <w:b/>
                <w:sz w:val="24"/>
              </w:rPr>
              <w:t>GAW-1T</w:t>
            </w:r>
          </w:p>
        </w:tc>
        <w:tc>
          <w:tcPr>
            <w:tcW w:w="2880" w:type="dxa"/>
            <w:tcBorders>
              <w:top w:val="single" w:sz="7" w:space="0" w:color="000000"/>
              <w:left w:val="single" w:sz="7" w:space="0" w:color="000000"/>
              <w:bottom w:val="single" w:sz="7" w:space="0" w:color="000000"/>
              <w:right w:val="single" w:sz="7" w:space="0" w:color="000000"/>
            </w:tcBorders>
          </w:tcPr>
          <w:p w14:paraId="503C9F6A"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6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6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6D" w14:textId="77777777" w:rsidR="001D54C2" w:rsidRDefault="00A058DF">
            <w:pPr>
              <w:rPr>
                <w:rFonts w:ascii="Times New Roman" w:hAnsi="Times New Roman"/>
                <w:b/>
                <w:sz w:val="24"/>
              </w:rPr>
            </w:pPr>
            <w:r>
              <w:rPr>
                <w:rFonts w:ascii="Times New Roman" w:hAnsi="Times New Roman"/>
                <w:b/>
                <w:sz w:val="24"/>
              </w:rPr>
              <w:t xml:space="preserve">Prefiled Response Testimony of Glenn A. Watkins </w:t>
            </w:r>
          </w:p>
          <w:p w14:paraId="503C9F6E" w14:textId="77777777" w:rsidR="001D54C2" w:rsidRDefault="00A058DF">
            <w:pPr>
              <w:rPr>
                <w:rFonts w:ascii="Times New Roman" w:hAnsi="Times New Roman"/>
                <w:b/>
                <w:sz w:val="24"/>
              </w:rPr>
            </w:pPr>
            <w:r>
              <w:rPr>
                <w:rFonts w:ascii="Times New Roman" w:hAnsi="Times New Roman"/>
                <w:b/>
                <w:sz w:val="24"/>
              </w:rPr>
              <w:t>(70 pages) (6/30/17)</w:t>
            </w:r>
          </w:p>
        </w:tc>
      </w:tr>
      <w:tr w:rsidR="00D06B1F" w14:paraId="503C9F75" w14:textId="77777777">
        <w:tc>
          <w:tcPr>
            <w:tcW w:w="1530" w:type="dxa"/>
            <w:tcBorders>
              <w:top w:val="single" w:sz="7" w:space="0" w:color="000000"/>
              <w:left w:val="double" w:sz="12" w:space="0" w:color="000000"/>
              <w:bottom w:val="single" w:sz="7" w:space="0" w:color="000000"/>
              <w:right w:val="single" w:sz="7" w:space="0" w:color="000000"/>
            </w:tcBorders>
          </w:tcPr>
          <w:p w14:paraId="503C9F70" w14:textId="77777777" w:rsidR="001D54C2" w:rsidRDefault="00A058DF">
            <w:pPr>
              <w:tabs>
                <w:tab w:val="right" w:pos="840"/>
              </w:tabs>
              <w:spacing w:after="58"/>
              <w:rPr>
                <w:rFonts w:ascii="Times New Roman" w:hAnsi="Times New Roman"/>
                <w:b/>
                <w:sz w:val="24"/>
              </w:rPr>
            </w:pPr>
            <w:r>
              <w:rPr>
                <w:rFonts w:ascii="Times New Roman" w:hAnsi="Times New Roman"/>
                <w:b/>
                <w:sz w:val="24"/>
              </w:rPr>
              <w:t>GAW-2</w:t>
            </w:r>
          </w:p>
        </w:tc>
        <w:tc>
          <w:tcPr>
            <w:tcW w:w="2880" w:type="dxa"/>
            <w:tcBorders>
              <w:top w:val="single" w:sz="7" w:space="0" w:color="000000"/>
              <w:left w:val="single" w:sz="7" w:space="0" w:color="000000"/>
              <w:bottom w:val="single" w:sz="7" w:space="0" w:color="000000"/>
              <w:right w:val="single" w:sz="7" w:space="0" w:color="000000"/>
            </w:tcBorders>
          </w:tcPr>
          <w:p w14:paraId="503C9F71"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7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7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74" w14:textId="77777777" w:rsidR="001D54C2" w:rsidRDefault="00A058DF">
            <w:pPr>
              <w:rPr>
                <w:rFonts w:ascii="Times New Roman" w:hAnsi="Times New Roman"/>
                <w:b/>
                <w:sz w:val="24"/>
              </w:rPr>
            </w:pPr>
            <w:r>
              <w:rPr>
                <w:rFonts w:ascii="Times New Roman" w:hAnsi="Times New Roman"/>
                <w:b/>
                <w:sz w:val="24"/>
              </w:rPr>
              <w:t>Background and Experience Profile</w:t>
            </w:r>
          </w:p>
        </w:tc>
      </w:tr>
      <w:tr w:rsidR="00D06B1F" w14:paraId="503C9F7B" w14:textId="77777777">
        <w:tc>
          <w:tcPr>
            <w:tcW w:w="1530" w:type="dxa"/>
            <w:tcBorders>
              <w:top w:val="single" w:sz="7" w:space="0" w:color="000000"/>
              <w:left w:val="double" w:sz="12" w:space="0" w:color="000000"/>
              <w:bottom w:val="single" w:sz="7" w:space="0" w:color="000000"/>
              <w:right w:val="single" w:sz="7" w:space="0" w:color="000000"/>
            </w:tcBorders>
          </w:tcPr>
          <w:p w14:paraId="503C9F76" w14:textId="77777777" w:rsidR="001D54C2" w:rsidRDefault="00A058DF">
            <w:pPr>
              <w:tabs>
                <w:tab w:val="right" w:pos="840"/>
              </w:tabs>
              <w:spacing w:after="58"/>
              <w:rPr>
                <w:rFonts w:ascii="Times New Roman" w:hAnsi="Times New Roman"/>
                <w:b/>
                <w:sz w:val="24"/>
              </w:rPr>
            </w:pPr>
            <w:r>
              <w:rPr>
                <w:rFonts w:ascii="Times New Roman" w:hAnsi="Times New Roman"/>
                <w:b/>
                <w:sz w:val="24"/>
              </w:rPr>
              <w:t>GAW-3</w:t>
            </w:r>
          </w:p>
        </w:tc>
        <w:tc>
          <w:tcPr>
            <w:tcW w:w="2880" w:type="dxa"/>
            <w:tcBorders>
              <w:top w:val="single" w:sz="7" w:space="0" w:color="000000"/>
              <w:left w:val="single" w:sz="7" w:space="0" w:color="000000"/>
              <w:bottom w:val="single" w:sz="7" w:space="0" w:color="000000"/>
              <w:right w:val="single" w:sz="7" w:space="0" w:color="000000"/>
            </w:tcBorders>
          </w:tcPr>
          <w:p w14:paraId="503C9F77"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7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7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7A" w14:textId="77777777" w:rsidR="001D54C2" w:rsidRDefault="00A058DF">
            <w:pPr>
              <w:rPr>
                <w:rFonts w:ascii="Times New Roman" w:hAnsi="Times New Roman"/>
                <w:b/>
                <w:sz w:val="24"/>
              </w:rPr>
            </w:pPr>
            <w:r>
              <w:rPr>
                <w:rFonts w:ascii="Times New Roman" w:hAnsi="Times New Roman"/>
                <w:b/>
                <w:sz w:val="24"/>
              </w:rPr>
              <w:t>Public Counsel DR 300</w:t>
            </w:r>
          </w:p>
        </w:tc>
      </w:tr>
      <w:tr w:rsidR="00D06B1F" w14:paraId="503C9F81" w14:textId="77777777">
        <w:tc>
          <w:tcPr>
            <w:tcW w:w="1530" w:type="dxa"/>
            <w:tcBorders>
              <w:top w:val="single" w:sz="7" w:space="0" w:color="000000"/>
              <w:left w:val="double" w:sz="12" w:space="0" w:color="000000"/>
              <w:bottom w:val="single" w:sz="7" w:space="0" w:color="000000"/>
              <w:right w:val="single" w:sz="7" w:space="0" w:color="000000"/>
            </w:tcBorders>
          </w:tcPr>
          <w:p w14:paraId="503C9F7C" w14:textId="77777777" w:rsidR="001D54C2" w:rsidRDefault="00A058DF">
            <w:pPr>
              <w:tabs>
                <w:tab w:val="right" w:pos="840"/>
              </w:tabs>
              <w:spacing w:after="58"/>
              <w:rPr>
                <w:rFonts w:ascii="Times New Roman" w:hAnsi="Times New Roman"/>
                <w:b/>
                <w:sz w:val="24"/>
              </w:rPr>
            </w:pPr>
            <w:r>
              <w:rPr>
                <w:rFonts w:ascii="Times New Roman" w:hAnsi="Times New Roman"/>
                <w:b/>
                <w:sz w:val="24"/>
              </w:rPr>
              <w:t>GAW-4</w:t>
            </w:r>
          </w:p>
        </w:tc>
        <w:tc>
          <w:tcPr>
            <w:tcW w:w="2880" w:type="dxa"/>
            <w:tcBorders>
              <w:top w:val="single" w:sz="7" w:space="0" w:color="000000"/>
              <w:left w:val="single" w:sz="7" w:space="0" w:color="000000"/>
              <w:bottom w:val="single" w:sz="7" w:space="0" w:color="000000"/>
              <w:right w:val="single" w:sz="7" w:space="0" w:color="000000"/>
            </w:tcBorders>
          </w:tcPr>
          <w:p w14:paraId="503C9F7D"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7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7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80" w14:textId="77777777" w:rsidR="001D54C2" w:rsidRDefault="00A058DF">
            <w:pPr>
              <w:rPr>
                <w:rFonts w:ascii="Times New Roman" w:hAnsi="Times New Roman"/>
                <w:b/>
                <w:sz w:val="24"/>
              </w:rPr>
            </w:pPr>
            <w:r>
              <w:rPr>
                <w:rFonts w:ascii="Times New Roman" w:hAnsi="Times New Roman"/>
                <w:b/>
                <w:sz w:val="24"/>
              </w:rPr>
              <w:t>Public Counsel DR 301</w:t>
            </w:r>
          </w:p>
        </w:tc>
      </w:tr>
      <w:tr w:rsidR="00D06B1F" w14:paraId="503C9F87" w14:textId="77777777">
        <w:tc>
          <w:tcPr>
            <w:tcW w:w="1530" w:type="dxa"/>
            <w:tcBorders>
              <w:top w:val="single" w:sz="7" w:space="0" w:color="000000"/>
              <w:left w:val="double" w:sz="12" w:space="0" w:color="000000"/>
              <w:bottom w:val="single" w:sz="7" w:space="0" w:color="000000"/>
              <w:right w:val="single" w:sz="7" w:space="0" w:color="000000"/>
            </w:tcBorders>
          </w:tcPr>
          <w:p w14:paraId="503C9F82" w14:textId="77777777" w:rsidR="001D54C2" w:rsidRDefault="00A058DF">
            <w:pPr>
              <w:tabs>
                <w:tab w:val="right" w:pos="840"/>
              </w:tabs>
              <w:spacing w:after="58"/>
              <w:rPr>
                <w:rFonts w:ascii="Times New Roman" w:hAnsi="Times New Roman"/>
                <w:b/>
                <w:sz w:val="24"/>
              </w:rPr>
            </w:pPr>
            <w:r>
              <w:rPr>
                <w:rFonts w:ascii="Times New Roman" w:hAnsi="Times New Roman"/>
                <w:b/>
                <w:sz w:val="24"/>
              </w:rPr>
              <w:t>GAW-5</w:t>
            </w:r>
          </w:p>
        </w:tc>
        <w:tc>
          <w:tcPr>
            <w:tcW w:w="2880" w:type="dxa"/>
            <w:tcBorders>
              <w:top w:val="single" w:sz="7" w:space="0" w:color="000000"/>
              <w:left w:val="single" w:sz="7" w:space="0" w:color="000000"/>
              <w:bottom w:val="single" w:sz="7" w:space="0" w:color="000000"/>
              <w:right w:val="single" w:sz="7" w:space="0" w:color="000000"/>
            </w:tcBorders>
          </w:tcPr>
          <w:p w14:paraId="503C9F83"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8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8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86" w14:textId="77777777" w:rsidR="001D54C2" w:rsidRDefault="00A058DF">
            <w:pPr>
              <w:rPr>
                <w:rFonts w:ascii="Times New Roman" w:hAnsi="Times New Roman"/>
                <w:b/>
                <w:sz w:val="24"/>
              </w:rPr>
            </w:pPr>
            <w:r>
              <w:rPr>
                <w:rFonts w:ascii="Times New Roman" w:hAnsi="Times New Roman"/>
                <w:b/>
                <w:sz w:val="24"/>
              </w:rPr>
              <w:t>PSE Wind/Hydro Production During Peak Hours</w:t>
            </w:r>
          </w:p>
        </w:tc>
      </w:tr>
      <w:tr w:rsidR="00D06B1F" w14:paraId="503C9F8D" w14:textId="77777777">
        <w:tc>
          <w:tcPr>
            <w:tcW w:w="1530" w:type="dxa"/>
            <w:tcBorders>
              <w:top w:val="single" w:sz="7" w:space="0" w:color="000000"/>
              <w:left w:val="double" w:sz="12" w:space="0" w:color="000000"/>
              <w:bottom w:val="single" w:sz="7" w:space="0" w:color="000000"/>
              <w:right w:val="single" w:sz="7" w:space="0" w:color="000000"/>
            </w:tcBorders>
          </w:tcPr>
          <w:p w14:paraId="503C9F88" w14:textId="77777777" w:rsidR="001D54C2" w:rsidRDefault="00A058DF">
            <w:pPr>
              <w:tabs>
                <w:tab w:val="right" w:pos="840"/>
              </w:tabs>
              <w:spacing w:after="58"/>
              <w:rPr>
                <w:rFonts w:ascii="Times New Roman" w:hAnsi="Times New Roman"/>
                <w:b/>
                <w:sz w:val="24"/>
              </w:rPr>
            </w:pPr>
            <w:r>
              <w:rPr>
                <w:rFonts w:ascii="Times New Roman" w:hAnsi="Times New Roman"/>
                <w:b/>
                <w:sz w:val="24"/>
              </w:rPr>
              <w:t>GAW-6</w:t>
            </w:r>
          </w:p>
        </w:tc>
        <w:tc>
          <w:tcPr>
            <w:tcW w:w="2880" w:type="dxa"/>
            <w:tcBorders>
              <w:top w:val="single" w:sz="7" w:space="0" w:color="000000"/>
              <w:left w:val="single" w:sz="7" w:space="0" w:color="000000"/>
              <w:bottom w:val="single" w:sz="7" w:space="0" w:color="000000"/>
              <w:right w:val="single" w:sz="7" w:space="0" w:color="000000"/>
            </w:tcBorders>
          </w:tcPr>
          <w:p w14:paraId="503C9F89"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8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8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8C" w14:textId="77777777" w:rsidR="001D54C2" w:rsidRDefault="00A058DF">
            <w:pPr>
              <w:rPr>
                <w:rFonts w:ascii="Times New Roman" w:hAnsi="Times New Roman"/>
                <w:b/>
                <w:sz w:val="24"/>
              </w:rPr>
            </w:pPr>
            <w:r>
              <w:rPr>
                <w:rFonts w:ascii="Times New Roman" w:hAnsi="Times New Roman"/>
                <w:b/>
                <w:sz w:val="24"/>
              </w:rPr>
              <w:t>Base-Intermediate-Peak Classification</w:t>
            </w:r>
          </w:p>
        </w:tc>
      </w:tr>
      <w:tr w:rsidR="00D06B1F" w14:paraId="503C9F93" w14:textId="77777777">
        <w:tc>
          <w:tcPr>
            <w:tcW w:w="1530" w:type="dxa"/>
            <w:tcBorders>
              <w:top w:val="single" w:sz="7" w:space="0" w:color="000000"/>
              <w:left w:val="double" w:sz="12" w:space="0" w:color="000000"/>
              <w:bottom w:val="single" w:sz="7" w:space="0" w:color="000000"/>
              <w:right w:val="single" w:sz="7" w:space="0" w:color="000000"/>
            </w:tcBorders>
          </w:tcPr>
          <w:p w14:paraId="503C9F8E" w14:textId="77777777" w:rsidR="001D54C2" w:rsidRDefault="00A058DF">
            <w:pPr>
              <w:tabs>
                <w:tab w:val="right" w:pos="840"/>
              </w:tabs>
              <w:spacing w:after="58"/>
              <w:rPr>
                <w:rFonts w:ascii="Times New Roman" w:hAnsi="Times New Roman"/>
                <w:b/>
                <w:sz w:val="24"/>
              </w:rPr>
            </w:pPr>
            <w:r>
              <w:rPr>
                <w:rFonts w:ascii="Times New Roman" w:hAnsi="Times New Roman"/>
                <w:b/>
                <w:sz w:val="24"/>
              </w:rPr>
              <w:t>GAW-7</w:t>
            </w:r>
          </w:p>
        </w:tc>
        <w:tc>
          <w:tcPr>
            <w:tcW w:w="2880" w:type="dxa"/>
            <w:tcBorders>
              <w:top w:val="single" w:sz="7" w:space="0" w:color="000000"/>
              <w:left w:val="single" w:sz="7" w:space="0" w:color="000000"/>
              <w:bottom w:val="single" w:sz="7" w:space="0" w:color="000000"/>
              <w:right w:val="single" w:sz="7" w:space="0" w:color="000000"/>
            </w:tcBorders>
          </w:tcPr>
          <w:p w14:paraId="503C9F8F"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9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9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92" w14:textId="77777777" w:rsidR="001D54C2" w:rsidRDefault="00A058DF">
            <w:pPr>
              <w:rPr>
                <w:rFonts w:ascii="Times New Roman" w:hAnsi="Times New Roman"/>
                <w:b/>
                <w:sz w:val="24"/>
              </w:rPr>
            </w:pPr>
            <w:r>
              <w:rPr>
                <w:rFonts w:ascii="Times New Roman" w:hAnsi="Times New Roman"/>
                <w:b/>
                <w:sz w:val="24"/>
              </w:rPr>
              <w:t>Gross Plant and Depreciation Reserve Hourly Assignments</w:t>
            </w:r>
          </w:p>
        </w:tc>
      </w:tr>
      <w:tr w:rsidR="00D06B1F" w14:paraId="503C9F99" w14:textId="77777777">
        <w:tc>
          <w:tcPr>
            <w:tcW w:w="1530" w:type="dxa"/>
            <w:tcBorders>
              <w:top w:val="single" w:sz="7" w:space="0" w:color="000000"/>
              <w:left w:val="double" w:sz="12" w:space="0" w:color="000000"/>
              <w:bottom w:val="single" w:sz="7" w:space="0" w:color="000000"/>
              <w:right w:val="single" w:sz="7" w:space="0" w:color="000000"/>
            </w:tcBorders>
          </w:tcPr>
          <w:p w14:paraId="503C9F94" w14:textId="77777777" w:rsidR="001D54C2" w:rsidRDefault="00A058DF">
            <w:pPr>
              <w:tabs>
                <w:tab w:val="right" w:pos="840"/>
              </w:tabs>
              <w:spacing w:after="58"/>
              <w:rPr>
                <w:rFonts w:ascii="Times New Roman" w:hAnsi="Times New Roman"/>
                <w:b/>
                <w:sz w:val="24"/>
              </w:rPr>
            </w:pPr>
            <w:r>
              <w:rPr>
                <w:rFonts w:ascii="Times New Roman" w:hAnsi="Times New Roman"/>
                <w:b/>
                <w:sz w:val="24"/>
              </w:rPr>
              <w:t>GAW-8</w:t>
            </w:r>
          </w:p>
        </w:tc>
        <w:tc>
          <w:tcPr>
            <w:tcW w:w="2880" w:type="dxa"/>
            <w:tcBorders>
              <w:top w:val="single" w:sz="7" w:space="0" w:color="000000"/>
              <w:left w:val="single" w:sz="7" w:space="0" w:color="000000"/>
              <w:bottom w:val="single" w:sz="7" w:space="0" w:color="000000"/>
              <w:right w:val="single" w:sz="7" w:space="0" w:color="000000"/>
            </w:tcBorders>
          </w:tcPr>
          <w:p w14:paraId="503C9F95"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9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9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98" w14:textId="77777777" w:rsidR="001D54C2" w:rsidRDefault="00A058DF">
            <w:pPr>
              <w:rPr>
                <w:rFonts w:ascii="Times New Roman" w:hAnsi="Times New Roman"/>
                <w:b/>
                <w:sz w:val="24"/>
              </w:rPr>
            </w:pPr>
            <w:r>
              <w:rPr>
                <w:rFonts w:ascii="Times New Roman" w:hAnsi="Times New Roman"/>
                <w:b/>
                <w:sz w:val="24"/>
              </w:rPr>
              <w:t>Probability of Dispatch Summary of Class Allocation Factors</w:t>
            </w:r>
          </w:p>
        </w:tc>
      </w:tr>
      <w:tr w:rsidR="00D06B1F" w14:paraId="503C9F9F" w14:textId="77777777">
        <w:tc>
          <w:tcPr>
            <w:tcW w:w="1530" w:type="dxa"/>
            <w:tcBorders>
              <w:top w:val="single" w:sz="7" w:space="0" w:color="000000"/>
              <w:left w:val="double" w:sz="12" w:space="0" w:color="000000"/>
              <w:bottom w:val="single" w:sz="7" w:space="0" w:color="000000"/>
              <w:right w:val="single" w:sz="7" w:space="0" w:color="000000"/>
            </w:tcBorders>
          </w:tcPr>
          <w:p w14:paraId="503C9F9A" w14:textId="77777777" w:rsidR="001D54C2" w:rsidRDefault="00A058DF">
            <w:pPr>
              <w:tabs>
                <w:tab w:val="right" w:pos="840"/>
              </w:tabs>
              <w:spacing w:after="58"/>
              <w:rPr>
                <w:rFonts w:ascii="Times New Roman" w:hAnsi="Times New Roman"/>
                <w:b/>
                <w:sz w:val="24"/>
              </w:rPr>
            </w:pPr>
            <w:r>
              <w:rPr>
                <w:rFonts w:ascii="Times New Roman" w:hAnsi="Times New Roman"/>
                <w:b/>
                <w:sz w:val="24"/>
              </w:rPr>
              <w:t>GAW-9</w:t>
            </w:r>
          </w:p>
        </w:tc>
        <w:tc>
          <w:tcPr>
            <w:tcW w:w="2880" w:type="dxa"/>
            <w:tcBorders>
              <w:top w:val="single" w:sz="7" w:space="0" w:color="000000"/>
              <w:left w:val="single" w:sz="7" w:space="0" w:color="000000"/>
              <w:bottom w:val="single" w:sz="7" w:space="0" w:color="000000"/>
              <w:right w:val="single" w:sz="7" w:space="0" w:color="000000"/>
            </w:tcBorders>
          </w:tcPr>
          <w:p w14:paraId="503C9F9B"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9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9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9E" w14:textId="77777777" w:rsidR="001D54C2" w:rsidRDefault="00A058DF">
            <w:pPr>
              <w:rPr>
                <w:rFonts w:ascii="Times New Roman" w:hAnsi="Times New Roman"/>
                <w:b/>
                <w:sz w:val="24"/>
              </w:rPr>
            </w:pPr>
            <w:r>
              <w:rPr>
                <w:rFonts w:ascii="Times New Roman" w:hAnsi="Times New Roman"/>
                <w:b/>
                <w:sz w:val="24"/>
              </w:rPr>
              <w:t>Probability of Dispatch Class Cost of Service Study</w:t>
            </w:r>
          </w:p>
        </w:tc>
      </w:tr>
      <w:tr w:rsidR="00D06B1F" w14:paraId="503C9FA5" w14:textId="77777777">
        <w:tc>
          <w:tcPr>
            <w:tcW w:w="1530" w:type="dxa"/>
            <w:tcBorders>
              <w:top w:val="single" w:sz="7" w:space="0" w:color="000000"/>
              <w:left w:val="double" w:sz="12" w:space="0" w:color="000000"/>
              <w:bottom w:val="single" w:sz="7" w:space="0" w:color="000000"/>
              <w:right w:val="single" w:sz="7" w:space="0" w:color="000000"/>
            </w:tcBorders>
          </w:tcPr>
          <w:p w14:paraId="503C9FA0" w14:textId="77777777" w:rsidR="001D54C2" w:rsidRDefault="00A058DF">
            <w:pPr>
              <w:tabs>
                <w:tab w:val="right" w:pos="840"/>
              </w:tabs>
              <w:spacing w:after="58"/>
              <w:rPr>
                <w:rFonts w:ascii="Times New Roman" w:hAnsi="Times New Roman"/>
                <w:b/>
                <w:sz w:val="24"/>
              </w:rPr>
            </w:pPr>
            <w:r>
              <w:rPr>
                <w:rFonts w:ascii="Times New Roman" w:hAnsi="Times New Roman"/>
                <w:b/>
                <w:sz w:val="24"/>
              </w:rPr>
              <w:t>GAW-10</w:t>
            </w:r>
          </w:p>
        </w:tc>
        <w:tc>
          <w:tcPr>
            <w:tcW w:w="2880" w:type="dxa"/>
            <w:tcBorders>
              <w:top w:val="single" w:sz="7" w:space="0" w:color="000000"/>
              <w:left w:val="single" w:sz="7" w:space="0" w:color="000000"/>
              <w:bottom w:val="single" w:sz="7" w:space="0" w:color="000000"/>
              <w:right w:val="single" w:sz="7" w:space="0" w:color="000000"/>
            </w:tcBorders>
          </w:tcPr>
          <w:p w14:paraId="503C9FA1"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A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A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A4" w14:textId="77777777" w:rsidR="001D54C2" w:rsidRDefault="00A058DF">
            <w:pPr>
              <w:rPr>
                <w:rFonts w:ascii="Times New Roman" w:hAnsi="Times New Roman"/>
                <w:b/>
                <w:sz w:val="24"/>
              </w:rPr>
            </w:pPr>
            <w:r>
              <w:rPr>
                <w:rFonts w:ascii="Times New Roman" w:hAnsi="Times New Roman"/>
                <w:b/>
                <w:sz w:val="24"/>
              </w:rPr>
              <w:t>Class Cost of Service Studies Parity Ratios</w:t>
            </w:r>
          </w:p>
        </w:tc>
      </w:tr>
      <w:tr w:rsidR="00D06B1F" w14:paraId="503C9FAB" w14:textId="77777777">
        <w:tc>
          <w:tcPr>
            <w:tcW w:w="1530" w:type="dxa"/>
            <w:tcBorders>
              <w:top w:val="single" w:sz="7" w:space="0" w:color="000000"/>
              <w:left w:val="double" w:sz="12" w:space="0" w:color="000000"/>
              <w:bottom w:val="single" w:sz="7" w:space="0" w:color="000000"/>
              <w:right w:val="single" w:sz="7" w:space="0" w:color="000000"/>
            </w:tcBorders>
          </w:tcPr>
          <w:p w14:paraId="503C9FA6" w14:textId="77777777" w:rsidR="001D54C2" w:rsidRDefault="00A058DF">
            <w:pPr>
              <w:tabs>
                <w:tab w:val="right" w:pos="840"/>
              </w:tabs>
              <w:spacing w:after="58"/>
              <w:rPr>
                <w:rFonts w:ascii="Times New Roman" w:hAnsi="Times New Roman"/>
                <w:b/>
                <w:sz w:val="24"/>
              </w:rPr>
            </w:pPr>
            <w:r>
              <w:rPr>
                <w:rFonts w:ascii="Times New Roman" w:hAnsi="Times New Roman"/>
                <w:b/>
                <w:sz w:val="24"/>
              </w:rPr>
              <w:t>GAW-11</w:t>
            </w:r>
          </w:p>
        </w:tc>
        <w:tc>
          <w:tcPr>
            <w:tcW w:w="2880" w:type="dxa"/>
            <w:tcBorders>
              <w:top w:val="single" w:sz="7" w:space="0" w:color="000000"/>
              <w:left w:val="single" w:sz="7" w:space="0" w:color="000000"/>
              <w:bottom w:val="single" w:sz="7" w:space="0" w:color="000000"/>
              <w:right w:val="single" w:sz="7" w:space="0" w:color="000000"/>
            </w:tcBorders>
          </w:tcPr>
          <w:p w14:paraId="503C9FA7"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A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A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AA" w14:textId="77777777" w:rsidR="001D54C2" w:rsidRDefault="00A058DF">
            <w:pPr>
              <w:rPr>
                <w:rFonts w:ascii="Times New Roman" w:hAnsi="Times New Roman"/>
                <w:b/>
                <w:sz w:val="24"/>
              </w:rPr>
            </w:pPr>
            <w:r>
              <w:rPr>
                <w:rFonts w:ascii="Times New Roman" w:hAnsi="Times New Roman"/>
                <w:b/>
                <w:sz w:val="24"/>
              </w:rPr>
              <w:t>Electric Residential Customer Cost Analysis</w:t>
            </w:r>
          </w:p>
        </w:tc>
      </w:tr>
      <w:tr w:rsidR="00D06B1F" w14:paraId="503C9FB1" w14:textId="77777777">
        <w:tc>
          <w:tcPr>
            <w:tcW w:w="1530" w:type="dxa"/>
            <w:tcBorders>
              <w:top w:val="single" w:sz="7" w:space="0" w:color="000000"/>
              <w:left w:val="double" w:sz="12" w:space="0" w:color="000000"/>
              <w:bottom w:val="single" w:sz="7" w:space="0" w:color="000000"/>
              <w:right w:val="single" w:sz="7" w:space="0" w:color="000000"/>
            </w:tcBorders>
          </w:tcPr>
          <w:p w14:paraId="503C9FAC" w14:textId="77777777" w:rsidR="001D54C2" w:rsidRDefault="00A058DF">
            <w:pPr>
              <w:tabs>
                <w:tab w:val="right" w:pos="840"/>
              </w:tabs>
              <w:spacing w:after="58"/>
              <w:rPr>
                <w:rFonts w:ascii="Times New Roman" w:hAnsi="Times New Roman"/>
                <w:b/>
                <w:sz w:val="24"/>
              </w:rPr>
            </w:pPr>
            <w:r>
              <w:rPr>
                <w:rFonts w:ascii="Times New Roman" w:hAnsi="Times New Roman"/>
                <w:b/>
                <w:sz w:val="24"/>
              </w:rPr>
              <w:t>GAW-12</w:t>
            </w:r>
          </w:p>
        </w:tc>
        <w:tc>
          <w:tcPr>
            <w:tcW w:w="2880" w:type="dxa"/>
            <w:tcBorders>
              <w:top w:val="single" w:sz="7" w:space="0" w:color="000000"/>
              <w:left w:val="single" w:sz="7" w:space="0" w:color="000000"/>
              <w:bottom w:val="single" w:sz="7" w:space="0" w:color="000000"/>
              <w:right w:val="single" w:sz="7" w:space="0" w:color="000000"/>
            </w:tcBorders>
          </w:tcPr>
          <w:p w14:paraId="503C9FAD" w14:textId="77777777" w:rsidR="001D54C2"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A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A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B0" w14:textId="77777777" w:rsidR="001D54C2" w:rsidRDefault="00A058DF">
            <w:pPr>
              <w:rPr>
                <w:rFonts w:ascii="Times New Roman" w:hAnsi="Times New Roman"/>
                <w:b/>
                <w:sz w:val="24"/>
              </w:rPr>
            </w:pPr>
            <w:r>
              <w:rPr>
                <w:rFonts w:ascii="Times New Roman" w:hAnsi="Times New Roman"/>
                <w:b/>
                <w:sz w:val="24"/>
              </w:rPr>
              <w:t>Natural Gas Residential Customer Cost Analysis</w:t>
            </w:r>
          </w:p>
        </w:tc>
      </w:tr>
      <w:tr w:rsidR="00D06B1F" w14:paraId="503C9FB7" w14:textId="77777777">
        <w:tc>
          <w:tcPr>
            <w:tcW w:w="1530" w:type="dxa"/>
            <w:tcBorders>
              <w:top w:val="single" w:sz="7" w:space="0" w:color="000000"/>
              <w:left w:val="double" w:sz="12" w:space="0" w:color="000000"/>
              <w:bottom w:val="single" w:sz="7" w:space="0" w:color="000000"/>
              <w:right w:val="single" w:sz="7" w:space="0" w:color="000000"/>
            </w:tcBorders>
          </w:tcPr>
          <w:p w14:paraId="503C9FB2" w14:textId="77777777" w:rsidR="001D54C2" w:rsidRDefault="00A058DF">
            <w:pPr>
              <w:tabs>
                <w:tab w:val="right" w:pos="840"/>
              </w:tabs>
              <w:spacing w:after="58"/>
              <w:rPr>
                <w:rFonts w:ascii="Times New Roman" w:hAnsi="Times New Roman"/>
                <w:b/>
              </w:rPr>
            </w:pPr>
            <w:r>
              <w:rPr>
                <w:rFonts w:ascii="Times New Roman" w:hAnsi="Times New Roman"/>
                <w:b/>
                <w:sz w:val="24"/>
              </w:rPr>
              <w:lastRenderedPageBreak/>
              <w:t>GAW-13T</w:t>
            </w:r>
          </w:p>
        </w:tc>
        <w:tc>
          <w:tcPr>
            <w:tcW w:w="2880" w:type="dxa"/>
            <w:tcBorders>
              <w:top w:val="single" w:sz="7" w:space="0" w:color="000000"/>
              <w:left w:val="single" w:sz="7" w:space="0" w:color="000000"/>
              <w:bottom w:val="single" w:sz="7" w:space="0" w:color="000000"/>
              <w:right w:val="single" w:sz="7" w:space="0" w:color="000000"/>
            </w:tcBorders>
          </w:tcPr>
          <w:p w14:paraId="503C9FB3" w14:textId="77777777" w:rsidR="001D54C2" w:rsidRDefault="00A058DF">
            <w:pPr>
              <w:rPr>
                <w:rFonts w:ascii="Times New Roman" w:hAnsi="Times New Roman"/>
                <w:b/>
                <w:bCs/>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503C9FB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B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B6" w14:textId="77777777" w:rsidR="001D54C2" w:rsidRDefault="00A058DF">
            <w:pPr>
              <w:rPr>
                <w:rFonts w:ascii="Times New Roman" w:hAnsi="Times New Roman"/>
                <w:b/>
                <w:sz w:val="24"/>
              </w:rPr>
            </w:pPr>
            <w:r>
              <w:rPr>
                <w:rFonts w:ascii="Times New Roman" w:hAnsi="Times New Roman"/>
                <w:b/>
                <w:sz w:val="24"/>
              </w:rPr>
              <w:t xml:space="preserve">Prefiled Cross-Answering Testimony of </w:t>
            </w:r>
            <w:r>
              <w:rPr>
                <w:rFonts w:ascii="Times New Roman" w:hAnsi="Times New Roman"/>
                <w:b/>
                <w:bCs/>
                <w:sz w:val="24"/>
              </w:rPr>
              <w:t>Glenn A. Watkins (10 pages) (8/9/17)</w:t>
            </w:r>
          </w:p>
        </w:tc>
      </w:tr>
      <w:tr w:rsidR="00D06B1F" w14:paraId="503C9FB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9FB8"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9FBF" w14:textId="77777777">
        <w:tc>
          <w:tcPr>
            <w:tcW w:w="1530" w:type="dxa"/>
            <w:tcBorders>
              <w:top w:val="single" w:sz="7" w:space="0" w:color="000000"/>
              <w:left w:val="double" w:sz="12" w:space="0" w:color="000000"/>
              <w:bottom w:val="single" w:sz="7" w:space="0" w:color="000000"/>
              <w:right w:val="single" w:sz="7" w:space="0" w:color="000000"/>
            </w:tcBorders>
          </w:tcPr>
          <w:p w14:paraId="503C9FBA"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503C9FBB"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FB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B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BE" w14:textId="77777777" w:rsidR="001D54C2" w:rsidRDefault="001D54C2">
            <w:pPr>
              <w:rPr>
                <w:rFonts w:ascii="Times New Roman" w:hAnsi="Times New Roman"/>
                <w:b/>
                <w:sz w:val="24"/>
              </w:rPr>
            </w:pPr>
          </w:p>
        </w:tc>
      </w:tr>
      <w:tr w:rsidR="00D06B1F" w14:paraId="503C9FC5" w14:textId="77777777">
        <w:tc>
          <w:tcPr>
            <w:tcW w:w="1530" w:type="dxa"/>
            <w:tcBorders>
              <w:top w:val="single" w:sz="7" w:space="0" w:color="000000"/>
              <w:left w:val="double" w:sz="12" w:space="0" w:color="000000"/>
              <w:bottom w:val="single" w:sz="7" w:space="0" w:color="000000"/>
              <w:right w:val="single" w:sz="7" w:space="0" w:color="000000"/>
            </w:tcBorders>
          </w:tcPr>
          <w:p w14:paraId="503C9FC0"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503C9FC1"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9FC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C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C4" w14:textId="77777777" w:rsidR="001D54C2" w:rsidRDefault="001D54C2">
            <w:pPr>
              <w:rPr>
                <w:rFonts w:ascii="Times New Roman" w:hAnsi="Times New Roman"/>
                <w:b/>
                <w:sz w:val="24"/>
              </w:rPr>
            </w:pPr>
          </w:p>
        </w:tc>
      </w:tr>
      <w:tr w:rsidR="00D06B1F" w14:paraId="503C9FC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9FC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 Randall Woolridge, Professor of Finance, Pennsylvania State University</w:t>
            </w:r>
          </w:p>
        </w:tc>
      </w:tr>
      <w:tr w:rsidR="00D06B1F" w14:paraId="503C9FCE" w14:textId="77777777">
        <w:tc>
          <w:tcPr>
            <w:tcW w:w="1530" w:type="dxa"/>
            <w:tcBorders>
              <w:top w:val="single" w:sz="7" w:space="0" w:color="000000"/>
              <w:left w:val="double" w:sz="12" w:space="0" w:color="000000"/>
              <w:bottom w:val="single" w:sz="7" w:space="0" w:color="000000"/>
              <w:right w:val="single" w:sz="7" w:space="0" w:color="000000"/>
            </w:tcBorders>
          </w:tcPr>
          <w:p w14:paraId="503C9FC8" w14:textId="77777777" w:rsidR="001D54C2" w:rsidRDefault="00A058DF">
            <w:pPr>
              <w:tabs>
                <w:tab w:val="right" w:pos="840"/>
              </w:tabs>
              <w:spacing w:after="58"/>
              <w:rPr>
                <w:rFonts w:ascii="Times New Roman" w:hAnsi="Times New Roman"/>
                <w:b/>
                <w:sz w:val="24"/>
              </w:rPr>
            </w:pPr>
            <w:r>
              <w:rPr>
                <w:rFonts w:ascii="Times New Roman" w:hAnsi="Times New Roman"/>
                <w:b/>
                <w:sz w:val="24"/>
              </w:rPr>
              <w:t>JRW-1T</w:t>
            </w:r>
          </w:p>
        </w:tc>
        <w:tc>
          <w:tcPr>
            <w:tcW w:w="2880" w:type="dxa"/>
            <w:tcBorders>
              <w:top w:val="single" w:sz="7" w:space="0" w:color="000000"/>
              <w:left w:val="single" w:sz="7" w:space="0" w:color="000000"/>
              <w:bottom w:val="single" w:sz="7" w:space="0" w:color="000000"/>
              <w:right w:val="single" w:sz="7" w:space="0" w:color="000000"/>
            </w:tcBorders>
          </w:tcPr>
          <w:p w14:paraId="503C9FC9"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9FC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C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CC" w14:textId="77777777" w:rsidR="001D54C2" w:rsidRDefault="00A058DF">
            <w:pPr>
              <w:rPr>
                <w:rFonts w:ascii="Times New Roman" w:hAnsi="Times New Roman"/>
                <w:b/>
                <w:sz w:val="24"/>
              </w:rPr>
            </w:pPr>
            <w:r>
              <w:rPr>
                <w:rFonts w:ascii="Times New Roman" w:hAnsi="Times New Roman"/>
                <w:b/>
                <w:sz w:val="24"/>
              </w:rPr>
              <w:t xml:space="preserve">Prefiled Response Testimony of J. Randall Woolridge </w:t>
            </w:r>
          </w:p>
          <w:p w14:paraId="503C9FCD" w14:textId="77777777" w:rsidR="001D54C2" w:rsidRDefault="00A058DF">
            <w:pPr>
              <w:rPr>
                <w:rFonts w:ascii="Times New Roman" w:hAnsi="Times New Roman"/>
                <w:b/>
                <w:sz w:val="24"/>
              </w:rPr>
            </w:pPr>
            <w:r>
              <w:rPr>
                <w:rFonts w:ascii="Times New Roman" w:hAnsi="Times New Roman"/>
                <w:b/>
                <w:sz w:val="24"/>
              </w:rPr>
              <w:t>(75 pages) (6/30/17)</w:t>
            </w:r>
          </w:p>
        </w:tc>
      </w:tr>
      <w:tr w:rsidR="00D06B1F" w14:paraId="503C9FD4" w14:textId="77777777">
        <w:tc>
          <w:tcPr>
            <w:tcW w:w="1530" w:type="dxa"/>
            <w:tcBorders>
              <w:top w:val="single" w:sz="7" w:space="0" w:color="000000"/>
              <w:left w:val="double" w:sz="12" w:space="0" w:color="000000"/>
              <w:bottom w:val="single" w:sz="7" w:space="0" w:color="000000"/>
              <w:right w:val="single" w:sz="7" w:space="0" w:color="000000"/>
            </w:tcBorders>
          </w:tcPr>
          <w:p w14:paraId="503C9FCF" w14:textId="77777777" w:rsidR="001D54C2" w:rsidRDefault="00A058DF">
            <w:pPr>
              <w:tabs>
                <w:tab w:val="right" w:pos="840"/>
              </w:tabs>
              <w:spacing w:after="58"/>
              <w:rPr>
                <w:rFonts w:ascii="Times New Roman" w:hAnsi="Times New Roman"/>
                <w:b/>
                <w:sz w:val="24"/>
              </w:rPr>
            </w:pPr>
            <w:r>
              <w:rPr>
                <w:rFonts w:ascii="Times New Roman" w:hAnsi="Times New Roman"/>
                <w:b/>
                <w:sz w:val="24"/>
              </w:rPr>
              <w:t>JRW-2</w:t>
            </w:r>
          </w:p>
        </w:tc>
        <w:tc>
          <w:tcPr>
            <w:tcW w:w="2880" w:type="dxa"/>
            <w:tcBorders>
              <w:top w:val="single" w:sz="7" w:space="0" w:color="000000"/>
              <w:left w:val="single" w:sz="7" w:space="0" w:color="000000"/>
              <w:bottom w:val="single" w:sz="7" w:space="0" w:color="000000"/>
              <w:right w:val="single" w:sz="7" w:space="0" w:color="000000"/>
            </w:tcBorders>
          </w:tcPr>
          <w:p w14:paraId="503C9FD0"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9FD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D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D3" w14:textId="77777777" w:rsidR="001D54C2" w:rsidRDefault="00A058DF">
            <w:pPr>
              <w:rPr>
                <w:rFonts w:ascii="Times New Roman" w:hAnsi="Times New Roman"/>
                <w:b/>
                <w:sz w:val="24"/>
              </w:rPr>
            </w:pPr>
            <w:r>
              <w:rPr>
                <w:rFonts w:ascii="Times New Roman" w:hAnsi="Times New Roman"/>
                <w:b/>
                <w:sz w:val="24"/>
              </w:rPr>
              <w:t>Background &amp; Experience Profile</w:t>
            </w:r>
          </w:p>
        </w:tc>
      </w:tr>
      <w:tr w:rsidR="00D06B1F" w14:paraId="503C9FDA" w14:textId="77777777">
        <w:tc>
          <w:tcPr>
            <w:tcW w:w="1530" w:type="dxa"/>
            <w:tcBorders>
              <w:top w:val="single" w:sz="7" w:space="0" w:color="000000"/>
              <w:left w:val="double" w:sz="12" w:space="0" w:color="000000"/>
              <w:bottom w:val="single" w:sz="7" w:space="0" w:color="000000"/>
              <w:right w:val="single" w:sz="7" w:space="0" w:color="000000"/>
            </w:tcBorders>
          </w:tcPr>
          <w:p w14:paraId="503C9FD5" w14:textId="77777777" w:rsidR="001D54C2" w:rsidRDefault="00A058DF">
            <w:pPr>
              <w:tabs>
                <w:tab w:val="right" w:pos="840"/>
              </w:tabs>
              <w:spacing w:after="58"/>
              <w:rPr>
                <w:rFonts w:ascii="Times New Roman" w:hAnsi="Times New Roman"/>
                <w:b/>
                <w:sz w:val="24"/>
              </w:rPr>
            </w:pPr>
            <w:r>
              <w:rPr>
                <w:rFonts w:ascii="Times New Roman" w:hAnsi="Times New Roman"/>
                <w:b/>
                <w:sz w:val="24"/>
              </w:rPr>
              <w:t>JRW-3</w:t>
            </w:r>
          </w:p>
        </w:tc>
        <w:tc>
          <w:tcPr>
            <w:tcW w:w="2880" w:type="dxa"/>
            <w:tcBorders>
              <w:top w:val="single" w:sz="7" w:space="0" w:color="000000"/>
              <w:left w:val="single" w:sz="7" w:space="0" w:color="000000"/>
              <w:bottom w:val="single" w:sz="7" w:space="0" w:color="000000"/>
              <w:right w:val="single" w:sz="7" w:space="0" w:color="000000"/>
            </w:tcBorders>
          </w:tcPr>
          <w:p w14:paraId="503C9FD6"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9FD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D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D9" w14:textId="77777777" w:rsidR="001D54C2" w:rsidRDefault="00A058DF">
            <w:pPr>
              <w:rPr>
                <w:rFonts w:ascii="Times New Roman" w:hAnsi="Times New Roman"/>
                <w:b/>
                <w:sz w:val="24"/>
              </w:rPr>
            </w:pPr>
            <w:r>
              <w:rPr>
                <w:rFonts w:ascii="Times New Roman" w:hAnsi="Times New Roman"/>
                <w:b/>
                <w:sz w:val="24"/>
              </w:rPr>
              <w:t>Recommended Cost of Capital</w:t>
            </w:r>
          </w:p>
        </w:tc>
      </w:tr>
      <w:tr w:rsidR="00D06B1F" w14:paraId="503C9FE0" w14:textId="77777777">
        <w:tc>
          <w:tcPr>
            <w:tcW w:w="1530" w:type="dxa"/>
            <w:tcBorders>
              <w:top w:val="single" w:sz="7" w:space="0" w:color="000000"/>
              <w:left w:val="double" w:sz="12" w:space="0" w:color="000000"/>
              <w:bottom w:val="single" w:sz="7" w:space="0" w:color="000000"/>
              <w:right w:val="single" w:sz="7" w:space="0" w:color="000000"/>
            </w:tcBorders>
          </w:tcPr>
          <w:p w14:paraId="503C9FDB" w14:textId="77777777" w:rsidR="001D54C2" w:rsidRDefault="00A058DF">
            <w:pPr>
              <w:tabs>
                <w:tab w:val="right" w:pos="840"/>
              </w:tabs>
              <w:spacing w:after="58"/>
              <w:rPr>
                <w:rFonts w:ascii="Times New Roman" w:hAnsi="Times New Roman"/>
                <w:b/>
                <w:sz w:val="24"/>
              </w:rPr>
            </w:pPr>
            <w:r>
              <w:rPr>
                <w:rFonts w:ascii="Times New Roman" w:hAnsi="Times New Roman"/>
                <w:b/>
                <w:sz w:val="24"/>
              </w:rPr>
              <w:t>JRW-4</w:t>
            </w:r>
          </w:p>
        </w:tc>
        <w:tc>
          <w:tcPr>
            <w:tcW w:w="2880" w:type="dxa"/>
            <w:tcBorders>
              <w:top w:val="single" w:sz="7" w:space="0" w:color="000000"/>
              <w:left w:val="single" w:sz="7" w:space="0" w:color="000000"/>
              <w:bottom w:val="single" w:sz="7" w:space="0" w:color="000000"/>
              <w:right w:val="single" w:sz="7" w:space="0" w:color="000000"/>
            </w:tcBorders>
          </w:tcPr>
          <w:p w14:paraId="503C9FDC"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9FD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D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DF" w14:textId="77777777" w:rsidR="001D54C2" w:rsidRDefault="00A058DF">
            <w:pPr>
              <w:rPr>
                <w:rFonts w:ascii="Times New Roman" w:hAnsi="Times New Roman"/>
                <w:b/>
                <w:sz w:val="24"/>
              </w:rPr>
            </w:pPr>
            <w:r>
              <w:rPr>
                <w:rFonts w:ascii="Times New Roman" w:hAnsi="Times New Roman"/>
                <w:b/>
                <w:sz w:val="24"/>
              </w:rPr>
              <w:t>Ten Year Treasury Yield</w:t>
            </w:r>
          </w:p>
        </w:tc>
      </w:tr>
      <w:tr w:rsidR="00D06B1F" w14:paraId="503C9FE6" w14:textId="77777777">
        <w:tc>
          <w:tcPr>
            <w:tcW w:w="1530" w:type="dxa"/>
            <w:tcBorders>
              <w:top w:val="single" w:sz="7" w:space="0" w:color="000000"/>
              <w:left w:val="double" w:sz="12" w:space="0" w:color="000000"/>
              <w:bottom w:val="single" w:sz="7" w:space="0" w:color="000000"/>
              <w:right w:val="single" w:sz="7" w:space="0" w:color="000000"/>
            </w:tcBorders>
          </w:tcPr>
          <w:p w14:paraId="503C9FE1" w14:textId="77777777" w:rsidR="001D54C2" w:rsidRDefault="00A058DF">
            <w:pPr>
              <w:tabs>
                <w:tab w:val="right" w:pos="840"/>
              </w:tabs>
              <w:spacing w:after="58"/>
              <w:rPr>
                <w:rFonts w:ascii="Times New Roman" w:hAnsi="Times New Roman"/>
                <w:b/>
                <w:sz w:val="24"/>
              </w:rPr>
            </w:pPr>
            <w:r>
              <w:rPr>
                <w:rFonts w:ascii="Times New Roman" w:hAnsi="Times New Roman"/>
                <w:b/>
                <w:sz w:val="24"/>
              </w:rPr>
              <w:t>JRW-5</w:t>
            </w:r>
          </w:p>
        </w:tc>
        <w:tc>
          <w:tcPr>
            <w:tcW w:w="2880" w:type="dxa"/>
            <w:tcBorders>
              <w:top w:val="single" w:sz="7" w:space="0" w:color="000000"/>
              <w:left w:val="single" w:sz="7" w:space="0" w:color="000000"/>
              <w:bottom w:val="single" w:sz="7" w:space="0" w:color="000000"/>
              <w:right w:val="single" w:sz="7" w:space="0" w:color="000000"/>
            </w:tcBorders>
          </w:tcPr>
          <w:p w14:paraId="503C9FE2"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9FE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E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E5" w14:textId="77777777" w:rsidR="001D54C2" w:rsidRDefault="00A058DF">
            <w:pPr>
              <w:rPr>
                <w:rFonts w:ascii="Times New Roman" w:hAnsi="Times New Roman"/>
                <w:b/>
                <w:sz w:val="24"/>
              </w:rPr>
            </w:pPr>
            <w:r>
              <w:rPr>
                <w:rFonts w:ascii="Times New Roman" w:hAnsi="Times New Roman"/>
                <w:b/>
                <w:sz w:val="24"/>
              </w:rPr>
              <w:t>Public Utility Bond Yields</w:t>
            </w:r>
          </w:p>
        </w:tc>
      </w:tr>
      <w:tr w:rsidR="00D06B1F" w14:paraId="503C9FEC" w14:textId="77777777">
        <w:tc>
          <w:tcPr>
            <w:tcW w:w="1530" w:type="dxa"/>
            <w:tcBorders>
              <w:top w:val="single" w:sz="7" w:space="0" w:color="000000"/>
              <w:left w:val="double" w:sz="12" w:space="0" w:color="000000"/>
              <w:bottom w:val="single" w:sz="7" w:space="0" w:color="000000"/>
              <w:right w:val="single" w:sz="7" w:space="0" w:color="000000"/>
            </w:tcBorders>
          </w:tcPr>
          <w:p w14:paraId="503C9FE7" w14:textId="77777777" w:rsidR="001D54C2" w:rsidRDefault="00A058DF">
            <w:pPr>
              <w:tabs>
                <w:tab w:val="right" w:pos="840"/>
              </w:tabs>
              <w:spacing w:after="58"/>
              <w:rPr>
                <w:rFonts w:ascii="Times New Roman" w:hAnsi="Times New Roman"/>
                <w:b/>
                <w:sz w:val="24"/>
              </w:rPr>
            </w:pPr>
            <w:r>
              <w:rPr>
                <w:rFonts w:ascii="Times New Roman" w:hAnsi="Times New Roman"/>
                <w:b/>
                <w:sz w:val="24"/>
              </w:rPr>
              <w:t>JRW-6</w:t>
            </w:r>
          </w:p>
        </w:tc>
        <w:tc>
          <w:tcPr>
            <w:tcW w:w="2880" w:type="dxa"/>
            <w:tcBorders>
              <w:top w:val="single" w:sz="7" w:space="0" w:color="000000"/>
              <w:left w:val="single" w:sz="7" w:space="0" w:color="000000"/>
              <w:bottom w:val="single" w:sz="7" w:space="0" w:color="000000"/>
              <w:right w:val="single" w:sz="7" w:space="0" w:color="000000"/>
            </w:tcBorders>
          </w:tcPr>
          <w:p w14:paraId="503C9FE8"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9FE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E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EB" w14:textId="77777777" w:rsidR="001D54C2" w:rsidRDefault="00A058DF">
            <w:pPr>
              <w:rPr>
                <w:rFonts w:ascii="Times New Roman" w:hAnsi="Times New Roman"/>
                <w:b/>
                <w:sz w:val="24"/>
              </w:rPr>
            </w:pPr>
            <w:r>
              <w:rPr>
                <w:rFonts w:ascii="Times New Roman" w:hAnsi="Times New Roman"/>
                <w:b/>
                <w:sz w:val="24"/>
              </w:rPr>
              <w:t xml:space="preserve">Summary Financial Statistics for Proxy Groups </w:t>
            </w:r>
          </w:p>
        </w:tc>
      </w:tr>
      <w:tr w:rsidR="00D06B1F" w14:paraId="503C9FF2" w14:textId="77777777">
        <w:tc>
          <w:tcPr>
            <w:tcW w:w="1530" w:type="dxa"/>
            <w:tcBorders>
              <w:top w:val="single" w:sz="7" w:space="0" w:color="000000"/>
              <w:left w:val="double" w:sz="12" w:space="0" w:color="000000"/>
              <w:bottom w:val="single" w:sz="7" w:space="0" w:color="000000"/>
              <w:right w:val="single" w:sz="7" w:space="0" w:color="000000"/>
            </w:tcBorders>
          </w:tcPr>
          <w:p w14:paraId="503C9FED" w14:textId="77777777" w:rsidR="001D54C2" w:rsidRDefault="00A058DF">
            <w:pPr>
              <w:tabs>
                <w:tab w:val="right" w:pos="840"/>
              </w:tabs>
              <w:spacing w:after="58"/>
              <w:rPr>
                <w:rFonts w:ascii="Times New Roman" w:hAnsi="Times New Roman"/>
                <w:b/>
                <w:sz w:val="24"/>
              </w:rPr>
            </w:pPr>
            <w:r>
              <w:rPr>
                <w:rFonts w:ascii="Times New Roman" w:hAnsi="Times New Roman"/>
                <w:b/>
                <w:sz w:val="24"/>
              </w:rPr>
              <w:t>JRW-7</w:t>
            </w:r>
          </w:p>
        </w:tc>
        <w:tc>
          <w:tcPr>
            <w:tcW w:w="2880" w:type="dxa"/>
            <w:tcBorders>
              <w:top w:val="single" w:sz="7" w:space="0" w:color="000000"/>
              <w:left w:val="single" w:sz="7" w:space="0" w:color="000000"/>
              <w:bottom w:val="single" w:sz="7" w:space="0" w:color="000000"/>
              <w:right w:val="single" w:sz="7" w:space="0" w:color="000000"/>
            </w:tcBorders>
          </w:tcPr>
          <w:p w14:paraId="503C9FEE"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9FE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F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F1" w14:textId="77777777" w:rsidR="001D54C2" w:rsidRDefault="00A058DF">
            <w:pPr>
              <w:rPr>
                <w:rFonts w:ascii="Times New Roman" w:hAnsi="Times New Roman"/>
                <w:b/>
                <w:sz w:val="24"/>
              </w:rPr>
            </w:pPr>
            <w:r>
              <w:rPr>
                <w:rFonts w:ascii="Times New Roman" w:hAnsi="Times New Roman"/>
                <w:b/>
                <w:sz w:val="24"/>
              </w:rPr>
              <w:t>Capital Structures Ratios and Debt Cost Rates</w:t>
            </w:r>
          </w:p>
        </w:tc>
      </w:tr>
      <w:tr w:rsidR="00D06B1F" w14:paraId="503C9FF8" w14:textId="77777777">
        <w:tc>
          <w:tcPr>
            <w:tcW w:w="1530" w:type="dxa"/>
            <w:tcBorders>
              <w:top w:val="single" w:sz="7" w:space="0" w:color="000000"/>
              <w:left w:val="double" w:sz="12" w:space="0" w:color="000000"/>
              <w:bottom w:val="single" w:sz="7" w:space="0" w:color="000000"/>
              <w:right w:val="single" w:sz="7" w:space="0" w:color="000000"/>
            </w:tcBorders>
          </w:tcPr>
          <w:p w14:paraId="503C9FF3" w14:textId="77777777" w:rsidR="001D54C2" w:rsidRDefault="00A058DF">
            <w:pPr>
              <w:tabs>
                <w:tab w:val="right" w:pos="840"/>
              </w:tabs>
              <w:spacing w:after="58"/>
              <w:rPr>
                <w:rFonts w:ascii="Times New Roman" w:hAnsi="Times New Roman"/>
                <w:b/>
                <w:sz w:val="24"/>
              </w:rPr>
            </w:pPr>
            <w:r>
              <w:rPr>
                <w:rFonts w:ascii="Times New Roman" w:hAnsi="Times New Roman"/>
                <w:b/>
                <w:sz w:val="24"/>
              </w:rPr>
              <w:t>JRW-8</w:t>
            </w:r>
          </w:p>
        </w:tc>
        <w:tc>
          <w:tcPr>
            <w:tcW w:w="2880" w:type="dxa"/>
            <w:tcBorders>
              <w:top w:val="single" w:sz="7" w:space="0" w:color="000000"/>
              <w:left w:val="single" w:sz="7" w:space="0" w:color="000000"/>
              <w:bottom w:val="single" w:sz="7" w:space="0" w:color="000000"/>
              <w:right w:val="single" w:sz="7" w:space="0" w:color="000000"/>
            </w:tcBorders>
          </w:tcPr>
          <w:p w14:paraId="503C9FF4"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9FF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F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F7" w14:textId="77777777" w:rsidR="001D54C2" w:rsidRDefault="00A058DF">
            <w:pPr>
              <w:rPr>
                <w:rFonts w:ascii="Times New Roman" w:hAnsi="Times New Roman"/>
                <w:b/>
                <w:sz w:val="24"/>
              </w:rPr>
            </w:pPr>
            <w:r>
              <w:rPr>
                <w:rFonts w:ascii="Times New Roman" w:hAnsi="Times New Roman"/>
                <w:b/>
                <w:sz w:val="24"/>
              </w:rPr>
              <w:t>Relationship Between Expected ROE and Market-to-Book Ratios</w:t>
            </w:r>
          </w:p>
        </w:tc>
      </w:tr>
      <w:tr w:rsidR="00D06B1F" w14:paraId="503C9FFE" w14:textId="77777777">
        <w:tc>
          <w:tcPr>
            <w:tcW w:w="1530" w:type="dxa"/>
            <w:tcBorders>
              <w:top w:val="single" w:sz="7" w:space="0" w:color="000000"/>
              <w:left w:val="double" w:sz="12" w:space="0" w:color="000000"/>
              <w:bottom w:val="single" w:sz="7" w:space="0" w:color="000000"/>
              <w:right w:val="single" w:sz="7" w:space="0" w:color="000000"/>
            </w:tcBorders>
          </w:tcPr>
          <w:p w14:paraId="503C9FF9" w14:textId="77777777" w:rsidR="001D54C2" w:rsidRDefault="00A058DF">
            <w:pPr>
              <w:tabs>
                <w:tab w:val="right" w:pos="840"/>
              </w:tabs>
              <w:spacing w:after="58"/>
              <w:rPr>
                <w:rFonts w:ascii="Times New Roman" w:hAnsi="Times New Roman"/>
                <w:b/>
                <w:sz w:val="24"/>
              </w:rPr>
            </w:pPr>
            <w:r>
              <w:rPr>
                <w:rFonts w:ascii="Times New Roman" w:hAnsi="Times New Roman"/>
                <w:b/>
                <w:sz w:val="24"/>
              </w:rPr>
              <w:t>JRW-9</w:t>
            </w:r>
          </w:p>
        </w:tc>
        <w:tc>
          <w:tcPr>
            <w:tcW w:w="2880" w:type="dxa"/>
            <w:tcBorders>
              <w:top w:val="single" w:sz="7" w:space="0" w:color="000000"/>
              <w:left w:val="single" w:sz="7" w:space="0" w:color="000000"/>
              <w:bottom w:val="single" w:sz="7" w:space="0" w:color="000000"/>
              <w:right w:val="single" w:sz="7" w:space="0" w:color="000000"/>
            </w:tcBorders>
          </w:tcPr>
          <w:p w14:paraId="503C9FFA"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9FF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9FF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9FFD" w14:textId="77777777" w:rsidR="001D54C2" w:rsidRDefault="00A058DF">
            <w:pPr>
              <w:rPr>
                <w:rFonts w:ascii="Times New Roman" w:hAnsi="Times New Roman"/>
                <w:b/>
                <w:sz w:val="24"/>
              </w:rPr>
            </w:pPr>
            <w:r>
              <w:rPr>
                <w:rFonts w:ascii="Times New Roman" w:hAnsi="Times New Roman"/>
                <w:b/>
                <w:sz w:val="24"/>
              </w:rPr>
              <w:t>Public Utility Capital Cost Indicators</w:t>
            </w:r>
          </w:p>
        </w:tc>
      </w:tr>
      <w:tr w:rsidR="00D06B1F" w14:paraId="503CA004" w14:textId="77777777">
        <w:tc>
          <w:tcPr>
            <w:tcW w:w="1530" w:type="dxa"/>
            <w:tcBorders>
              <w:top w:val="single" w:sz="7" w:space="0" w:color="000000"/>
              <w:left w:val="double" w:sz="12" w:space="0" w:color="000000"/>
              <w:bottom w:val="single" w:sz="7" w:space="0" w:color="000000"/>
              <w:right w:val="single" w:sz="7" w:space="0" w:color="000000"/>
            </w:tcBorders>
          </w:tcPr>
          <w:p w14:paraId="503C9FFF" w14:textId="77777777" w:rsidR="001D54C2" w:rsidRDefault="00A058DF">
            <w:pPr>
              <w:tabs>
                <w:tab w:val="right" w:pos="840"/>
              </w:tabs>
              <w:spacing w:after="58"/>
              <w:rPr>
                <w:rFonts w:ascii="Times New Roman" w:hAnsi="Times New Roman"/>
                <w:b/>
                <w:sz w:val="24"/>
              </w:rPr>
            </w:pPr>
            <w:r>
              <w:rPr>
                <w:rFonts w:ascii="Times New Roman" w:hAnsi="Times New Roman"/>
                <w:b/>
                <w:sz w:val="24"/>
              </w:rPr>
              <w:t>JRW-10</w:t>
            </w:r>
          </w:p>
        </w:tc>
        <w:tc>
          <w:tcPr>
            <w:tcW w:w="2880" w:type="dxa"/>
            <w:tcBorders>
              <w:top w:val="single" w:sz="7" w:space="0" w:color="000000"/>
              <w:left w:val="single" w:sz="7" w:space="0" w:color="000000"/>
              <w:bottom w:val="single" w:sz="7" w:space="0" w:color="000000"/>
              <w:right w:val="single" w:sz="7" w:space="0" w:color="000000"/>
            </w:tcBorders>
          </w:tcPr>
          <w:p w14:paraId="503CA000"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A00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0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03" w14:textId="77777777" w:rsidR="001D54C2" w:rsidRDefault="00A058DF">
            <w:pPr>
              <w:rPr>
                <w:rFonts w:ascii="Times New Roman" w:hAnsi="Times New Roman"/>
                <w:b/>
                <w:sz w:val="24"/>
              </w:rPr>
            </w:pPr>
            <w:r>
              <w:rPr>
                <w:rFonts w:ascii="Times New Roman" w:hAnsi="Times New Roman"/>
                <w:b/>
                <w:sz w:val="24"/>
              </w:rPr>
              <w:t>Industry Average Betas</w:t>
            </w:r>
          </w:p>
        </w:tc>
      </w:tr>
      <w:tr w:rsidR="00D06B1F" w14:paraId="503CA00A" w14:textId="77777777">
        <w:tc>
          <w:tcPr>
            <w:tcW w:w="1530" w:type="dxa"/>
            <w:tcBorders>
              <w:top w:val="single" w:sz="7" w:space="0" w:color="000000"/>
              <w:left w:val="double" w:sz="12" w:space="0" w:color="000000"/>
              <w:bottom w:val="single" w:sz="7" w:space="0" w:color="000000"/>
              <w:right w:val="single" w:sz="7" w:space="0" w:color="000000"/>
            </w:tcBorders>
          </w:tcPr>
          <w:p w14:paraId="503CA005" w14:textId="77777777" w:rsidR="001D54C2" w:rsidRDefault="00A058DF">
            <w:pPr>
              <w:tabs>
                <w:tab w:val="right" w:pos="840"/>
              </w:tabs>
              <w:spacing w:after="58"/>
              <w:rPr>
                <w:rFonts w:ascii="Times New Roman" w:hAnsi="Times New Roman"/>
                <w:b/>
                <w:sz w:val="24"/>
              </w:rPr>
            </w:pPr>
            <w:r>
              <w:rPr>
                <w:rFonts w:ascii="Times New Roman" w:hAnsi="Times New Roman"/>
                <w:b/>
                <w:sz w:val="24"/>
              </w:rPr>
              <w:t>JRW-11</w:t>
            </w:r>
          </w:p>
        </w:tc>
        <w:tc>
          <w:tcPr>
            <w:tcW w:w="2880" w:type="dxa"/>
            <w:tcBorders>
              <w:top w:val="single" w:sz="7" w:space="0" w:color="000000"/>
              <w:left w:val="single" w:sz="7" w:space="0" w:color="000000"/>
              <w:bottom w:val="single" w:sz="7" w:space="0" w:color="000000"/>
              <w:right w:val="single" w:sz="7" w:space="0" w:color="000000"/>
            </w:tcBorders>
          </w:tcPr>
          <w:p w14:paraId="503CA006"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A00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0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09" w14:textId="77777777" w:rsidR="001D54C2" w:rsidRDefault="00A058DF">
            <w:pPr>
              <w:rPr>
                <w:rFonts w:ascii="Times New Roman" w:hAnsi="Times New Roman"/>
                <w:b/>
                <w:sz w:val="24"/>
              </w:rPr>
            </w:pPr>
            <w:r>
              <w:rPr>
                <w:rFonts w:ascii="Times New Roman" w:hAnsi="Times New Roman"/>
                <w:b/>
                <w:sz w:val="24"/>
              </w:rPr>
              <w:t>Discount Cash Flow Model</w:t>
            </w:r>
          </w:p>
        </w:tc>
      </w:tr>
      <w:tr w:rsidR="00D06B1F" w14:paraId="503CA010" w14:textId="77777777">
        <w:tc>
          <w:tcPr>
            <w:tcW w:w="1530" w:type="dxa"/>
            <w:tcBorders>
              <w:top w:val="single" w:sz="7" w:space="0" w:color="000000"/>
              <w:left w:val="double" w:sz="12" w:space="0" w:color="000000"/>
              <w:bottom w:val="single" w:sz="7" w:space="0" w:color="000000"/>
              <w:right w:val="single" w:sz="7" w:space="0" w:color="000000"/>
            </w:tcBorders>
          </w:tcPr>
          <w:p w14:paraId="503CA00B" w14:textId="77777777" w:rsidR="001D54C2" w:rsidRDefault="00A058DF">
            <w:pPr>
              <w:tabs>
                <w:tab w:val="right" w:pos="840"/>
              </w:tabs>
              <w:spacing w:after="58"/>
              <w:rPr>
                <w:rFonts w:ascii="Times New Roman" w:hAnsi="Times New Roman"/>
                <w:b/>
                <w:sz w:val="24"/>
              </w:rPr>
            </w:pPr>
            <w:r>
              <w:rPr>
                <w:rFonts w:ascii="Times New Roman" w:hAnsi="Times New Roman"/>
                <w:b/>
                <w:sz w:val="24"/>
              </w:rPr>
              <w:t>JRW-12</w:t>
            </w:r>
          </w:p>
        </w:tc>
        <w:tc>
          <w:tcPr>
            <w:tcW w:w="2880" w:type="dxa"/>
            <w:tcBorders>
              <w:top w:val="single" w:sz="7" w:space="0" w:color="000000"/>
              <w:left w:val="single" w:sz="7" w:space="0" w:color="000000"/>
              <w:bottom w:val="single" w:sz="7" w:space="0" w:color="000000"/>
              <w:right w:val="single" w:sz="7" w:space="0" w:color="000000"/>
            </w:tcBorders>
          </w:tcPr>
          <w:p w14:paraId="503CA00C"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A00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0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0F" w14:textId="77777777" w:rsidR="001D54C2" w:rsidRDefault="00A058DF">
            <w:pPr>
              <w:rPr>
                <w:rFonts w:ascii="Times New Roman" w:hAnsi="Times New Roman"/>
                <w:b/>
                <w:sz w:val="24"/>
              </w:rPr>
            </w:pPr>
            <w:r>
              <w:rPr>
                <w:rFonts w:ascii="Times New Roman" w:hAnsi="Times New Roman"/>
                <w:b/>
                <w:sz w:val="24"/>
              </w:rPr>
              <w:t>Discount Cash Flow Study</w:t>
            </w:r>
          </w:p>
        </w:tc>
      </w:tr>
      <w:tr w:rsidR="00D06B1F" w14:paraId="503CA016" w14:textId="77777777">
        <w:tc>
          <w:tcPr>
            <w:tcW w:w="1530" w:type="dxa"/>
            <w:tcBorders>
              <w:top w:val="single" w:sz="7" w:space="0" w:color="000000"/>
              <w:left w:val="double" w:sz="12" w:space="0" w:color="000000"/>
              <w:bottom w:val="single" w:sz="7" w:space="0" w:color="000000"/>
              <w:right w:val="single" w:sz="7" w:space="0" w:color="000000"/>
            </w:tcBorders>
          </w:tcPr>
          <w:p w14:paraId="503CA011" w14:textId="77777777" w:rsidR="001D54C2" w:rsidRDefault="00A058DF">
            <w:pPr>
              <w:tabs>
                <w:tab w:val="right" w:pos="840"/>
              </w:tabs>
              <w:spacing w:after="58"/>
              <w:rPr>
                <w:rFonts w:ascii="Times New Roman" w:hAnsi="Times New Roman"/>
                <w:b/>
                <w:sz w:val="24"/>
              </w:rPr>
            </w:pPr>
            <w:r>
              <w:rPr>
                <w:rFonts w:ascii="Times New Roman" w:hAnsi="Times New Roman"/>
                <w:b/>
                <w:sz w:val="24"/>
              </w:rPr>
              <w:t>JRW-13</w:t>
            </w:r>
          </w:p>
        </w:tc>
        <w:tc>
          <w:tcPr>
            <w:tcW w:w="2880" w:type="dxa"/>
            <w:tcBorders>
              <w:top w:val="single" w:sz="7" w:space="0" w:color="000000"/>
              <w:left w:val="single" w:sz="7" w:space="0" w:color="000000"/>
              <w:bottom w:val="single" w:sz="7" w:space="0" w:color="000000"/>
              <w:right w:val="single" w:sz="7" w:space="0" w:color="000000"/>
            </w:tcBorders>
          </w:tcPr>
          <w:p w14:paraId="503CA012"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A01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1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15" w14:textId="77777777" w:rsidR="001D54C2" w:rsidRDefault="00A058DF">
            <w:pPr>
              <w:rPr>
                <w:rFonts w:ascii="Times New Roman" w:hAnsi="Times New Roman"/>
                <w:b/>
                <w:sz w:val="24"/>
              </w:rPr>
            </w:pPr>
            <w:r>
              <w:rPr>
                <w:rFonts w:ascii="Times New Roman" w:hAnsi="Times New Roman"/>
                <w:b/>
                <w:sz w:val="24"/>
              </w:rPr>
              <w:t>Capital Asset Pricing Model Study</w:t>
            </w:r>
          </w:p>
        </w:tc>
      </w:tr>
      <w:tr w:rsidR="00D06B1F" w14:paraId="503CA01C" w14:textId="77777777">
        <w:tc>
          <w:tcPr>
            <w:tcW w:w="1530" w:type="dxa"/>
            <w:tcBorders>
              <w:top w:val="single" w:sz="7" w:space="0" w:color="000000"/>
              <w:left w:val="double" w:sz="12" w:space="0" w:color="000000"/>
              <w:bottom w:val="single" w:sz="7" w:space="0" w:color="000000"/>
              <w:right w:val="single" w:sz="7" w:space="0" w:color="000000"/>
            </w:tcBorders>
          </w:tcPr>
          <w:p w14:paraId="503CA017" w14:textId="77777777" w:rsidR="001D54C2" w:rsidRDefault="00A058DF">
            <w:pPr>
              <w:tabs>
                <w:tab w:val="right" w:pos="840"/>
              </w:tabs>
              <w:spacing w:after="58"/>
              <w:rPr>
                <w:rFonts w:ascii="Times New Roman" w:hAnsi="Times New Roman"/>
                <w:b/>
                <w:sz w:val="24"/>
              </w:rPr>
            </w:pPr>
            <w:r>
              <w:rPr>
                <w:rFonts w:ascii="Times New Roman" w:hAnsi="Times New Roman"/>
                <w:b/>
                <w:sz w:val="24"/>
              </w:rPr>
              <w:t>JRW-14</w:t>
            </w:r>
          </w:p>
        </w:tc>
        <w:tc>
          <w:tcPr>
            <w:tcW w:w="2880" w:type="dxa"/>
            <w:tcBorders>
              <w:top w:val="single" w:sz="7" w:space="0" w:color="000000"/>
              <w:left w:val="single" w:sz="7" w:space="0" w:color="000000"/>
              <w:bottom w:val="single" w:sz="7" w:space="0" w:color="000000"/>
              <w:right w:val="single" w:sz="7" w:space="0" w:color="000000"/>
            </w:tcBorders>
          </w:tcPr>
          <w:p w14:paraId="503CA018"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A01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1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1B" w14:textId="77777777" w:rsidR="001D54C2" w:rsidRDefault="00A058DF">
            <w:pPr>
              <w:rPr>
                <w:rFonts w:ascii="Times New Roman" w:hAnsi="Times New Roman"/>
                <w:b/>
                <w:sz w:val="24"/>
              </w:rPr>
            </w:pPr>
            <w:r>
              <w:rPr>
                <w:rFonts w:ascii="Times New Roman" w:hAnsi="Times New Roman"/>
                <w:b/>
                <w:sz w:val="24"/>
              </w:rPr>
              <w:t>PSE’s Proposed Cost of Capital</w:t>
            </w:r>
          </w:p>
        </w:tc>
      </w:tr>
      <w:tr w:rsidR="00D06B1F" w14:paraId="503CA022" w14:textId="77777777">
        <w:tc>
          <w:tcPr>
            <w:tcW w:w="1530" w:type="dxa"/>
            <w:tcBorders>
              <w:top w:val="single" w:sz="7" w:space="0" w:color="000000"/>
              <w:left w:val="double" w:sz="12" w:space="0" w:color="000000"/>
              <w:bottom w:val="single" w:sz="7" w:space="0" w:color="000000"/>
              <w:right w:val="single" w:sz="7" w:space="0" w:color="000000"/>
            </w:tcBorders>
          </w:tcPr>
          <w:p w14:paraId="503CA01D" w14:textId="77777777" w:rsidR="001D54C2" w:rsidRDefault="00A058DF">
            <w:pPr>
              <w:tabs>
                <w:tab w:val="right" w:pos="840"/>
              </w:tabs>
              <w:spacing w:after="58"/>
              <w:rPr>
                <w:rFonts w:ascii="Times New Roman" w:hAnsi="Times New Roman"/>
                <w:b/>
                <w:sz w:val="24"/>
              </w:rPr>
            </w:pPr>
            <w:r>
              <w:rPr>
                <w:rFonts w:ascii="Times New Roman" w:hAnsi="Times New Roman"/>
                <w:b/>
                <w:sz w:val="24"/>
              </w:rPr>
              <w:t>JRW-15</w:t>
            </w:r>
          </w:p>
        </w:tc>
        <w:tc>
          <w:tcPr>
            <w:tcW w:w="2880" w:type="dxa"/>
            <w:tcBorders>
              <w:top w:val="single" w:sz="7" w:space="0" w:color="000000"/>
              <w:left w:val="single" w:sz="7" w:space="0" w:color="000000"/>
              <w:bottom w:val="single" w:sz="7" w:space="0" w:color="000000"/>
              <w:right w:val="single" w:sz="7" w:space="0" w:color="000000"/>
            </w:tcBorders>
          </w:tcPr>
          <w:p w14:paraId="503CA01E"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A01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2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21" w14:textId="77777777" w:rsidR="001D54C2" w:rsidRDefault="00A058DF">
            <w:pPr>
              <w:rPr>
                <w:rFonts w:ascii="Times New Roman" w:hAnsi="Times New Roman"/>
                <w:b/>
                <w:sz w:val="24"/>
              </w:rPr>
            </w:pPr>
            <w:r>
              <w:rPr>
                <w:rFonts w:ascii="Times New Roman" w:hAnsi="Times New Roman"/>
                <w:b/>
                <w:sz w:val="24"/>
              </w:rPr>
              <w:t>PSE ROE Results</w:t>
            </w:r>
          </w:p>
        </w:tc>
      </w:tr>
      <w:tr w:rsidR="00D06B1F" w14:paraId="503CA028" w14:textId="77777777">
        <w:tc>
          <w:tcPr>
            <w:tcW w:w="1530" w:type="dxa"/>
            <w:tcBorders>
              <w:top w:val="single" w:sz="7" w:space="0" w:color="000000"/>
              <w:left w:val="double" w:sz="12" w:space="0" w:color="000000"/>
              <w:bottom w:val="single" w:sz="7" w:space="0" w:color="000000"/>
              <w:right w:val="single" w:sz="7" w:space="0" w:color="000000"/>
            </w:tcBorders>
          </w:tcPr>
          <w:p w14:paraId="503CA023" w14:textId="77777777" w:rsidR="001D54C2" w:rsidRDefault="00A058DF">
            <w:pPr>
              <w:tabs>
                <w:tab w:val="right" w:pos="840"/>
              </w:tabs>
              <w:spacing w:after="58"/>
              <w:rPr>
                <w:rFonts w:ascii="Times New Roman" w:hAnsi="Times New Roman"/>
                <w:b/>
                <w:sz w:val="24"/>
              </w:rPr>
            </w:pPr>
            <w:r>
              <w:rPr>
                <w:rFonts w:ascii="Times New Roman" w:hAnsi="Times New Roman"/>
                <w:b/>
                <w:sz w:val="24"/>
              </w:rPr>
              <w:t>JRW-16</w:t>
            </w:r>
          </w:p>
        </w:tc>
        <w:tc>
          <w:tcPr>
            <w:tcW w:w="2880" w:type="dxa"/>
            <w:tcBorders>
              <w:top w:val="single" w:sz="7" w:space="0" w:color="000000"/>
              <w:left w:val="single" w:sz="7" w:space="0" w:color="000000"/>
              <w:bottom w:val="single" w:sz="7" w:space="0" w:color="000000"/>
              <w:right w:val="single" w:sz="7" w:space="0" w:color="000000"/>
            </w:tcBorders>
          </w:tcPr>
          <w:p w14:paraId="503CA024"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A02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2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27" w14:textId="77777777" w:rsidR="001D54C2" w:rsidRDefault="00A058DF">
            <w:pPr>
              <w:rPr>
                <w:rFonts w:ascii="Times New Roman" w:hAnsi="Times New Roman"/>
                <w:b/>
                <w:sz w:val="24"/>
              </w:rPr>
            </w:pPr>
            <w:r>
              <w:rPr>
                <w:rFonts w:ascii="Times New Roman" w:hAnsi="Times New Roman"/>
                <w:b/>
                <w:sz w:val="24"/>
              </w:rPr>
              <w:t>PSE Response to Public Counsel DR 333</w:t>
            </w:r>
          </w:p>
        </w:tc>
      </w:tr>
      <w:tr w:rsidR="00D06B1F" w14:paraId="503CA02E" w14:textId="77777777">
        <w:tc>
          <w:tcPr>
            <w:tcW w:w="1530" w:type="dxa"/>
            <w:tcBorders>
              <w:top w:val="single" w:sz="7" w:space="0" w:color="000000"/>
              <w:left w:val="double" w:sz="12" w:space="0" w:color="000000"/>
              <w:bottom w:val="single" w:sz="7" w:space="0" w:color="000000"/>
              <w:right w:val="single" w:sz="7" w:space="0" w:color="000000"/>
            </w:tcBorders>
          </w:tcPr>
          <w:p w14:paraId="503CA029" w14:textId="77777777" w:rsidR="001D54C2" w:rsidRDefault="00A058DF">
            <w:pPr>
              <w:tabs>
                <w:tab w:val="right" w:pos="840"/>
              </w:tabs>
              <w:spacing w:after="58"/>
              <w:rPr>
                <w:rFonts w:ascii="Times New Roman" w:hAnsi="Times New Roman"/>
                <w:b/>
              </w:rPr>
            </w:pPr>
            <w:r>
              <w:rPr>
                <w:rFonts w:ascii="Times New Roman" w:hAnsi="Times New Roman"/>
                <w:b/>
                <w:sz w:val="24"/>
              </w:rPr>
              <w:t>JRW-17T</w:t>
            </w:r>
          </w:p>
        </w:tc>
        <w:tc>
          <w:tcPr>
            <w:tcW w:w="2880" w:type="dxa"/>
            <w:tcBorders>
              <w:top w:val="single" w:sz="7" w:space="0" w:color="000000"/>
              <w:left w:val="single" w:sz="7" w:space="0" w:color="000000"/>
              <w:bottom w:val="single" w:sz="7" w:space="0" w:color="000000"/>
              <w:right w:val="single" w:sz="7" w:space="0" w:color="000000"/>
            </w:tcBorders>
          </w:tcPr>
          <w:p w14:paraId="503CA02A" w14:textId="77777777" w:rsidR="001D54C2"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503CA02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2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2D" w14:textId="77777777" w:rsidR="001D54C2" w:rsidRDefault="00A058DF">
            <w:pPr>
              <w:rPr>
                <w:rFonts w:ascii="Times New Roman" w:hAnsi="Times New Roman"/>
                <w:b/>
                <w:sz w:val="24"/>
              </w:rPr>
            </w:pPr>
            <w:r>
              <w:rPr>
                <w:rFonts w:ascii="Times New Roman" w:hAnsi="Times New Roman"/>
                <w:b/>
                <w:sz w:val="24"/>
              </w:rPr>
              <w:t>Prefiled Cross-Answering Testimony of J. Randall Woolridge (12 pages) (8/9/17)</w:t>
            </w:r>
          </w:p>
        </w:tc>
      </w:tr>
      <w:tr w:rsidR="00D06B1F" w14:paraId="503CA03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02F"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036" w14:textId="77777777">
        <w:tc>
          <w:tcPr>
            <w:tcW w:w="1530" w:type="dxa"/>
            <w:tcBorders>
              <w:top w:val="single" w:sz="7" w:space="0" w:color="000000"/>
              <w:left w:val="double" w:sz="12" w:space="0" w:color="000000"/>
              <w:bottom w:val="single" w:sz="7" w:space="0" w:color="000000"/>
              <w:right w:val="single" w:sz="7" w:space="0" w:color="000000"/>
            </w:tcBorders>
          </w:tcPr>
          <w:p w14:paraId="503CA031"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503CA032"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A03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3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35" w14:textId="77777777" w:rsidR="001D54C2" w:rsidRDefault="001D54C2">
            <w:pPr>
              <w:rPr>
                <w:rFonts w:ascii="Times New Roman" w:hAnsi="Times New Roman"/>
                <w:b/>
                <w:sz w:val="24"/>
              </w:rPr>
            </w:pPr>
          </w:p>
        </w:tc>
      </w:tr>
      <w:tr w:rsidR="00D06B1F" w14:paraId="503CA03C" w14:textId="77777777">
        <w:tc>
          <w:tcPr>
            <w:tcW w:w="1530" w:type="dxa"/>
            <w:tcBorders>
              <w:top w:val="single" w:sz="7" w:space="0" w:color="000000"/>
              <w:left w:val="double" w:sz="12" w:space="0" w:color="000000"/>
              <w:bottom w:val="single" w:sz="7" w:space="0" w:color="000000"/>
              <w:right w:val="single" w:sz="7" w:space="0" w:color="000000"/>
            </w:tcBorders>
          </w:tcPr>
          <w:p w14:paraId="503CA037"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503CA038"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A03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3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3B" w14:textId="77777777" w:rsidR="001D54C2" w:rsidRDefault="001D54C2">
            <w:pPr>
              <w:rPr>
                <w:rFonts w:ascii="Times New Roman" w:hAnsi="Times New Roman"/>
                <w:b/>
                <w:sz w:val="24"/>
              </w:rPr>
            </w:pPr>
          </w:p>
        </w:tc>
      </w:tr>
      <w:tr w:rsidR="00D06B1F" w14:paraId="503CA03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03D"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THE ENERGY PROJECT</w:t>
            </w:r>
          </w:p>
        </w:tc>
      </w:tr>
      <w:tr w:rsidR="00D06B1F" w14:paraId="503CA04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03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Shawn M. Collins, Director, The Energy Project</w:t>
            </w:r>
          </w:p>
        </w:tc>
      </w:tr>
      <w:tr w:rsidR="00D06B1F" w14:paraId="503CA046" w14:textId="77777777">
        <w:tc>
          <w:tcPr>
            <w:tcW w:w="1530" w:type="dxa"/>
            <w:tcBorders>
              <w:top w:val="single" w:sz="7" w:space="0" w:color="000000"/>
              <w:left w:val="double" w:sz="12" w:space="0" w:color="000000"/>
              <w:bottom w:val="single" w:sz="7" w:space="0" w:color="000000"/>
              <w:right w:val="single" w:sz="7" w:space="0" w:color="000000"/>
            </w:tcBorders>
          </w:tcPr>
          <w:p w14:paraId="503CA04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SMC-1T</w:t>
            </w:r>
          </w:p>
        </w:tc>
        <w:tc>
          <w:tcPr>
            <w:tcW w:w="2880" w:type="dxa"/>
            <w:tcBorders>
              <w:top w:val="single" w:sz="7" w:space="0" w:color="000000"/>
              <w:left w:val="single" w:sz="7" w:space="0" w:color="000000"/>
              <w:bottom w:val="single" w:sz="7" w:space="0" w:color="000000"/>
              <w:right w:val="single" w:sz="7" w:space="0" w:color="000000"/>
            </w:tcBorders>
          </w:tcPr>
          <w:p w14:paraId="503CA04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14:paraId="503CA04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4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4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Shawn M. Collins </w:t>
            </w:r>
            <w:r>
              <w:rPr>
                <w:rFonts w:ascii="Times New Roman" w:hAnsi="Times New Roman"/>
                <w:b/>
                <w:bCs/>
                <w:sz w:val="24"/>
              </w:rPr>
              <w:br/>
              <w:t>(32 pages) (6/30/17)</w:t>
            </w:r>
          </w:p>
        </w:tc>
      </w:tr>
      <w:tr w:rsidR="00D06B1F" w14:paraId="503CA04C" w14:textId="77777777">
        <w:tc>
          <w:tcPr>
            <w:tcW w:w="1530" w:type="dxa"/>
            <w:tcBorders>
              <w:top w:val="single" w:sz="7" w:space="0" w:color="000000"/>
              <w:left w:val="double" w:sz="12" w:space="0" w:color="000000"/>
              <w:bottom w:val="single" w:sz="7" w:space="0" w:color="000000"/>
              <w:right w:val="single" w:sz="7" w:space="0" w:color="000000"/>
            </w:tcBorders>
          </w:tcPr>
          <w:p w14:paraId="503CA04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SMC-2</w:t>
            </w:r>
          </w:p>
        </w:tc>
        <w:tc>
          <w:tcPr>
            <w:tcW w:w="2880" w:type="dxa"/>
            <w:tcBorders>
              <w:top w:val="single" w:sz="7" w:space="0" w:color="000000"/>
              <w:left w:val="single" w:sz="7" w:space="0" w:color="000000"/>
              <w:bottom w:val="single" w:sz="7" w:space="0" w:color="000000"/>
              <w:right w:val="single" w:sz="7" w:space="0" w:color="000000"/>
            </w:tcBorders>
          </w:tcPr>
          <w:p w14:paraId="503CA04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14:paraId="503CA04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4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4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w:t>
            </w:r>
          </w:p>
        </w:tc>
      </w:tr>
      <w:tr w:rsidR="00D06B1F" w14:paraId="503CA052" w14:textId="77777777">
        <w:tc>
          <w:tcPr>
            <w:tcW w:w="1530" w:type="dxa"/>
            <w:tcBorders>
              <w:top w:val="single" w:sz="7" w:space="0" w:color="000000"/>
              <w:left w:val="double" w:sz="12" w:space="0" w:color="000000"/>
              <w:bottom w:val="single" w:sz="7" w:space="0" w:color="000000"/>
              <w:right w:val="single" w:sz="7" w:space="0" w:color="000000"/>
            </w:tcBorders>
          </w:tcPr>
          <w:p w14:paraId="503CA04D" w14:textId="77777777" w:rsidR="001D54C2" w:rsidRDefault="00A058DF">
            <w:pPr>
              <w:tabs>
                <w:tab w:val="right" w:pos="840"/>
              </w:tabs>
              <w:spacing w:after="58"/>
              <w:rPr>
                <w:rFonts w:ascii="Times New Roman" w:hAnsi="Times New Roman"/>
                <w:b/>
                <w:sz w:val="24"/>
              </w:rPr>
            </w:pPr>
            <w:r>
              <w:rPr>
                <w:rFonts w:ascii="Times New Roman" w:hAnsi="Times New Roman"/>
                <w:b/>
                <w:sz w:val="24"/>
              </w:rPr>
              <w:t>SMC-3T</w:t>
            </w:r>
          </w:p>
        </w:tc>
        <w:tc>
          <w:tcPr>
            <w:tcW w:w="2880" w:type="dxa"/>
            <w:tcBorders>
              <w:top w:val="single" w:sz="7" w:space="0" w:color="000000"/>
              <w:left w:val="single" w:sz="7" w:space="0" w:color="000000"/>
              <w:bottom w:val="single" w:sz="7" w:space="0" w:color="000000"/>
              <w:right w:val="single" w:sz="7" w:space="0" w:color="000000"/>
            </w:tcBorders>
          </w:tcPr>
          <w:p w14:paraId="503CA04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14:paraId="503CA04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5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5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Cross-Answering Testimony of Shawn M. Collins (9 pages) (8/9/17) </w:t>
            </w:r>
          </w:p>
        </w:tc>
      </w:tr>
      <w:tr w:rsidR="00D06B1F" w14:paraId="503CA05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053"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05A" w14:textId="77777777">
        <w:tc>
          <w:tcPr>
            <w:tcW w:w="1530" w:type="dxa"/>
            <w:tcBorders>
              <w:top w:val="single" w:sz="7" w:space="0" w:color="000000"/>
              <w:left w:val="double" w:sz="12" w:space="0" w:color="000000"/>
              <w:bottom w:val="single" w:sz="7" w:space="0" w:color="000000"/>
              <w:right w:val="single" w:sz="7" w:space="0" w:color="000000"/>
            </w:tcBorders>
          </w:tcPr>
          <w:p w14:paraId="503CA055"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A056" w14:textId="77777777" w:rsidR="001D54C2" w:rsidRDefault="001D54C2">
            <w:pPr>
              <w:rPr>
                <w:sz w:val="24"/>
              </w:rPr>
            </w:pPr>
          </w:p>
        </w:tc>
        <w:tc>
          <w:tcPr>
            <w:tcW w:w="630" w:type="dxa"/>
            <w:tcBorders>
              <w:top w:val="single" w:sz="7" w:space="0" w:color="000000"/>
              <w:left w:val="single" w:sz="7" w:space="0" w:color="000000"/>
              <w:bottom w:val="single" w:sz="7" w:space="0" w:color="000000"/>
              <w:right w:val="single" w:sz="7" w:space="0" w:color="000000"/>
            </w:tcBorders>
          </w:tcPr>
          <w:p w14:paraId="503CA05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5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59" w14:textId="77777777" w:rsidR="001D54C2" w:rsidRDefault="001D54C2">
            <w:pPr>
              <w:tabs>
                <w:tab w:val="right" w:pos="840"/>
              </w:tabs>
              <w:spacing w:after="58"/>
              <w:rPr>
                <w:rFonts w:ascii="Times New Roman" w:hAnsi="Times New Roman"/>
                <w:b/>
                <w:bCs/>
                <w:sz w:val="24"/>
              </w:rPr>
            </w:pPr>
          </w:p>
        </w:tc>
      </w:tr>
      <w:tr w:rsidR="00D06B1F" w14:paraId="503CA060" w14:textId="77777777">
        <w:tc>
          <w:tcPr>
            <w:tcW w:w="1530" w:type="dxa"/>
            <w:tcBorders>
              <w:top w:val="single" w:sz="7" w:space="0" w:color="000000"/>
              <w:left w:val="double" w:sz="12" w:space="0" w:color="000000"/>
              <w:bottom w:val="single" w:sz="7" w:space="0" w:color="000000"/>
              <w:right w:val="single" w:sz="7" w:space="0" w:color="000000"/>
            </w:tcBorders>
          </w:tcPr>
          <w:p w14:paraId="503CA05B"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A05C" w14:textId="77777777" w:rsidR="001D54C2" w:rsidRDefault="001D54C2">
            <w:pPr>
              <w:rPr>
                <w:sz w:val="24"/>
              </w:rPr>
            </w:pPr>
          </w:p>
        </w:tc>
        <w:tc>
          <w:tcPr>
            <w:tcW w:w="630" w:type="dxa"/>
            <w:tcBorders>
              <w:top w:val="single" w:sz="7" w:space="0" w:color="000000"/>
              <w:left w:val="single" w:sz="7" w:space="0" w:color="000000"/>
              <w:bottom w:val="single" w:sz="7" w:space="0" w:color="000000"/>
              <w:right w:val="single" w:sz="7" w:space="0" w:color="000000"/>
            </w:tcBorders>
          </w:tcPr>
          <w:p w14:paraId="503CA05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5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5F" w14:textId="77777777" w:rsidR="001D54C2" w:rsidRDefault="001D54C2">
            <w:pPr>
              <w:tabs>
                <w:tab w:val="right" w:pos="840"/>
              </w:tabs>
              <w:spacing w:after="58"/>
              <w:rPr>
                <w:rFonts w:ascii="Times New Roman" w:hAnsi="Times New Roman"/>
                <w:b/>
                <w:bCs/>
                <w:sz w:val="24"/>
              </w:rPr>
            </w:pPr>
          </w:p>
        </w:tc>
      </w:tr>
      <w:tr w:rsidR="00D06B1F" w14:paraId="503CA06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061"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 xml:space="preserve">ICNU </w:t>
            </w:r>
          </w:p>
        </w:tc>
      </w:tr>
      <w:tr w:rsidR="00D06B1F" w14:paraId="503CA06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06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Michael P. Gorman, Consultant and Managing Principal, Brubaker &amp; Associates, Inc.</w:t>
            </w:r>
          </w:p>
        </w:tc>
      </w:tr>
      <w:tr w:rsidR="00D06B1F" w14:paraId="503CA06A" w14:textId="77777777">
        <w:tc>
          <w:tcPr>
            <w:tcW w:w="1530" w:type="dxa"/>
            <w:tcBorders>
              <w:top w:val="single" w:sz="7" w:space="0" w:color="000000"/>
              <w:left w:val="double" w:sz="12" w:space="0" w:color="000000"/>
              <w:bottom w:val="single" w:sz="7" w:space="0" w:color="000000"/>
              <w:right w:val="single" w:sz="7" w:space="0" w:color="000000"/>
            </w:tcBorders>
          </w:tcPr>
          <w:p w14:paraId="503CA06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MPG-1T</w:t>
            </w:r>
          </w:p>
        </w:tc>
        <w:tc>
          <w:tcPr>
            <w:tcW w:w="2880" w:type="dxa"/>
            <w:tcBorders>
              <w:top w:val="single" w:sz="7" w:space="0" w:color="000000"/>
              <w:left w:val="single" w:sz="7" w:space="0" w:color="000000"/>
              <w:bottom w:val="single" w:sz="7" w:space="0" w:color="000000"/>
              <w:right w:val="single" w:sz="7" w:space="0" w:color="000000"/>
            </w:tcBorders>
          </w:tcPr>
          <w:p w14:paraId="503CA066" w14:textId="77777777" w:rsidR="001D54C2" w:rsidRDefault="00A058DF">
            <w:pPr>
              <w:rPr>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503CA06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6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6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Michael P. Gorman </w:t>
            </w:r>
            <w:r>
              <w:rPr>
                <w:rFonts w:ascii="Times New Roman" w:hAnsi="Times New Roman"/>
                <w:b/>
                <w:bCs/>
                <w:sz w:val="24"/>
              </w:rPr>
              <w:br/>
              <w:t>(44 pages) (6/30/17)</w:t>
            </w:r>
          </w:p>
        </w:tc>
      </w:tr>
      <w:tr w:rsidR="00D06B1F" w14:paraId="503CA070" w14:textId="77777777">
        <w:tc>
          <w:tcPr>
            <w:tcW w:w="1530" w:type="dxa"/>
            <w:tcBorders>
              <w:top w:val="single" w:sz="7" w:space="0" w:color="000000"/>
              <w:left w:val="double" w:sz="12" w:space="0" w:color="000000"/>
              <w:bottom w:val="single" w:sz="7" w:space="0" w:color="000000"/>
              <w:right w:val="single" w:sz="7" w:space="0" w:color="000000"/>
            </w:tcBorders>
          </w:tcPr>
          <w:p w14:paraId="503CA06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MPG-2</w:t>
            </w:r>
          </w:p>
        </w:tc>
        <w:tc>
          <w:tcPr>
            <w:tcW w:w="2880" w:type="dxa"/>
            <w:tcBorders>
              <w:top w:val="single" w:sz="7" w:space="0" w:color="000000"/>
              <w:left w:val="single" w:sz="7" w:space="0" w:color="000000"/>
              <w:bottom w:val="single" w:sz="7" w:space="0" w:color="000000"/>
              <w:right w:val="single" w:sz="7" w:space="0" w:color="000000"/>
            </w:tcBorders>
          </w:tcPr>
          <w:p w14:paraId="503CA06C" w14:textId="77777777" w:rsidR="001D54C2" w:rsidRDefault="00A058DF">
            <w:pPr>
              <w:rPr>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503CA06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6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6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w:t>
            </w:r>
          </w:p>
        </w:tc>
      </w:tr>
      <w:tr w:rsidR="00D06B1F" w14:paraId="503CA076" w14:textId="77777777">
        <w:tc>
          <w:tcPr>
            <w:tcW w:w="1530" w:type="dxa"/>
            <w:tcBorders>
              <w:top w:val="single" w:sz="7" w:space="0" w:color="000000"/>
              <w:left w:val="double" w:sz="12" w:space="0" w:color="000000"/>
              <w:bottom w:val="single" w:sz="7" w:space="0" w:color="000000"/>
              <w:right w:val="single" w:sz="7" w:space="0" w:color="000000"/>
            </w:tcBorders>
          </w:tcPr>
          <w:p w14:paraId="503CA07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MPG-3</w:t>
            </w:r>
          </w:p>
        </w:tc>
        <w:tc>
          <w:tcPr>
            <w:tcW w:w="2880" w:type="dxa"/>
            <w:tcBorders>
              <w:top w:val="single" w:sz="7" w:space="0" w:color="000000"/>
              <w:left w:val="single" w:sz="7" w:space="0" w:color="000000"/>
              <w:bottom w:val="single" w:sz="7" w:space="0" w:color="000000"/>
              <w:right w:val="single" w:sz="7" w:space="0" w:color="000000"/>
            </w:tcBorders>
          </w:tcPr>
          <w:p w14:paraId="503CA072" w14:textId="77777777" w:rsidR="001D54C2" w:rsidRDefault="00A058DF">
            <w:pPr>
              <w:rPr>
                <w:rFonts w:ascii="Times New Roman" w:hAnsi="Times New Roman"/>
                <w:b/>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503CA07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7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7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Treasury and Utility Bond Yields</w:t>
            </w:r>
          </w:p>
        </w:tc>
      </w:tr>
      <w:tr w:rsidR="00D06B1F" w14:paraId="503CA07C" w14:textId="77777777">
        <w:tc>
          <w:tcPr>
            <w:tcW w:w="1530" w:type="dxa"/>
            <w:tcBorders>
              <w:top w:val="single" w:sz="7" w:space="0" w:color="000000"/>
              <w:left w:val="double" w:sz="12" w:space="0" w:color="000000"/>
              <w:bottom w:val="single" w:sz="7" w:space="0" w:color="000000"/>
              <w:right w:val="single" w:sz="7" w:space="0" w:color="000000"/>
            </w:tcBorders>
          </w:tcPr>
          <w:p w14:paraId="503CA07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MPG-4</w:t>
            </w:r>
          </w:p>
        </w:tc>
        <w:tc>
          <w:tcPr>
            <w:tcW w:w="2880" w:type="dxa"/>
            <w:tcBorders>
              <w:top w:val="single" w:sz="7" w:space="0" w:color="000000"/>
              <w:left w:val="single" w:sz="7" w:space="0" w:color="000000"/>
              <w:bottom w:val="single" w:sz="7" w:space="0" w:color="000000"/>
              <w:right w:val="single" w:sz="7" w:space="0" w:color="000000"/>
            </w:tcBorders>
          </w:tcPr>
          <w:p w14:paraId="503CA078" w14:textId="77777777" w:rsidR="001D54C2" w:rsidRDefault="00A058DF">
            <w:pPr>
              <w:rPr>
                <w:rFonts w:ascii="Times New Roman" w:hAnsi="Times New Roman"/>
                <w:b/>
                <w:bCs/>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503CA07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7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7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Valuation Metrics</w:t>
            </w:r>
          </w:p>
        </w:tc>
      </w:tr>
      <w:tr w:rsidR="00D06B1F" w14:paraId="503CA082" w14:textId="77777777">
        <w:tc>
          <w:tcPr>
            <w:tcW w:w="1530" w:type="dxa"/>
            <w:tcBorders>
              <w:top w:val="single" w:sz="7" w:space="0" w:color="000000"/>
              <w:left w:val="double" w:sz="12" w:space="0" w:color="000000"/>
              <w:bottom w:val="single" w:sz="7" w:space="0" w:color="000000"/>
              <w:right w:val="single" w:sz="7" w:space="0" w:color="000000"/>
            </w:tcBorders>
          </w:tcPr>
          <w:p w14:paraId="503CA07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MPG-5</w:t>
            </w:r>
          </w:p>
        </w:tc>
        <w:tc>
          <w:tcPr>
            <w:tcW w:w="2880" w:type="dxa"/>
            <w:tcBorders>
              <w:top w:val="single" w:sz="7" w:space="0" w:color="000000"/>
              <w:left w:val="single" w:sz="7" w:space="0" w:color="000000"/>
              <w:bottom w:val="single" w:sz="7" w:space="0" w:color="000000"/>
              <w:right w:val="single" w:sz="7" w:space="0" w:color="000000"/>
            </w:tcBorders>
          </w:tcPr>
          <w:p w14:paraId="503CA07E" w14:textId="77777777" w:rsidR="001D54C2" w:rsidRDefault="00A058DF">
            <w:pPr>
              <w:rPr>
                <w:rFonts w:ascii="Times New Roman" w:hAnsi="Times New Roman"/>
                <w:b/>
                <w:bCs/>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503CA07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8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8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Accuracy of Interest Rate Forecasts</w:t>
            </w:r>
          </w:p>
        </w:tc>
      </w:tr>
      <w:tr w:rsidR="00D06B1F" w14:paraId="503CA088" w14:textId="77777777">
        <w:tc>
          <w:tcPr>
            <w:tcW w:w="1530" w:type="dxa"/>
            <w:tcBorders>
              <w:top w:val="single" w:sz="7" w:space="0" w:color="000000"/>
              <w:left w:val="double" w:sz="12" w:space="0" w:color="000000"/>
              <w:bottom w:val="single" w:sz="7" w:space="0" w:color="000000"/>
              <w:right w:val="single" w:sz="7" w:space="0" w:color="000000"/>
            </w:tcBorders>
          </w:tcPr>
          <w:p w14:paraId="503CA08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MPG-6</w:t>
            </w:r>
          </w:p>
        </w:tc>
        <w:tc>
          <w:tcPr>
            <w:tcW w:w="2880" w:type="dxa"/>
            <w:tcBorders>
              <w:top w:val="single" w:sz="7" w:space="0" w:color="000000"/>
              <w:left w:val="single" w:sz="7" w:space="0" w:color="000000"/>
              <w:bottom w:val="single" w:sz="7" w:space="0" w:color="000000"/>
              <w:right w:val="single" w:sz="7" w:space="0" w:color="000000"/>
            </w:tcBorders>
          </w:tcPr>
          <w:p w14:paraId="503CA084" w14:textId="77777777" w:rsidR="001D54C2" w:rsidRDefault="00A058DF">
            <w:pPr>
              <w:rPr>
                <w:rFonts w:ascii="Times New Roman" w:hAnsi="Times New Roman"/>
                <w:b/>
                <w:bCs/>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503CA08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8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8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ICNU’s Proposed Electric Revenue Distribution</w:t>
            </w:r>
          </w:p>
        </w:tc>
      </w:tr>
      <w:tr w:rsidR="00D06B1F" w14:paraId="503CA08E" w14:textId="77777777">
        <w:tc>
          <w:tcPr>
            <w:tcW w:w="1530" w:type="dxa"/>
            <w:tcBorders>
              <w:top w:val="single" w:sz="7" w:space="0" w:color="000000"/>
              <w:left w:val="double" w:sz="12" w:space="0" w:color="000000"/>
              <w:bottom w:val="single" w:sz="7" w:space="0" w:color="000000"/>
              <w:right w:val="single" w:sz="7" w:space="0" w:color="000000"/>
            </w:tcBorders>
          </w:tcPr>
          <w:p w14:paraId="503CA089" w14:textId="77777777" w:rsidR="001D54C2" w:rsidRDefault="00A058DF">
            <w:pPr>
              <w:tabs>
                <w:tab w:val="right" w:pos="840"/>
              </w:tabs>
              <w:spacing w:after="58"/>
              <w:rPr>
                <w:rFonts w:ascii="Times New Roman" w:hAnsi="Times New Roman"/>
                <w:b/>
                <w:sz w:val="24"/>
              </w:rPr>
            </w:pPr>
            <w:r>
              <w:rPr>
                <w:rFonts w:ascii="Times New Roman" w:hAnsi="Times New Roman"/>
                <w:b/>
                <w:sz w:val="24"/>
              </w:rPr>
              <w:t>MPG-7T</w:t>
            </w:r>
          </w:p>
        </w:tc>
        <w:tc>
          <w:tcPr>
            <w:tcW w:w="2880" w:type="dxa"/>
            <w:tcBorders>
              <w:top w:val="single" w:sz="7" w:space="0" w:color="000000"/>
              <w:left w:val="single" w:sz="7" w:space="0" w:color="000000"/>
              <w:bottom w:val="single" w:sz="7" w:space="0" w:color="000000"/>
              <w:right w:val="single" w:sz="7" w:space="0" w:color="000000"/>
            </w:tcBorders>
          </w:tcPr>
          <w:p w14:paraId="503CA08A" w14:textId="77777777" w:rsidR="001D54C2" w:rsidRDefault="00A058DF">
            <w:pPr>
              <w:rPr>
                <w:rFonts w:ascii="Times New Roman" w:hAnsi="Times New Roman"/>
                <w:b/>
                <w:bCs/>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503CA08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8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8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Cross-Answering Testimony of Michael P. Gorman (13 pages) (8/9/17)</w:t>
            </w:r>
          </w:p>
        </w:tc>
      </w:tr>
      <w:tr w:rsidR="00D06B1F" w14:paraId="503CA09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08F"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096" w14:textId="77777777">
        <w:tc>
          <w:tcPr>
            <w:tcW w:w="1530" w:type="dxa"/>
            <w:tcBorders>
              <w:top w:val="single" w:sz="7" w:space="0" w:color="000000"/>
              <w:left w:val="double" w:sz="12" w:space="0" w:color="000000"/>
              <w:bottom w:val="single" w:sz="7" w:space="0" w:color="000000"/>
              <w:right w:val="single" w:sz="7" w:space="0" w:color="000000"/>
            </w:tcBorders>
          </w:tcPr>
          <w:p w14:paraId="503CA091"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A092"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A09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9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95" w14:textId="77777777" w:rsidR="001D54C2" w:rsidRDefault="001D54C2">
            <w:pPr>
              <w:tabs>
                <w:tab w:val="right" w:pos="840"/>
              </w:tabs>
              <w:spacing w:after="58"/>
              <w:rPr>
                <w:rFonts w:ascii="Times New Roman" w:hAnsi="Times New Roman"/>
                <w:b/>
                <w:bCs/>
                <w:sz w:val="24"/>
              </w:rPr>
            </w:pPr>
          </w:p>
        </w:tc>
      </w:tr>
      <w:tr w:rsidR="00D06B1F" w14:paraId="503CA09C" w14:textId="77777777">
        <w:tc>
          <w:tcPr>
            <w:tcW w:w="1530" w:type="dxa"/>
            <w:tcBorders>
              <w:top w:val="single" w:sz="7" w:space="0" w:color="000000"/>
              <w:left w:val="double" w:sz="12" w:space="0" w:color="000000"/>
              <w:bottom w:val="single" w:sz="7" w:space="0" w:color="000000"/>
              <w:right w:val="single" w:sz="7" w:space="0" w:color="000000"/>
            </w:tcBorders>
          </w:tcPr>
          <w:p w14:paraId="503CA097"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A098"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A09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9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9B" w14:textId="77777777" w:rsidR="001D54C2" w:rsidRDefault="001D54C2">
            <w:pPr>
              <w:tabs>
                <w:tab w:val="right" w:pos="840"/>
              </w:tabs>
              <w:spacing w:after="58"/>
              <w:rPr>
                <w:rFonts w:ascii="Times New Roman" w:hAnsi="Times New Roman"/>
                <w:b/>
                <w:bCs/>
                <w:sz w:val="24"/>
              </w:rPr>
            </w:pPr>
          </w:p>
        </w:tc>
      </w:tr>
      <w:tr w:rsidR="00D06B1F" w14:paraId="503CA09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09D"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NWIGU</w:t>
            </w:r>
          </w:p>
        </w:tc>
      </w:tr>
      <w:tr w:rsidR="00D06B1F" w14:paraId="503CA0A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09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Brian C. Collins, Consultant and Principal, Brubaker &amp; Associates, Inc.</w:t>
            </w:r>
          </w:p>
        </w:tc>
      </w:tr>
      <w:tr w:rsidR="00D06B1F" w14:paraId="503CA0A6" w14:textId="77777777">
        <w:tc>
          <w:tcPr>
            <w:tcW w:w="1530" w:type="dxa"/>
            <w:tcBorders>
              <w:top w:val="single" w:sz="7" w:space="0" w:color="000000"/>
              <w:left w:val="double" w:sz="12" w:space="0" w:color="000000"/>
              <w:bottom w:val="single" w:sz="7" w:space="0" w:color="000000"/>
              <w:right w:val="single" w:sz="7" w:space="0" w:color="000000"/>
            </w:tcBorders>
          </w:tcPr>
          <w:p w14:paraId="503CA0A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BCC-1T</w:t>
            </w:r>
          </w:p>
        </w:tc>
        <w:tc>
          <w:tcPr>
            <w:tcW w:w="2880" w:type="dxa"/>
            <w:tcBorders>
              <w:top w:val="single" w:sz="7" w:space="0" w:color="000000"/>
              <w:left w:val="single" w:sz="7" w:space="0" w:color="000000"/>
              <w:bottom w:val="single" w:sz="7" w:space="0" w:color="000000"/>
              <w:right w:val="single" w:sz="7" w:space="0" w:color="000000"/>
            </w:tcBorders>
          </w:tcPr>
          <w:p w14:paraId="503CA0A2" w14:textId="77777777" w:rsidR="001D54C2" w:rsidRDefault="00A058DF">
            <w:pPr>
              <w:rPr>
                <w:rFonts w:ascii="Times New Roman" w:hAnsi="Times New Roman"/>
                <w:b/>
                <w:sz w:val="24"/>
              </w:rPr>
            </w:pPr>
            <w:r>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503CA0A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A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A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Brian C. Collins </w:t>
            </w:r>
            <w:r>
              <w:rPr>
                <w:rFonts w:ascii="Times New Roman" w:hAnsi="Times New Roman"/>
                <w:b/>
                <w:bCs/>
                <w:sz w:val="24"/>
              </w:rPr>
              <w:br/>
              <w:t>(19 pages) (6/30/17)</w:t>
            </w:r>
          </w:p>
        </w:tc>
      </w:tr>
      <w:tr w:rsidR="00D06B1F" w14:paraId="503CA0AC" w14:textId="77777777">
        <w:tc>
          <w:tcPr>
            <w:tcW w:w="1530" w:type="dxa"/>
            <w:tcBorders>
              <w:top w:val="single" w:sz="7" w:space="0" w:color="000000"/>
              <w:left w:val="double" w:sz="12" w:space="0" w:color="000000"/>
              <w:bottom w:val="single" w:sz="7" w:space="0" w:color="000000"/>
              <w:right w:val="single" w:sz="7" w:space="0" w:color="000000"/>
            </w:tcBorders>
          </w:tcPr>
          <w:p w14:paraId="503CA0A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BCC-2</w:t>
            </w:r>
          </w:p>
        </w:tc>
        <w:tc>
          <w:tcPr>
            <w:tcW w:w="2880" w:type="dxa"/>
            <w:tcBorders>
              <w:top w:val="single" w:sz="7" w:space="0" w:color="000000"/>
              <w:left w:val="single" w:sz="7" w:space="0" w:color="000000"/>
              <w:bottom w:val="single" w:sz="7" w:space="0" w:color="000000"/>
              <w:right w:val="single" w:sz="7" w:space="0" w:color="000000"/>
            </w:tcBorders>
          </w:tcPr>
          <w:p w14:paraId="503CA0A8" w14:textId="77777777" w:rsidR="001D54C2" w:rsidRDefault="00A058DF">
            <w:pPr>
              <w:rPr>
                <w:rFonts w:ascii="Times New Roman" w:hAnsi="Times New Roman"/>
                <w:b/>
                <w:sz w:val="24"/>
              </w:rPr>
            </w:pPr>
            <w:r>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503CA0A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A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A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Qualifications</w:t>
            </w:r>
          </w:p>
        </w:tc>
      </w:tr>
      <w:tr w:rsidR="00D06B1F" w14:paraId="503CA0B2" w14:textId="77777777">
        <w:tc>
          <w:tcPr>
            <w:tcW w:w="1530" w:type="dxa"/>
            <w:tcBorders>
              <w:top w:val="single" w:sz="7" w:space="0" w:color="000000"/>
              <w:left w:val="double" w:sz="12" w:space="0" w:color="000000"/>
              <w:bottom w:val="single" w:sz="7" w:space="0" w:color="000000"/>
              <w:right w:val="single" w:sz="7" w:space="0" w:color="000000"/>
            </w:tcBorders>
          </w:tcPr>
          <w:p w14:paraId="503CA0A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BCC-3</w:t>
            </w:r>
          </w:p>
        </w:tc>
        <w:tc>
          <w:tcPr>
            <w:tcW w:w="2880" w:type="dxa"/>
            <w:tcBorders>
              <w:top w:val="single" w:sz="7" w:space="0" w:color="000000"/>
              <w:left w:val="single" w:sz="7" w:space="0" w:color="000000"/>
              <w:bottom w:val="single" w:sz="7" w:space="0" w:color="000000"/>
              <w:right w:val="single" w:sz="7" w:space="0" w:color="000000"/>
            </w:tcBorders>
          </w:tcPr>
          <w:p w14:paraId="503CA0AE" w14:textId="77777777" w:rsidR="001D54C2" w:rsidRDefault="00A058DF">
            <w:pPr>
              <w:rPr>
                <w:rFonts w:ascii="Times New Roman" w:hAnsi="Times New Roman"/>
                <w:b/>
                <w:sz w:val="24"/>
              </w:rPr>
            </w:pPr>
            <w:r>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503CA0A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B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B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Proposed Class Cost of Service</w:t>
            </w:r>
          </w:p>
        </w:tc>
      </w:tr>
      <w:tr w:rsidR="00D06B1F" w14:paraId="503CA0B8" w14:textId="77777777">
        <w:tc>
          <w:tcPr>
            <w:tcW w:w="1530" w:type="dxa"/>
            <w:tcBorders>
              <w:top w:val="single" w:sz="7" w:space="0" w:color="000000"/>
              <w:left w:val="double" w:sz="12" w:space="0" w:color="000000"/>
              <w:bottom w:val="single" w:sz="7" w:space="0" w:color="000000"/>
              <w:right w:val="single" w:sz="7" w:space="0" w:color="000000"/>
            </w:tcBorders>
          </w:tcPr>
          <w:p w14:paraId="503CA0B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BCC-4</w:t>
            </w:r>
          </w:p>
        </w:tc>
        <w:tc>
          <w:tcPr>
            <w:tcW w:w="2880" w:type="dxa"/>
            <w:tcBorders>
              <w:top w:val="single" w:sz="7" w:space="0" w:color="000000"/>
              <w:left w:val="single" w:sz="7" w:space="0" w:color="000000"/>
              <w:bottom w:val="single" w:sz="7" w:space="0" w:color="000000"/>
              <w:right w:val="single" w:sz="7" w:space="0" w:color="000000"/>
            </w:tcBorders>
          </w:tcPr>
          <w:p w14:paraId="503CA0B4" w14:textId="77777777" w:rsidR="001D54C2" w:rsidRDefault="00A058DF">
            <w:pPr>
              <w:rPr>
                <w:rFonts w:ascii="Times New Roman" w:hAnsi="Times New Roman"/>
                <w:b/>
                <w:sz w:val="24"/>
              </w:rPr>
            </w:pPr>
            <w:r>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503CA0B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B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B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Proposed Class Margin Revenue Allocation</w:t>
            </w:r>
          </w:p>
        </w:tc>
      </w:tr>
      <w:tr w:rsidR="00D06B1F" w14:paraId="503CA0BE" w14:textId="77777777">
        <w:tc>
          <w:tcPr>
            <w:tcW w:w="1530" w:type="dxa"/>
            <w:tcBorders>
              <w:top w:val="single" w:sz="7" w:space="0" w:color="000000"/>
              <w:left w:val="double" w:sz="12" w:space="0" w:color="000000"/>
              <w:bottom w:val="single" w:sz="7" w:space="0" w:color="000000"/>
              <w:right w:val="single" w:sz="7" w:space="0" w:color="000000"/>
            </w:tcBorders>
          </w:tcPr>
          <w:p w14:paraId="503CA0B9" w14:textId="77777777" w:rsidR="001D54C2" w:rsidRDefault="00A058DF">
            <w:pPr>
              <w:tabs>
                <w:tab w:val="right" w:pos="840"/>
              </w:tabs>
              <w:spacing w:after="58"/>
              <w:rPr>
                <w:rFonts w:ascii="Times New Roman" w:hAnsi="Times New Roman"/>
                <w:b/>
              </w:rPr>
            </w:pPr>
            <w:r>
              <w:rPr>
                <w:rFonts w:ascii="Times New Roman" w:hAnsi="Times New Roman"/>
                <w:b/>
                <w:sz w:val="24"/>
              </w:rPr>
              <w:t>BCC-5T</w:t>
            </w:r>
          </w:p>
        </w:tc>
        <w:tc>
          <w:tcPr>
            <w:tcW w:w="2880" w:type="dxa"/>
            <w:tcBorders>
              <w:top w:val="single" w:sz="7" w:space="0" w:color="000000"/>
              <w:left w:val="single" w:sz="7" w:space="0" w:color="000000"/>
              <w:bottom w:val="single" w:sz="7" w:space="0" w:color="000000"/>
              <w:right w:val="single" w:sz="7" w:space="0" w:color="000000"/>
            </w:tcBorders>
          </w:tcPr>
          <w:p w14:paraId="503CA0BA" w14:textId="77777777" w:rsidR="001D54C2" w:rsidRDefault="00A058DF">
            <w:pPr>
              <w:rPr>
                <w:rFonts w:ascii="Times New Roman" w:hAnsi="Times New Roman"/>
                <w:b/>
                <w:bCs/>
                <w:sz w:val="24"/>
              </w:rPr>
            </w:pPr>
            <w:r>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503CA0B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B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B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Cross-Answering Testimony of Brian C. Collins (8/9/17) (9 pages)</w:t>
            </w:r>
          </w:p>
        </w:tc>
      </w:tr>
      <w:tr w:rsidR="00D06B1F" w14:paraId="503CA0C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0BF"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0C6" w14:textId="77777777">
        <w:tc>
          <w:tcPr>
            <w:tcW w:w="1530" w:type="dxa"/>
            <w:tcBorders>
              <w:top w:val="single" w:sz="7" w:space="0" w:color="000000"/>
              <w:left w:val="double" w:sz="12" w:space="0" w:color="000000"/>
              <w:bottom w:val="single" w:sz="7" w:space="0" w:color="000000"/>
              <w:right w:val="single" w:sz="7" w:space="0" w:color="000000"/>
            </w:tcBorders>
          </w:tcPr>
          <w:p w14:paraId="503CA0C1"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503CA0C2"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A0C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C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C5" w14:textId="77777777" w:rsidR="001D54C2" w:rsidRDefault="001D54C2">
            <w:pPr>
              <w:tabs>
                <w:tab w:val="right" w:pos="840"/>
              </w:tabs>
              <w:spacing w:after="58"/>
              <w:rPr>
                <w:rFonts w:ascii="Times New Roman" w:hAnsi="Times New Roman"/>
                <w:b/>
                <w:bCs/>
                <w:sz w:val="24"/>
              </w:rPr>
            </w:pPr>
          </w:p>
        </w:tc>
      </w:tr>
      <w:tr w:rsidR="00D06B1F" w14:paraId="503CA0CC" w14:textId="77777777">
        <w:tc>
          <w:tcPr>
            <w:tcW w:w="1530" w:type="dxa"/>
            <w:tcBorders>
              <w:top w:val="single" w:sz="7" w:space="0" w:color="000000"/>
              <w:left w:val="double" w:sz="12" w:space="0" w:color="000000"/>
              <w:bottom w:val="single" w:sz="7" w:space="0" w:color="000000"/>
              <w:right w:val="single" w:sz="7" w:space="0" w:color="000000"/>
            </w:tcBorders>
          </w:tcPr>
          <w:p w14:paraId="503CA0C7"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503CA0C8"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A0C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C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CB" w14:textId="77777777" w:rsidR="001D54C2" w:rsidRDefault="001D54C2">
            <w:pPr>
              <w:tabs>
                <w:tab w:val="right" w:pos="840"/>
              </w:tabs>
              <w:spacing w:after="58"/>
              <w:rPr>
                <w:rFonts w:ascii="Times New Roman" w:hAnsi="Times New Roman"/>
                <w:b/>
                <w:bCs/>
                <w:sz w:val="24"/>
              </w:rPr>
            </w:pPr>
          </w:p>
        </w:tc>
      </w:tr>
      <w:tr w:rsidR="00D06B1F" w14:paraId="503CA0C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0CD"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ICNU AND NWIGU</w:t>
            </w:r>
          </w:p>
        </w:tc>
      </w:tr>
      <w:tr w:rsidR="00D06B1F" w14:paraId="503CA0D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0C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Bradley G. Mullins, Independent Consultant</w:t>
            </w:r>
          </w:p>
        </w:tc>
      </w:tr>
      <w:tr w:rsidR="00D06B1F" w14:paraId="503CA0D7"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A0D1" w14:textId="77777777" w:rsidR="001D54C2" w:rsidRDefault="00A058DF">
            <w:pPr>
              <w:tabs>
                <w:tab w:val="right" w:pos="840"/>
              </w:tabs>
              <w:spacing w:after="58"/>
              <w:rPr>
                <w:rFonts w:ascii="Times New Roman" w:hAnsi="Times New Roman"/>
                <w:b/>
                <w:sz w:val="24"/>
              </w:rPr>
            </w:pPr>
            <w:r>
              <w:rPr>
                <w:rFonts w:ascii="Times New Roman" w:hAnsi="Times New Roman"/>
                <w:b/>
                <w:sz w:val="24"/>
              </w:rPr>
              <w:t>BGM-1TCr</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A0D2" w14:textId="77777777" w:rsidR="001D54C2"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A0D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A0D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A0D5" w14:textId="77777777" w:rsidR="001D54C2" w:rsidRDefault="00A058DF">
            <w:pPr>
              <w:tabs>
                <w:tab w:val="right" w:pos="840"/>
              </w:tabs>
              <w:spacing w:after="58"/>
              <w:rPr>
                <w:rFonts w:ascii="Times New Roman" w:hAnsi="Times New Roman"/>
                <w:b/>
                <w:sz w:val="24"/>
              </w:rPr>
            </w:pPr>
            <w:r>
              <w:rPr>
                <w:rFonts w:ascii="Times New Roman" w:hAnsi="Times New Roman"/>
                <w:b/>
                <w:sz w:val="24"/>
              </w:rPr>
              <w:t>*** CONFIDENTIAL***</w:t>
            </w:r>
          </w:p>
          <w:p w14:paraId="503CA0D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Response Testimony of Bradley G. Mullins (56 pages) (6/30/17) (Revised 7/7/17)</w:t>
            </w:r>
          </w:p>
        </w:tc>
      </w:tr>
      <w:tr w:rsidR="00D06B1F" w14:paraId="503CA0DD" w14:textId="77777777">
        <w:tc>
          <w:tcPr>
            <w:tcW w:w="1530" w:type="dxa"/>
            <w:tcBorders>
              <w:top w:val="single" w:sz="7" w:space="0" w:color="000000"/>
              <w:left w:val="double" w:sz="12" w:space="0" w:color="000000"/>
              <w:bottom w:val="single" w:sz="7" w:space="0" w:color="000000"/>
              <w:right w:val="single" w:sz="7" w:space="0" w:color="000000"/>
            </w:tcBorders>
          </w:tcPr>
          <w:p w14:paraId="503CA0D8" w14:textId="77777777" w:rsidR="001D54C2" w:rsidRDefault="00A058DF">
            <w:pPr>
              <w:tabs>
                <w:tab w:val="right" w:pos="840"/>
              </w:tabs>
              <w:spacing w:after="58"/>
              <w:rPr>
                <w:rFonts w:ascii="Times New Roman" w:hAnsi="Times New Roman"/>
                <w:b/>
                <w:sz w:val="24"/>
              </w:rPr>
            </w:pPr>
            <w:r>
              <w:rPr>
                <w:rFonts w:ascii="Times New Roman" w:hAnsi="Times New Roman"/>
                <w:b/>
                <w:sz w:val="24"/>
              </w:rPr>
              <w:t>BGM-2</w:t>
            </w:r>
          </w:p>
        </w:tc>
        <w:tc>
          <w:tcPr>
            <w:tcW w:w="2880" w:type="dxa"/>
            <w:tcBorders>
              <w:top w:val="single" w:sz="7" w:space="0" w:color="000000"/>
              <w:left w:val="single" w:sz="7" w:space="0" w:color="000000"/>
              <w:bottom w:val="single" w:sz="7" w:space="0" w:color="000000"/>
              <w:right w:val="single" w:sz="7" w:space="0" w:color="000000"/>
            </w:tcBorders>
          </w:tcPr>
          <w:p w14:paraId="503CA0D9" w14:textId="77777777" w:rsidR="001D54C2"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14:paraId="503CA0D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D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D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List of Regulatory Appearances</w:t>
            </w:r>
          </w:p>
        </w:tc>
      </w:tr>
      <w:tr w:rsidR="00D06B1F" w14:paraId="503CA0E3" w14:textId="77777777">
        <w:tc>
          <w:tcPr>
            <w:tcW w:w="1530" w:type="dxa"/>
            <w:tcBorders>
              <w:top w:val="single" w:sz="7" w:space="0" w:color="000000"/>
              <w:left w:val="double" w:sz="12" w:space="0" w:color="000000"/>
              <w:bottom w:val="single" w:sz="7" w:space="0" w:color="000000"/>
              <w:right w:val="single" w:sz="7" w:space="0" w:color="000000"/>
            </w:tcBorders>
          </w:tcPr>
          <w:p w14:paraId="503CA0DE" w14:textId="77777777" w:rsidR="001D54C2" w:rsidRDefault="00A058DF">
            <w:pPr>
              <w:tabs>
                <w:tab w:val="right" w:pos="840"/>
              </w:tabs>
              <w:spacing w:after="58"/>
              <w:rPr>
                <w:rFonts w:ascii="Times New Roman" w:hAnsi="Times New Roman"/>
                <w:b/>
                <w:sz w:val="24"/>
              </w:rPr>
            </w:pPr>
            <w:r>
              <w:rPr>
                <w:rFonts w:ascii="Times New Roman" w:hAnsi="Times New Roman"/>
                <w:b/>
                <w:sz w:val="24"/>
              </w:rPr>
              <w:t>BGM-3</w:t>
            </w:r>
          </w:p>
        </w:tc>
        <w:tc>
          <w:tcPr>
            <w:tcW w:w="2880" w:type="dxa"/>
            <w:tcBorders>
              <w:top w:val="single" w:sz="7" w:space="0" w:color="000000"/>
              <w:left w:val="single" w:sz="7" w:space="0" w:color="000000"/>
              <w:bottom w:val="single" w:sz="7" w:space="0" w:color="000000"/>
              <w:right w:val="single" w:sz="7" w:space="0" w:color="000000"/>
            </w:tcBorders>
          </w:tcPr>
          <w:p w14:paraId="503CA0DF" w14:textId="77777777" w:rsidR="001D54C2"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14:paraId="503CA0E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E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E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Electric Services Revenue Requirement</w:t>
            </w:r>
          </w:p>
        </w:tc>
      </w:tr>
      <w:tr w:rsidR="00D06B1F" w14:paraId="503CA0E9" w14:textId="77777777">
        <w:tc>
          <w:tcPr>
            <w:tcW w:w="1530" w:type="dxa"/>
            <w:tcBorders>
              <w:top w:val="single" w:sz="7" w:space="0" w:color="000000"/>
              <w:left w:val="double" w:sz="12" w:space="0" w:color="000000"/>
              <w:bottom w:val="single" w:sz="7" w:space="0" w:color="000000"/>
              <w:right w:val="single" w:sz="7" w:space="0" w:color="000000"/>
            </w:tcBorders>
          </w:tcPr>
          <w:p w14:paraId="503CA0E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BGM-4</w:t>
            </w:r>
          </w:p>
        </w:tc>
        <w:tc>
          <w:tcPr>
            <w:tcW w:w="2880" w:type="dxa"/>
            <w:tcBorders>
              <w:top w:val="single" w:sz="7" w:space="0" w:color="000000"/>
              <w:left w:val="single" w:sz="7" w:space="0" w:color="000000"/>
              <w:bottom w:val="single" w:sz="7" w:space="0" w:color="000000"/>
              <w:right w:val="single" w:sz="7" w:space="0" w:color="000000"/>
            </w:tcBorders>
          </w:tcPr>
          <w:p w14:paraId="503CA0E5" w14:textId="77777777" w:rsidR="001D54C2" w:rsidRDefault="00A058DF">
            <w:pPr>
              <w:rPr>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14:paraId="503CA0E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0E7" w14:textId="77777777" w:rsidR="001D54C2" w:rsidRDefault="001D54C2">
            <w:pPr>
              <w:spacing w:after="58"/>
              <w:rPr>
                <w:rFonts w:ascii="Times New Roman" w:hAnsi="Times New Roman"/>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0E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Natural Gas Services Revenue Requirement</w:t>
            </w:r>
          </w:p>
        </w:tc>
      </w:tr>
      <w:tr w:rsidR="00D06B1F" w14:paraId="503CA0F0"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A0E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BGM-5C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A0EB" w14:textId="77777777" w:rsidR="001D54C2"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A0E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A0E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A0EE" w14:textId="77777777" w:rsidR="001D54C2" w:rsidRDefault="00A058DF">
            <w:pPr>
              <w:tabs>
                <w:tab w:val="right" w:pos="840"/>
              </w:tabs>
              <w:spacing w:after="58"/>
              <w:rPr>
                <w:rFonts w:ascii="Times New Roman" w:hAnsi="Times New Roman"/>
                <w:b/>
                <w:sz w:val="24"/>
              </w:rPr>
            </w:pPr>
            <w:r>
              <w:rPr>
                <w:rFonts w:ascii="Times New Roman" w:hAnsi="Times New Roman"/>
                <w:b/>
                <w:sz w:val="24"/>
              </w:rPr>
              <w:t>*** CONFIDENTIAL***</w:t>
            </w:r>
          </w:p>
          <w:p w14:paraId="503CA0EF"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Responses to DRs</w:t>
            </w:r>
          </w:p>
        </w:tc>
      </w:tr>
      <w:tr w:rsidR="00D06B1F" w14:paraId="503CA0F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0F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BGM-6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0F2" w14:textId="77777777" w:rsidR="001D54C2"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0F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0F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0F5" w14:textId="77777777" w:rsidR="001D54C2" w:rsidRDefault="00A058DF">
            <w:pPr>
              <w:tabs>
                <w:tab w:val="right" w:pos="840"/>
              </w:tabs>
              <w:spacing w:after="58"/>
              <w:rPr>
                <w:rFonts w:ascii="Times New Roman" w:hAnsi="Times New Roman"/>
                <w:b/>
                <w:sz w:val="24"/>
              </w:rPr>
            </w:pPr>
            <w:r>
              <w:rPr>
                <w:rFonts w:ascii="Times New Roman" w:hAnsi="Times New Roman"/>
                <w:b/>
                <w:sz w:val="24"/>
              </w:rPr>
              <w:t>Proposed Amortization Schedule of Early Retirement Costs</w:t>
            </w:r>
          </w:p>
        </w:tc>
      </w:tr>
      <w:tr w:rsidR="00D06B1F" w14:paraId="503CA0F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0F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BGM-7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0F8" w14:textId="77777777" w:rsidR="001D54C2"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0F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0F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0FB"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ICNU DR 24</w:t>
            </w:r>
          </w:p>
        </w:tc>
      </w:tr>
      <w:tr w:rsidR="00D06B1F" w14:paraId="503CA10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0F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BGM-8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0FE" w14:textId="77777777" w:rsidR="001D54C2"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0F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0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01" w14:textId="77777777" w:rsidR="001D54C2" w:rsidRDefault="00A058DF">
            <w:pPr>
              <w:tabs>
                <w:tab w:val="right" w:pos="840"/>
              </w:tabs>
              <w:spacing w:after="58"/>
              <w:rPr>
                <w:rFonts w:ascii="Times New Roman" w:hAnsi="Times New Roman"/>
                <w:b/>
                <w:sz w:val="24"/>
              </w:rPr>
            </w:pPr>
            <w:r>
              <w:rPr>
                <w:rFonts w:ascii="Times New Roman" w:hAnsi="Times New Roman"/>
                <w:b/>
                <w:sz w:val="24"/>
              </w:rPr>
              <w:t>Ardmore Substation 10 Year Planning Documents</w:t>
            </w:r>
          </w:p>
        </w:tc>
      </w:tr>
      <w:tr w:rsidR="00D06B1F" w14:paraId="503CA10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0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BGM-9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04" w14:textId="77777777" w:rsidR="001D54C2"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0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0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07" w14:textId="77777777" w:rsidR="001D54C2" w:rsidRDefault="00A058DF">
            <w:pPr>
              <w:tabs>
                <w:tab w:val="right" w:pos="840"/>
              </w:tabs>
              <w:spacing w:after="58"/>
              <w:rPr>
                <w:rFonts w:ascii="Times New Roman" w:hAnsi="Times New Roman"/>
                <w:b/>
                <w:sz w:val="24"/>
              </w:rPr>
            </w:pPr>
            <w:r>
              <w:rPr>
                <w:rFonts w:ascii="Times New Roman" w:hAnsi="Times New Roman"/>
                <w:b/>
                <w:sz w:val="24"/>
              </w:rPr>
              <w:t>Ardmore Substation Project Implementation Plan</w:t>
            </w:r>
          </w:p>
        </w:tc>
      </w:tr>
      <w:tr w:rsidR="00D06B1F" w14:paraId="503CA10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0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BGM-10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0A" w14:textId="77777777" w:rsidR="001D54C2"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0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0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0D"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ICNU DR 91, with Attachment B</w:t>
            </w:r>
          </w:p>
        </w:tc>
      </w:tr>
      <w:tr w:rsidR="00D06B1F" w14:paraId="503CA11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0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BGM-11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10" w14:textId="77777777" w:rsidR="001D54C2"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1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1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13"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Responses to ICNU DRs 24 (Supplemental), 25, 85, 86, and 87</w:t>
            </w:r>
          </w:p>
        </w:tc>
      </w:tr>
      <w:tr w:rsidR="00D06B1F" w14:paraId="503CA11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15" w14:textId="77777777" w:rsidR="001D54C2" w:rsidRDefault="00A058DF">
            <w:pPr>
              <w:tabs>
                <w:tab w:val="right" w:pos="840"/>
              </w:tabs>
              <w:spacing w:after="58"/>
              <w:rPr>
                <w:rFonts w:ascii="Times New Roman" w:hAnsi="Times New Roman"/>
                <w:b/>
              </w:rPr>
            </w:pPr>
            <w:r>
              <w:rPr>
                <w:rFonts w:ascii="Times New Roman" w:hAnsi="Times New Roman"/>
                <w:b/>
                <w:sz w:val="24"/>
              </w:rPr>
              <w:lastRenderedPageBreak/>
              <w:t>BGM-12T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16" w14:textId="77777777" w:rsidR="001D54C2" w:rsidRDefault="00A058DF">
            <w:pPr>
              <w:rPr>
                <w:rFonts w:ascii="Times New Roman" w:hAnsi="Times New Roman"/>
                <w:b/>
                <w:bCs/>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1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1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19"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Prefiled Cross-Answering Testimony of </w:t>
            </w:r>
            <w:r>
              <w:rPr>
                <w:rFonts w:ascii="Times New Roman" w:hAnsi="Times New Roman"/>
                <w:b/>
                <w:bCs/>
                <w:sz w:val="24"/>
              </w:rPr>
              <w:t>Bradley G. Mullins (16 pages) (8/9/17)</w:t>
            </w:r>
          </w:p>
        </w:tc>
      </w:tr>
      <w:tr w:rsidR="00D06B1F" w14:paraId="503CA12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1B" w14:textId="77777777" w:rsidR="001D54C2" w:rsidRDefault="00A058DF">
            <w:pPr>
              <w:tabs>
                <w:tab w:val="right" w:pos="840"/>
              </w:tabs>
              <w:spacing w:after="58"/>
              <w:rPr>
                <w:rFonts w:ascii="Times New Roman" w:hAnsi="Times New Roman"/>
                <w:b/>
                <w:sz w:val="24"/>
              </w:rPr>
            </w:pPr>
            <w:r>
              <w:rPr>
                <w:rFonts w:ascii="Times New Roman" w:hAnsi="Times New Roman"/>
                <w:b/>
                <w:sz w:val="24"/>
              </w:rPr>
              <w:t>BGM-13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1C" w14:textId="77777777" w:rsidR="001D54C2" w:rsidRDefault="00A058DF">
            <w:pPr>
              <w:rPr>
                <w:rFonts w:ascii="Times New Roman" w:hAnsi="Times New Roman"/>
                <w:b/>
                <w:bCs/>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1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1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1F" w14:textId="77777777" w:rsidR="001D54C2" w:rsidRDefault="00A058DF">
            <w:pPr>
              <w:tabs>
                <w:tab w:val="right" w:pos="840"/>
              </w:tabs>
              <w:spacing w:after="58"/>
              <w:rPr>
                <w:rFonts w:ascii="Times New Roman" w:hAnsi="Times New Roman"/>
                <w:b/>
                <w:sz w:val="24"/>
              </w:rPr>
            </w:pPr>
            <w:r>
              <w:rPr>
                <w:rFonts w:ascii="Times New Roman" w:hAnsi="Times New Roman"/>
                <w:b/>
                <w:sz w:val="24"/>
              </w:rPr>
              <w:t>Updated Electric Services Revenue Requirement</w:t>
            </w:r>
          </w:p>
        </w:tc>
      </w:tr>
      <w:tr w:rsidR="00D06B1F" w14:paraId="503CA12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21" w14:textId="77777777" w:rsidR="001D54C2" w:rsidRDefault="00A058DF">
            <w:pPr>
              <w:tabs>
                <w:tab w:val="right" w:pos="840"/>
              </w:tabs>
              <w:spacing w:after="58"/>
              <w:rPr>
                <w:rFonts w:ascii="Times New Roman" w:hAnsi="Times New Roman"/>
                <w:b/>
                <w:sz w:val="24"/>
              </w:rPr>
            </w:pPr>
            <w:r>
              <w:rPr>
                <w:rFonts w:ascii="Times New Roman" w:hAnsi="Times New Roman"/>
                <w:b/>
                <w:sz w:val="24"/>
              </w:rPr>
              <w:t>BGM-14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22" w14:textId="77777777" w:rsidR="001D54C2" w:rsidRDefault="00A058DF">
            <w:pPr>
              <w:rPr>
                <w:rFonts w:ascii="Times New Roman" w:hAnsi="Times New Roman"/>
                <w:b/>
                <w:bCs/>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2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2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25" w14:textId="77777777" w:rsidR="001D54C2" w:rsidRDefault="00A058DF">
            <w:pPr>
              <w:tabs>
                <w:tab w:val="right" w:pos="840"/>
              </w:tabs>
              <w:spacing w:after="58"/>
              <w:rPr>
                <w:rFonts w:ascii="Times New Roman" w:hAnsi="Times New Roman"/>
                <w:b/>
                <w:sz w:val="24"/>
              </w:rPr>
            </w:pPr>
            <w:r>
              <w:rPr>
                <w:rFonts w:ascii="Times New Roman" w:hAnsi="Times New Roman"/>
                <w:b/>
                <w:sz w:val="24"/>
              </w:rPr>
              <w:t>Updated Natural Gas Services Revenue Requirement</w:t>
            </w:r>
          </w:p>
        </w:tc>
      </w:tr>
      <w:tr w:rsidR="00D06B1F" w14:paraId="503CA12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27" w14:textId="77777777" w:rsidR="001D54C2" w:rsidRDefault="00A058DF">
            <w:pPr>
              <w:tabs>
                <w:tab w:val="right" w:pos="840"/>
              </w:tabs>
              <w:spacing w:after="58"/>
              <w:rPr>
                <w:rFonts w:ascii="Times New Roman" w:hAnsi="Times New Roman"/>
                <w:b/>
                <w:sz w:val="24"/>
              </w:rPr>
            </w:pPr>
            <w:r>
              <w:rPr>
                <w:rFonts w:ascii="Times New Roman" w:hAnsi="Times New Roman"/>
                <w:b/>
                <w:sz w:val="24"/>
              </w:rPr>
              <w:t>BGM-15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28" w14:textId="77777777" w:rsidR="001D54C2" w:rsidRDefault="00A058DF">
            <w:pPr>
              <w:rPr>
                <w:rFonts w:ascii="Times New Roman" w:hAnsi="Times New Roman"/>
                <w:b/>
                <w:bCs/>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2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2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2B" w14:textId="77777777" w:rsidR="001D54C2" w:rsidRDefault="00A058DF">
            <w:pPr>
              <w:tabs>
                <w:tab w:val="right" w:pos="840"/>
              </w:tabs>
              <w:spacing w:after="58"/>
              <w:rPr>
                <w:rFonts w:ascii="Times New Roman" w:hAnsi="Times New Roman"/>
                <w:b/>
                <w:sz w:val="24"/>
              </w:rPr>
            </w:pPr>
            <w:r>
              <w:rPr>
                <w:rFonts w:ascii="Times New Roman" w:hAnsi="Times New Roman"/>
                <w:b/>
                <w:sz w:val="24"/>
              </w:rPr>
              <w:t>Updated Colstrip Units 1 and 2 Regulatory Asset Amortization</w:t>
            </w:r>
          </w:p>
        </w:tc>
      </w:tr>
      <w:tr w:rsidR="00D06B1F" w14:paraId="503CA13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2D" w14:textId="77777777" w:rsidR="001D54C2" w:rsidRDefault="00A058DF">
            <w:pPr>
              <w:tabs>
                <w:tab w:val="right" w:pos="840"/>
              </w:tabs>
              <w:spacing w:after="58"/>
              <w:rPr>
                <w:rFonts w:ascii="Times New Roman" w:hAnsi="Times New Roman"/>
                <w:b/>
                <w:sz w:val="24"/>
              </w:rPr>
            </w:pPr>
            <w:r>
              <w:rPr>
                <w:rFonts w:ascii="Times New Roman" w:hAnsi="Times New Roman"/>
                <w:b/>
                <w:sz w:val="24"/>
              </w:rPr>
              <w:t>BGM-16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2E" w14:textId="77777777" w:rsidR="001D54C2" w:rsidRDefault="00A058DF">
            <w:pPr>
              <w:rPr>
                <w:rFonts w:ascii="Times New Roman" w:hAnsi="Times New Roman"/>
                <w:b/>
                <w:bCs/>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2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3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31" w14:textId="77777777" w:rsidR="001D54C2" w:rsidRDefault="00A058DF">
            <w:pPr>
              <w:tabs>
                <w:tab w:val="right" w:pos="840"/>
              </w:tabs>
              <w:spacing w:after="58"/>
              <w:rPr>
                <w:rFonts w:ascii="Times New Roman" w:hAnsi="Times New Roman"/>
                <w:b/>
                <w:sz w:val="24"/>
              </w:rPr>
            </w:pPr>
            <w:r>
              <w:rPr>
                <w:rFonts w:ascii="Times New Roman" w:hAnsi="Times New Roman"/>
                <w:b/>
                <w:sz w:val="24"/>
              </w:rPr>
              <w:t>PSE’s Supplemental Response to ICNU DR 15</w:t>
            </w:r>
          </w:p>
        </w:tc>
      </w:tr>
      <w:tr w:rsidR="00D06B1F" w14:paraId="503CA13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133"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13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35"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36"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3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3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39" w14:textId="77777777" w:rsidR="001D54C2" w:rsidRDefault="001D54C2">
            <w:pPr>
              <w:tabs>
                <w:tab w:val="right" w:pos="840"/>
              </w:tabs>
              <w:spacing w:after="58"/>
              <w:rPr>
                <w:rFonts w:ascii="Times New Roman" w:hAnsi="Times New Roman"/>
                <w:b/>
                <w:sz w:val="24"/>
              </w:rPr>
            </w:pPr>
          </w:p>
        </w:tc>
      </w:tr>
      <w:tr w:rsidR="00D06B1F" w14:paraId="503CA14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3B"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3C"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3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3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3F" w14:textId="77777777" w:rsidR="001D54C2" w:rsidRDefault="001D54C2">
            <w:pPr>
              <w:tabs>
                <w:tab w:val="right" w:pos="840"/>
              </w:tabs>
              <w:spacing w:after="58"/>
              <w:rPr>
                <w:rFonts w:ascii="Times New Roman" w:hAnsi="Times New Roman"/>
                <w:b/>
                <w:sz w:val="24"/>
              </w:rPr>
            </w:pPr>
          </w:p>
        </w:tc>
      </w:tr>
      <w:tr w:rsidR="00D06B1F" w14:paraId="503CA14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141"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NWEC/RNW/NRDC</w:t>
            </w:r>
          </w:p>
        </w:tc>
      </w:tr>
      <w:tr w:rsidR="00D06B1F" w14:paraId="503CA14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14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Amanda M. Levin, Energy and Climate Analyst, Natural Resources Defense Council</w:t>
            </w:r>
          </w:p>
        </w:tc>
      </w:tr>
      <w:tr w:rsidR="00D06B1F" w14:paraId="503CA14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4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46"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4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4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49"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Prefiled Response Testimony of Amanda M. Levin </w:t>
            </w:r>
          </w:p>
          <w:p w14:paraId="503CA14A" w14:textId="77777777" w:rsidR="001D54C2" w:rsidRDefault="00A058DF">
            <w:pPr>
              <w:tabs>
                <w:tab w:val="right" w:pos="840"/>
              </w:tabs>
              <w:spacing w:after="58"/>
              <w:rPr>
                <w:rFonts w:ascii="Times New Roman" w:hAnsi="Times New Roman"/>
                <w:b/>
                <w:sz w:val="24"/>
              </w:rPr>
            </w:pPr>
            <w:r>
              <w:rPr>
                <w:rFonts w:ascii="Times New Roman" w:hAnsi="Times New Roman"/>
                <w:b/>
                <w:sz w:val="24"/>
              </w:rPr>
              <w:t>(27 pages) (6/30/17)</w:t>
            </w:r>
          </w:p>
        </w:tc>
      </w:tr>
      <w:tr w:rsidR="00D06B1F" w14:paraId="503CA15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4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4D"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4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4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50" w14:textId="77777777" w:rsidR="001D54C2" w:rsidRDefault="00A058DF">
            <w:pPr>
              <w:tabs>
                <w:tab w:val="right" w:pos="840"/>
              </w:tabs>
              <w:spacing w:after="58"/>
              <w:rPr>
                <w:rFonts w:ascii="Times New Roman" w:hAnsi="Times New Roman"/>
                <w:b/>
                <w:sz w:val="24"/>
              </w:rPr>
            </w:pPr>
            <w:r>
              <w:rPr>
                <w:rFonts w:ascii="Times New Roman" w:hAnsi="Times New Roman"/>
                <w:b/>
                <w:sz w:val="24"/>
              </w:rPr>
              <w:t>Professional Qualifications</w:t>
            </w:r>
          </w:p>
        </w:tc>
      </w:tr>
      <w:tr w:rsidR="00D06B1F" w14:paraId="503CA15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5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53"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5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5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56" w14:textId="77777777" w:rsidR="001D54C2" w:rsidRDefault="00A058DF">
            <w:pPr>
              <w:tabs>
                <w:tab w:val="right" w:pos="840"/>
              </w:tabs>
              <w:spacing w:after="58"/>
              <w:rPr>
                <w:rFonts w:ascii="Times New Roman" w:hAnsi="Times New Roman"/>
                <w:b/>
                <w:sz w:val="24"/>
              </w:rPr>
            </w:pPr>
            <w:r>
              <w:rPr>
                <w:rFonts w:ascii="Times New Roman" w:hAnsi="Times New Roman"/>
                <w:b/>
                <w:sz w:val="24"/>
              </w:rPr>
              <w:t>1992 Letter from WUTC Staff to NARUC</w:t>
            </w:r>
          </w:p>
        </w:tc>
      </w:tr>
      <w:tr w:rsidR="00D06B1F" w14:paraId="503CA15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5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59"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5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5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5C"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43</w:t>
            </w:r>
          </w:p>
        </w:tc>
      </w:tr>
      <w:tr w:rsidR="00D06B1F" w14:paraId="503CA16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5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5F"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6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6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62"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36</w:t>
            </w:r>
          </w:p>
        </w:tc>
      </w:tr>
      <w:tr w:rsidR="00D06B1F" w14:paraId="503CA16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6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65"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6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6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68"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40</w:t>
            </w:r>
          </w:p>
        </w:tc>
      </w:tr>
      <w:tr w:rsidR="00D06B1F" w14:paraId="503CA16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6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6B"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6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6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6E" w14:textId="77777777" w:rsidR="001D54C2" w:rsidRDefault="00A058DF">
            <w:pPr>
              <w:tabs>
                <w:tab w:val="right" w:pos="840"/>
              </w:tabs>
              <w:spacing w:after="58"/>
              <w:rPr>
                <w:rFonts w:ascii="Times New Roman" w:hAnsi="Times New Roman"/>
                <w:b/>
                <w:sz w:val="24"/>
              </w:rPr>
            </w:pPr>
            <w:r>
              <w:rPr>
                <w:rFonts w:ascii="Times New Roman" w:hAnsi="Times New Roman"/>
                <w:b/>
                <w:sz w:val="24"/>
              </w:rPr>
              <w:t>Chapter 4 of 2015 IRP</w:t>
            </w:r>
          </w:p>
        </w:tc>
      </w:tr>
      <w:tr w:rsidR="00D06B1F" w14:paraId="503CA17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7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71"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7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7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74"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49, Attachment A</w:t>
            </w:r>
          </w:p>
        </w:tc>
      </w:tr>
      <w:tr w:rsidR="00D06B1F" w14:paraId="503CA17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7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77"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7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7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7A"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50</w:t>
            </w:r>
          </w:p>
        </w:tc>
      </w:tr>
      <w:tr w:rsidR="00D06B1F" w14:paraId="503CA18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7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AML-10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7D"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7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7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80"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47</w:t>
            </w:r>
          </w:p>
        </w:tc>
      </w:tr>
      <w:tr w:rsidR="00D06B1F" w14:paraId="503CA18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8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AML-11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83"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8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8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86"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Public Counsel DR 62, Attachment A</w:t>
            </w:r>
          </w:p>
        </w:tc>
      </w:tr>
      <w:tr w:rsidR="00D06B1F" w14:paraId="503CA18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8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AML-12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89" w14:textId="77777777" w:rsidR="001D54C2"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8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8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8C"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Public Counsel DR 60, Part C</w:t>
            </w:r>
          </w:p>
        </w:tc>
      </w:tr>
      <w:tr w:rsidR="00D06B1F" w14:paraId="503CA19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8E" w14:textId="77777777" w:rsidR="001D54C2" w:rsidRDefault="00A058DF">
            <w:pPr>
              <w:tabs>
                <w:tab w:val="right" w:pos="840"/>
              </w:tabs>
              <w:spacing w:after="58"/>
              <w:rPr>
                <w:rFonts w:ascii="Times New Roman" w:hAnsi="Times New Roman"/>
                <w:b/>
              </w:rPr>
            </w:pPr>
            <w:r>
              <w:rPr>
                <w:rFonts w:ascii="Times New Roman" w:hAnsi="Times New Roman"/>
                <w:b/>
                <w:sz w:val="24"/>
              </w:rPr>
              <w:t>AML-13T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8F" w14:textId="77777777" w:rsidR="001D54C2"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9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9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92"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Prefiled Cross-Answering Testimony of </w:t>
            </w:r>
            <w:r>
              <w:rPr>
                <w:rFonts w:ascii="Times New Roman" w:hAnsi="Times New Roman"/>
                <w:b/>
                <w:bCs/>
                <w:sz w:val="24"/>
              </w:rPr>
              <w:t>Amanda M. Levin (11 pages) (8/9/17)</w:t>
            </w:r>
          </w:p>
        </w:tc>
      </w:tr>
      <w:tr w:rsidR="00D06B1F" w14:paraId="503CA19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94" w14:textId="77777777" w:rsidR="001D54C2" w:rsidRDefault="00A058DF">
            <w:pPr>
              <w:tabs>
                <w:tab w:val="right" w:pos="840"/>
              </w:tabs>
              <w:spacing w:after="58"/>
              <w:rPr>
                <w:rFonts w:ascii="Times New Roman" w:hAnsi="Times New Roman"/>
                <w:b/>
                <w:sz w:val="24"/>
              </w:rPr>
            </w:pPr>
            <w:r>
              <w:rPr>
                <w:rFonts w:ascii="Times New Roman" w:hAnsi="Times New Roman"/>
                <w:b/>
                <w:sz w:val="24"/>
              </w:rPr>
              <w:t>AML-14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95" w14:textId="77777777" w:rsidR="001D54C2"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9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9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98" w14:textId="77777777" w:rsidR="001D54C2" w:rsidRDefault="00A058DF">
            <w:pPr>
              <w:tabs>
                <w:tab w:val="right" w:pos="840"/>
              </w:tabs>
              <w:spacing w:after="58"/>
              <w:rPr>
                <w:rFonts w:ascii="Times New Roman" w:hAnsi="Times New Roman"/>
                <w:b/>
                <w:sz w:val="24"/>
              </w:rPr>
            </w:pPr>
            <w:r>
              <w:rPr>
                <w:rFonts w:ascii="Times New Roman" w:hAnsi="Times New Roman"/>
                <w:b/>
                <w:sz w:val="24"/>
              </w:rPr>
              <w:t>FEA Response to NWEC/RNW/NRDC DR 1</w:t>
            </w:r>
          </w:p>
        </w:tc>
      </w:tr>
      <w:tr w:rsidR="00D06B1F" w14:paraId="503CA19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9A" w14:textId="77777777" w:rsidR="001D54C2" w:rsidRDefault="00A058DF">
            <w:pPr>
              <w:tabs>
                <w:tab w:val="right" w:pos="840"/>
              </w:tabs>
              <w:spacing w:after="58"/>
              <w:rPr>
                <w:rFonts w:ascii="Times New Roman" w:hAnsi="Times New Roman"/>
                <w:b/>
                <w:sz w:val="24"/>
              </w:rPr>
            </w:pPr>
            <w:r>
              <w:rPr>
                <w:rFonts w:ascii="Times New Roman" w:hAnsi="Times New Roman"/>
                <w:b/>
                <w:sz w:val="24"/>
              </w:rPr>
              <w:t>AML-15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9B" w14:textId="77777777" w:rsidR="001D54C2"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9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9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9E" w14:textId="77777777" w:rsidR="001D54C2" w:rsidRDefault="00A058DF">
            <w:pPr>
              <w:tabs>
                <w:tab w:val="right" w:pos="840"/>
              </w:tabs>
              <w:spacing w:after="58"/>
              <w:rPr>
                <w:rFonts w:ascii="Times New Roman" w:hAnsi="Times New Roman"/>
                <w:b/>
                <w:sz w:val="24"/>
              </w:rPr>
            </w:pPr>
            <w:r>
              <w:rPr>
                <w:rFonts w:ascii="Times New Roman" w:hAnsi="Times New Roman"/>
                <w:b/>
                <w:sz w:val="24"/>
              </w:rPr>
              <w:t>FEA Response to NWEC/RNW/NRDC DR 3</w:t>
            </w:r>
          </w:p>
        </w:tc>
      </w:tr>
      <w:tr w:rsidR="00D06B1F" w14:paraId="503CA1A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A0" w14:textId="77777777" w:rsidR="001D54C2" w:rsidRDefault="00A058DF">
            <w:pPr>
              <w:tabs>
                <w:tab w:val="right" w:pos="840"/>
              </w:tabs>
              <w:spacing w:after="58"/>
              <w:rPr>
                <w:rFonts w:ascii="Times New Roman" w:hAnsi="Times New Roman"/>
                <w:b/>
                <w:sz w:val="24"/>
              </w:rPr>
            </w:pPr>
            <w:r>
              <w:rPr>
                <w:rFonts w:ascii="Times New Roman" w:hAnsi="Times New Roman"/>
                <w:b/>
                <w:sz w:val="24"/>
              </w:rPr>
              <w:t>AML-16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A1" w14:textId="77777777" w:rsidR="001D54C2"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A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A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A4" w14:textId="77777777" w:rsidR="001D54C2" w:rsidRDefault="00A058DF">
            <w:pPr>
              <w:tabs>
                <w:tab w:val="right" w:pos="840"/>
              </w:tabs>
              <w:spacing w:after="58"/>
              <w:rPr>
                <w:rFonts w:ascii="Times New Roman" w:hAnsi="Times New Roman"/>
                <w:b/>
                <w:sz w:val="24"/>
              </w:rPr>
            </w:pPr>
            <w:r>
              <w:rPr>
                <w:rFonts w:ascii="Times New Roman" w:hAnsi="Times New Roman"/>
                <w:b/>
                <w:sz w:val="24"/>
              </w:rPr>
              <w:t>Direct Testimony of Paul Chernick, Case. No. 16-1852-EL-SSO (May 2, 2017), Public Utilities Council of Ohio (PUCO)</w:t>
            </w:r>
          </w:p>
        </w:tc>
      </w:tr>
      <w:tr w:rsidR="00D06B1F" w14:paraId="503CA1A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A6" w14:textId="77777777" w:rsidR="001D54C2" w:rsidRDefault="00A058DF">
            <w:pPr>
              <w:tabs>
                <w:tab w:val="right" w:pos="840"/>
              </w:tabs>
              <w:spacing w:after="58"/>
              <w:rPr>
                <w:rFonts w:ascii="Times New Roman" w:hAnsi="Times New Roman"/>
                <w:b/>
                <w:sz w:val="24"/>
              </w:rPr>
            </w:pPr>
            <w:r>
              <w:rPr>
                <w:rFonts w:ascii="Times New Roman" w:hAnsi="Times New Roman"/>
                <w:b/>
                <w:sz w:val="24"/>
              </w:rPr>
              <w:t>AML-17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A7" w14:textId="77777777" w:rsidR="001D54C2"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A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A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AA" w14:textId="77777777" w:rsidR="001D54C2" w:rsidRDefault="00A058DF">
            <w:pPr>
              <w:tabs>
                <w:tab w:val="right" w:pos="840"/>
              </w:tabs>
              <w:spacing w:after="58"/>
              <w:rPr>
                <w:rFonts w:ascii="Times New Roman" w:hAnsi="Times New Roman"/>
                <w:b/>
                <w:sz w:val="24"/>
              </w:rPr>
            </w:pPr>
            <w:r>
              <w:rPr>
                <w:rFonts w:ascii="Times New Roman" w:hAnsi="Times New Roman"/>
                <w:b/>
                <w:sz w:val="24"/>
              </w:rPr>
              <w:t>Rebuttal Testimony (Non-Confidential) of Ralph C. Cavanagh, Docket No. UE-121697</w:t>
            </w:r>
          </w:p>
        </w:tc>
      </w:tr>
      <w:tr w:rsidR="00D06B1F" w14:paraId="503CA1B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AC" w14:textId="77777777" w:rsidR="001D54C2" w:rsidRDefault="00A058DF">
            <w:pPr>
              <w:tabs>
                <w:tab w:val="right" w:pos="840"/>
              </w:tabs>
              <w:spacing w:after="58"/>
              <w:rPr>
                <w:rFonts w:ascii="Times New Roman" w:hAnsi="Times New Roman"/>
                <w:b/>
                <w:sz w:val="24"/>
              </w:rPr>
            </w:pPr>
            <w:r>
              <w:rPr>
                <w:rFonts w:ascii="Times New Roman" w:hAnsi="Times New Roman"/>
                <w:b/>
                <w:sz w:val="24"/>
              </w:rPr>
              <w:t>AML-18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AD" w14:textId="77777777" w:rsidR="001D54C2"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A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A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B0" w14:textId="77777777" w:rsidR="001D54C2" w:rsidRDefault="00A058DF">
            <w:pPr>
              <w:tabs>
                <w:tab w:val="right" w:pos="840"/>
              </w:tabs>
              <w:spacing w:after="58"/>
              <w:rPr>
                <w:rFonts w:ascii="Times New Roman" w:hAnsi="Times New Roman"/>
                <w:b/>
                <w:sz w:val="24"/>
              </w:rPr>
            </w:pPr>
            <w:r>
              <w:rPr>
                <w:rFonts w:ascii="Times New Roman" w:hAnsi="Times New Roman"/>
                <w:b/>
                <w:sz w:val="24"/>
              </w:rPr>
              <w:t>Morgan, Pamela, “A Decade of Decoupling for US Energy Utilities: Rate Impacts, Designs, and Observations” (November 2012)</w:t>
            </w:r>
          </w:p>
        </w:tc>
      </w:tr>
      <w:tr w:rsidR="00D06B1F" w14:paraId="503CA1B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B2" w14:textId="77777777" w:rsidR="001D54C2" w:rsidRDefault="00A058DF">
            <w:pPr>
              <w:tabs>
                <w:tab w:val="right" w:pos="840"/>
              </w:tabs>
              <w:spacing w:after="58"/>
              <w:rPr>
                <w:rFonts w:ascii="Times New Roman" w:hAnsi="Times New Roman"/>
                <w:b/>
                <w:sz w:val="24"/>
              </w:rPr>
            </w:pPr>
            <w:r>
              <w:rPr>
                <w:rFonts w:ascii="Times New Roman" w:hAnsi="Times New Roman"/>
                <w:b/>
                <w:sz w:val="24"/>
              </w:rPr>
              <w:t>AML-19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B3" w14:textId="77777777" w:rsidR="001D54C2"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B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B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B6" w14:textId="77777777" w:rsidR="001D54C2" w:rsidRDefault="00A058DF">
            <w:pPr>
              <w:tabs>
                <w:tab w:val="right" w:pos="840"/>
              </w:tabs>
              <w:spacing w:after="58"/>
              <w:rPr>
                <w:rFonts w:ascii="Times New Roman" w:hAnsi="Times New Roman"/>
                <w:b/>
                <w:sz w:val="24"/>
              </w:rPr>
            </w:pPr>
            <w:r>
              <w:rPr>
                <w:rFonts w:ascii="Times New Roman" w:hAnsi="Times New Roman"/>
                <w:b/>
                <w:sz w:val="24"/>
              </w:rPr>
              <w:t>Vilbert, Michael, Joseph B. Wharton, Charles Gibbons, Melanie Rosenberg, and Yang Wei Neo, “The impact of revenue decoupling on the cost of capital for electric utilities: an empirical investigation,” BRATTLE GROUP, Prepared for The Energy Foundation (2014)</w:t>
            </w:r>
          </w:p>
        </w:tc>
      </w:tr>
      <w:tr w:rsidR="00D06B1F" w14:paraId="503CA1B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1B8"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1B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BA"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BB"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B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B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BE" w14:textId="77777777" w:rsidR="001D54C2" w:rsidRDefault="001D54C2">
            <w:pPr>
              <w:tabs>
                <w:tab w:val="right" w:pos="840"/>
              </w:tabs>
              <w:spacing w:after="58"/>
              <w:rPr>
                <w:rFonts w:ascii="Times New Roman" w:hAnsi="Times New Roman"/>
                <w:b/>
                <w:sz w:val="24"/>
              </w:rPr>
            </w:pPr>
          </w:p>
        </w:tc>
      </w:tr>
      <w:tr w:rsidR="00D06B1F" w14:paraId="503CA1C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C0"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C1"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C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C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C4" w14:textId="77777777" w:rsidR="001D54C2" w:rsidRDefault="001D54C2">
            <w:pPr>
              <w:tabs>
                <w:tab w:val="right" w:pos="840"/>
              </w:tabs>
              <w:spacing w:after="58"/>
              <w:rPr>
                <w:rFonts w:ascii="Times New Roman" w:hAnsi="Times New Roman"/>
                <w:b/>
                <w:sz w:val="24"/>
              </w:rPr>
            </w:pPr>
          </w:p>
        </w:tc>
      </w:tr>
      <w:tr w:rsidR="00D06B1F" w14:paraId="503CA1C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1C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Michael H. O’Brien, Research Director, Renewable Northwest</w:t>
            </w:r>
          </w:p>
        </w:tc>
      </w:tr>
      <w:tr w:rsidR="00D06B1F" w14:paraId="503CA1C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C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MHO-1T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C9" w14:textId="77777777" w:rsidR="001D54C2" w:rsidRDefault="00A058DF">
            <w:pPr>
              <w:rPr>
                <w:rFonts w:ascii="Times New Roman" w:hAnsi="Times New Roman"/>
                <w:b/>
                <w:sz w:val="24"/>
              </w:rPr>
            </w:pPr>
            <w:r>
              <w:rPr>
                <w:rFonts w:ascii="Times New Roman" w:hAnsi="Times New Roman"/>
                <w:b/>
                <w:bCs/>
                <w:sz w:val="24"/>
              </w:rPr>
              <w:t>Michael H. O’Brien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C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C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CC"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Prefiled Response Testimony of Michael H. O’Brien </w:t>
            </w:r>
            <w:r>
              <w:rPr>
                <w:rFonts w:ascii="Times New Roman" w:hAnsi="Times New Roman"/>
                <w:b/>
                <w:sz w:val="24"/>
              </w:rPr>
              <w:br/>
              <w:t>(3 pages) (6/30/17)</w:t>
            </w:r>
          </w:p>
        </w:tc>
      </w:tr>
      <w:tr w:rsidR="00D06B1F" w14:paraId="503CA1D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C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MHO-2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CF" w14:textId="77777777" w:rsidR="001D54C2" w:rsidRDefault="00A058DF">
            <w:pPr>
              <w:rPr>
                <w:rFonts w:ascii="Times New Roman" w:hAnsi="Times New Roman"/>
                <w:b/>
                <w:sz w:val="24"/>
              </w:rPr>
            </w:pPr>
            <w:r>
              <w:rPr>
                <w:rFonts w:ascii="Times New Roman" w:hAnsi="Times New Roman"/>
                <w:b/>
                <w:bCs/>
                <w:sz w:val="24"/>
              </w:rPr>
              <w:t>Michael H. O’Brien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D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D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D2" w14:textId="77777777" w:rsidR="001D54C2" w:rsidRDefault="00A058DF">
            <w:pPr>
              <w:tabs>
                <w:tab w:val="right" w:pos="840"/>
              </w:tabs>
              <w:spacing w:after="58"/>
              <w:rPr>
                <w:rFonts w:ascii="Times New Roman" w:hAnsi="Times New Roman"/>
                <w:b/>
                <w:sz w:val="24"/>
              </w:rPr>
            </w:pPr>
            <w:r>
              <w:rPr>
                <w:rFonts w:ascii="Times New Roman" w:hAnsi="Times New Roman"/>
                <w:b/>
                <w:sz w:val="24"/>
              </w:rPr>
              <w:t>Professional Qualifications</w:t>
            </w:r>
            <w:r>
              <w:rPr>
                <w:rFonts w:ascii="Times New Roman" w:hAnsi="Times New Roman"/>
                <w:b/>
                <w:bCs/>
                <w:sz w:val="24"/>
              </w:rPr>
              <w:t xml:space="preserve">  of </w:t>
            </w:r>
            <w:r>
              <w:rPr>
                <w:rFonts w:ascii="Times New Roman" w:hAnsi="Times New Roman"/>
                <w:b/>
                <w:bCs/>
                <w:sz w:val="24"/>
              </w:rPr>
              <w:lastRenderedPageBreak/>
              <w:t>Michael H. O’Brien</w:t>
            </w:r>
          </w:p>
        </w:tc>
      </w:tr>
      <w:tr w:rsidR="00D06B1F" w14:paraId="503CA1D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1D4" w14:textId="77777777" w:rsidR="001D54C2" w:rsidRDefault="00A058DF">
            <w:pPr>
              <w:rPr>
                <w:rFonts w:ascii="Times New Roman" w:hAnsi="Times New Roman"/>
                <w:b/>
                <w:bCs/>
                <w:sz w:val="24"/>
              </w:rPr>
            </w:pPr>
            <w:r>
              <w:rPr>
                <w:rFonts w:ascii="Times New Roman Bold" w:hAnsi="Times New Roman Bold"/>
                <w:b/>
                <w:bCs/>
                <w:sz w:val="24"/>
              </w:rPr>
              <w:lastRenderedPageBreak/>
              <w:t>CROSS-EXAMINATION EXHIBITS</w:t>
            </w:r>
          </w:p>
        </w:tc>
      </w:tr>
      <w:tr w:rsidR="00D06B1F" w14:paraId="503CA1D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D6"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D7"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D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D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DA" w14:textId="77777777" w:rsidR="001D54C2" w:rsidRDefault="001D54C2">
            <w:pPr>
              <w:tabs>
                <w:tab w:val="right" w:pos="840"/>
              </w:tabs>
              <w:spacing w:after="58"/>
              <w:rPr>
                <w:rFonts w:ascii="Times New Roman" w:hAnsi="Times New Roman"/>
                <w:b/>
                <w:sz w:val="24"/>
              </w:rPr>
            </w:pPr>
          </w:p>
        </w:tc>
      </w:tr>
      <w:tr w:rsidR="00D06B1F" w14:paraId="503CA1E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DC"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DD"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D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D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E0" w14:textId="77777777" w:rsidR="001D54C2" w:rsidRDefault="001D54C2">
            <w:pPr>
              <w:tabs>
                <w:tab w:val="right" w:pos="840"/>
              </w:tabs>
              <w:spacing w:after="58"/>
              <w:rPr>
                <w:rFonts w:ascii="Times New Roman" w:hAnsi="Times New Roman"/>
                <w:b/>
                <w:sz w:val="24"/>
              </w:rPr>
            </w:pPr>
          </w:p>
        </w:tc>
      </w:tr>
      <w:tr w:rsidR="00D06B1F" w14:paraId="503CA1E3"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1E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Thomas M. Power, Research Professor, University of Montana at Missoula</w:t>
            </w:r>
          </w:p>
        </w:tc>
      </w:tr>
      <w:tr w:rsidR="00D06B1F" w14:paraId="503CA1E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E4"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TMP-1T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E5" w14:textId="77777777" w:rsidR="001D54C2"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E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E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E8"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Prefiled Response Testimony of Thomas M. Power </w:t>
            </w:r>
            <w:r>
              <w:rPr>
                <w:rFonts w:ascii="Times New Roman" w:hAnsi="Times New Roman"/>
                <w:b/>
                <w:sz w:val="24"/>
              </w:rPr>
              <w:br/>
              <w:t>(48 pages) (6/30/17)</w:t>
            </w:r>
          </w:p>
        </w:tc>
      </w:tr>
      <w:tr w:rsidR="00D06B1F" w14:paraId="503CA1E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EA"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TMP-2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EB" w14:textId="77777777" w:rsidR="001D54C2"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E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E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EE"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Professional Qualifications of </w:t>
            </w:r>
            <w:r>
              <w:rPr>
                <w:rFonts w:ascii="Times New Roman" w:hAnsi="Times New Roman"/>
                <w:b/>
                <w:bCs/>
                <w:sz w:val="24"/>
              </w:rPr>
              <w:t>Thomas M. Power</w:t>
            </w:r>
          </w:p>
        </w:tc>
      </w:tr>
      <w:tr w:rsidR="00D06B1F" w14:paraId="503CA1F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F0"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TMP-3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F1" w14:textId="77777777" w:rsidR="001D54C2"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F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F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F4"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Staff DR 359, Revision 1 of Attachment B</w:t>
            </w:r>
          </w:p>
        </w:tc>
      </w:tr>
      <w:tr w:rsidR="00D06B1F" w14:paraId="503CA1F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F6"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TMP-4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F7" w14:textId="77777777" w:rsidR="001D54C2"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F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F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1FA"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Staff DR 359, Attachment A</w:t>
            </w:r>
          </w:p>
        </w:tc>
      </w:tr>
      <w:tr w:rsidR="00D06B1F" w14:paraId="503CA20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1FC"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TMP-5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1FD" w14:textId="77777777" w:rsidR="001D54C2"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1F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1F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00"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Staff DR 185 and Supplemental Response</w:t>
            </w:r>
          </w:p>
        </w:tc>
      </w:tr>
      <w:tr w:rsidR="00D06B1F" w14:paraId="503CA20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02"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TMP-6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03" w14:textId="77777777" w:rsidR="001D54C2"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0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0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06"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10</w:t>
            </w:r>
          </w:p>
        </w:tc>
      </w:tr>
      <w:tr w:rsidR="00D06B1F" w14:paraId="503CA20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08"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TMP-7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09" w14:textId="77777777" w:rsidR="001D54C2"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0A"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0B"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0C"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11</w:t>
            </w:r>
          </w:p>
        </w:tc>
      </w:tr>
      <w:tr w:rsidR="00D06B1F" w14:paraId="503CA21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0E"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TMP-8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0F" w14:textId="77777777" w:rsidR="001D54C2"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10"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11"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12"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12</w:t>
            </w:r>
          </w:p>
        </w:tc>
      </w:tr>
      <w:tr w:rsidR="00D06B1F" w14:paraId="503CA21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14" w14:textId="77777777" w:rsidR="001D54C2" w:rsidRDefault="00A058DF">
            <w:pPr>
              <w:tabs>
                <w:tab w:val="right" w:pos="840"/>
              </w:tabs>
              <w:spacing w:after="58"/>
              <w:rPr>
                <w:rFonts w:ascii="Times New Roman" w:hAnsi="Times New Roman"/>
                <w:b/>
              </w:rPr>
            </w:pPr>
            <w:r>
              <w:rPr>
                <w:rFonts w:ascii="Times New Roman" w:hAnsi="Times New Roman"/>
                <w:b/>
                <w:sz w:val="24"/>
              </w:rPr>
              <w:t>TMP-9T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15" w14:textId="77777777" w:rsidR="001D54C2"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16"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17"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18"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Prefiled Cross-Answering Testimony of </w:t>
            </w:r>
            <w:r>
              <w:rPr>
                <w:rFonts w:ascii="Times New Roman" w:hAnsi="Times New Roman"/>
                <w:b/>
                <w:bCs/>
                <w:sz w:val="24"/>
              </w:rPr>
              <w:t>Thomas M. Power (22 pages) (8/9/17)</w:t>
            </w:r>
          </w:p>
        </w:tc>
      </w:tr>
      <w:tr w:rsidR="00D06B1F" w14:paraId="503CA21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1A" w14:textId="77777777" w:rsidR="001D54C2" w:rsidRDefault="00A058DF">
            <w:pPr>
              <w:tabs>
                <w:tab w:val="right" w:pos="840"/>
              </w:tabs>
              <w:spacing w:after="58"/>
              <w:rPr>
                <w:rFonts w:ascii="Times New Roman" w:hAnsi="Times New Roman"/>
                <w:b/>
                <w:sz w:val="24"/>
              </w:rPr>
            </w:pPr>
            <w:r>
              <w:rPr>
                <w:rFonts w:ascii="Times New Roman" w:hAnsi="Times New Roman"/>
                <w:b/>
                <w:sz w:val="24"/>
              </w:rPr>
              <w:t>TMP-10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1B" w14:textId="77777777" w:rsidR="001D54C2"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1C"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1D"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1E"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ICNU DR 103</w:t>
            </w:r>
          </w:p>
        </w:tc>
      </w:tr>
      <w:tr w:rsidR="00D06B1F" w14:paraId="503CA22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20" w14:textId="77777777" w:rsidR="001D54C2" w:rsidRDefault="00A058DF">
            <w:pPr>
              <w:tabs>
                <w:tab w:val="right" w:pos="840"/>
              </w:tabs>
              <w:spacing w:after="58"/>
              <w:rPr>
                <w:rFonts w:ascii="Times New Roman" w:hAnsi="Times New Roman"/>
                <w:b/>
                <w:sz w:val="24"/>
              </w:rPr>
            </w:pPr>
            <w:r>
              <w:rPr>
                <w:rFonts w:ascii="Times New Roman" w:hAnsi="Times New Roman"/>
                <w:b/>
                <w:sz w:val="24"/>
              </w:rPr>
              <w:t>TMP-11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21" w14:textId="77777777" w:rsidR="001D54C2"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22"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23"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24"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ICNU DR 111</w:t>
            </w:r>
          </w:p>
        </w:tc>
      </w:tr>
      <w:tr w:rsidR="00D06B1F" w14:paraId="503CA22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26" w14:textId="77777777" w:rsidR="001D54C2" w:rsidRDefault="00A058DF">
            <w:pPr>
              <w:tabs>
                <w:tab w:val="right" w:pos="840"/>
              </w:tabs>
              <w:spacing w:after="58"/>
              <w:rPr>
                <w:rFonts w:ascii="Times New Roman" w:hAnsi="Times New Roman"/>
                <w:b/>
                <w:sz w:val="24"/>
              </w:rPr>
            </w:pPr>
            <w:r>
              <w:rPr>
                <w:rFonts w:ascii="Times New Roman" w:hAnsi="Times New Roman"/>
                <w:b/>
                <w:sz w:val="24"/>
              </w:rPr>
              <w:t>TMP-12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27" w14:textId="77777777" w:rsidR="001D54C2"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28"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29"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2A"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Supplemental Response to ICNU DR 111</w:t>
            </w:r>
          </w:p>
        </w:tc>
      </w:tr>
      <w:tr w:rsidR="00D06B1F" w14:paraId="503CA23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2C" w14:textId="77777777" w:rsidR="001D54C2" w:rsidRDefault="00A058DF">
            <w:pPr>
              <w:tabs>
                <w:tab w:val="right" w:pos="840"/>
              </w:tabs>
              <w:spacing w:after="58"/>
              <w:rPr>
                <w:rFonts w:ascii="Times New Roman" w:hAnsi="Times New Roman"/>
                <w:b/>
                <w:sz w:val="24"/>
              </w:rPr>
            </w:pPr>
            <w:r>
              <w:rPr>
                <w:rFonts w:ascii="Times New Roman" w:hAnsi="Times New Roman"/>
                <w:b/>
                <w:sz w:val="24"/>
              </w:rPr>
              <w:t>TMP-13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2D" w14:textId="77777777" w:rsidR="001D54C2"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2E"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2F"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30"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Staff DR 185</w:t>
            </w:r>
          </w:p>
        </w:tc>
      </w:tr>
      <w:tr w:rsidR="00D06B1F" w14:paraId="503CA238"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503CA232" w14:textId="77777777" w:rsidR="001D54C2" w:rsidRDefault="00A058DF">
            <w:pPr>
              <w:tabs>
                <w:tab w:val="right" w:pos="840"/>
              </w:tabs>
              <w:spacing w:after="58"/>
              <w:rPr>
                <w:rFonts w:ascii="Times New Roman" w:hAnsi="Times New Roman"/>
                <w:b/>
                <w:sz w:val="24"/>
              </w:rPr>
            </w:pPr>
            <w:r>
              <w:rPr>
                <w:rFonts w:ascii="Times New Roman" w:hAnsi="Times New Roman"/>
                <w:b/>
                <w:sz w:val="24"/>
              </w:rPr>
              <w:t>TMP-14C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503CA233" w14:textId="77777777" w:rsidR="001D54C2"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503CA234"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503CA235"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03CA236" w14:textId="77777777" w:rsidR="001D54C2" w:rsidRDefault="00A058DF">
            <w:pPr>
              <w:tabs>
                <w:tab w:val="right" w:pos="840"/>
              </w:tabs>
              <w:spacing w:after="58"/>
              <w:rPr>
                <w:rFonts w:ascii="Times New Roman" w:hAnsi="Times New Roman"/>
                <w:b/>
                <w:sz w:val="24"/>
              </w:rPr>
            </w:pPr>
            <w:r>
              <w:rPr>
                <w:rFonts w:ascii="Times New Roman" w:hAnsi="Times New Roman"/>
                <w:b/>
                <w:sz w:val="24"/>
              </w:rPr>
              <w:t>*** CONFIDENTIAL***</w:t>
            </w:r>
          </w:p>
          <w:p w14:paraId="503CA237"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Supplemental Response to Staff DR 185</w:t>
            </w:r>
          </w:p>
        </w:tc>
      </w:tr>
      <w:tr w:rsidR="00D06B1F" w14:paraId="503CA23A"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239"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24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3B" w14:textId="77777777" w:rsidR="001D54C2" w:rsidRPr="00B727B0" w:rsidRDefault="00B727B0">
            <w:pPr>
              <w:tabs>
                <w:tab w:val="right" w:pos="840"/>
              </w:tabs>
              <w:spacing w:after="58"/>
              <w:rPr>
                <w:rFonts w:ascii="Times New Roman" w:hAnsi="Times New Roman"/>
                <w:b/>
                <w:bCs/>
                <w:sz w:val="24"/>
              </w:rPr>
            </w:pPr>
            <w:r>
              <w:rPr>
                <w:rFonts w:ascii="Times New Roman" w:hAnsi="Times New Roman"/>
                <w:b/>
                <w:bCs/>
                <w:sz w:val="24"/>
              </w:rPr>
              <w:lastRenderedPageBreak/>
              <w:t>TMP-___</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3C" w14:textId="77777777" w:rsidR="001D54C2" w:rsidRDefault="00B727B0">
            <w:pPr>
              <w:rPr>
                <w:rFonts w:ascii="Times New Roman" w:hAnsi="Times New Roman"/>
                <w:b/>
                <w:sz w:val="24"/>
              </w:rPr>
            </w:pPr>
            <w:r>
              <w:rPr>
                <w:rFonts w:ascii="Times New Roman" w:hAnsi="Times New Roman"/>
                <w:b/>
                <w:sz w:val="24"/>
              </w:rPr>
              <w:t>Montana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3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3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3F" w14:textId="77777777" w:rsidR="001D54C2" w:rsidRDefault="00B727B0">
            <w:pPr>
              <w:tabs>
                <w:tab w:val="right" w:pos="840"/>
              </w:tabs>
              <w:spacing w:after="58"/>
              <w:rPr>
                <w:rFonts w:ascii="Times New Roman" w:hAnsi="Times New Roman"/>
                <w:b/>
                <w:sz w:val="24"/>
              </w:rPr>
            </w:pPr>
            <w:r>
              <w:rPr>
                <w:rFonts w:ascii="Times New Roman" w:hAnsi="Times New Roman"/>
                <w:b/>
                <w:sz w:val="24"/>
              </w:rPr>
              <w:t>Montana Response to Staff Data Request No. 8 (35 pages) (4/17/17)</w:t>
            </w:r>
          </w:p>
        </w:tc>
      </w:tr>
      <w:tr w:rsidR="00D06B1F" w14:paraId="503CA24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41"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42"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4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4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45" w14:textId="77777777" w:rsidR="001D54C2" w:rsidRDefault="001D54C2">
            <w:pPr>
              <w:tabs>
                <w:tab w:val="right" w:pos="840"/>
              </w:tabs>
              <w:spacing w:after="58"/>
              <w:rPr>
                <w:rFonts w:ascii="Times New Roman" w:hAnsi="Times New Roman"/>
                <w:b/>
                <w:sz w:val="24"/>
              </w:rPr>
            </w:pPr>
          </w:p>
        </w:tc>
      </w:tr>
      <w:tr w:rsidR="00D06B1F" w14:paraId="503CA248"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24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Cameron B. Yourowski, Senior Policy Manager, Renewable Northwest</w:t>
            </w:r>
          </w:p>
        </w:tc>
      </w:tr>
      <w:tr w:rsidR="00D06B1F" w14:paraId="503CA24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4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4A"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4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4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4D"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Prefiled Response Testimony of </w:t>
            </w:r>
            <w:r>
              <w:rPr>
                <w:rFonts w:ascii="Times New Roman" w:hAnsi="Times New Roman"/>
                <w:b/>
                <w:bCs/>
                <w:sz w:val="24"/>
              </w:rPr>
              <w:t xml:space="preserve">Cameron B. Yourowski </w:t>
            </w:r>
            <w:r>
              <w:rPr>
                <w:rFonts w:ascii="Times New Roman" w:hAnsi="Times New Roman"/>
                <w:b/>
                <w:bCs/>
                <w:sz w:val="24"/>
              </w:rPr>
              <w:br/>
              <w:t>(20 pages) (6/30/17)</w:t>
            </w:r>
          </w:p>
        </w:tc>
      </w:tr>
      <w:tr w:rsidR="00D06B1F" w14:paraId="503CA25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4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50"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5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5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53" w14:textId="77777777" w:rsidR="001D54C2" w:rsidRDefault="00A058DF">
            <w:pPr>
              <w:tabs>
                <w:tab w:val="right" w:pos="840"/>
              </w:tabs>
              <w:spacing w:after="58"/>
              <w:rPr>
                <w:rFonts w:ascii="Times New Roman" w:hAnsi="Times New Roman"/>
                <w:b/>
                <w:sz w:val="24"/>
              </w:rPr>
            </w:pPr>
            <w:r>
              <w:rPr>
                <w:rFonts w:ascii="Times New Roman" w:hAnsi="Times New Roman"/>
                <w:b/>
                <w:sz w:val="24"/>
              </w:rPr>
              <w:t>Qualifications</w:t>
            </w:r>
          </w:p>
        </w:tc>
      </w:tr>
      <w:tr w:rsidR="00D06B1F" w14:paraId="503CA25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5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56"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5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5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59"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3(a)</w:t>
            </w:r>
          </w:p>
        </w:tc>
      </w:tr>
      <w:tr w:rsidR="00D06B1F" w14:paraId="503CA26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5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5C"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5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5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5F"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2, Attachment C</w:t>
            </w:r>
          </w:p>
        </w:tc>
      </w:tr>
      <w:tr w:rsidR="00D06B1F" w14:paraId="503CA26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6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62"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6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6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65"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14</w:t>
            </w:r>
          </w:p>
        </w:tc>
      </w:tr>
      <w:tr w:rsidR="00D06B1F" w14:paraId="503CA26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6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68"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6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6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6B"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16</w:t>
            </w:r>
          </w:p>
        </w:tc>
      </w:tr>
      <w:tr w:rsidR="00D06B1F" w14:paraId="503CA27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6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6E"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6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7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71"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17</w:t>
            </w:r>
          </w:p>
        </w:tc>
      </w:tr>
      <w:tr w:rsidR="00D06B1F" w14:paraId="503CA27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7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74"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7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7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77"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13</w:t>
            </w:r>
          </w:p>
        </w:tc>
      </w:tr>
      <w:tr w:rsidR="00D06B1F" w14:paraId="503CA27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7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7A"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7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7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7D"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22</w:t>
            </w:r>
          </w:p>
        </w:tc>
      </w:tr>
      <w:tr w:rsidR="00D06B1F" w14:paraId="503CA28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7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CBY-10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80"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8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8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83"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19</w:t>
            </w:r>
          </w:p>
        </w:tc>
      </w:tr>
      <w:tr w:rsidR="00D06B1F" w14:paraId="503CA28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8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CBY-11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86"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8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8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89"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2, Attachment A</w:t>
            </w:r>
          </w:p>
        </w:tc>
      </w:tr>
      <w:tr w:rsidR="00D06B1F" w14:paraId="503CA29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8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CBY-12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8C"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8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8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8F"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18</w:t>
            </w:r>
          </w:p>
        </w:tc>
      </w:tr>
      <w:tr w:rsidR="00D06B1F" w14:paraId="503CA29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9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CBY-13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92"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9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9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95"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15</w:t>
            </w:r>
          </w:p>
        </w:tc>
      </w:tr>
      <w:tr w:rsidR="00D06B1F" w14:paraId="503CA29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9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CBY-14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98"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9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9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9B"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27</w:t>
            </w:r>
          </w:p>
        </w:tc>
      </w:tr>
      <w:tr w:rsidR="00D06B1F" w14:paraId="503CA2A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9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CBY-15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9E" w14:textId="77777777" w:rsidR="001D54C2"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9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A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A1"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NWEC/RNW/NRDC DR 2, Attachment B</w:t>
            </w:r>
          </w:p>
        </w:tc>
      </w:tr>
      <w:tr w:rsidR="00D06B1F" w14:paraId="503CA2A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2A3"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2A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A5"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A6"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A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A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A9" w14:textId="77777777" w:rsidR="001D54C2" w:rsidRDefault="001D54C2">
            <w:pPr>
              <w:tabs>
                <w:tab w:val="right" w:pos="840"/>
              </w:tabs>
              <w:spacing w:after="58"/>
              <w:rPr>
                <w:rFonts w:ascii="Times New Roman" w:hAnsi="Times New Roman"/>
                <w:b/>
                <w:sz w:val="24"/>
              </w:rPr>
            </w:pPr>
          </w:p>
        </w:tc>
      </w:tr>
      <w:tr w:rsidR="00D06B1F" w14:paraId="503CA2B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AB"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AC"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A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A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AF" w14:textId="77777777" w:rsidR="001D54C2" w:rsidRDefault="001D54C2">
            <w:pPr>
              <w:tabs>
                <w:tab w:val="right" w:pos="840"/>
              </w:tabs>
              <w:spacing w:after="58"/>
              <w:rPr>
                <w:rFonts w:ascii="Times New Roman" w:hAnsi="Times New Roman"/>
                <w:b/>
                <w:sz w:val="24"/>
              </w:rPr>
            </w:pPr>
          </w:p>
        </w:tc>
      </w:tr>
      <w:tr w:rsidR="00D06B1F" w14:paraId="503CA2B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2B1"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SIERRA CLUB</w:t>
            </w:r>
          </w:p>
        </w:tc>
      </w:tr>
      <w:tr w:rsidR="00D06B1F" w14:paraId="503CA2B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2B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Ezra D. Hausman, Independent Consultant, Ezra Hausman Consulting</w:t>
            </w:r>
          </w:p>
        </w:tc>
      </w:tr>
      <w:tr w:rsidR="00D06B1F" w14:paraId="503CA2B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B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EDH-1T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B6" w14:textId="77777777" w:rsidR="001D54C2" w:rsidRDefault="00A058DF">
            <w:pPr>
              <w:rPr>
                <w:rFonts w:ascii="Times New Roman" w:hAnsi="Times New Roman"/>
                <w:b/>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B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B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B9"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Prefiled Response Testimony of Ezra D. Hausman </w:t>
            </w:r>
            <w:r>
              <w:rPr>
                <w:rFonts w:ascii="Times New Roman" w:hAnsi="Times New Roman"/>
                <w:b/>
                <w:sz w:val="24"/>
              </w:rPr>
              <w:br/>
              <w:t>(41 pages) (6/30/17)</w:t>
            </w:r>
          </w:p>
        </w:tc>
      </w:tr>
      <w:tr w:rsidR="00D06B1F" w14:paraId="503CA2C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B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EDH-2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BC" w14:textId="77777777" w:rsidR="001D54C2" w:rsidRDefault="00A058DF">
            <w:pPr>
              <w:rPr>
                <w:rFonts w:ascii="Times New Roman" w:hAnsi="Times New Roman"/>
                <w:b/>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B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B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BF" w14:textId="77777777" w:rsidR="001D54C2" w:rsidRDefault="00A058DF">
            <w:pPr>
              <w:tabs>
                <w:tab w:val="right" w:pos="840"/>
              </w:tabs>
              <w:spacing w:after="58"/>
              <w:rPr>
                <w:rFonts w:ascii="Times New Roman" w:hAnsi="Times New Roman"/>
                <w:b/>
                <w:sz w:val="24"/>
              </w:rPr>
            </w:pPr>
            <w:r>
              <w:rPr>
                <w:rFonts w:ascii="Times New Roman" w:hAnsi="Times New Roman"/>
                <w:b/>
                <w:sz w:val="24"/>
              </w:rPr>
              <w:t>Professional Qualifications of Ezra D. Hausman</w:t>
            </w:r>
          </w:p>
        </w:tc>
      </w:tr>
      <w:tr w:rsidR="00D06B1F" w14:paraId="503CA2C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C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EDH-3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C2" w14:textId="77777777" w:rsidR="001D54C2" w:rsidRDefault="00A058DF">
            <w:pPr>
              <w:rPr>
                <w:rFonts w:ascii="Times New Roman" w:hAnsi="Times New Roman"/>
                <w:b/>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C3"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C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C5" w14:textId="77777777" w:rsidR="001D54C2" w:rsidRDefault="00A058DF">
            <w:pPr>
              <w:tabs>
                <w:tab w:val="right" w:pos="840"/>
              </w:tabs>
              <w:spacing w:after="58"/>
              <w:rPr>
                <w:rFonts w:ascii="Times New Roman" w:hAnsi="Times New Roman"/>
                <w:b/>
                <w:sz w:val="24"/>
              </w:rPr>
            </w:pPr>
            <w:r>
              <w:rPr>
                <w:rFonts w:ascii="Times New Roman" w:hAnsi="Times New Roman"/>
                <w:b/>
                <w:sz w:val="24"/>
              </w:rPr>
              <w:t>Docket UE-072300, Excerpt from Second Exhibit to Prefiled Direct Testimony of C. Richard Clarke</w:t>
            </w:r>
          </w:p>
        </w:tc>
      </w:tr>
      <w:tr w:rsidR="00D06B1F" w14:paraId="503CA2C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C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EDH-4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C8" w14:textId="77777777" w:rsidR="001D54C2" w:rsidRDefault="00A058DF">
            <w:pPr>
              <w:rPr>
                <w:rFonts w:ascii="Times New Roman" w:hAnsi="Times New Roman"/>
                <w:b/>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C9"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C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CB" w14:textId="77777777" w:rsidR="001D54C2" w:rsidRDefault="00A058DF">
            <w:pPr>
              <w:tabs>
                <w:tab w:val="right" w:pos="840"/>
              </w:tabs>
              <w:spacing w:after="58"/>
              <w:rPr>
                <w:rFonts w:ascii="Times New Roman" w:hAnsi="Times New Roman"/>
                <w:b/>
                <w:sz w:val="24"/>
              </w:rPr>
            </w:pPr>
            <w:r>
              <w:rPr>
                <w:rFonts w:ascii="Times New Roman" w:hAnsi="Times New Roman"/>
                <w:b/>
                <w:sz w:val="24"/>
              </w:rPr>
              <w:t>Docket UE-072300, Testimony of William H. Weinman</w:t>
            </w:r>
          </w:p>
        </w:tc>
      </w:tr>
      <w:tr w:rsidR="00D06B1F" w14:paraId="503CA2D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C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EDH-5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CE" w14:textId="77777777" w:rsidR="001D54C2" w:rsidRDefault="00A058DF">
            <w:pPr>
              <w:rPr>
                <w:rFonts w:ascii="Times New Roman" w:hAnsi="Times New Roman"/>
                <w:b/>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CF"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D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D1" w14:textId="77777777" w:rsidR="001D54C2" w:rsidRDefault="00A058DF">
            <w:pPr>
              <w:tabs>
                <w:tab w:val="right" w:pos="840"/>
              </w:tabs>
              <w:spacing w:after="58"/>
              <w:rPr>
                <w:rFonts w:ascii="Times New Roman" w:hAnsi="Times New Roman"/>
                <w:b/>
                <w:sz w:val="24"/>
              </w:rPr>
            </w:pPr>
            <w:r>
              <w:rPr>
                <w:rFonts w:ascii="Times New Roman" w:hAnsi="Times New Roman"/>
                <w:b/>
                <w:sz w:val="24"/>
              </w:rPr>
              <w:t>Docket UE-072300, Direct Testimony of Charles W. King</w:t>
            </w:r>
          </w:p>
        </w:tc>
      </w:tr>
      <w:tr w:rsidR="00D06B1F" w14:paraId="503CA2D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D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EDH-6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D4" w14:textId="77777777" w:rsidR="001D54C2" w:rsidRDefault="00A058DF">
            <w:pPr>
              <w:rPr>
                <w:rFonts w:ascii="Times New Roman" w:hAnsi="Times New Roman"/>
                <w:b/>
                <w:bCs/>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D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D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D7" w14:textId="77777777" w:rsidR="001D54C2" w:rsidRDefault="00A058DF">
            <w:pPr>
              <w:tabs>
                <w:tab w:val="right" w:pos="840"/>
              </w:tabs>
              <w:spacing w:after="58"/>
              <w:rPr>
                <w:rFonts w:ascii="Times New Roman" w:hAnsi="Times New Roman"/>
                <w:b/>
                <w:sz w:val="24"/>
              </w:rPr>
            </w:pPr>
            <w:r>
              <w:rPr>
                <w:rFonts w:ascii="Times New Roman" w:hAnsi="Times New Roman"/>
                <w:b/>
                <w:sz w:val="24"/>
              </w:rPr>
              <w:t>Docket UE-072300, Prefiled Rebuttal Testimony of Michael J. Jones</w:t>
            </w:r>
          </w:p>
        </w:tc>
      </w:tr>
      <w:tr w:rsidR="00D06B1F" w14:paraId="503CA2D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D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EDH-7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DA" w14:textId="77777777" w:rsidR="001D54C2" w:rsidRDefault="00A058DF">
            <w:pPr>
              <w:rPr>
                <w:rFonts w:ascii="Times New Roman" w:hAnsi="Times New Roman"/>
                <w:b/>
                <w:bCs/>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D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D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DD"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Responses to DRs</w:t>
            </w:r>
          </w:p>
        </w:tc>
      </w:tr>
      <w:tr w:rsidR="00D06B1F" w14:paraId="503CA2E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D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EDH-8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E0" w14:textId="77777777" w:rsidR="001D54C2" w:rsidRDefault="00A058DF">
            <w:pPr>
              <w:rPr>
                <w:rFonts w:ascii="Times New Roman" w:hAnsi="Times New Roman"/>
                <w:b/>
                <w:bCs/>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E1"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E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E3"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Staff DR 459, Attachment A</w:t>
            </w:r>
          </w:p>
        </w:tc>
      </w:tr>
      <w:tr w:rsidR="00D06B1F" w14:paraId="503CA2E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E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EDH-9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E6" w14:textId="77777777" w:rsidR="001D54C2" w:rsidRDefault="00A058DF">
            <w:pPr>
              <w:rPr>
                <w:rFonts w:ascii="Times New Roman" w:hAnsi="Times New Roman"/>
                <w:b/>
                <w:bCs/>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E7"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E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E9" w14:textId="77777777" w:rsidR="001D54C2" w:rsidRDefault="00A058DF">
            <w:pPr>
              <w:tabs>
                <w:tab w:val="right" w:pos="840"/>
              </w:tabs>
              <w:spacing w:after="58"/>
              <w:rPr>
                <w:rFonts w:ascii="Times New Roman" w:hAnsi="Times New Roman"/>
                <w:b/>
                <w:sz w:val="24"/>
              </w:rPr>
            </w:pPr>
            <w:r>
              <w:rPr>
                <w:rFonts w:ascii="Times New Roman" w:hAnsi="Times New Roman"/>
                <w:b/>
                <w:sz w:val="24"/>
              </w:rPr>
              <w:t>PSE Response to Public Counsel DR 286, Attachment A</w:t>
            </w:r>
          </w:p>
        </w:tc>
      </w:tr>
      <w:tr w:rsidR="00D06B1F" w14:paraId="503CA2F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EB" w14:textId="77777777" w:rsidR="001D54C2" w:rsidRDefault="00A058DF">
            <w:pPr>
              <w:tabs>
                <w:tab w:val="right" w:pos="840"/>
              </w:tabs>
              <w:spacing w:after="58"/>
              <w:rPr>
                <w:rFonts w:ascii="Times New Roman" w:hAnsi="Times New Roman"/>
                <w:b/>
                <w:sz w:val="24"/>
              </w:rPr>
            </w:pPr>
            <w:r>
              <w:rPr>
                <w:rFonts w:ascii="Times New Roman" w:hAnsi="Times New Roman"/>
                <w:b/>
                <w:sz w:val="24"/>
              </w:rPr>
              <w:t>EDH-10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EC" w14:textId="77777777" w:rsidR="001D54C2" w:rsidRDefault="00A058DF">
            <w:pPr>
              <w:rPr>
                <w:rFonts w:ascii="Times New Roman" w:hAnsi="Times New Roman"/>
                <w:b/>
                <w:bCs/>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ED"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E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EF" w14:textId="77777777" w:rsidR="001D54C2" w:rsidRDefault="00A058DF">
            <w:pPr>
              <w:tabs>
                <w:tab w:val="right" w:pos="840"/>
              </w:tabs>
              <w:spacing w:after="58"/>
              <w:rPr>
                <w:rFonts w:ascii="Times New Roman" w:hAnsi="Times New Roman"/>
                <w:b/>
                <w:sz w:val="24"/>
              </w:rPr>
            </w:pPr>
            <w:r>
              <w:rPr>
                <w:rFonts w:ascii="Times New Roman" w:hAnsi="Times New Roman"/>
                <w:b/>
                <w:sz w:val="24"/>
              </w:rPr>
              <w:t xml:space="preserve">Prefiled Cross-Answering Testimony of </w:t>
            </w:r>
            <w:r>
              <w:rPr>
                <w:rFonts w:ascii="Times New Roman" w:hAnsi="Times New Roman"/>
                <w:b/>
                <w:bCs/>
                <w:sz w:val="24"/>
              </w:rPr>
              <w:t>Ezra D. Hausman (7 pages) (8/9/17)</w:t>
            </w:r>
          </w:p>
        </w:tc>
      </w:tr>
      <w:tr w:rsidR="00D06B1F" w14:paraId="503CA2F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2F1"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2F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F3" w14:textId="77777777" w:rsidR="001D54C2" w:rsidRDefault="001D54C2">
            <w:pPr>
              <w:tabs>
                <w:tab w:val="right" w:pos="840"/>
              </w:tabs>
              <w:spacing w:after="58"/>
              <w:rPr>
                <w:rFonts w:ascii="Times New Roman" w:hAnsi="Times New Roman"/>
                <w:b/>
                <w:bCs/>
                <w:sz w:val="24"/>
              </w:rPr>
            </w:pPr>
            <w:r>
              <w:rPr>
                <w:rFonts w:ascii="Times New Roman" w:hAnsi="Times New Roman"/>
                <w:b/>
                <w:bCs/>
                <w:sz w:val="24"/>
              </w:rPr>
              <w:t>EDH-__</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F4" w14:textId="77777777" w:rsidR="001D54C2" w:rsidRDefault="001D54C2">
            <w:pPr>
              <w:rPr>
                <w:rFonts w:ascii="Times New Roman" w:hAnsi="Times New Roman"/>
                <w:b/>
                <w:sz w:val="24"/>
              </w:rPr>
            </w:pPr>
            <w:r>
              <w:rPr>
                <w:rFonts w:ascii="Times New Roman" w:hAnsi="Times New Roman"/>
                <w:b/>
                <w:sz w:val="24"/>
              </w:rPr>
              <w:t>Montana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F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F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F7" w14:textId="77777777" w:rsidR="001D54C2" w:rsidRPr="00B727B0" w:rsidRDefault="00B727B0" w:rsidP="00B727B0">
            <w:pPr>
              <w:tabs>
                <w:tab w:val="right" w:pos="840"/>
              </w:tabs>
              <w:spacing w:after="58"/>
              <w:rPr>
                <w:rFonts w:ascii="Times New Roman" w:hAnsi="Times New Roman"/>
                <w:b/>
                <w:sz w:val="24"/>
              </w:rPr>
            </w:pPr>
            <w:r>
              <w:rPr>
                <w:rFonts w:ascii="Times New Roman" w:hAnsi="Times New Roman"/>
                <w:b/>
                <w:sz w:val="24"/>
              </w:rPr>
              <w:t>Washington Utilities and Transportation Commission, Investigation Report: Investigation of coal-fired generating unit decommissioning and remediation costs UE-151500 (24 pages) (2/1/16)</w:t>
            </w:r>
          </w:p>
        </w:tc>
      </w:tr>
      <w:tr w:rsidR="00D06B1F" w14:paraId="503CA2F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503CA2F9" w14:textId="77777777" w:rsidR="001D54C2" w:rsidRDefault="004375A1">
            <w:pPr>
              <w:tabs>
                <w:tab w:val="right" w:pos="840"/>
              </w:tabs>
              <w:spacing w:after="58"/>
              <w:rPr>
                <w:rFonts w:ascii="Times New Roman" w:hAnsi="Times New Roman"/>
                <w:b/>
                <w:bCs/>
                <w:sz w:val="24"/>
              </w:rPr>
            </w:pPr>
            <w:r>
              <w:rPr>
                <w:rFonts w:ascii="Times New Roman" w:hAnsi="Times New Roman"/>
                <w:b/>
                <w:bCs/>
                <w:sz w:val="24"/>
              </w:rPr>
              <w:lastRenderedPageBreak/>
              <w:t>EDH-___</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503CA2FA" w14:textId="77777777" w:rsidR="001D54C2" w:rsidRDefault="004375A1">
            <w:pPr>
              <w:rPr>
                <w:rFonts w:ascii="Times New Roman" w:hAnsi="Times New Roman"/>
                <w:b/>
                <w:sz w:val="24"/>
              </w:rPr>
            </w:pPr>
            <w:r>
              <w:rPr>
                <w:rFonts w:ascii="Times New Roman" w:hAnsi="Times New Roman"/>
                <w:b/>
                <w:sz w:val="24"/>
              </w:rPr>
              <w:t>Montana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503CA2F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503CA2F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2FD" w14:textId="77777777" w:rsidR="001D54C2" w:rsidRDefault="004375A1">
            <w:pPr>
              <w:tabs>
                <w:tab w:val="right" w:pos="840"/>
              </w:tabs>
              <w:spacing w:after="58"/>
              <w:rPr>
                <w:rFonts w:ascii="Times New Roman" w:hAnsi="Times New Roman"/>
                <w:b/>
                <w:bCs/>
                <w:sz w:val="24"/>
              </w:rPr>
            </w:pPr>
            <w:r>
              <w:rPr>
                <w:rFonts w:ascii="Times New Roman" w:hAnsi="Times New Roman"/>
                <w:b/>
                <w:bCs/>
                <w:sz w:val="24"/>
              </w:rPr>
              <w:t>Montana Public Service Commission, Final Order, in re Application by NorthWestern Corp. for Approval of its Interest in Colstrip Unit 4 (16 Pages) (11/13/08)</w:t>
            </w:r>
          </w:p>
        </w:tc>
      </w:tr>
      <w:tr w:rsidR="00D06B1F" w14:paraId="503CA30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2FF"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KROGER</w:t>
            </w:r>
          </w:p>
        </w:tc>
      </w:tr>
      <w:tr w:rsidR="00D06B1F" w14:paraId="503CA30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30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Kevin C. Higgins, Principal, Energy Strategies, LLC</w:t>
            </w:r>
          </w:p>
        </w:tc>
      </w:tr>
      <w:tr w:rsidR="00D06B1F" w14:paraId="503CA308" w14:textId="77777777">
        <w:tc>
          <w:tcPr>
            <w:tcW w:w="1530" w:type="dxa"/>
            <w:tcBorders>
              <w:top w:val="single" w:sz="7" w:space="0" w:color="000000"/>
              <w:left w:val="double" w:sz="12" w:space="0" w:color="000000"/>
              <w:bottom w:val="single" w:sz="4" w:space="0" w:color="auto"/>
              <w:right w:val="single" w:sz="7" w:space="0" w:color="000000"/>
            </w:tcBorders>
          </w:tcPr>
          <w:p w14:paraId="503CA30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KCH-1T</w:t>
            </w:r>
          </w:p>
        </w:tc>
        <w:tc>
          <w:tcPr>
            <w:tcW w:w="2880" w:type="dxa"/>
            <w:tcBorders>
              <w:top w:val="single" w:sz="7" w:space="0" w:color="000000"/>
              <w:left w:val="single" w:sz="7" w:space="0" w:color="000000"/>
              <w:bottom w:val="single" w:sz="7" w:space="0" w:color="000000"/>
              <w:right w:val="single" w:sz="7" w:space="0" w:color="000000"/>
            </w:tcBorders>
          </w:tcPr>
          <w:p w14:paraId="503CA304" w14:textId="77777777" w:rsidR="001D54C2" w:rsidRDefault="00A058DF">
            <w:pPr>
              <w:rPr>
                <w:sz w:val="24"/>
              </w:rPr>
            </w:pPr>
            <w:r>
              <w:rPr>
                <w:rFonts w:ascii="Times New Roman" w:hAnsi="Times New Roman"/>
                <w:b/>
                <w:bCs/>
                <w:sz w:val="24"/>
              </w:rPr>
              <w:t>Kevin C. Higgins</w:t>
            </w:r>
          </w:p>
        </w:tc>
        <w:tc>
          <w:tcPr>
            <w:tcW w:w="630" w:type="dxa"/>
            <w:tcBorders>
              <w:top w:val="single" w:sz="7" w:space="0" w:color="000000"/>
              <w:left w:val="single" w:sz="7" w:space="0" w:color="000000"/>
              <w:bottom w:val="single" w:sz="4" w:space="0" w:color="auto"/>
              <w:right w:val="single" w:sz="7" w:space="0" w:color="000000"/>
            </w:tcBorders>
          </w:tcPr>
          <w:p w14:paraId="503CA30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30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0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Kevin C. Higgins </w:t>
            </w:r>
            <w:r>
              <w:rPr>
                <w:rFonts w:ascii="Times New Roman" w:hAnsi="Times New Roman"/>
                <w:b/>
                <w:bCs/>
                <w:sz w:val="24"/>
              </w:rPr>
              <w:br/>
              <w:t>(23 pages) (6/30/17)</w:t>
            </w:r>
          </w:p>
        </w:tc>
      </w:tr>
      <w:tr w:rsidR="00D06B1F" w14:paraId="503CA30E" w14:textId="77777777">
        <w:tc>
          <w:tcPr>
            <w:tcW w:w="1530" w:type="dxa"/>
            <w:tcBorders>
              <w:top w:val="single" w:sz="4" w:space="0" w:color="auto"/>
              <w:left w:val="double" w:sz="12" w:space="0" w:color="000000"/>
              <w:bottom w:val="single" w:sz="4" w:space="0" w:color="auto"/>
              <w:right w:val="single" w:sz="4" w:space="0" w:color="auto"/>
            </w:tcBorders>
          </w:tcPr>
          <w:p w14:paraId="503CA30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KCH-2</w:t>
            </w:r>
          </w:p>
        </w:tc>
        <w:tc>
          <w:tcPr>
            <w:tcW w:w="2880" w:type="dxa"/>
            <w:tcBorders>
              <w:top w:val="single" w:sz="7" w:space="0" w:color="000000"/>
              <w:left w:val="single" w:sz="4" w:space="0" w:color="auto"/>
              <w:bottom w:val="single" w:sz="7" w:space="0" w:color="000000"/>
              <w:right w:val="single" w:sz="4" w:space="0" w:color="auto"/>
            </w:tcBorders>
          </w:tcPr>
          <w:p w14:paraId="503CA30A" w14:textId="77777777" w:rsidR="001D54C2" w:rsidRDefault="00A058DF">
            <w:pPr>
              <w:rPr>
                <w:sz w:val="24"/>
              </w:rPr>
            </w:pPr>
            <w:r>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14:paraId="503CA30B"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0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0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Comparison of PSE’s Proposed Rate Spread and Kroger’s Proposed Rate Spread at PSE’s Proposed Revenue Requirement</w:t>
            </w:r>
          </w:p>
        </w:tc>
      </w:tr>
      <w:tr w:rsidR="00D06B1F" w14:paraId="503CA314" w14:textId="77777777">
        <w:tc>
          <w:tcPr>
            <w:tcW w:w="1530" w:type="dxa"/>
            <w:tcBorders>
              <w:top w:val="single" w:sz="4" w:space="0" w:color="auto"/>
              <w:left w:val="double" w:sz="12" w:space="0" w:color="000000"/>
              <w:bottom w:val="single" w:sz="4" w:space="0" w:color="auto"/>
              <w:right w:val="single" w:sz="4" w:space="0" w:color="auto"/>
            </w:tcBorders>
          </w:tcPr>
          <w:p w14:paraId="503CA30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KCH-3</w:t>
            </w:r>
          </w:p>
        </w:tc>
        <w:tc>
          <w:tcPr>
            <w:tcW w:w="2880" w:type="dxa"/>
            <w:tcBorders>
              <w:top w:val="single" w:sz="7" w:space="0" w:color="000000"/>
              <w:left w:val="single" w:sz="4" w:space="0" w:color="auto"/>
              <w:bottom w:val="single" w:sz="7" w:space="0" w:color="000000"/>
              <w:right w:val="single" w:sz="4" w:space="0" w:color="auto"/>
            </w:tcBorders>
          </w:tcPr>
          <w:p w14:paraId="503CA310" w14:textId="77777777" w:rsidR="001D54C2" w:rsidRDefault="00A058DF">
            <w:pPr>
              <w:rPr>
                <w:sz w:val="24"/>
              </w:rPr>
            </w:pPr>
            <w:r>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14:paraId="503CA311"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1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1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Kroger Proposed Rate Schedule 25 Design at PSE Requested Revenue Requirement and Spread</w:t>
            </w:r>
          </w:p>
        </w:tc>
      </w:tr>
      <w:tr w:rsidR="00D06B1F" w14:paraId="503CA31A" w14:textId="77777777">
        <w:tc>
          <w:tcPr>
            <w:tcW w:w="1530" w:type="dxa"/>
            <w:tcBorders>
              <w:top w:val="single" w:sz="4" w:space="0" w:color="auto"/>
              <w:left w:val="double" w:sz="12" w:space="0" w:color="000000"/>
              <w:bottom w:val="single" w:sz="4" w:space="0" w:color="auto"/>
              <w:right w:val="single" w:sz="4" w:space="0" w:color="auto"/>
            </w:tcBorders>
          </w:tcPr>
          <w:p w14:paraId="503CA315" w14:textId="77777777" w:rsidR="001D54C2" w:rsidRDefault="00A058DF">
            <w:pPr>
              <w:tabs>
                <w:tab w:val="right" w:pos="840"/>
              </w:tabs>
              <w:spacing w:after="58"/>
              <w:rPr>
                <w:rFonts w:ascii="Times New Roman" w:hAnsi="Times New Roman"/>
                <w:b/>
                <w:sz w:val="24"/>
              </w:rPr>
            </w:pPr>
            <w:r>
              <w:rPr>
                <w:rFonts w:ascii="Times New Roman" w:hAnsi="Times New Roman"/>
                <w:b/>
                <w:sz w:val="24"/>
              </w:rPr>
              <w:t>KCH-4T</w:t>
            </w:r>
          </w:p>
        </w:tc>
        <w:tc>
          <w:tcPr>
            <w:tcW w:w="2880" w:type="dxa"/>
            <w:tcBorders>
              <w:top w:val="single" w:sz="7" w:space="0" w:color="000000"/>
              <w:left w:val="single" w:sz="4" w:space="0" w:color="auto"/>
              <w:bottom w:val="single" w:sz="7" w:space="0" w:color="000000"/>
              <w:right w:val="single" w:sz="4" w:space="0" w:color="auto"/>
            </w:tcBorders>
          </w:tcPr>
          <w:p w14:paraId="503CA316" w14:textId="77777777" w:rsidR="001D54C2" w:rsidRDefault="00A058DF">
            <w:pPr>
              <w:rPr>
                <w:rFonts w:ascii="Times New Roman" w:hAnsi="Times New Roman"/>
                <w:b/>
                <w:bCs/>
                <w:sz w:val="24"/>
              </w:rPr>
            </w:pPr>
            <w:r>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14:paraId="503CA317"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1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1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Cross-Answering Testimony of Kevin C. Higgins (10 pages) (8/9/17)</w:t>
            </w:r>
          </w:p>
        </w:tc>
      </w:tr>
      <w:tr w:rsidR="00D06B1F" w14:paraId="503CA31C"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31B"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322" w14:textId="77777777">
        <w:tc>
          <w:tcPr>
            <w:tcW w:w="1530" w:type="dxa"/>
            <w:tcBorders>
              <w:top w:val="single" w:sz="4" w:space="0" w:color="auto"/>
              <w:left w:val="double" w:sz="12" w:space="0" w:color="000000"/>
              <w:bottom w:val="single" w:sz="4" w:space="0" w:color="auto"/>
              <w:right w:val="single" w:sz="4" w:space="0" w:color="auto"/>
            </w:tcBorders>
          </w:tcPr>
          <w:p w14:paraId="503CA31D"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tcPr>
          <w:p w14:paraId="503CA31E" w14:textId="77777777" w:rsidR="001D54C2" w:rsidRDefault="001D54C2">
            <w:pPr>
              <w:rPr>
                <w:sz w:val="24"/>
              </w:rPr>
            </w:pPr>
          </w:p>
        </w:tc>
        <w:tc>
          <w:tcPr>
            <w:tcW w:w="630" w:type="dxa"/>
            <w:tcBorders>
              <w:top w:val="single" w:sz="4" w:space="0" w:color="auto"/>
              <w:left w:val="single" w:sz="4" w:space="0" w:color="auto"/>
              <w:bottom w:val="single" w:sz="4" w:space="0" w:color="auto"/>
              <w:right w:val="single" w:sz="4" w:space="0" w:color="auto"/>
            </w:tcBorders>
          </w:tcPr>
          <w:p w14:paraId="503CA31F"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2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21" w14:textId="77777777" w:rsidR="001D54C2" w:rsidRDefault="001D54C2">
            <w:pPr>
              <w:tabs>
                <w:tab w:val="right" w:pos="840"/>
              </w:tabs>
              <w:spacing w:after="58"/>
              <w:rPr>
                <w:rFonts w:ascii="Times New Roman" w:hAnsi="Times New Roman"/>
                <w:b/>
                <w:bCs/>
                <w:sz w:val="24"/>
              </w:rPr>
            </w:pPr>
          </w:p>
        </w:tc>
      </w:tr>
      <w:tr w:rsidR="00D06B1F" w14:paraId="503CA328" w14:textId="77777777">
        <w:tc>
          <w:tcPr>
            <w:tcW w:w="1530" w:type="dxa"/>
            <w:tcBorders>
              <w:top w:val="single" w:sz="4" w:space="0" w:color="auto"/>
              <w:left w:val="double" w:sz="12" w:space="0" w:color="000000"/>
              <w:bottom w:val="single" w:sz="4" w:space="0" w:color="auto"/>
              <w:right w:val="single" w:sz="4" w:space="0" w:color="auto"/>
            </w:tcBorders>
          </w:tcPr>
          <w:p w14:paraId="503CA323"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tcPr>
          <w:p w14:paraId="503CA324" w14:textId="77777777" w:rsidR="001D54C2" w:rsidRDefault="001D54C2">
            <w:pPr>
              <w:rPr>
                <w:sz w:val="24"/>
              </w:rPr>
            </w:pPr>
          </w:p>
        </w:tc>
        <w:tc>
          <w:tcPr>
            <w:tcW w:w="630" w:type="dxa"/>
            <w:tcBorders>
              <w:top w:val="single" w:sz="4" w:space="0" w:color="auto"/>
              <w:left w:val="single" w:sz="4" w:space="0" w:color="auto"/>
              <w:bottom w:val="single" w:sz="4" w:space="0" w:color="auto"/>
              <w:right w:val="single" w:sz="4" w:space="0" w:color="auto"/>
            </w:tcBorders>
          </w:tcPr>
          <w:p w14:paraId="503CA325"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2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27" w14:textId="77777777" w:rsidR="001D54C2" w:rsidRDefault="001D54C2">
            <w:pPr>
              <w:tabs>
                <w:tab w:val="right" w:pos="840"/>
              </w:tabs>
              <w:spacing w:after="58"/>
              <w:rPr>
                <w:rFonts w:ascii="Times New Roman" w:hAnsi="Times New Roman"/>
                <w:b/>
                <w:bCs/>
                <w:sz w:val="24"/>
              </w:rPr>
            </w:pPr>
          </w:p>
        </w:tc>
      </w:tr>
      <w:tr w:rsidR="00D06B1F" w14:paraId="503CA32A"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329"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FEDERAL EXECUTIVE AGENCIES</w:t>
            </w:r>
          </w:p>
        </w:tc>
      </w:tr>
      <w:tr w:rsidR="00D06B1F" w14:paraId="503CA32C"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32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Ali Z. Al-Jabir, Energy Advisor and Senior Consultant, Brubaker &amp; Associates, Inc.</w:t>
            </w:r>
          </w:p>
        </w:tc>
      </w:tr>
      <w:tr w:rsidR="00D06B1F" w14:paraId="503CA332" w14:textId="77777777">
        <w:tc>
          <w:tcPr>
            <w:tcW w:w="1530" w:type="dxa"/>
            <w:tcBorders>
              <w:top w:val="single" w:sz="4" w:space="0" w:color="auto"/>
              <w:left w:val="double" w:sz="12" w:space="0" w:color="000000"/>
              <w:bottom w:val="single" w:sz="4" w:space="0" w:color="auto"/>
              <w:right w:val="single" w:sz="4" w:space="0" w:color="auto"/>
            </w:tcBorders>
          </w:tcPr>
          <w:p w14:paraId="503CA32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AZA-1T</w:t>
            </w:r>
          </w:p>
        </w:tc>
        <w:tc>
          <w:tcPr>
            <w:tcW w:w="2880" w:type="dxa"/>
            <w:tcBorders>
              <w:top w:val="single" w:sz="7" w:space="0" w:color="000000"/>
              <w:left w:val="single" w:sz="4" w:space="0" w:color="auto"/>
              <w:bottom w:val="single" w:sz="7" w:space="0" w:color="000000"/>
              <w:right w:val="single" w:sz="4" w:space="0" w:color="auto"/>
            </w:tcBorders>
          </w:tcPr>
          <w:p w14:paraId="503CA32E" w14:textId="77777777" w:rsidR="001D54C2" w:rsidRDefault="00A058DF">
            <w:pPr>
              <w:rPr>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503CA32F"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3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3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Ali Z. Al-Jabir </w:t>
            </w:r>
            <w:r>
              <w:rPr>
                <w:rFonts w:ascii="Times New Roman" w:hAnsi="Times New Roman"/>
                <w:b/>
                <w:bCs/>
                <w:sz w:val="24"/>
              </w:rPr>
              <w:br/>
              <w:t>(32 pages) (6/30/17)</w:t>
            </w:r>
          </w:p>
        </w:tc>
      </w:tr>
      <w:tr w:rsidR="00D06B1F" w14:paraId="503CA338" w14:textId="77777777">
        <w:tc>
          <w:tcPr>
            <w:tcW w:w="1530" w:type="dxa"/>
            <w:tcBorders>
              <w:top w:val="single" w:sz="4" w:space="0" w:color="auto"/>
              <w:left w:val="double" w:sz="12" w:space="0" w:color="000000"/>
              <w:bottom w:val="single" w:sz="4" w:space="0" w:color="auto"/>
              <w:right w:val="single" w:sz="4" w:space="0" w:color="auto"/>
            </w:tcBorders>
            <w:shd w:val="clear" w:color="auto" w:fill="auto"/>
          </w:tcPr>
          <w:p w14:paraId="503CA33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AZA-2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A334" w14:textId="77777777" w:rsidR="001D54C2" w:rsidRDefault="00A058DF">
            <w:pPr>
              <w:rPr>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3CA335"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shd w:val="clear" w:color="auto" w:fill="auto"/>
          </w:tcPr>
          <w:p w14:paraId="503CA33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337" w14:textId="77777777" w:rsidR="001D54C2" w:rsidRDefault="00A058DF">
            <w:pPr>
              <w:spacing w:after="58"/>
              <w:rPr>
                <w:rFonts w:ascii="Times New Roman" w:hAnsi="Times New Roman"/>
                <w:b/>
                <w:bCs/>
                <w:sz w:val="24"/>
              </w:rPr>
            </w:pPr>
            <w:r>
              <w:rPr>
                <w:rFonts w:ascii="Times New Roman" w:hAnsi="Times New Roman"/>
                <w:b/>
                <w:bCs/>
                <w:sz w:val="24"/>
              </w:rPr>
              <w:t>Professional Qualifications of Ali Z. Al-Jabir</w:t>
            </w:r>
          </w:p>
        </w:tc>
      </w:tr>
      <w:tr w:rsidR="00D06B1F" w14:paraId="503CA33E" w14:textId="77777777">
        <w:tc>
          <w:tcPr>
            <w:tcW w:w="1530" w:type="dxa"/>
            <w:tcBorders>
              <w:top w:val="single" w:sz="4" w:space="0" w:color="auto"/>
              <w:left w:val="double" w:sz="12" w:space="0" w:color="000000"/>
              <w:bottom w:val="single" w:sz="4" w:space="0" w:color="auto"/>
              <w:right w:val="single" w:sz="4" w:space="0" w:color="auto"/>
            </w:tcBorders>
          </w:tcPr>
          <w:p w14:paraId="503CA33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AZA-3</w:t>
            </w:r>
          </w:p>
        </w:tc>
        <w:tc>
          <w:tcPr>
            <w:tcW w:w="2880" w:type="dxa"/>
            <w:tcBorders>
              <w:top w:val="single" w:sz="7" w:space="0" w:color="000000"/>
              <w:left w:val="single" w:sz="4" w:space="0" w:color="auto"/>
              <w:bottom w:val="single" w:sz="7" w:space="0" w:color="000000"/>
              <w:right w:val="single" w:sz="4" w:space="0" w:color="auto"/>
            </w:tcBorders>
          </w:tcPr>
          <w:p w14:paraId="503CA33A" w14:textId="77777777" w:rsidR="001D54C2" w:rsidRDefault="00A058DF">
            <w:pPr>
              <w:rPr>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503CA33B"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3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3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Electric Class Cost of Service Study Results at Present and Proposed Rates Adjusted Test Year 12 Months Ended September 2016 at Pro Forma Revenue Requirement</w:t>
            </w:r>
          </w:p>
        </w:tc>
      </w:tr>
      <w:tr w:rsidR="00D06B1F" w14:paraId="503CA344" w14:textId="77777777">
        <w:tc>
          <w:tcPr>
            <w:tcW w:w="1530" w:type="dxa"/>
            <w:tcBorders>
              <w:top w:val="single" w:sz="4" w:space="0" w:color="auto"/>
              <w:left w:val="double" w:sz="12" w:space="0" w:color="000000"/>
              <w:bottom w:val="single" w:sz="4" w:space="0" w:color="auto"/>
              <w:right w:val="single" w:sz="4" w:space="0" w:color="auto"/>
            </w:tcBorders>
          </w:tcPr>
          <w:p w14:paraId="503CA33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lastRenderedPageBreak/>
              <w:t>AZA-4</w:t>
            </w:r>
          </w:p>
        </w:tc>
        <w:tc>
          <w:tcPr>
            <w:tcW w:w="2880" w:type="dxa"/>
            <w:tcBorders>
              <w:top w:val="single" w:sz="7" w:space="0" w:color="000000"/>
              <w:left w:val="single" w:sz="4" w:space="0" w:color="auto"/>
              <w:bottom w:val="single" w:sz="7" w:space="0" w:color="000000"/>
              <w:right w:val="single" w:sz="4" w:space="0" w:color="auto"/>
            </w:tcBorders>
          </w:tcPr>
          <w:p w14:paraId="503CA340" w14:textId="77777777" w:rsidR="001D54C2" w:rsidRDefault="00A058DF">
            <w:pPr>
              <w:rPr>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503CA341"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4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4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PSE’s Proposed Electric Base Rate Revenue Increase vs. Cost-Based Rates Adjusted Test Year 12 Months Ended September 2016 at Pro Forma Revenue Requirement</w:t>
            </w:r>
          </w:p>
        </w:tc>
      </w:tr>
      <w:tr w:rsidR="00D06B1F" w14:paraId="503CA34A" w14:textId="77777777">
        <w:tc>
          <w:tcPr>
            <w:tcW w:w="1530" w:type="dxa"/>
            <w:tcBorders>
              <w:top w:val="single" w:sz="4" w:space="0" w:color="auto"/>
              <w:left w:val="double" w:sz="12" w:space="0" w:color="000000"/>
              <w:bottom w:val="single" w:sz="4" w:space="0" w:color="auto"/>
              <w:right w:val="single" w:sz="4" w:space="0" w:color="auto"/>
            </w:tcBorders>
          </w:tcPr>
          <w:p w14:paraId="503CA34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AZA-5</w:t>
            </w:r>
          </w:p>
        </w:tc>
        <w:tc>
          <w:tcPr>
            <w:tcW w:w="2880" w:type="dxa"/>
            <w:tcBorders>
              <w:top w:val="single" w:sz="7" w:space="0" w:color="000000"/>
              <w:left w:val="single" w:sz="4" w:space="0" w:color="auto"/>
              <w:bottom w:val="single" w:sz="7" w:space="0" w:color="000000"/>
              <w:right w:val="single" w:sz="4" w:space="0" w:color="auto"/>
            </w:tcBorders>
          </w:tcPr>
          <w:p w14:paraId="503CA346" w14:textId="77777777" w:rsidR="001D54C2" w:rsidRDefault="00A058DF">
            <w:pPr>
              <w:rPr>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503CA347"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4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4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FEA’s Proposed Electric Revenue Allocation Adjusted Test Year 12 Months Ended September 2016 at Pro Forma Revenue Requirement</w:t>
            </w:r>
          </w:p>
        </w:tc>
      </w:tr>
      <w:tr w:rsidR="00D06B1F" w14:paraId="503CA350" w14:textId="77777777">
        <w:tc>
          <w:tcPr>
            <w:tcW w:w="1530" w:type="dxa"/>
            <w:tcBorders>
              <w:top w:val="single" w:sz="4" w:space="0" w:color="auto"/>
              <w:left w:val="double" w:sz="12" w:space="0" w:color="000000"/>
              <w:bottom w:val="single" w:sz="4" w:space="0" w:color="auto"/>
              <w:right w:val="single" w:sz="4" w:space="0" w:color="auto"/>
            </w:tcBorders>
          </w:tcPr>
          <w:p w14:paraId="503CA34B" w14:textId="77777777" w:rsidR="001D54C2" w:rsidRDefault="00A058DF">
            <w:pPr>
              <w:tabs>
                <w:tab w:val="right" w:pos="840"/>
              </w:tabs>
              <w:spacing w:after="58"/>
              <w:rPr>
                <w:rFonts w:ascii="Times New Roman" w:hAnsi="Times New Roman"/>
                <w:b/>
              </w:rPr>
            </w:pPr>
            <w:r>
              <w:rPr>
                <w:rFonts w:ascii="Times New Roman" w:hAnsi="Times New Roman"/>
                <w:b/>
                <w:sz w:val="24"/>
              </w:rPr>
              <w:t>AZA-6T</w:t>
            </w:r>
          </w:p>
        </w:tc>
        <w:tc>
          <w:tcPr>
            <w:tcW w:w="2880" w:type="dxa"/>
            <w:tcBorders>
              <w:top w:val="single" w:sz="7" w:space="0" w:color="000000"/>
              <w:left w:val="single" w:sz="4" w:space="0" w:color="auto"/>
              <w:bottom w:val="single" w:sz="7" w:space="0" w:color="000000"/>
              <w:right w:val="single" w:sz="4" w:space="0" w:color="auto"/>
            </w:tcBorders>
          </w:tcPr>
          <w:p w14:paraId="503CA34C" w14:textId="77777777" w:rsidR="001D54C2" w:rsidRDefault="00A058DF">
            <w:pPr>
              <w:rPr>
                <w:rFonts w:ascii="Times New Roman" w:hAnsi="Times New Roman"/>
                <w:b/>
                <w:bCs/>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503CA34D"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4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4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Prefiled Cross-Answering Testimony of Ali Z. Al-Jabir (10 pages) (8/9/17) </w:t>
            </w:r>
          </w:p>
        </w:tc>
      </w:tr>
      <w:tr w:rsidR="00D06B1F" w14:paraId="503CA35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351"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358" w14:textId="77777777">
        <w:tc>
          <w:tcPr>
            <w:tcW w:w="1530" w:type="dxa"/>
            <w:tcBorders>
              <w:top w:val="single" w:sz="4" w:space="0" w:color="auto"/>
              <w:left w:val="double" w:sz="12" w:space="0" w:color="000000"/>
              <w:bottom w:val="single" w:sz="4" w:space="0" w:color="auto"/>
              <w:right w:val="single" w:sz="4" w:space="0" w:color="auto"/>
            </w:tcBorders>
            <w:shd w:val="clear" w:color="auto" w:fill="auto"/>
          </w:tcPr>
          <w:p w14:paraId="503CA353"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A354" w14:textId="77777777" w:rsidR="001D54C2" w:rsidRDefault="001D54C2">
            <w:pPr>
              <w:rPr>
                <w:sz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3CA355"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shd w:val="clear" w:color="auto" w:fill="auto"/>
          </w:tcPr>
          <w:p w14:paraId="503CA35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357" w14:textId="77777777" w:rsidR="001D54C2" w:rsidRDefault="001D54C2">
            <w:pPr>
              <w:spacing w:after="58"/>
              <w:rPr>
                <w:rFonts w:ascii="Times New Roman" w:hAnsi="Times New Roman"/>
                <w:b/>
                <w:bCs/>
                <w:sz w:val="24"/>
              </w:rPr>
            </w:pPr>
          </w:p>
        </w:tc>
      </w:tr>
      <w:tr w:rsidR="00D06B1F" w14:paraId="503CA35E" w14:textId="77777777">
        <w:tc>
          <w:tcPr>
            <w:tcW w:w="1530" w:type="dxa"/>
            <w:tcBorders>
              <w:top w:val="single" w:sz="4" w:space="0" w:color="auto"/>
              <w:left w:val="double" w:sz="12" w:space="0" w:color="000000"/>
              <w:bottom w:val="single" w:sz="4" w:space="0" w:color="auto"/>
              <w:right w:val="single" w:sz="4" w:space="0" w:color="auto"/>
            </w:tcBorders>
            <w:shd w:val="clear" w:color="auto" w:fill="auto"/>
          </w:tcPr>
          <w:p w14:paraId="503CA359"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503CA35A" w14:textId="77777777" w:rsidR="001D54C2" w:rsidRDefault="001D54C2">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3CA35B"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shd w:val="clear" w:color="auto" w:fill="auto"/>
          </w:tcPr>
          <w:p w14:paraId="503CA35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503CA35D" w14:textId="77777777" w:rsidR="001D54C2" w:rsidRDefault="001D54C2">
            <w:pPr>
              <w:spacing w:after="58"/>
              <w:rPr>
                <w:rFonts w:ascii="Times New Roman" w:hAnsi="Times New Roman"/>
                <w:b/>
                <w:bCs/>
                <w:sz w:val="24"/>
              </w:rPr>
            </w:pPr>
          </w:p>
        </w:tc>
      </w:tr>
      <w:tr w:rsidR="00D06B1F" w14:paraId="503CA36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35F"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NUCOR STEEL</w:t>
            </w:r>
          </w:p>
        </w:tc>
      </w:tr>
      <w:tr w:rsidR="00D06B1F" w14:paraId="503CA36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361" w14:textId="77777777" w:rsidR="001D54C2" w:rsidRDefault="001D54C2">
            <w:pPr>
              <w:tabs>
                <w:tab w:val="right" w:pos="840"/>
              </w:tabs>
              <w:spacing w:after="58"/>
              <w:rPr>
                <w:rFonts w:ascii="Times New Roman" w:hAnsi="Times New Roman"/>
                <w:b/>
                <w:bCs/>
                <w:sz w:val="24"/>
              </w:rPr>
            </w:pPr>
          </w:p>
        </w:tc>
      </w:tr>
      <w:tr w:rsidR="00D06B1F" w14:paraId="503CA368" w14:textId="77777777">
        <w:tc>
          <w:tcPr>
            <w:tcW w:w="1530" w:type="dxa"/>
            <w:tcBorders>
              <w:top w:val="single" w:sz="7" w:space="0" w:color="000000"/>
              <w:left w:val="double" w:sz="12" w:space="0" w:color="000000"/>
              <w:bottom w:val="single" w:sz="7" w:space="0" w:color="000000"/>
              <w:right w:val="single" w:sz="7" w:space="0" w:color="000000"/>
            </w:tcBorders>
          </w:tcPr>
          <w:p w14:paraId="503CA363"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A364" w14:textId="77777777" w:rsidR="001D54C2" w:rsidRDefault="001D54C2">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503CA365"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36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67" w14:textId="77777777" w:rsidR="001D54C2" w:rsidRDefault="001D54C2">
            <w:pPr>
              <w:tabs>
                <w:tab w:val="right" w:pos="840"/>
              </w:tabs>
              <w:spacing w:after="58"/>
              <w:rPr>
                <w:rFonts w:ascii="Times New Roman" w:hAnsi="Times New Roman"/>
                <w:b/>
                <w:bCs/>
                <w:sz w:val="24"/>
              </w:rPr>
            </w:pPr>
          </w:p>
        </w:tc>
      </w:tr>
      <w:tr w:rsidR="00D06B1F" w14:paraId="503CA36E" w14:textId="77777777">
        <w:tc>
          <w:tcPr>
            <w:tcW w:w="1530" w:type="dxa"/>
            <w:tcBorders>
              <w:top w:val="single" w:sz="7" w:space="0" w:color="000000"/>
              <w:left w:val="double" w:sz="12" w:space="0" w:color="000000"/>
              <w:bottom w:val="single" w:sz="4" w:space="0" w:color="auto"/>
              <w:right w:val="single" w:sz="7" w:space="0" w:color="000000"/>
            </w:tcBorders>
          </w:tcPr>
          <w:p w14:paraId="503CA369"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503CA36A" w14:textId="77777777" w:rsidR="001D54C2" w:rsidRDefault="001D54C2">
            <w:pPr>
              <w:rPr>
                <w:sz w:val="24"/>
              </w:rPr>
            </w:pPr>
          </w:p>
        </w:tc>
        <w:tc>
          <w:tcPr>
            <w:tcW w:w="630" w:type="dxa"/>
            <w:tcBorders>
              <w:top w:val="single" w:sz="7" w:space="0" w:color="000000"/>
              <w:left w:val="single" w:sz="7" w:space="0" w:color="000000"/>
              <w:bottom w:val="single" w:sz="4" w:space="0" w:color="auto"/>
              <w:right w:val="single" w:sz="7" w:space="0" w:color="000000"/>
            </w:tcBorders>
          </w:tcPr>
          <w:p w14:paraId="503CA36B" w14:textId="77777777" w:rsidR="001D54C2" w:rsidRDefault="001D54C2">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503CA36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6D" w14:textId="77777777" w:rsidR="001D54C2" w:rsidRDefault="001D54C2">
            <w:pPr>
              <w:tabs>
                <w:tab w:val="right" w:pos="840"/>
              </w:tabs>
              <w:spacing w:after="58"/>
              <w:rPr>
                <w:rFonts w:ascii="Times New Roman" w:hAnsi="Times New Roman"/>
                <w:b/>
                <w:bCs/>
                <w:sz w:val="24"/>
              </w:rPr>
            </w:pPr>
          </w:p>
        </w:tc>
      </w:tr>
      <w:tr w:rsidR="00D06B1F" w14:paraId="503CA374" w14:textId="77777777">
        <w:tc>
          <w:tcPr>
            <w:tcW w:w="1530" w:type="dxa"/>
            <w:tcBorders>
              <w:top w:val="single" w:sz="4" w:space="0" w:color="auto"/>
              <w:left w:val="double" w:sz="12" w:space="0" w:color="000000"/>
              <w:bottom w:val="single" w:sz="4" w:space="0" w:color="auto"/>
              <w:right w:val="single" w:sz="4" w:space="0" w:color="auto"/>
            </w:tcBorders>
          </w:tcPr>
          <w:p w14:paraId="503CA36F"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tcPr>
          <w:p w14:paraId="503CA370" w14:textId="77777777" w:rsidR="001D54C2" w:rsidRDefault="001D54C2">
            <w:pPr>
              <w:rPr>
                <w:sz w:val="24"/>
              </w:rPr>
            </w:pPr>
          </w:p>
        </w:tc>
        <w:tc>
          <w:tcPr>
            <w:tcW w:w="630" w:type="dxa"/>
            <w:tcBorders>
              <w:top w:val="single" w:sz="4" w:space="0" w:color="auto"/>
              <w:left w:val="single" w:sz="4" w:space="0" w:color="auto"/>
              <w:bottom w:val="single" w:sz="4" w:space="0" w:color="auto"/>
              <w:right w:val="single" w:sz="4" w:space="0" w:color="auto"/>
            </w:tcBorders>
          </w:tcPr>
          <w:p w14:paraId="503CA371"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7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73" w14:textId="77777777" w:rsidR="001D54C2" w:rsidRDefault="001D54C2">
            <w:pPr>
              <w:tabs>
                <w:tab w:val="right" w:pos="840"/>
              </w:tabs>
              <w:spacing w:after="58"/>
              <w:rPr>
                <w:rFonts w:ascii="Times New Roman" w:hAnsi="Times New Roman"/>
                <w:b/>
                <w:bCs/>
                <w:sz w:val="24"/>
              </w:rPr>
            </w:pPr>
          </w:p>
        </w:tc>
      </w:tr>
      <w:tr w:rsidR="00D06B1F" w14:paraId="503CA37A" w14:textId="77777777">
        <w:tc>
          <w:tcPr>
            <w:tcW w:w="1530" w:type="dxa"/>
            <w:tcBorders>
              <w:top w:val="single" w:sz="4" w:space="0" w:color="auto"/>
              <w:left w:val="double" w:sz="12" w:space="0" w:color="000000"/>
              <w:bottom w:val="single" w:sz="4" w:space="0" w:color="auto"/>
              <w:right w:val="single" w:sz="4" w:space="0" w:color="auto"/>
            </w:tcBorders>
          </w:tcPr>
          <w:p w14:paraId="503CA375"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tcPr>
          <w:p w14:paraId="503CA376" w14:textId="77777777" w:rsidR="001D54C2" w:rsidRDefault="001D54C2">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tcPr>
          <w:p w14:paraId="503CA377"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7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79" w14:textId="77777777" w:rsidR="001D54C2" w:rsidRDefault="001D54C2">
            <w:pPr>
              <w:tabs>
                <w:tab w:val="right" w:pos="840"/>
              </w:tabs>
              <w:spacing w:after="58"/>
              <w:rPr>
                <w:rFonts w:ascii="Times New Roman" w:hAnsi="Times New Roman"/>
                <w:b/>
                <w:bCs/>
                <w:sz w:val="24"/>
              </w:rPr>
            </w:pPr>
          </w:p>
        </w:tc>
      </w:tr>
      <w:tr w:rsidR="00D06B1F" w14:paraId="503CA380" w14:textId="77777777">
        <w:tc>
          <w:tcPr>
            <w:tcW w:w="1530" w:type="dxa"/>
            <w:tcBorders>
              <w:top w:val="single" w:sz="4" w:space="0" w:color="auto"/>
              <w:left w:val="double" w:sz="12" w:space="0" w:color="000000"/>
              <w:bottom w:val="single" w:sz="4" w:space="0" w:color="auto"/>
              <w:right w:val="single" w:sz="4" w:space="0" w:color="auto"/>
            </w:tcBorders>
          </w:tcPr>
          <w:p w14:paraId="503CA37B" w14:textId="77777777" w:rsidR="001D54C2" w:rsidRDefault="001D54C2">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tcPr>
          <w:p w14:paraId="503CA37C" w14:textId="77777777" w:rsidR="001D54C2" w:rsidRDefault="001D54C2">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tcPr>
          <w:p w14:paraId="503CA37D"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7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7F" w14:textId="77777777" w:rsidR="001D54C2" w:rsidRDefault="001D54C2">
            <w:pPr>
              <w:tabs>
                <w:tab w:val="right" w:pos="840"/>
              </w:tabs>
              <w:spacing w:after="58"/>
              <w:rPr>
                <w:rFonts w:ascii="Times New Roman" w:hAnsi="Times New Roman"/>
                <w:b/>
                <w:bCs/>
                <w:sz w:val="24"/>
              </w:rPr>
            </w:pPr>
          </w:p>
        </w:tc>
      </w:tr>
      <w:tr w:rsidR="00D06B1F" w14:paraId="503CA38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381"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388" w14:textId="77777777">
        <w:tc>
          <w:tcPr>
            <w:tcW w:w="1530" w:type="dxa"/>
            <w:tcBorders>
              <w:top w:val="single" w:sz="4" w:space="0" w:color="auto"/>
              <w:left w:val="double" w:sz="12" w:space="0" w:color="000000"/>
              <w:bottom w:val="single" w:sz="4" w:space="0" w:color="auto"/>
              <w:right w:val="single" w:sz="4" w:space="0" w:color="auto"/>
            </w:tcBorders>
          </w:tcPr>
          <w:p w14:paraId="503CA383"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4" w:space="0" w:color="auto"/>
              <w:bottom w:val="single" w:sz="7" w:space="0" w:color="000000"/>
              <w:right w:val="single" w:sz="4" w:space="0" w:color="auto"/>
            </w:tcBorders>
          </w:tcPr>
          <w:p w14:paraId="503CA384" w14:textId="77777777" w:rsidR="001D54C2" w:rsidRDefault="001D54C2">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tcPr>
          <w:p w14:paraId="503CA385"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8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87" w14:textId="77777777" w:rsidR="001D54C2" w:rsidRDefault="001D54C2">
            <w:pPr>
              <w:tabs>
                <w:tab w:val="right" w:pos="840"/>
              </w:tabs>
              <w:spacing w:after="58"/>
              <w:rPr>
                <w:rFonts w:ascii="Times New Roman" w:hAnsi="Times New Roman"/>
                <w:b/>
                <w:bCs/>
                <w:sz w:val="24"/>
              </w:rPr>
            </w:pPr>
          </w:p>
        </w:tc>
      </w:tr>
      <w:tr w:rsidR="00D06B1F" w14:paraId="503CA38E" w14:textId="77777777">
        <w:tc>
          <w:tcPr>
            <w:tcW w:w="1530" w:type="dxa"/>
            <w:tcBorders>
              <w:top w:val="single" w:sz="4" w:space="0" w:color="auto"/>
              <w:left w:val="double" w:sz="12" w:space="0" w:color="000000"/>
              <w:bottom w:val="single" w:sz="4" w:space="0" w:color="auto"/>
              <w:right w:val="single" w:sz="4" w:space="0" w:color="auto"/>
            </w:tcBorders>
          </w:tcPr>
          <w:p w14:paraId="503CA389"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4" w:space="0" w:color="auto"/>
              <w:bottom w:val="single" w:sz="7" w:space="0" w:color="000000"/>
              <w:right w:val="single" w:sz="4" w:space="0" w:color="auto"/>
            </w:tcBorders>
          </w:tcPr>
          <w:p w14:paraId="503CA38A" w14:textId="77777777" w:rsidR="001D54C2" w:rsidRDefault="001D54C2">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tcPr>
          <w:p w14:paraId="503CA38B"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8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8D" w14:textId="77777777" w:rsidR="001D54C2" w:rsidRDefault="001D54C2">
            <w:pPr>
              <w:tabs>
                <w:tab w:val="right" w:pos="840"/>
              </w:tabs>
              <w:spacing w:after="58"/>
              <w:rPr>
                <w:rFonts w:ascii="Times New Roman" w:hAnsi="Times New Roman"/>
                <w:b/>
                <w:bCs/>
                <w:sz w:val="24"/>
              </w:rPr>
            </w:pPr>
          </w:p>
        </w:tc>
      </w:tr>
      <w:tr w:rsidR="00D06B1F" w14:paraId="503CA39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38F" w14:textId="77777777" w:rsidR="001D54C2" w:rsidRDefault="00A058DF">
            <w:pPr>
              <w:tabs>
                <w:tab w:val="right" w:pos="840"/>
              </w:tabs>
              <w:spacing w:after="58"/>
              <w:jc w:val="center"/>
              <w:rPr>
                <w:rFonts w:ascii="Times New Roman" w:hAnsi="Times New Roman"/>
                <w:b/>
                <w:bCs/>
                <w:sz w:val="24"/>
              </w:rPr>
            </w:pPr>
            <w:r>
              <w:rPr>
                <w:rFonts w:ascii="Times New Roman" w:hAnsi="Times New Roman"/>
                <w:b/>
                <w:bCs/>
                <w:sz w:val="24"/>
              </w:rPr>
              <w:t>STATE OF MONTANA</w:t>
            </w:r>
          </w:p>
        </w:tc>
      </w:tr>
      <w:tr w:rsidR="00D06B1F" w14:paraId="503CA39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503CA39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Patrick M. Risken, Assistant Attorney General for the State of Montana</w:t>
            </w:r>
          </w:p>
        </w:tc>
      </w:tr>
      <w:tr w:rsidR="00D06B1F" w14:paraId="503CA398" w14:textId="77777777">
        <w:tc>
          <w:tcPr>
            <w:tcW w:w="1530" w:type="dxa"/>
            <w:tcBorders>
              <w:top w:val="single" w:sz="4" w:space="0" w:color="auto"/>
              <w:left w:val="double" w:sz="12" w:space="0" w:color="000000"/>
              <w:bottom w:val="single" w:sz="4" w:space="0" w:color="auto"/>
              <w:right w:val="single" w:sz="4" w:space="0" w:color="auto"/>
            </w:tcBorders>
          </w:tcPr>
          <w:p w14:paraId="503CA393" w14:textId="77777777" w:rsidR="001D54C2" w:rsidRDefault="00A058DF">
            <w:pPr>
              <w:tabs>
                <w:tab w:val="right" w:pos="840"/>
              </w:tabs>
              <w:spacing w:after="58"/>
              <w:rPr>
                <w:rFonts w:ascii="Times New Roman" w:hAnsi="Times New Roman"/>
                <w:b/>
                <w:sz w:val="24"/>
              </w:rPr>
            </w:pPr>
            <w:r>
              <w:rPr>
                <w:rFonts w:ascii="Times New Roman" w:hAnsi="Times New Roman"/>
                <w:b/>
                <w:sz w:val="24"/>
              </w:rPr>
              <w:t>PMR-1T</w:t>
            </w:r>
          </w:p>
        </w:tc>
        <w:tc>
          <w:tcPr>
            <w:tcW w:w="2880" w:type="dxa"/>
            <w:tcBorders>
              <w:top w:val="single" w:sz="7" w:space="0" w:color="000000"/>
              <w:left w:val="single" w:sz="4" w:space="0" w:color="auto"/>
              <w:bottom w:val="single" w:sz="7" w:space="0" w:color="000000"/>
              <w:right w:val="single" w:sz="4" w:space="0" w:color="auto"/>
            </w:tcBorders>
          </w:tcPr>
          <w:p w14:paraId="503CA394"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95"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9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9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Prefiled Cross-Answering Testimony of Patrick M. Risken (12 pages) (8/9/17)</w:t>
            </w:r>
          </w:p>
        </w:tc>
      </w:tr>
      <w:tr w:rsidR="00D06B1F" w14:paraId="503CA39E" w14:textId="77777777">
        <w:tc>
          <w:tcPr>
            <w:tcW w:w="1530" w:type="dxa"/>
            <w:tcBorders>
              <w:top w:val="single" w:sz="4" w:space="0" w:color="auto"/>
              <w:left w:val="double" w:sz="12" w:space="0" w:color="000000"/>
              <w:bottom w:val="single" w:sz="4" w:space="0" w:color="auto"/>
              <w:right w:val="single" w:sz="4" w:space="0" w:color="auto"/>
            </w:tcBorders>
          </w:tcPr>
          <w:p w14:paraId="503CA399" w14:textId="77777777" w:rsidR="001D54C2" w:rsidRDefault="00A058DF">
            <w:pPr>
              <w:tabs>
                <w:tab w:val="right" w:pos="840"/>
              </w:tabs>
              <w:spacing w:after="58"/>
              <w:rPr>
                <w:rFonts w:ascii="Times New Roman" w:hAnsi="Times New Roman"/>
                <w:b/>
                <w:sz w:val="24"/>
              </w:rPr>
            </w:pPr>
            <w:r>
              <w:rPr>
                <w:rFonts w:ascii="Times New Roman" w:hAnsi="Times New Roman"/>
                <w:b/>
                <w:sz w:val="24"/>
              </w:rPr>
              <w:t>PMR-2</w:t>
            </w:r>
          </w:p>
        </w:tc>
        <w:tc>
          <w:tcPr>
            <w:tcW w:w="2880" w:type="dxa"/>
            <w:tcBorders>
              <w:top w:val="single" w:sz="7" w:space="0" w:color="000000"/>
              <w:left w:val="single" w:sz="4" w:space="0" w:color="auto"/>
              <w:bottom w:val="single" w:sz="7" w:space="0" w:color="000000"/>
              <w:right w:val="single" w:sz="4" w:space="0" w:color="auto"/>
            </w:tcBorders>
          </w:tcPr>
          <w:p w14:paraId="503CA39A"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9B"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9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9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PSE Response to Public Counsel DR 415</w:t>
            </w:r>
          </w:p>
        </w:tc>
      </w:tr>
      <w:tr w:rsidR="00D06B1F" w14:paraId="503CA3A4" w14:textId="77777777">
        <w:tc>
          <w:tcPr>
            <w:tcW w:w="1530" w:type="dxa"/>
            <w:tcBorders>
              <w:top w:val="single" w:sz="4" w:space="0" w:color="auto"/>
              <w:left w:val="double" w:sz="12" w:space="0" w:color="000000"/>
              <w:bottom w:val="single" w:sz="4" w:space="0" w:color="auto"/>
              <w:right w:val="single" w:sz="4" w:space="0" w:color="auto"/>
            </w:tcBorders>
          </w:tcPr>
          <w:p w14:paraId="503CA39F" w14:textId="77777777" w:rsidR="001D54C2" w:rsidRDefault="00A058DF">
            <w:pPr>
              <w:tabs>
                <w:tab w:val="right" w:pos="840"/>
              </w:tabs>
              <w:spacing w:after="58"/>
              <w:rPr>
                <w:rFonts w:ascii="Times New Roman" w:hAnsi="Times New Roman"/>
                <w:b/>
                <w:sz w:val="24"/>
              </w:rPr>
            </w:pPr>
            <w:r>
              <w:rPr>
                <w:rFonts w:ascii="Times New Roman" w:hAnsi="Times New Roman"/>
                <w:b/>
                <w:sz w:val="24"/>
              </w:rPr>
              <w:t>PMR-3</w:t>
            </w:r>
          </w:p>
        </w:tc>
        <w:tc>
          <w:tcPr>
            <w:tcW w:w="2880" w:type="dxa"/>
            <w:tcBorders>
              <w:top w:val="single" w:sz="7" w:space="0" w:color="000000"/>
              <w:left w:val="single" w:sz="4" w:space="0" w:color="auto"/>
              <w:bottom w:val="single" w:sz="7" w:space="0" w:color="000000"/>
              <w:right w:val="single" w:sz="4" w:space="0" w:color="auto"/>
            </w:tcBorders>
          </w:tcPr>
          <w:p w14:paraId="503CA3A0"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A1"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A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A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PSE Response to </w:t>
            </w:r>
            <w:r>
              <w:rPr>
                <w:rFonts w:ascii="Times New Roman" w:hAnsi="Times New Roman"/>
                <w:b/>
                <w:sz w:val="24"/>
              </w:rPr>
              <w:t>NWEC/RNW/NRDC</w:t>
            </w:r>
            <w:r>
              <w:rPr>
                <w:rFonts w:ascii="Times New Roman" w:hAnsi="Times New Roman"/>
                <w:b/>
                <w:bCs/>
                <w:sz w:val="24"/>
              </w:rPr>
              <w:t xml:space="preserve"> DR 5</w:t>
            </w:r>
          </w:p>
        </w:tc>
      </w:tr>
      <w:tr w:rsidR="00D06B1F" w14:paraId="503CA3AA" w14:textId="77777777">
        <w:tc>
          <w:tcPr>
            <w:tcW w:w="1530" w:type="dxa"/>
            <w:tcBorders>
              <w:top w:val="single" w:sz="4" w:space="0" w:color="auto"/>
              <w:left w:val="double" w:sz="12" w:space="0" w:color="000000"/>
              <w:bottom w:val="single" w:sz="4" w:space="0" w:color="auto"/>
              <w:right w:val="single" w:sz="4" w:space="0" w:color="auto"/>
            </w:tcBorders>
          </w:tcPr>
          <w:p w14:paraId="503CA3A5" w14:textId="77777777" w:rsidR="001D54C2" w:rsidRDefault="00A058DF">
            <w:pPr>
              <w:tabs>
                <w:tab w:val="right" w:pos="840"/>
              </w:tabs>
              <w:spacing w:after="58"/>
              <w:rPr>
                <w:rFonts w:ascii="Times New Roman" w:hAnsi="Times New Roman"/>
                <w:b/>
                <w:sz w:val="24"/>
              </w:rPr>
            </w:pPr>
            <w:r>
              <w:rPr>
                <w:rFonts w:ascii="Times New Roman" w:hAnsi="Times New Roman"/>
                <w:b/>
                <w:sz w:val="24"/>
              </w:rPr>
              <w:t>PMR-4</w:t>
            </w:r>
          </w:p>
        </w:tc>
        <w:tc>
          <w:tcPr>
            <w:tcW w:w="2880" w:type="dxa"/>
            <w:tcBorders>
              <w:top w:val="single" w:sz="7" w:space="0" w:color="000000"/>
              <w:left w:val="single" w:sz="4" w:space="0" w:color="auto"/>
              <w:bottom w:val="single" w:sz="7" w:space="0" w:color="000000"/>
              <w:right w:val="single" w:sz="4" w:space="0" w:color="auto"/>
            </w:tcBorders>
          </w:tcPr>
          <w:p w14:paraId="503CA3A6"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A7"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A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A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PSE Response to </w:t>
            </w:r>
            <w:r>
              <w:rPr>
                <w:rFonts w:ascii="Times New Roman" w:hAnsi="Times New Roman"/>
                <w:b/>
                <w:sz w:val="24"/>
              </w:rPr>
              <w:t>NWEC/RNW/NRDC</w:t>
            </w:r>
            <w:r>
              <w:rPr>
                <w:rFonts w:ascii="Times New Roman" w:hAnsi="Times New Roman"/>
                <w:b/>
                <w:bCs/>
                <w:sz w:val="24"/>
              </w:rPr>
              <w:t xml:space="preserve"> DR 6</w:t>
            </w:r>
          </w:p>
        </w:tc>
      </w:tr>
      <w:tr w:rsidR="00D06B1F" w14:paraId="503CA3B0" w14:textId="77777777">
        <w:tc>
          <w:tcPr>
            <w:tcW w:w="1530" w:type="dxa"/>
            <w:tcBorders>
              <w:top w:val="single" w:sz="4" w:space="0" w:color="auto"/>
              <w:left w:val="double" w:sz="12" w:space="0" w:color="000000"/>
              <w:bottom w:val="single" w:sz="4" w:space="0" w:color="auto"/>
              <w:right w:val="single" w:sz="4" w:space="0" w:color="auto"/>
            </w:tcBorders>
          </w:tcPr>
          <w:p w14:paraId="503CA3AB" w14:textId="77777777" w:rsidR="001D54C2" w:rsidRDefault="00A058DF">
            <w:pPr>
              <w:tabs>
                <w:tab w:val="right" w:pos="840"/>
              </w:tabs>
              <w:spacing w:after="58"/>
              <w:rPr>
                <w:rFonts w:ascii="Times New Roman" w:hAnsi="Times New Roman"/>
                <w:b/>
                <w:sz w:val="24"/>
              </w:rPr>
            </w:pPr>
            <w:r>
              <w:rPr>
                <w:rFonts w:ascii="Times New Roman" w:hAnsi="Times New Roman"/>
                <w:b/>
                <w:sz w:val="24"/>
              </w:rPr>
              <w:lastRenderedPageBreak/>
              <w:t>PMR-5</w:t>
            </w:r>
          </w:p>
        </w:tc>
        <w:tc>
          <w:tcPr>
            <w:tcW w:w="2880" w:type="dxa"/>
            <w:tcBorders>
              <w:top w:val="single" w:sz="7" w:space="0" w:color="000000"/>
              <w:left w:val="single" w:sz="4" w:space="0" w:color="auto"/>
              <w:bottom w:val="single" w:sz="7" w:space="0" w:color="000000"/>
              <w:right w:val="single" w:sz="4" w:space="0" w:color="auto"/>
            </w:tcBorders>
          </w:tcPr>
          <w:p w14:paraId="503CA3AC"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AD"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A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A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PSE Response to </w:t>
            </w:r>
            <w:r>
              <w:rPr>
                <w:rFonts w:ascii="Times New Roman" w:hAnsi="Times New Roman"/>
                <w:b/>
                <w:sz w:val="24"/>
              </w:rPr>
              <w:t>NWEC/RNW/NRDC</w:t>
            </w:r>
            <w:r>
              <w:rPr>
                <w:rFonts w:ascii="Times New Roman" w:hAnsi="Times New Roman"/>
                <w:b/>
                <w:bCs/>
                <w:sz w:val="24"/>
              </w:rPr>
              <w:t xml:space="preserve"> DR 7</w:t>
            </w:r>
          </w:p>
        </w:tc>
      </w:tr>
      <w:tr w:rsidR="00D06B1F" w14:paraId="503CA3B6" w14:textId="77777777">
        <w:tc>
          <w:tcPr>
            <w:tcW w:w="1530" w:type="dxa"/>
            <w:tcBorders>
              <w:top w:val="single" w:sz="4" w:space="0" w:color="auto"/>
              <w:left w:val="double" w:sz="12" w:space="0" w:color="000000"/>
              <w:bottom w:val="single" w:sz="4" w:space="0" w:color="auto"/>
              <w:right w:val="single" w:sz="4" w:space="0" w:color="auto"/>
            </w:tcBorders>
          </w:tcPr>
          <w:p w14:paraId="503CA3B1" w14:textId="77777777" w:rsidR="001D54C2" w:rsidRDefault="00A058DF">
            <w:pPr>
              <w:tabs>
                <w:tab w:val="right" w:pos="840"/>
              </w:tabs>
              <w:spacing w:after="58"/>
              <w:rPr>
                <w:rFonts w:ascii="Times New Roman" w:hAnsi="Times New Roman"/>
                <w:b/>
                <w:sz w:val="24"/>
              </w:rPr>
            </w:pPr>
            <w:r>
              <w:rPr>
                <w:rFonts w:ascii="Times New Roman" w:hAnsi="Times New Roman"/>
                <w:b/>
                <w:sz w:val="24"/>
              </w:rPr>
              <w:t>PMR-6</w:t>
            </w:r>
          </w:p>
        </w:tc>
        <w:tc>
          <w:tcPr>
            <w:tcW w:w="2880" w:type="dxa"/>
            <w:tcBorders>
              <w:top w:val="single" w:sz="7" w:space="0" w:color="000000"/>
              <w:left w:val="single" w:sz="4" w:space="0" w:color="auto"/>
              <w:bottom w:val="single" w:sz="7" w:space="0" w:color="000000"/>
              <w:right w:val="single" w:sz="4" w:space="0" w:color="auto"/>
            </w:tcBorders>
          </w:tcPr>
          <w:p w14:paraId="503CA3B2"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B3"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B4"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B5"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Staff Response to </w:t>
            </w:r>
            <w:r>
              <w:rPr>
                <w:rFonts w:ascii="Times New Roman" w:hAnsi="Times New Roman"/>
                <w:b/>
                <w:sz w:val="24"/>
              </w:rPr>
              <w:t>NWEC/RNW/NRDC</w:t>
            </w:r>
            <w:r>
              <w:rPr>
                <w:rFonts w:ascii="Times New Roman" w:hAnsi="Times New Roman"/>
                <w:b/>
                <w:bCs/>
                <w:sz w:val="24"/>
              </w:rPr>
              <w:t xml:space="preserve"> DRs 2-9</w:t>
            </w:r>
          </w:p>
        </w:tc>
      </w:tr>
      <w:tr w:rsidR="00D06B1F" w14:paraId="503CA3BC" w14:textId="77777777">
        <w:tc>
          <w:tcPr>
            <w:tcW w:w="1530" w:type="dxa"/>
            <w:tcBorders>
              <w:top w:val="single" w:sz="4" w:space="0" w:color="auto"/>
              <w:left w:val="double" w:sz="12" w:space="0" w:color="000000"/>
              <w:bottom w:val="single" w:sz="4" w:space="0" w:color="auto"/>
              <w:right w:val="single" w:sz="4" w:space="0" w:color="auto"/>
            </w:tcBorders>
          </w:tcPr>
          <w:p w14:paraId="503CA3B7" w14:textId="77777777" w:rsidR="001D54C2" w:rsidRDefault="00A058DF">
            <w:pPr>
              <w:tabs>
                <w:tab w:val="right" w:pos="840"/>
              </w:tabs>
              <w:spacing w:after="58"/>
              <w:rPr>
                <w:rFonts w:ascii="Times New Roman" w:hAnsi="Times New Roman"/>
                <w:b/>
                <w:sz w:val="24"/>
              </w:rPr>
            </w:pPr>
            <w:r>
              <w:rPr>
                <w:rFonts w:ascii="Times New Roman" w:hAnsi="Times New Roman"/>
                <w:b/>
                <w:sz w:val="24"/>
              </w:rPr>
              <w:t>PMR-7</w:t>
            </w:r>
          </w:p>
        </w:tc>
        <w:tc>
          <w:tcPr>
            <w:tcW w:w="2880" w:type="dxa"/>
            <w:tcBorders>
              <w:top w:val="single" w:sz="7" w:space="0" w:color="000000"/>
              <w:left w:val="single" w:sz="4" w:space="0" w:color="auto"/>
              <w:bottom w:val="single" w:sz="7" w:space="0" w:color="000000"/>
              <w:right w:val="single" w:sz="4" w:space="0" w:color="auto"/>
            </w:tcBorders>
          </w:tcPr>
          <w:p w14:paraId="503CA3B8"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B9"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BA"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BB"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June 23, 2017, Letter to Chris Cavazos from Steve Gross, International Union of Operating Engineers</w:t>
            </w:r>
          </w:p>
        </w:tc>
      </w:tr>
      <w:tr w:rsidR="00D06B1F" w14:paraId="503CA3C2" w14:textId="77777777">
        <w:tc>
          <w:tcPr>
            <w:tcW w:w="1530" w:type="dxa"/>
            <w:tcBorders>
              <w:top w:val="single" w:sz="4" w:space="0" w:color="auto"/>
              <w:left w:val="double" w:sz="12" w:space="0" w:color="000000"/>
              <w:bottom w:val="single" w:sz="4" w:space="0" w:color="auto"/>
              <w:right w:val="single" w:sz="4" w:space="0" w:color="auto"/>
            </w:tcBorders>
          </w:tcPr>
          <w:p w14:paraId="503CA3BD" w14:textId="77777777" w:rsidR="001D54C2" w:rsidRDefault="00A058DF">
            <w:pPr>
              <w:tabs>
                <w:tab w:val="right" w:pos="840"/>
              </w:tabs>
              <w:spacing w:after="58"/>
              <w:rPr>
                <w:rFonts w:ascii="Times New Roman" w:hAnsi="Times New Roman"/>
                <w:b/>
                <w:sz w:val="24"/>
              </w:rPr>
            </w:pPr>
            <w:r>
              <w:rPr>
                <w:rFonts w:ascii="Times New Roman" w:hAnsi="Times New Roman"/>
                <w:b/>
                <w:sz w:val="24"/>
              </w:rPr>
              <w:t>PMR-8</w:t>
            </w:r>
          </w:p>
        </w:tc>
        <w:tc>
          <w:tcPr>
            <w:tcW w:w="2880" w:type="dxa"/>
            <w:tcBorders>
              <w:top w:val="single" w:sz="7" w:space="0" w:color="000000"/>
              <w:left w:val="single" w:sz="4" w:space="0" w:color="auto"/>
              <w:bottom w:val="single" w:sz="7" w:space="0" w:color="000000"/>
              <w:right w:val="single" w:sz="4" w:space="0" w:color="auto"/>
            </w:tcBorders>
          </w:tcPr>
          <w:p w14:paraId="503CA3BE"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BF"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C0"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C1"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PSE Response to Sierra Club DR 3</w:t>
            </w:r>
          </w:p>
        </w:tc>
      </w:tr>
      <w:tr w:rsidR="00D06B1F" w14:paraId="503CA3C8" w14:textId="77777777">
        <w:tc>
          <w:tcPr>
            <w:tcW w:w="1530" w:type="dxa"/>
            <w:tcBorders>
              <w:top w:val="single" w:sz="4" w:space="0" w:color="auto"/>
              <w:left w:val="double" w:sz="12" w:space="0" w:color="000000"/>
              <w:bottom w:val="single" w:sz="4" w:space="0" w:color="auto"/>
              <w:right w:val="single" w:sz="4" w:space="0" w:color="auto"/>
            </w:tcBorders>
          </w:tcPr>
          <w:p w14:paraId="503CA3C3" w14:textId="77777777" w:rsidR="001D54C2" w:rsidRDefault="00A058DF">
            <w:pPr>
              <w:tabs>
                <w:tab w:val="right" w:pos="840"/>
              </w:tabs>
              <w:spacing w:after="58"/>
              <w:rPr>
                <w:rFonts w:ascii="Times New Roman" w:hAnsi="Times New Roman"/>
                <w:b/>
                <w:sz w:val="24"/>
              </w:rPr>
            </w:pPr>
            <w:r>
              <w:rPr>
                <w:rFonts w:ascii="Times New Roman" w:hAnsi="Times New Roman"/>
                <w:b/>
                <w:sz w:val="24"/>
              </w:rPr>
              <w:t>PMR-9</w:t>
            </w:r>
          </w:p>
        </w:tc>
        <w:tc>
          <w:tcPr>
            <w:tcW w:w="2880" w:type="dxa"/>
            <w:tcBorders>
              <w:top w:val="single" w:sz="7" w:space="0" w:color="000000"/>
              <w:left w:val="single" w:sz="4" w:space="0" w:color="auto"/>
              <w:bottom w:val="single" w:sz="7" w:space="0" w:color="000000"/>
              <w:right w:val="single" w:sz="4" w:space="0" w:color="auto"/>
            </w:tcBorders>
          </w:tcPr>
          <w:p w14:paraId="503CA3C4"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C5"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C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C7"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Governor Gregoire’s Executive Order 09-05, Washington’s Leadership on Climate Change</w:t>
            </w:r>
          </w:p>
        </w:tc>
      </w:tr>
      <w:tr w:rsidR="00D06B1F" w14:paraId="503CA3CE" w14:textId="77777777">
        <w:tc>
          <w:tcPr>
            <w:tcW w:w="1530" w:type="dxa"/>
            <w:tcBorders>
              <w:top w:val="single" w:sz="4" w:space="0" w:color="auto"/>
              <w:left w:val="double" w:sz="12" w:space="0" w:color="000000"/>
              <w:bottom w:val="single" w:sz="4" w:space="0" w:color="auto"/>
              <w:right w:val="single" w:sz="4" w:space="0" w:color="auto"/>
            </w:tcBorders>
          </w:tcPr>
          <w:p w14:paraId="503CA3C9" w14:textId="77777777" w:rsidR="001D54C2" w:rsidRDefault="00A058DF">
            <w:pPr>
              <w:tabs>
                <w:tab w:val="right" w:pos="840"/>
              </w:tabs>
              <w:spacing w:after="58"/>
              <w:rPr>
                <w:rFonts w:ascii="Times New Roman" w:hAnsi="Times New Roman"/>
                <w:b/>
                <w:sz w:val="24"/>
              </w:rPr>
            </w:pPr>
            <w:r>
              <w:rPr>
                <w:rFonts w:ascii="Times New Roman" w:hAnsi="Times New Roman"/>
                <w:b/>
                <w:sz w:val="24"/>
              </w:rPr>
              <w:t>PMR-10</w:t>
            </w:r>
          </w:p>
        </w:tc>
        <w:tc>
          <w:tcPr>
            <w:tcW w:w="2880" w:type="dxa"/>
            <w:tcBorders>
              <w:top w:val="single" w:sz="7" w:space="0" w:color="000000"/>
              <w:left w:val="single" w:sz="4" w:space="0" w:color="auto"/>
              <w:bottom w:val="single" w:sz="7" w:space="0" w:color="000000"/>
              <w:right w:val="single" w:sz="4" w:space="0" w:color="auto"/>
            </w:tcBorders>
          </w:tcPr>
          <w:p w14:paraId="503CA3CA"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CB"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CC"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CD"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Docket UE-121373, Order 03, Final Order Granting Petition Subject to Conditions</w:t>
            </w:r>
          </w:p>
        </w:tc>
      </w:tr>
      <w:tr w:rsidR="00D06B1F" w14:paraId="503CA3D4" w14:textId="77777777">
        <w:tc>
          <w:tcPr>
            <w:tcW w:w="1530" w:type="dxa"/>
            <w:tcBorders>
              <w:top w:val="single" w:sz="4" w:space="0" w:color="auto"/>
              <w:left w:val="double" w:sz="12" w:space="0" w:color="000000"/>
              <w:bottom w:val="single" w:sz="4" w:space="0" w:color="auto"/>
              <w:right w:val="single" w:sz="4" w:space="0" w:color="auto"/>
            </w:tcBorders>
          </w:tcPr>
          <w:p w14:paraId="503CA3CF" w14:textId="77777777" w:rsidR="001D54C2" w:rsidRDefault="00A058DF">
            <w:pPr>
              <w:tabs>
                <w:tab w:val="right" w:pos="840"/>
              </w:tabs>
              <w:spacing w:after="58"/>
              <w:rPr>
                <w:rFonts w:ascii="Times New Roman" w:hAnsi="Times New Roman"/>
                <w:b/>
                <w:sz w:val="24"/>
              </w:rPr>
            </w:pPr>
            <w:r>
              <w:rPr>
                <w:rFonts w:ascii="Times New Roman" w:hAnsi="Times New Roman"/>
                <w:b/>
                <w:sz w:val="24"/>
              </w:rPr>
              <w:t>PMR-11</w:t>
            </w:r>
          </w:p>
        </w:tc>
        <w:tc>
          <w:tcPr>
            <w:tcW w:w="2880" w:type="dxa"/>
            <w:tcBorders>
              <w:top w:val="single" w:sz="7" w:space="0" w:color="000000"/>
              <w:left w:val="single" w:sz="4" w:space="0" w:color="auto"/>
              <w:bottom w:val="single" w:sz="7" w:space="0" w:color="000000"/>
              <w:right w:val="single" w:sz="4" w:space="0" w:color="auto"/>
            </w:tcBorders>
          </w:tcPr>
          <w:p w14:paraId="503CA3D0"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D1"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D2"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D3"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MOU Between State of Washington and Transalta Centralia Generation LLC (April 26, 2010)</w:t>
            </w:r>
          </w:p>
        </w:tc>
      </w:tr>
      <w:tr w:rsidR="00D06B1F" w14:paraId="503CA3DA" w14:textId="77777777">
        <w:tc>
          <w:tcPr>
            <w:tcW w:w="1530" w:type="dxa"/>
            <w:tcBorders>
              <w:top w:val="single" w:sz="4" w:space="0" w:color="auto"/>
              <w:left w:val="double" w:sz="12" w:space="0" w:color="000000"/>
              <w:bottom w:val="single" w:sz="4" w:space="0" w:color="auto"/>
              <w:right w:val="single" w:sz="4" w:space="0" w:color="auto"/>
            </w:tcBorders>
          </w:tcPr>
          <w:p w14:paraId="503CA3D5" w14:textId="77777777" w:rsidR="001D54C2" w:rsidRDefault="00A058DF">
            <w:pPr>
              <w:tabs>
                <w:tab w:val="right" w:pos="840"/>
              </w:tabs>
              <w:spacing w:after="58"/>
              <w:rPr>
                <w:rFonts w:ascii="Times New Roman" w:hAnsi="Times New Roman"/>
                <w:b/>
                <w:sz w:val="24"/>
              </w:rPr>
            </w:pPr>
            <w:r>
              <w:rPr>
                <w:rFonts w:ascii="Times New Roman" w:hAnsi="Times New Roman"/>
                <w:b/>
                <w:sz w:val="24"/>
              </w:rPr>
              <w:t>PMR-12</w:t>
            </w:r>
          </w:p>
        </w:tc>
        <w:tc>
          <w:tcPr>
            <w:tcW w:w="2880" w:type="dxa"/>
            <w:tcBorders>
              <w:top w:val="single" w:sz="7" w:space="0" w:color="000000"/>
              <w:left w:val="single" w:sz="4" w:space="0" w:color="auto"/>
              <w:bottom w:val="single" w:sz="7" w:space="0" w:color="000000"/>
              <w:right w:val="single" w:sz="4" w:space="0" w:color="auto"/>
            </w:tcBorders>
          </w:tcPr>
          <w:p w14:paraId="503CA3D6"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D7"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D8"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D9"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 xml:space="preserve">PSE’s Response to </w:t>
            </w:r>
            <w:r>
              <w:rPr>
                <w:rFonts w:ascii="Times New Roman" w:hAnsi="Times New Roman"/>
                <w:b/>
                <w:sz w:val="24"/>
              </w:rPr>
              <w:t>NWEC/RNW/NRDC</w:t>
            </w:r>
            <w:r>
              <w:rPr>
                <w:rFonts w:ascii="Times New Roman" w:hAnsi="Times New Roman"/>
                <w:b/>
                <w:bCs/>
                <w:sz w:val="24"/>
              </w:rPr>
              <w:t xml:space="preserve"> DR 12</w:t>
            </w:r>
          </w:p>
        </w:tc>
      </w:tr>
      <w:tr w:rsidR="00D06B1F" w14:paraId="503CA3E0" w14:textId="77777777">
        <w:tc>
          <w:tcPr>
            <w:tcW w:w="1530" w:type="dxa"/>
            <w:tcBorders>
              <w:top w:val="single" w:sz="4" w:space="0" w:color="auto"/>
              <w:left w:val="double" w:sz="12" w:space="0" w:color="000000"/>
              <w:bottom w:val="single" w:sz="4" w:space="0" w:color="auto"/>
              <w:right w:val="single" w:sz="4" w:space="0" w:color="auto"/>
            </w:tcBorders>
          </w:tcPr>
          <w:p w14:paraId="503CA3DB" w14:textId="77777777" w:rsidR="001D54C2" w:rsidRDefault="00A058DF">
            <w:pPr>
              <w:tabs>
                <w:tab w:val="right" w:pos="840"/>
              </w:tabs>
              <w:spacing w:after="58"/>
              <w:rPr>
                <w:rFonts w:ascii="Times New Roman" w:hAnsi="Times New Roman"/>
                <w:b/>
                <w:sz w:val="24"/>
              </w:rPr>
            </w:pPr>
            <w:r>
              <w:rPr>
                <w:rFonts w:ascii="Times New Roman" w:hAnsi="Times New Roman"/>
                <w:b/>
                <w:sz w:val="24"/>
              </w:rPr>
              <w:t>PMR-13</w:t>
            </w:r>
          </w:p>
        </w:tc>
        <w:tc>
          <w:tcPr>
            <w:tcW w:w="2880" w:type="dxa"/>
            <w:tcBorders>
              <w:top w:val="single" w:sz="7" w:space="0" w:color="000000"/>
              <w:left w:val="single" w:sz="4" w:space="0" w:color="auto"/>
              <w:bottom w:val="single" w:sz="7" w:space="0" w:color="000000"/>
              <w:right w:val="single" w:sz="4" w:space="0" w:color="auto"/>
            </w:tcBorders>
          </w:tcPr>
          <w:p w14:paraId="503CA3DC" w14:textId="77777777" w:rsidR="001D54C2"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503CA3DD"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DE"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DF" w14:textId="77777777" w:rsidR="001D54C2" w:rsidRDefault="00A058DF">
            <w:pPr>
              <w:tabs>
                <w:tab w:val="right" w:pos="840"/>
              </w:tabs>
              <w:spacing w:after="58"/>
              <w:rPr>
                <w:rFonts w:ascii="Times New Roman" w:hAnsi="Times New Roman"/>
                <w:b/>
                <w:bCs/>
                <w:sz w:val="24"/>
              </w:rPr>
            </w:pPr>
            <w:r>
              <w:rPr>
                <w:rFonts w:ascii="Times New Roman" w:hAnsi="Times New Roman"/>
                <w:b/>
                <w:bCs/>
                <w:sz w:val="24"/>
              </w:rPr>
              <w:t>Commission Notice of Ex Parte Communication (August 1, 2017)</w:t>
            </w:r>
          </w:p>
        </w:tc>
      </w:tr>
      <w:tr w:rsidR="00D06B1F" w14:paraId="503CA3E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503CA3E1" w14:textId="77777777" w:rsidR="001D54C2"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503CA3E8" w14:textId="77777777">
        <w:tc>
          <w:tcPr>
            <w:tcW w:w="1530" w:type="dxa"/>
            <w:tcBorders>
              <w:top w:val="single" w:sz="4" w:space="0" w:color="auto"/>
              <w:left w:val="double" w:sz="12" w:space="0" w:color="000000"/>
              <w:bottom w:val="single" w:sz="4" w:space="0" w:color="auto"/>
              <w:right w:val="single" w:sz="4" w:space="0" w:color="auto"/>
            </w:tcBorders>
          </w:tcPr>
          <w:p w14:paraId="503CA3E3" w14:textId="77777777" w:rsidR="001D54C2" w:rsidRDefault="001D54C2">
            <w:pPr>
              <w:tabs>
                <w:tab w:val="right" w:pos="840"/>
              </w:tabs>
              <w:spacing w:after="58"/>
              <w:rPr>
                <w:rFonts w:ascii="Times New Roman" w:hAnsi="Times New Roman"/>
                <w:b/>
                <w:sz w:val="24"/>
              </w:rPr>
            </w:pPr>
          </w:p>
        </w:tc>
        <w:tc>
          <w:tcPr>
            <w:tcW w:w="2880" w:type="dxa"/>
            <w:tcBorders>
              <w:top w:val="single" w:sz="7" w:space="0" w:color="000000"/>
              <w:left w:val="single" w:sz="4" w:space="0" w:color="auto"/>
              <w:bottom w:val="single" w:sz="7" w:space="0" w:color="000000"/>
              <w:right w:val="single" w:sz="4" w:space="0" w:color="auto"/>
            </w:tcBorders>
          </w:tcPr>
          <w:p w14:paraId="503CA3E4" w14:textId="77777777" w:rsidR="001D54C2" w:rsidRDefault="001D54C2">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tcPr>
          <w:p w14:paraId="503CA3E5" w14:textId="77777777" w:rsidR="001D54C2" w:rsidRDefault="001D54C2">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503CA3E6" w14:textId="77777777" w:rsidR="001D54C2" w:rsidRDefault="001D54C2">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503CA3E7" w14:textId="77777777" w:rsidR="001D54C2" w:rsidRDefault="001D54C2">
            <w:pPr>
              <w:tabs>
                <w:tab w:val="right" w:pos="840"/>
              </w:tabs>
              <w:spacing w:after="58"/>
              <w:rPr>
                <w:rFonts w:ascii="Times New Roman" w:hAnsi="Times New Roman"/>
                <w:b/>
                <w:bCs/>
                <w:sz w:val="24"/>
              </w:rPr>
            </w:pPr>
          </w:p>
        </w:tc>
      </w:tr>
    </w:tbl>
    <w:p w14:paraId="503CA3E9" w14:textId="77777777" w:rsidR="001D54C2" w:rsidRDefault="001D54C2">
      <w:pPr>
        <w:rPr>
          <w:sz w:val="24"/>
        </w:rPr>
      </w:pPr>
    </w:p>
    <w:sectPr w:rsidR="001D54C2">
      <w:headerReference w:type="default" r:id="rId11"/>
      <w:footerReference w:type="default" r:id="rId12"/>
      <w:pgSz w:w="12240" w:h="15840"/>
      <w:pgMar w:top="720" w:right="1440" w:bottom="864" w:left="144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CA3EC" w14:textId="77777777" w:rsidR="001D54C2" w:rsidRDefault="001D54C2">
      <w:r>
        <w:separator/>
      </w:r>
    </w:p>
  </w:endnote>
  <w:endnote w:type="continuationSeparator" w:id="0">
    <w:p w14:paraId="503CA3ED" w14:textId="77777777" w:rsidR="001D54C2" w:rsidRDefault="001D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A3F2" w14:textId="77777777" w:rsidR="001D54C2" w:rsidRDefault="001D54C2">
    <w:pPr>
      <w:pStyle w:val="Header"/>
      <w:tabs>
        <w:tab w:val="clear" w:pos="4320"/>
        <w:tab w:val="clear" w:pos="8640"/>
      </w:tabs>
      <w:spacing w:line="240" w:lineRule="exact"/>
    </w:pPr>
  </w:p>
  <w:p w14:paraId="503CA3F3" w14:textId="77777777" w:rsidR="001D54C2" w:rsidRDefault="001D54C2">
    <w:pPr>
      <w:tabs>
        <w:tab w:val="center" w:pos="4680"/>
      </w:tabs>
      <w:rPr>
        <w:rFonts w:ascii="Arial" w:hAnsi="Arial" w:cs="Arial"/>
      </w:rPr>
    </w:pPr>
    <w:r>
      <w:rPr>
        <w:rFonts w:ascii="Arial" w:hAnsi="Arial" w:cs="Arial"/>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CA3EA" w14:textId="77777777" w:rsidR="001D54C2" w:rsidRDefault="001D54C2">
      <w:r>
        <w:separator/>
      </w:r>
    </w:p>
  </w:footnote>
  <w:footnote w:type="continuationSeparator" w:id="0">
    <w:p w14:paraId="503CA3EB" w14:textId="77777777" w:rsidR="001D54C2" w:rsidRDefault="001D5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A3EE" w14:textId="77777777" w:rsidR="001D54C2" w:rsidRDefault="001D54C2">
    <w:pPr>
      <w:pStyle w:val="Header"/>
      <w:jc w:val="center"/>
      <w:rPr>
        <w:rFonts w:ascii="Clarendon Condensed" w:hAnsi="Clarendon Condensed"/>
        <w:sz w:val="32"/>
      </w:rPr>
    </w:pPr>
    <w:r>
      <w:rPr>
        <w:rFonts w:ascii="Clarendon Condensed" w:hAnsi="Clarendon Condensed"/>
        <w:sz w:val="32"/>
      </w:rPr>
      <w:t>EXHIBIT LIST</w:t>
    </w:r>
  </w:p>
  <w:p w14:paraId="503CA3EF" w14:textId="77777777" w:rsidR="001D54C2" w:rsidRDefault="001D54C2">
    <w:pPr>
      <w:pStyle w:val="Header"/>
      <w:jc w:val="center"/>
      <w:rPr>
        <w:rFonts w:ascii="Clarendon Condensed" w:hAnsi="Clarendon Condensed"/>
        <w:sz w:val="32"/>
      </w:rPr>
    </w:pPr>
    <w:r>
      <w:rPr>
        <w:rFonts w:ascii="Clarendon Condensed" w:hAnsi="Clarendon Condensed"/>
        <w:sz w:val="32"/>
      </w:rPr>
      <w:t>PSE 2017 GRC</w:t>
    </w:r>
  </w:p>
  <w:p w14:paraId="503CA3F0" w14:textId="77777777" w:rsidR="001D54C2" w:rsidRDefault="001D54C2">
    <w:pPr>
      <w:pStyle w:val="Header"/>
      <w:jc w:val="center"/>
      <w:rPr>
        <w:rFonts w:ascii="Clarendon Condensed" w:hAnsi="Clarendon Condensed"/>
        <w:sz w:val="32"/>
      </w:rPr>
    </w:pPr>
    <w:r>
      <w:rPr>
        <w:rFonts w:ascii="Clarendon Condensed" w:hAnsi="Clarendon Condensed"/>
        <w:sz w:val="32"/>
      </w:rPr>
      <w:t>Dockets UE-170033 and UG-170034</w:t>
    </w:r>
  </w:p>
  <w:p w14:paraId="503CA3F1" w14:textId="77777777" w:rsidR="001D54C2" w:rsidRDefault="001D54C2">
    <w:pPr>
      <w:pStyle w:val="Header"/>
      <w:jc w:val="right"/>
      <w:rPr>
        <w:rFonts w:ascii="Clarendon Condensed" w:hAnsi="Clarendon Condensed"/>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62F"/>
    <w:multiLevelType w:val="hybridMultilevel"/>
    <w:tmpl w:val="FC6A3956"/>
    <w:lvl w:ilvl="0" w:tplc="BBEA9AD2">
      <w:start w:val="1"/>
      <w:numFmt w:val="bullet"/>
      <w:lvlText w:val=""/>
      <w:lvlJc w:val="left"/>
      <w:pPr>
        <w:ind w:left="720" w:hanging="360"/>
      </w:pPr>
      <w:rPr>
        <w:rFonts w:ascii="Symbol" w:hAnsi="Symbol" w:hint="default"/>
      </w:rPr>
    </w:lvl>
    <w:lvl w:ilvl="1" w:tplc="0EE48600" w:tentative="1">
      <w:start w:val="1"/>
      <w:numFmt w:val="bullet"/>
      <w:lvlText w:val="o"/>
      <w:lvlJc w:val="left"/>
      <w:pPr>
        <w:ind w:left="1440" w:hanging="360"/>
      </w:pPr>
      <w:rPr>
        <w:rFonts w:ascii="Courier New" w:hAnsi="Courier New" w:cs="Courier New" w:hint="default"/>
      </w:rPr>
    </w:lvl>
    <w:lvl w:ilvl="2" w:tplc="212CEB3A" w:tentative="1">
      <w:start w:val="1"/>
      <w:numFmt w:val="bullet"/>
      <w:lvlText w:val=""/>
      <w:lvlJc w:val="left"/>
      <w:pPr>
        <w:ind w:left="2160" w:hanging="360"/>
      </w:pPr>
      <w:rPr>
        <w:rFonts w:ascii="Wingdings" w:hAnsi="Wingdings" w:hint="default"/>
      </w:rPr>
    </w:lvl>
    <w:lvl w:ilvl="3" w:tplc="BBE030DC" w:tentative="1">
      <w:start w:val="1"/>
      <w:numFmt w:val="bullet"/>
      <w:lvlText w:val=""/>
      <w:lvlJc w:val="left"/>
      <w:pPr>
        <w:ind w:left="2880" w:hanging="360"/>
      </w:pPr>
      <w:rPr>
        <w:rFonts w:ascii="Symbol" w:hAnsi="Symbol" w:hint="default"/>
      </w:rPr>
    </w:lvl>
    <w:lvl w:ilvl="4" w:tplc="C58042F0" w:tentative="1">
      <w:start w:val="1"/>
      <w:numFmt w:val="bullet"/>
      <w:lvlText w:val="o"/>
      <w:lvlJc w:val="left"/>
      <w:pPr>
        <w:ind w:left="3600" w:hanging="360"/>
      </w:pPr>
      <w:rPr>
        <w:rFonts w:ascii="Courier New" w:hAnsi="Courier New" w:cs="Courier New" w:hint="default"/>
      </w:rPr>
    </w:lvl>
    <w:lvl w:ilvl="5" w:tplc="775C822C" w:tentative="1">
      <w:start w:val="1"/>
      <w:numFmt w:val="bullet"/>
      <w:lvlText w:val=""/>
      <w:lvlJc w:val="left"/>
      <w:pPr>
        <w:ind w:left="4320" w:hanging="360"/>
      </w:pPr>
      <w:rPr>
        <w:rFonts w:ascii="Wingdings" w:hAnsi="Wingdings" w:hint="default"/>
      </w:rPr>
    </w:lvl>
    <w:lvl w:ilvl="6" w:tplc="39F4BFDC" w:tentative="1">
      <w:start w:val="1"/>
      <w:numFmt w:val="bullet"/>
      <w:lvlText w:val=""/>
      <w:lvlJc w:val="left"/>
      <w:pPr>
        <w:ind w:left="5040" w:hanging="360"/>
      </w:pPr>
      <w:rPr>
        <w:rFonts w:ascii="Symbol" w:hAnsi="Symbol" w:hint="default"/>
      </w:rPr>
    </w:lvl>
    <w:lvl w:ilvl="7" w:tplc="EB56086A" w:tentative="1">
      <w:start w:val="1"/>
      <w:numFmt w:val="bullet"/>
      <w:lvlText w:val="o"/>
      <w:lvlJc w:val="left"/>
      <w:pPr>
        <w:ind w:left="5760" w:hanging="360"/>
      </w:pPr>
      <w:rPr>
        <w:rFonts w:ascii="Courier New" w:hAnsi="Courier New" w:cs="Courier New" w:hint="default"/>
      </w:rPr>
    </w:lvl>
    <w:lvl w:ilvl="8" w:tplc="3976AD7E" w:tentative="1">
      <w:start w:val="1"/>
      <w:numFmt w:val="bullet"/>
      <w:lvlText w:val=""/>
      <w:lvlJc w:val="left"/>
      <w:pPr>
        <w:ind w:left="6480" w:hanging="360"/>
      </w:pPr>
      <w:rPr>
        <w:rFonts w:ascii="Wingdings" w:hAnsi="Wingdings" w:hint="default"/>
      </w:rPr>
    </w:lvl>
  </w:abstractNum>
  <w:abstractNum w:abstractNumId="1" w15:restartNumberingAfterBreak="0">
    <w:nsid w:val="1ABB3700"/>
    <w:multiLevelType w:val="hybridMultilevel"/>
    <w:tmpl w:val="F3E0650A"/>
    <w:lvl w:ilvl="0" w:tplc="94506CF8">
      <w:start w:val="1"/>
      <w:numFmt w:val="upperLetter"/>
      <w:lvlText w:val="%1."/>
      <w:lvlJc w:val="left"/>
      <w:pPr>
        <w:ind w:left="720" w:hanging="360"/>
      </w:pPr>
      <w:rPr>
        <w:rFonts w:hint="default"/>
      </w:rPr>
    </w:lvl>
    <w:lvl w:ilvl="1" w:tplc="03B229CE" w:tentative="1">
      <w:start w:val="1"/>
      <w:numFmt w:val="lowerLetter"/>
      <w:lvlText w:val="%2."/>
      <w:lvlJc w:val="left"/>
      <w:pPr>
        <w:ind w:left="1440" w:hanging="360"/>
      </w:pPr>
    </w:lvl>
    <w:lvl w:ilvl="2" w:tplc="10AA9948" w:tentative="1">
      <w:start w:val="1"/>
      <w:numFmt w:val="lowerRoman"/>
      <w:lvlText w:val="%3."/>
      <w:lvlJc w:val="right"/>
      <w:pPr>
        <w:ind w:left="2160" w:hanging="180"/>
      </w:pPr>
    </w:lvl>
    <w:lvl w:ilvl="3" w:tplc="CBC040F6" w:tentative="1">
      <w:start w:val="1"/>
      <w:numFmt w:val="decimal"/>
      <w:lvlText w:val="%4."/>
      <w:lvlJc w:val="left"/>
      <w:pPr>
        <w:ind w:left="2880" w:hanging="360"/>
      </w:pPr>
    </w:lvl>
    <w:lvl w:ilvl="4" w:tplc="ABF8B3D8" w:tentative="1">
      <w:start w:val="1"/>
      <w:numFmt w:val="lowerLetter"/>
      <w:lvlText w:val="%5."/>
      <w:lvlJc w:val="left"/>
      <w:pPr>
        <w:ind w:left="3600" w:hanging="360"/>
      </w:pPr>
    </w:lvl>
    <w:lvl w:ilvl="5" w:tplc="0CFEE1F6" w:tentative="1">
      <w:start w:val="1"/>
      <w:numFmt w:val="lowerRoman"/>
      <w:lvlText w:val="%6."/>
      <w:lvlJc w:val="right"/>
      <w:pPr>
        <w:ind w:left="4320" w:hanging="180"/>
      </w:pPr>
    </w:lvl>
    <w:lvl w:ilvl="6" w:tplc="2196F390" w:tentative="1">
      <w:start w:val="1"/>
      <w:numFmt w:val="decimal"/>
      <w:lvlText w:val="%7."/>
      <w:lvlJc w:val="left"/>
      <w:pPr>
        <w:ind w:left="5040" w:hanging="360"/>
      </w:pPr>
    </w:lvl>
    <w:lvl w:ilvl="7" w:tplc="90548F36" w:tentative="1">
      <w:start w:val="1"/>
      <w:numFmt w:val="lowerLetter"/>
      <w:lvlText w:val="%8."/>
      <w:lvlJc w:val="left"/>
      <w:pPr>
        <w:ind w:left="5760" w:hanging="360"/>
      </w:pPr>
    </w:lvl>
    <w:lvl w:ilvl="8" w:tplc="6FFA582C" w:tentative="1">
      <w:start w:val="1"/>
      <w:numFmt w:val="lowerRoman"/>
      <w:lvlText w:val="%9."/>
      <w:lvlJc w:val="right"/>
      <w:pPr>
        <w:ind w:left="6480" w:hanging="180"/>
      </w:pPr>
    </w:lvl>
  </w:abstractNum>
  <w:abstractNum w:abstractNumId="2" w15:restartNumberingAfterBreak="0">
    <w:nsid w:val="4A5F5D00"/>
    <w:multiLevelType w:val="hybridMultilevel"/>
    <w:tmpl w:val="602CCF46"/>
    <w:lvl w:ilvl="0" w:tplc="9F622026">
      <w:start w:val="1"/>
      <w:numFmt w:val="bullet"/>
      <w:lvlText w:val=""/>
      <w:lvlJc w:val="left"/>
      <w:pPr>
        <w:ind w:left="720" w:hanging="360"/>
      </w:pPr>
      <w:rPr>
        <w:rFonts w:ascii="Symbol" w:hAnsi="Symbol" w:hint="default"/>
      </w:rPr>
    </w:lvl>
    <w:lvl w:ilvl="1" w:tplc="950ED5CE" w:tentative="1">
      <w:start w:val="1"/>
      <w:numFmt w:val="bullet"/>
      <w:lvlText w:val="o"/>
      <w:lvlJc w:val="left"/>
      <w:pPr>
        <w:ind w:left="1440" w:hanging="360"/>
      </w:pPr>
      <w:rPr>
        <w:rFonts w:ascii="Courier New" w:hAnsi="Courier New" w:cs="Courier New" w:hint="default"/>
      </w:rPr>
    </w:lvl>
    <w:lvl w:ilvl="2" w:tplc="B746AAF4" w:tentative="1">
      <w:start w:val="1"/>
      <w:numFmt w:val="bullet"/>
      <w:lvlText w:val=""/>
      <w:lvlJc w:val="left"/>
      <w:pPr>
        <w:ind w:left="2160" w:hanging="360"/>
      </w:pPr>
      <w:rPr>
        <w:rFonts w:ascii="Wingdings" w:hAnsi="Wingdings" w:hint="default"/>
      </w:rPr>
    </w:lvl>
    <w:lvl w:ilvl="3" w:tplc="F73662F6" w:tentative="1">
      <w:start w:val="1"/>
      <w:numFmt w:val="bullet"/>
      <w:lvlText w:val=""/>
      <w:lvlJc w:val="left"/>
      <w:pPr>
        <w:ind w:left="2880" w:hanging="360"/>
      </w:pPr>
      <w:rPr>
        <w:rFonts w:ascii="Symbol" w:hAnsi="Symbol" w:hint="default"/>
      </w:rPr>
    </w:lvl>
    <w:lvl w:ilvl="4" w:tplc="F148E2D8" w:tentative="1">
      <w:start w:val="1"/>
      <w:numFmt w:val="bullet"/>
      <w:lvlText w:val="o"/>
      <w:lvlJc w:val="left"/>
      <w:pPr>
        <w:ind w:left="3600" w:hanging="360"/>
      </w:pPr>
      <w:rPr>
        <w:rFonts w:ascii="Courier New" w:hAnsi="Courier New" w:cs="Courier New" w:hint="default"/>
      </w:rPr>
    </w:lvl>
    <w:lvl w:ilvl="5" w:tplc="2556C6C0" w:tentative="1">
      <w:start w:val="1"/>
      <w:numFmt w:val="bullet"/>
      <w:lvlText w:val=""/>
      <w:lvlJc w:val="left"/>
      <w:pPr>
        <w:ind w:left="4320" w:hanging="360"/>
      </w:pPr>
      <w:rPr>
        <w:rFonts w:ascii="Wingdings" w:hAnsi="Wingdings" w:hint="default"/>
      </w:rPr>
    </w:lvl>
    <w:lvl w:ilvl="6" w:tplc="30B26F68" w:tentative="1">
      <w:start w:val="1"/>
      <w:numFmt w:val="bullet"/>
      <w:lvlText w:val=""/>
      <w:lvlJc w:val="left"/>
      <w:pPr>
        <w:ind w:left="5040" w:hanging="360"/>
      </w:pPr>
      <w:rPr>
        <w:rFonts w:ascii="Symbol" w:hAnsi="Symbol" w:hint="default"/>
      </w:rPr>
    </w:lvl>
    <w:lvl w:ilvl="7" w:tplc="6CFA2AB0" w:tentative="1">
      <w:start w:val="1"/>
      <w:numFmt w:val="bullet"/>
      <w:lvlText w:val="o"/>
      <w:lvlJc w:val="left"/>
      <w:pPr>
        <w:ind w:left="5760" w:hanging="360"/>
      </w:pPr>
      <w:rPr>
        <w:rFonts w:ascii="Courier New" w:hAnsi="Courier New" w:cs="Courier New" w:hint="default"/>
      </w:rPr>
    </w:lvl>
    <w:lvl w:ilvl="8" w:tplc="E8161C6E" w:tentative="1">
      <w:start w:val="1"/>
      <w:numFmt w:val="bullet"/>
      <w:lvlText w:val=""/>
      <w:lvlJc w:val="left"/>
      <w:pPr>
        <w:ind w:left="6480" w:hanging="360"/>
      </w:pPr>
      <w:rPr>
        <w:rFonts w:ascii="Wingdings" w:hAnsi="Wingdings" w:hint="default"/>
      </w:rPr>
    </w:lvl>
  </w:abstractNum>
  <w:abstractNum w:abstractNumId="3" w15:restartNumberingAfterBreak="0">
    <w:nsid w:val="78954669"/>
    <w:multiLevelType w:val="hybridMultilevel"/>
    <w:tmpl w:val="E1DEB14A"/>
    <w:lvl w:ilvl="0" w:tplc="11F664FA">
      <w:start w:val="1"/>
      <w:numFmt w:val="decimal"/>
      <w:lvlText w:val="%1."/>
      <w:lvlJc w:val="left"/>
      <w:pPr>
        <w:tabs>
          <w:tab w:val="num" w:pos="1800"/>
        </w:tabs>
        <w:ind w:left="1800" w:hanging="360"/>
      </w:pPr>
    </w:lvl>
    <w:lvl w:ilvl="1" w:tplc="1FC88272" w:tentative="1">
      <w:start w:val="1"/>
      <w:numFmt w:val="lowerLetter"/>
      <w:lvlText w:val="%2."/>
      <w:lvlJc w:val="left"/>
      <w:pPr>
        <w:tabs>
          <w:tab w:val="num" w:pos="2520"/>
        </w:tabs>
        <w:ind w:left="2520" w:hanging="360"/>
      </w:pPr>
    </w:lvl>
    <w:lvl w:ilvl="2" w:tplc="B0289BBC" w:tentative="1">
      <w:start w:val="1"/>
      <w:numFmt w:val="lowerRoman"/>
      <w:lvlText w:val="%3."/>
      <w:lvlJc w:val="right"/>
      <w:pPr>
        <w:tabs>
          <w:tab w:val="num" w:pos="3240"/>
        </w:tabs>
        <w:ind w:left="3240" w:hanging="180"/>
      </w:pPr>
    </w:lvl>
    <w:lvl w:ilvl="3" w:tplc="0D8CF2E0" w:tentative="1">
      <w:start w:val="1"/>
      <w:numFmt w:val="decimal"/>
      <w:lvlText w:val="%4."/>
      <w:lvlJc w:val="left"/>
      <w:pPr>
        <w:tabs>
          <w:tab w:val="num" w:pos="3960"/>
        </w:tabs>
        <w:ind w:left="3960" w:hanging="360"/>
      </w:pPr>
    </w:lvl>
    <w:lvl w:ilvl="4" w:tplc="3B601D14" w:tentative="1">
      <w:start w:val="1"/>
      <w:numFmt w:val="lowerLetter"/>
      <w:lvlText w:val="%5."/>
      <w:lvlJc w:val="left"/>
      <w:pPr>
        <w:tabs>
          <w:tab w:val="num" w:pos="4680"/>
        </w:tabs>
        <w:ind w:left="4680" w:hanging="360"/>
      </w:pPr>
    </w:lvl>
    <w:lvl w:ilvl="5" w:tplc="FF30A34C" w:tentative="1">
      <w:start w:val="1"/>
      <w:numFmt w:val="lowerRoman"/>
      <w:lvlText w:val="%6."/>
      <w:lvlJc w:val="right"/>
      <w:pPr>
        <w:tabs>
          <w:tab w:val="num" w:pos="5400"/>
        </w:tabs>
        <w:ind w:left="5400" w:hanging="180"/>
      </w:pPr>
    </w:lvl>
    <w:lvl w:ilvl="6" w:tplc="1AFE095C" w:tentative="1">
      <w:start w:val="1"/>
      <w:numFmt w:val="decimal"/>
      <w:lvlText w:val="%7."/>
      <w:lvlJc w:val="left"/>
      <w:pPr>
        <w:tabs>
          <w:tab w:val="num" w:pos="6120"/>
        </w:tabs>
        <w:ind w:left="6120" w:hanging="360"/>
      </w:pPr>
    </w:lvl>
    <w:lvl w:ilvl="7" w:tplc="935A56F2" w:tentative="1">
      <w:start w:val="1"/>
      <w:numFmt w:val="lowerLetter"/>
      <w:lvlText w:val="%8."/>
      <w:lvlJc w:val="left"/>
      <w:pPr>
        <w:tabs>
          <w:tab w:val="num" w:pos="6840"/>
        </w:tabs>
        <w:ind w:left="6840" w:hanging="360"/>
      </w:pPr>
    </w:lvl>
    <w:lvl w:ilvl="8" w:tplc="ED4AD33A" w:tentative="1">
      <w:start w:val="1"/>
      <w:numFmt w:val="lowerRoman"/>
      <w:lvlText w:val="%9."/>
      <w:lvlJc w:val="right"/>
      <w:pPr>
        <w:tabs>
          <w:tab w:val="num" w:pos="7560"/>
        </w:tabs>
        <w:ind w:left="7560" w:hanging="180"/>
      </w:pPr>
    </w:lvl>
  </w:abstractNum>
  <w:abstractNum w:abstractNumId="4" w15:restartNumberingAfterBreak="0">
    <w:nsid w:val="7E834109"/>
    <w:multiLevelType w:val="hybridMultilevel"/>
    <w:tmpl w:val="EC58A5F6"/>
    <w:lvl w:ilvl="0" w:tplc="13C02C7C">
      <w:start w:val="1"/>
      <w:numFmt w:val="upperLetter"/>
      <w:lvlText w:val="%1."/>
      <w:lvlJc w:val="left"/>
      <w:pPr>
        <w:ind w:left="720" w:hanging="360"/>
      </w:pPr>
      <w:rPr>
        <w:rFonts w:hint="default"/>
      </w:rPr>
    </w:lvl>
    <w:lvl w:ilvl="1" w:tplc="17E2B574" w:tentative="1">
      <w:start w:val="1"/>
      <w:numFmt w:val="lowerLetter"/>
      <w:lvlText w:val="%2."/>
      <w:lvlJc w:val="left"/>
      <w:pPr>
        <w:ind w:left="1440" w:hanging="360"/>
      </w:pPr>
    </w:lvl>
    <w:lvl w:ilvl="2" w:tplc="C090FE88" w:tentative="1">
      <w:start w:val="1"/>
      <w:numFmt w:val="lowerRoman"/>
      <w:lvlText w:val="%3."/>
      <w:lvlJc w:val="right"/>
      <w:pPr>
        <w:ind w:left="2160" w:hanging="180"/>
      </w:pPr>
    </w:lvl>
    <w:lvl w:ilvl="3" w:tplc="3A8803CA" w:tentative="1">
      <w:start w:val="1"/>
      <w:numFmt w:val="decimal"/>
      <w:lvlText w:val="%4."/>
      <w:lvlJc w:val="left"/>
      <w:pPr>
        <w:ind w:left="2880" w:hanging="360"/>
      </w:pPr>
    </w:lvl>
    <w:lvl w:ilvl="4" w:tplc="B1A0CE92" w:tentative="1">
      <w:start w:val="1"/>
      <w:numFmt w:val="lowerLetter"/>
      <w:lvlText w:val="%5."/>
      <w:lvlJc w:val="left"/>
      <w:pPr>
        <w:ind w:left="3600" w:hanging="360"/>
      </w:pPr>
    </w:lvl>
    <w:lvl w:ilvl="5" w:tplc="53FC6002" w:tentative="1">
      <w:start w:val="1"/>
      <w:numFmt w:val="lowerRoman"/>
      <w:lvlText w:val="%6."/>
      <w:lvlJc w:val="right"/>
      <w:pPr>
        <w:ind w:left="4320" w:hanging="180"/>
      </w:pPr>
    </w:lvl>
    <w:lvl w:ilvl="6" w:tplc="AA90037C" w:tentative="1">
      <w:start w:val="1"/>
      <w:numFmt w:val="decimal"/>
      <w:lvlText w:val="%7."/>
      <w:lvlJc w:val="left"/>
      <w:pPr>
        <w:ind w:left="5040" w:hanging="360"/>
      </w:pPr>
    </w:lvl>
    <w:lvl w:ilvl="7" w:tplc="FCA268A6" w:tentative="1">
      <w:start w:val="1"/>
      <w:numFmt w:val="lowerLetter"/>
      <w:lvlText w:val="%8."/>
      <w:lvlJc w:val="left"/>
      <w:pPr>
        <w:ind w:left="5760" w:hanging="360"/>
      </w:pPr>
    </w:lvl>
    <w:lvl w:ilvl="8" w:tplc="0B5C3FB2"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C:\Users\a9t\Desktop\Montana Cross-Exam Exhibits UE-170033 and UG-170034.docx"/>
  </w:docVars>
  <w:rsids>
    <w:rsidRoot w:val="00D06B1F"/>
    <w:rsid w:val="001D54C2"/>
    <w:rsid w:val="003A2207"/>
    <w:rsid w:val="004375A1"/>
    <w:rsid w:val="00A058DF"/>
    <w:rsid w:val="00B727B0"/>
    <w:rsid w:val="00BE4131"/>
    <w:rsid w:val="00D06B1F"/>
    <w:rsid w:val="00DE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C9081"/>
  <w15:docId w15:val="{DF2FF0B6-483A-41C8-A57A-E90FCBB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line="264" w:lineRule="exact"/>
      <w:outlineLvl w:val="0"/>
    </w:pPr>
    <w:rPr>
      <w:rFonts w:ascii="Arial" w:hAnsi="Arial" w:cs="Arial"/>
      <w:b/>
      <w:bCs/>
      <w:strike/>
      <w:szCs w:val="20"/>
    </w:rPr>
  </w:style>
  <w:style w:type="paragraph" w:styleId="Heading2">
    <w:name w:val="heading 2"/>
    <w:basedOn w:val="Normal"/>
    <w:next w:val="Normal"/>
    <w:qFormat/>
    <w:pPr>
      <w:keepNext/>
      <w:spacing w:line="264" w:lineRule="exact"/>
      <w:outlineLvl w:val="1"/>
    </w:pPr>
    <w:rPr>
      <w:rFonts w:ascii="Times New Roman" w:hAnsi="Times New Roman"/>
      <w:b/>
      <w:bCs/>
      <w:sz w:val="24"/>
    </w:rPr>
  </w:style>
  <w:style w:type="paragraph" w:styleId="Heading3">
    <w:name w:val="heading 3"/>
    <w:basedOn w:val="Normal"/>
    <w:next w:val="Normal"/>
    <w:qFormat/>
    <w:pPr>
      <w:keepNext/>
      <w:jc w:val="center"/>
      <w:outlineLvl w:val="2"/>
    </w:pPr>
    <w:rPr>
      <w:rFonts w:ascii="Arial" w:hAnsi="Arial" w:cs="Arial"/>
      <w:b/>
      <w:bCs/>
      <w:szCs w:val="20"/>
    </w:rPr>
  </w:style>
  <w:style w:type="paragraph" w:styleId="Heading4">
    <w:name w:val="heading 4"/>
    <w:basedOn w:val="Normal"/>
    <w:next w:val="Normal"/>
    <w:qFormat/>
    <w:pPr>
      <w:keepNext/>
      <w:tabs>
        <w:tab w:val="center" w:pos="1320"/>
      </w:tabs>
      <w:spacing w:after="58"/>
      <w:jc w:val="center"/>
      <w:outlineLvl w:val="3"/>
    </w:pPr>
    <w:rPr>
      <w:rFonts w:ascii="Clarendon Condensed" w:hAnsi="Clarendon Condensed"/>
      <w:b/>
      <w:bCs/>
      <w:sz w:val="24"/>
    </w:rPr>
  </w:style>
  <w:style w:type="paragraph" w:styleId="Heading5">
    <w:name w:val="heading 5"/>
    <w:basedOn w:val="Normal"/>
    <w:next w:val="Normal"/>
    <w:qFormat/>
    <w:pPr>
      <w:keepNext/>
      <w:spacing w:after="58"/>
      <w:outlineLvl w:val="4"/>
    </w:pPr>
    <w:rPr>
      <w:rFonts w:ascii="Times New Roman" w:hAnsi="Times New Roman"/>
      <w:b/>
      <w:bCs/>
      <w:sz w:val="22"/>
    </w:rPr>
  </w:style>
  <w:style w:type="paragraph" w:styleId="Heading6">
    <w:name w:val="heading 6"/>
    <w:basedOn w:val="Normal"/>
    <w:next w:val="Normal"/>
    <w:qFormat/>
    <w:pPr>
      <w:keepNext/>
      <w:outlineLvl w:val="5"/>
    </w:pPr>
    <w:rPr>
      <w:rFonts w:ascii="Times New Roman" w:hAnsi="Times New Roman"/>
      <w:b/>
      <w:bCs/>
      <w:color w:val="000000"/>
      <w:sz w:val="22"/>
      <w:szCs w:val="22"/>
    </w:rPr>
  </w:style>
  <w:style w:type="paragraph" w:styleId="Heading7">
    <w:name w:val="heading 7"/>
    <w:basedOn w:val="Normal"/>
    <w:next w:val="Normal"/>
    <w:qFormat/>
    <w:pPr>
      <w:keepNext/>
      <w:tabs>
        <w:tab w:val="right" w:pos="840"/>
      </w:tabs>
      <w:spacing w:after="58"/>
      <w:jc w:val="center"/>
      <w:outlineLvl w:val="6"/>
    </w:pPr>
    <w:rPr>
      <w:rFonts w:ascii="Times New Roman" w:hAnsi="Times New Roman"/>
      <w:b/>
      <w:bCs/>
      <w:strike/>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12" w:lineRule="auto"/>
    </w:pPr>
    <w:rPr>
      <w:rFonts w:ascii="Times New Roman" w:hAnsi="Times New Roman"/>
      <w:b/>
      <w:bCs/>
    </w:rPr>
  </w:style>
  <w:style w:type="paragraph" w:styleId="FootnoteText">
    <w:name w:val="footnote text"/>
    <w:basedOn w:val="Normal"/>
    <w:semiHidden/>
    <w:rPr>
      <w:szCs w:val="20"/>
    </w:rPr>
  </w:style>
  <w:style w:type="paragraph" w:customStyle="1" w:styleId="answer">
    <w:name w:val="answer"/>
    <w:basedOn w:val="Normal"/>
    <w:link w:val="answerChar"/>
    <w:pPr>
      <w:widowControl/>
      <w:autoSpaceDE/>
      <w:autoSpaceDN/>
      <w:adjustRightInd/>
      <w:spacing w:before="120" w:after="120" w:line="480" w:lineRule="auto"/>
      <w:ind w:left="720" w:hanging="720"/>
    </w:pPr>
    <w:rPr>
      <w:rFonts w:ascii="Times New Roman" w:eastAsia="SimSun" w:hAnsi="Times New Roman"/>
      <w:sz w:val="24"/>
      <w:lang w:eastAsia="zh-CN"/>
    </w:rPr>
  </w:style>
  <w:style w:type="character" w:customStyle="1" w:styleId="answerChar">
    <w:name w:val="answer Char"/>
    <w:link w:val="answer"/>
    <w:rPr>
      <w:rFonts w:eastAsia="SimSun"/>
      <w:sz w:val="24"/>
      <w:szCs w:val="24"/>
      <w:lang w:eastAsia="zh-CN"/>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FollowedHyperlink">
    <w:name w:val="FollowedHyperlink"/>
    <w:rPr>
      <w:color w:val="954F72"/>
      <w:u w:val="single"/>
    </w:rPr>
  </w:style>
  <w:style w:type="character" w:styleId="Emphasis">
    <w:name w:val="Emphasis"/>
    <w:qFormat/>
    <w:rPr>
      <w:i/>
      <w:iCs/>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Courier" w:hAnsi="Courie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2C0247-D978-4114-9AB3-31FDBF1EC806}">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67D9FAC-6E53-4BF0-B908-324ADCAAAAE4}">
  <ds:schemaRefs>
    <ds:schemaRef ds:uri="http://schemas.microsoft.com/sharepoint/v3/contenttype/forms"/>
  </ds:schemaRefs>
</ds:datastoreItem>
</file>

<file path=customXml/itemProps3.xml><?xml version="1.0" encoding="utf-8"?>
<ds:datastoreItem xmlns:ds="http://schemas.openxmlformats.org/officeDocument/2006/customXml" ds:itemID="{C85575CF-823A-40A6-9B65-063169206177}"/>
</file>

<file path=customXml/itemProps4.xml><?xml version="1.0" encoding="utf-8"?>
<ds:datastoreItem xmlns:ds="http://schemas.openxmlformats.org/officeDocument/2006/customXml" ds:itemID="{89B23B9F-532A-4E81-9E56-D6E0723FE194}">
  <ds:schemaRefs>
    <ds:schemaRef ds:uri="http://schemas.openxmlformats.org/officeDocument/2006/bibliography"/>
  </ds:schemaRefs>
</ds:datastoreItem>
</file>

<file path=customXml/itemProps5.xml><?xml version="1.0" encoding="utf-8"?>
<ds:datastoreItem xmlns:ds="http://schemas.openxmlformats.org/officeDocument/2006/customXml" ds:itemID="{7B21B74B-2163-4F1F-8377-428C93809169}"/>
</file>

<file path=docProps/app.xml><?xml version="1.0" encoding="utf-8"?>
<Properties xmlns="http://schemas.openxmlformats.org/officeDocument/2006/extended-properties" xmlns:vt="http://schemas.openxmlformats.org/officeDocument/2006/docPropsVTypes">
  <Template>Normal</Template>
  <TotalTime>2</TotalTime>
  <Pages>59</Pages>
  <Words>10372</Words>
  <Characters>59121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Rayne (UTC)</dc:creator>
  <cp:lastModifiedBy>Huff, Ashley (UTC)</cp:lastModifiedBy>
  <cp:revision>2</cp:revision>
  <dcterms:created xsi:type="dcterms:W3CDTF">2017-08-24T21:31:00Z</dcterms:created>
  <dcterms:modified xsi:type="dcterms:W3CDTF">2017-08-24T21:31:00Z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