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A663" w14:textId="77777777" w:rsidR="00A618A2" w:rsidRDefault="00A618A2" w:rsidP="00A618A2">
      <w:pPr>
        <w:pStyle w:val="NoSpacing"/>
        <w:jc w:val="center"/>
        <w:rPr>
          <w:sz w:val="14"/>
        </w:rPr>
      </w:pPr>
      <w:r>
        <w:rPr>
          <w:noProof/>
        </w:rPr>
        <w:drawing>
          <wp:inline distT="0" distB="0" distL="0" distR="0" wp14:anchorId="5BD7DDAB" wp14:editId="035FCF1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0BFA48" w14:textId="77777777" w:rsidR="00A618A2" w:rsidRDefault="00A618A2" w:rsidP="00A618A2">
      <w:pPr>
        <w:pStyle w:val="NoSpacing"/>
        <w:jc w:val="center"/>
        <w:rPr>
          <w:rFonts w:ascii="Arial" w:hAnsi="Arial"/>
          <w:b/>
          <w:color w:val="008000"/>
          <w:sz w:val="18"/>
        </w:rPr>
      </w:pPr>
      <w:bookmarkStart w:id="0" w:name="_GoBack"/>
      <w:bookmarkEnd w:id="0"/>
    </w:p>
    <w:p w14:paraId="018D7F97"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2C6478C2"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25796719"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D74E709"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B85E498" w14:textId="77777777" w:rsidR="005B6C8B" w:rsidRDefault="005B6C8B" w:rsidP="00B020CC">
      <w:pPr>
        <w:pStyle w:val="NoSpacing"/>
        <w:spacing w:line="264" w:lineRule="auto"/>
        <w:jc w:val="center"/>
        <w:rPr>
          <w:sz w:val="24"/>
          <w:szCs w:val="24"/>
        </w:rPr>
      </w:pPr>
    </w:p>
    <w:p w14:paraId="48D02843" w14:textId="7069F46F" w:rsidR="002B75A7" w:rsidRPr="00B020CC" w:rsidRDefault="00067C87" w:rsidP="00B020CC">
      <w:pPr>
        <w:pStyle w:val="NoSpacing"/>
        <w:spacing w:line="264" w:lineRule="auto"/>
        <w:jc w:val="center"/>
        <w:rPr>
          <w:sz w:val="24"/>
          <w:szCs w:val="24"/>
        </w:rPr>
      </w:pPr>
      <w:r>
        <w:rPr>
          <w:sz w:val="24"/>
          <w:szCs w:val="24"/>
        </w:rPr>
        <w:t>October 6</w:t>
      </w:r>
      <w:r w:rsidR="00A618A2" w:rsidRPr="00B020CC">
        <w:rPr>
          <w:sz w:val="24"/>
          <w:szCs w:val="24"/>
        </w:rPr>
        <w:t>,</w:t>
      </w:r>
      <w:r w:rsidR="00830AEB" w:rsidRPr="00B020CC">
        <w:rPr>
          <w:sz w:val="24"/>
          <w:szCs w:val="24"/>
        </w:rPr>
        <w:t xml:space="preserve"> 201</w:t>
      </w:r>
      <w:r>
        <w:rPr>
          <w:sz w:val="24"/>
          <w:szCs w:val="24"/>
        </w:rPr>
        <w:t>6</w:t>
      </w:r>
    </w:p>
    <w:p w14:paraId="13106FA2" w14:textId="77777777" w:rsidR="00395565" w:rsidRDefault="00395565" w:rsidP="00B020CC">
      <w:pPr>
        <w:pStyle w:val="NoSpacing"/>
        <w:spacing w:line="264" w:lineRule="auto"/>
        <w:rPr>
          <w:sz w:val="24"/>
          <w:szCs w:val="24"/>
        </w:rPr>
      </w:pPr>
    </w:p>
    <w:p w14:paraId="4A9F536A" w14:textId="77777777" w:rsidR="005B6C8B" w:rsidRPr="00B020CC" w:rsidRDefault="005B6C8B" w:rsidP="00B020CC">
      <w:pPr>
        <w:pStyle w:val="NoSpacing"/>
        <w:spacing w:line="264" w:lineRule="auto"/>
        <w:rPr>
          <w:sz w:val="24"/>
          <w:szCs w:val="24"/>
        </w:rPr>
      </w:pPr>
    </w:p>
    <w:p w14:paraId="5C54B1E6" w14:textId="77777777" w:rsidR="00BC091A" w:rsidRDefault="002B75A7" w:rsidP="00B020CC">
      <w:pPr>
        <w:pStyle w:val="NoSpacing"/>
        <w:spacing w:line="264" w:lineRule="auto"/>
        <w:jc w:val="center"/>
        <w:rPr>
          <w:b/>
          <w:sz w:val="24"/>
          <w:szCs w:val="24"/>
        </w:rPr>
      </w:pPr>
      <w:r w:rsidRPr="00B020CC">
        <w:rPr>
          <w:b/>
          <w:sz w:val="24"/>
          <w:szCs w:val="24"/>
        </w:rPr>
        <w:t xml:space="preserve">NOTICE OF OPPORTUNITY TO </w:t>
      </w:r>
      <w:r w:rsidR="00180B96">
        <w:rPr>
          <w:b/>
          <w:sz w:val="24"/>
          <w:szCs w:val="24"/>
        </w:rPr>
        <w:t xml:space="preserve">RESPOND TO </w:t>
      </w:r>
      <w:r w:rsidR="00BC091A">
        <w:rPr>
          <w:b/>
          <w:sz w:val="24"/>
          <w:szCs w:val="24"/>
        </w:rPr>
        <w:t xml:space="preserve">REQUEST FOR </w:t>
      </w:r>
    </w:p>
    <w:p w14:paraId="30DF5AA5" w14:textId="0995D0B4" w:rsidR="002B75A7" w:rsidRPr="00B020CC" w:rsidRDefault="00BC091A" w:rsidP="00B020CC">
      <w:pPr>
        <w:pStyle w:val="NoSpacing"/>
        <w:spacing w:line="264" w:lineRule="auto"/>
        <w:jc w:val="center"/>
        <w:rPr>
          <w:b/>
          <w:sz w:val="24"/>
          <w:szCs w:val="24"/>
        </w:rPr>
      </w:pPr>
      <w:r>
        <w:rPr>
          <w:b/>
          <w:sz w:val="24"/>
          <w:szCs w:val="24"/>
        </w:rPr>
        <w:t>SUSPENSION OF PROCEDURAL SCHEDULE</w:t>
      </w:r>
    </w:p>
    <w:p w14:paraId="03A52E08" w14:textId="305C6593" w:rsidR="002B75A7" w:rsidRPr="00B020CC" w:rsidRDefault="002B75A7" w:rsidP="00B020CC">
      <w:pPr>
        <w:pStyle w:val="NoSpacing"/>
        <w:spacing w:line="264" w:lineRule="auto"/>
        <w:jc w:val="center"/>
        <w:rPr>
          <w:b/>
          <w:sz w:val="24"/>
          <w:szCs w:val="24"/>
        </w:rPr>
      </w:pPr>
      <w:r w:rsidRPr="00B020CC">
        <w:rPr>
          <w:b/>
          <w:sz w:val="24"/>
          <w:szCs w:val="24"/>
        </w:rPr>
        <w:t xml:space="preserve">(Due by </w:t>
      </w:r>
      <w:r w:rsidR="006D7815">
        <w:rPr>
          <w:b/>
          <w:sz w:val="24"/>
          <w:szCs w:val="24"/>
        </w:rPr>
        <w:t>Friday</w:t>
      </w:r>
      <w:r w:rsidR="00836625" w:rsidRPr="00B020CC">
        <w:rPr>
          <w:b/>
          <w:sz w:val="24"/>
          <w:szCs w:val="24"/>
        </w:rPr>
        <w:t xml:space="preserve">, </w:t>
      </w:r>
      <w:r w:rsidR="00067C87">
        <w:rPr>
          <w:b/>
          <w:sz w:val="24"/>
          <w:szCs w:val="24"/>
        </w:rPr>
        <w:t xml:space="preserve">October </w:t>
      </w:r>
      <w:r w:rsidR="005B6C8B">
        <w:rPr>
          <w:b/>
          <w:sz w:val="24"/>
          <w:szCs w:val="24"/>
        </w:rPr>
        <w:t>21</w:t>
      </w:r>
      <w:r w:rsidR="00067C87">
        <w:rPr>
          <w:b/>
          <w:sz w:val="24"/>
          <w:szCs w:val="24"/>
        </w:rPr>
        <w:t>, 2016</w:t>
      </w:r>
      <w:r w:rsidRPr="00B020CC">
        <w:rPr>
          <w:b/>
          <w:sz w:val="24"/>
          <w:szCs w:val="24"/>
        </w:rPr>
        <w:t>)</w:t>
      </w:r>
    </w:p>
    <w:p w14:paraId="12310FF5" w14:textId="77777777" w:rsidR="00395565" w:rsidRPr="00B020CC" w:rsidRDefault="00395565" w:rsidP="00B020CC">
      <w:pPr>
        <w:pStyle w:val="NoSpacing"/>
        <w:spacing w:line="264" w:lineRule="auto"/>
        <w:rPr>
          <w:sz w:val="24"/>
          <w:szCs w:val="24"/>
        </w:rPr>
      </w:pPr>
    </w:p>
    <w:p w14:paraId="2223DF91" w14:textId="5F759E2B" w:rsidR="002B75A7" w:rsidRDefault="00CE170F" w:rsidP="00CE170F">
      <w:pPr>
        <w:pStyle w:val="BodyText"/>
        <w:spacing w:line="264" w:lineRule="auto"/>
        <w:ind w:left="630" w:hanging="630"/>
        <w:jc w:val="left"/>
      </w:pPr>
      <w:r w:rsidRPr="00B020CC">
        <w:t>RE:</w:t>
      </w:r>
      <w:r w:rsidRPr="00B020CC">
        <w:tab/>
      </w:r>
      <w:r w:rsidRPr="00BC091A">
        <w:rPr>
          <w:i/>
        </w:rPr>
        <w:t>In re the Application of</w:t>
      </w:r>
      <w:r w:rsidRPr="00BC091A">
        <w:rPr>
          <w:b/>
          <w:i/>
        </w:rPr>
        <w:t xml:space="preserve"> </w:t>
      </w:r>
      <w:r>
        <w:rPr>
          <w:i/>
        </w:rPr>
        <w:t xml:space="preserve">Speedishuttle Washington, LLC d/b/a </w:t>
      </w:r>
      <w:r>
        <w:rPr>
          <w:i/>
        </w:rPr>
        <w:t>Speedi</w:t>
      </w:r>
      <w:r>
        <w:rPr>
          <w:i/>
        </w:rPr>
        <w:t>shuttle Seattle</w:t>
      </w:r>
      <w:r w:rsidR="00BF0076">
        <w:rPr>
          <w:i/>
        </w:rPr>
        <w:t xml:space="preserve"> f</w:t>
      </w:r>
      <w:r w:rsidRPr="00BC091A">
        <w:rPr>
          <w:i/>
        </w:rPr>
        <w:t>or a Certificate of Public Convenience and Necessity</w:t>
      </w:r>
      <w:r>
        <w:t>,</w:t>
      </w:r>
      <w:r>
        <w:br/>
      </w:r>
      <w:r w:rsidRPr="00B020CC">
        <w:t>Docket T</w:t>
      </w:r>
      <w:r>
        <w:t>C</w:t>
      </w:r>
      <w:r w:rsidRPr="00B020CC">
        <w:t>-</w:t>
      </w:r>
      <w:r>
        <w:t>143691</w:t>
      </w:r>
    </w:p>
    <w:p w14:paraId="6D86D2CC" w14:textId="4CCA43DB" w:rsidR="00BC091A" w:rsidRPr="00B020CC" w:rsidRDefault="00BC091A" w:rsidP="00CE170F">
      <w:pPr>
        <w:pStyle w:val="NoSpacing"/>
        <w:spacing w:line="264" w:lineRule="auto"/>
        <w:ind w:left="630"/>
        <w:rPr>
          <w:sz w:val="24"/>
          <w:szCs w:val="24"/>
        </w:rPr>
      </w:pPr>
      <w:r w:rsidRPr="00367E3C">
        <w:rPr>
          <w:i/>
          <w:sz w:val="24"/>
          <w:szCs w:val="24"/>
        </w:rPr>
        <w:t>Shuttle Express, Inc. v. Speedishuttle Washington, LLC d/b/a Speedishuttle Seattle</w:t>
      </w:r>
      <w:r w:rsidR="00CE170F">
        <w:rPr>
          <w:sz w:val="24"/>
          <w:szCs w:val="24"/>
        </w:rPr>
        <w:t>,</w:t>
      </w:r>
      <w:r w:rsidR="00CE170F">
        <w:rPr>
          <w:sz w:val="24"/>
          <w:szCs w:val="24"/>
        </w:rPr>
        <w:br/>
      </w:r>
      <w:r>
        <w:rPr>
          <w:sz w:val="24"/>
          <w:szCs w:val="24"/>
        </w:rPr>
        <w:t>Docket TC-</w:t>
      </w:r>
      <w:r w:rsidR="00367E3C">
        <w:rPr>
          <w:sz w:val="24"/>
          <w:szCs w:val="24"/>
        </w:rPr>
        <w:t>16</w:t>
      </w:r>
      <w:r w:rsidR="00813B33">
        <w:rPr>
          <w:sz w:val="24"/>
          <w:szCs w:val="24"/>
        </w:rPr>
        <w:t>0516</w:t>
      </w:r>
      <w:r w:rsidR="00367E3C">
        <w:rPr>
          <w:sz w:val="24"/>
          <w:szCs w:val="24"/>
        </w:rPr>
        <w:t xml:space="preserve"> (consolidated)</w:t>
      </w:r>
    </w:p>
    <w:p w14:paraId="5544883A" w14:textId="77777777" w:rsidR="002B75A7" w:rsidRPr="00B020CC" w:rsidRDefault="002B75A7" w:rsidP="00B020CC">
      <w:pPr>
        <w:pStyle w:val="NoSpacing"/>
        <w:spacing w:line="264" w:lineRule="auto"/>
        <w:rPr>
          <w:sz w:val="24"/>
          <w:szCs w:val="24"/>
        </w:rPr>
      </w:pPr>
    </w:p>
    <w:p w14:paraId="412B0F02" w14:textId="55F534CA" w:rsidR="002B75A7" w:rsidRPr="00B020CC" w:rsidRDefault="002B75A7" w:rsidP="00B020CC">
      <w:pPr>
        <w:pStyle w:val="NoSpacing"/>
        <w:spacing w:line="264" w:lineRule="auto"/>
        <w:rPr>
          <w:sz w:val="24"/>
          <w:szCs w:val="24"/>
        </w:rPr>
      </w:pPr>
      <w:r w:rsidRPr="00B020CC">
        <w:rPr>
          <w:sz w:val="24"/>
          <w:szCs w:val="24"/>
        </w:rPr>
        <w:t>TO ALL PARTIES:</w:t>
      </w:r>
    </w:p>
    <w:p w14:paraId="2BEB95D2" w14:textId="77777777" w:rsidR="002B75A7" w:rsidRPr="00B020CC" w:rsidRDefault="002B75A7" w:rsidP="00B020CC">
      <w:pPr>
        <w:pStyle w:val="NoSpacing"/>
        <w:spacing w:line="264" w:lineRule="auto"/>
        <w:rPr>
          <w:sz w:val="24"/>
          <w:szCs w:val="24"/>
        </w:rPr>
      </w:pPr>
    </w:p>
    <w:p w14:paraId="62FE2866" w14:textId="0C1A6B6B" w:rsidR="00067C87" w:rsidRPr="00B074E6" w:rsidRDefault="00067C87" w:rsidP="00067C87">
      <w:pPr>
        <w:pStyle w:val="NoSpacing"/>
        <w:spacing w:after="240" w:line="288" w:lineRule="auto"/>
        <w:rPr>
          <w:sz w:val="24"/>
          <w:szCs w:val="24"/>
        </w:rPr>
      </w:pPr>
      <w:r w:rsidRPr="00B074E6">
        <w:rPr>
          <w:sz w:val="24"/>
          <w:szCs w:val="24"/>
        </w:rPr>
        <w:t xml:space="preserve">On October 10, 2014, Speedishuttle of Washington, LLC d/b/a Speedishuttle Seattle (Speedishuttle) filed with the </w:t>
      </w:r>
      <w:r>
        <w:rPr>
          <w:sz w:val="24"/>
          <w:szCs w:val="24"/>
        </w:rPr>
        <w:t xml:space="preserve">Washington Utilities and Transportation </w:t>
      </w:r>
      <w:r w:rsidRPr="00B074E6">
        <w:rPr>
          <w:sz w:val="24"/>
          <w:szCs w:val="24"/>
        </w:rPr>
        <w:t xml:space="preserve">Commission </w:t>
      </w:r>
      <w:r>
        <w:rPr>
          <w:sz w:val="24"/>
          <w:szCs w:val="24"/>
        </w:rPr>
        <w:t xml:space="preserve">(Commission) </w:t>
      </w:r>
      <w:r w:rsidRPr="00B074E6">
        <w:rPr>
          <w:sz w:val="24"/>
          <w:szCs w:val="24"/>
        </w:rPr>
        <w:t xml:space="preserve">an application for a certificate of public convenience and necessity to operate as an auto transportation company. </w:t>
      </w:r>
      <w:r>
        <w:rPr>
          <w:sz w:val="24"/>
          <w:szCs w:val="24"/>
        </w:rPr>
        <w:t>On January 22, 2015, following a brief adjudicative proceeding</w:t>
      </w:r>
      <w:r w:rsidRPr="00B074E6">
        <w:rPr>
          <w:sz w:val="24"/>
          <w:szCs w:val="24"/>
        </w:rPr>
        <w:t>, the Commission entered Order 02, Initial Order Overruling Objections to New Authority (Order 02). Order 02 found that Speedishuttle did not propose to offer the same service that Shuttle Express</w:t>
      </w:r>
      <w:r>
        <w:rPr>
          <w:sz w:val="24"/>
          <w:szCs w:val="24"/>
        </w:rPr>
        <w:t>, Inc. (Shuttle Express)</w:t>
      </w:r>
      <w:r w:rsidRPr="00B074E6">
        <w:rPr>
          <w:sz w:val="24"/>
          <w:szCs w:val="24"/>
        </w:rPr>
        <w:t xml:space="preserve"> </w:t>
      </w:r>
      <w:r>
        <w:rPr>
          <w:sz w:val="24"/>
          <w:szCs w:val="24"/>
        </w:rPr>
        <w:t>provides</w:t>
      </w:r>
      <w:r w:rsidRPr="00B074E6">
        <w:rPr>
          <w:sz w:val="24"/>
          <w:szCs w:val="24"/>
        </w:rPr>
        <w:t xml:space="preserve">. </w:t>
      </w:r>
      <w:r>
        <w:rPr>
          <w:sz w:val="24"/>
          <w:szCs w:val="24"/>
        </w:rPr>
        <w:t>O</w:t>
      </w:r>
      <w:r w:rsidRPr="00B074E6">
        <w:rPr>
          <w:sz w:val="24"/>
          <w:szCs w:val="24"/>
        </w:rPr>
        <w:t xml:space="preserve">n March 30, 2015, the Commission entered Order 04, </w:t>
      </w:r>
      <w:r>
        <w:rPr>
          <w:sz w:val="24"/>
          <w:szCs w:val="24"/>
        </w:rPr>
        <w:t>Final Order A</w:t>
      </w:r>
      <w:r w:rsidRPr="00B074E6">
        <w:rPr>
          <w:sz w:val="24"/>
          <w:szCs w:val="24"/>
        </w:rPr>
        <w:t>ffirming Order 02</w:t>
      </w:r>
      <w:r>
        <w:rPr>
          <w:sz w:val="24"/>
          <w:szCs w:val="24"/>
        </w:rPr>
        <w:t xml:space="preserve"> (Order 04)</w:t>
      </w:r>
      <w:r w:rsidRPr="00B074E6">
        <w:rPr>
          <w:sz w:val="24"/>
          <w:szCs w:val="24"/>
        </w:rPr>
        <w:t xml:space="preserve">. </w:t>
      </w:r>
    </w:p>
    <w:p w14:paraId="5A5FF8A2" w14:textId="5B9A68E6" w:rsidR="00067C87" w:rsidRDefault="00CE170F" w:rsidP="005B6C8B">
      <w:pPr>
        <w:pStyle w:val="NoSpacing"/>
        <w:spacing w:after="240" w:line="288" w:lineRule="auto"/>
        <w:rPr>
          <w:sz w:val="24"/>
          <w:szCs w:val="24"/>
        </w:rPr>
      </w:pPr>
      <w:r>
        <w:rPr>
          <w:sz w:val="24"/>
          <w:szCs w:val="24"/>
        </w:rPr>
        <w:t>On May 16, 2016 Shuttle</w:t>
      </w:r>
      <w:r w:rsidR="00067C87" w:rsidRPr="00FA6F15">
        <w:rPr>
          <w:sz w:val="24"/>
          <w:szCs w:val="24"/>
        </w:rPr>
        <w:t xml:space="preserve"> Express filed a Petition for Rehearing</w:t>
      </w:r>
      <w:r w:rsidR="00067C87">
        <w:rPr>
          <w:sz w:val="24"/>
          <w:szCs w:val="24"/>
        </w:rPr>
        <w:t xml:space="preserve"> </w:t>
      </w:r>
      <w:r>
        <w:rPr>
          <w:sz w:val="24"/>
          <w:szCs w:val="24"/>
        </w:rPr>
        <w:t>in docket TC-143691</w:t>
      </w:r>
      <w:r w:rsidR="00367E3C">
        <w:rPr>
          <w:sz w:val="24"/>
          <w:szCs w:val="24"/>
        </w:rPr>
        <w:t xml:space="preserve">, and a </w:t>
      </w:r>
      <w:r>
        <w:rPr>
          <w:sz w:val="24"/>
          <w:szCs w:val="24"/>
        </w:rPr>
        <w:t>formal complaint in docket TC-160516,</w:t>
      </w:r>
      <w:r w:rsidR="00367E3C">
        <w:rPr>
          <w:sz w:val="24"/>
          <w:szCs w:val="24"/>
        </w:rPr>
        <w:t xml:space="preserve"> </w:t>
      </w:r>
      <w:r w:rsidR="00067C87">
        <w:rPr>
          <w:sz w:val="24"/>
          <w:szCs w:val="24"/>
        </w:rPr>
        <w:t>alleging that contrary to its representations, Speedishuttle is not providing the service it represented it would offer but instead is providing the same service Shuttle Express has the exclusive authority to provide</w:t>
      </w:r>
      <w:r w:rsidR="00067C87" w:rsidRPr="00FA6F15">
        <w:rPr>
          <w:sz w:val="24"/>
          <w:szCs w:val="24"/>
        </w:rPr>
        <w:t>.</w:t>
      </w:r>
      <w:r w:rsidR="00067C87">
        <w:rPr>
          <w:sz w:val="24"/>
          <w:szCs w:val="24"/>
        </w:rPr>
        <w:t xml:space="preserve"> </w:t>
      </w:r>
      <w:r w:rsidR="00067C87" w:rsidRPr="00F0474F">
        <w:rPr>
          <w:sz w:val="24"/>
          <w:szCs w:val="24"/>
        </w:rPr>
        <w:t>On August 4, 2016, the Commission entered Order 06, Initial Order Granting Petition for Rehearing (Order 06)</w:t>
      </w:r>
      <w:r>
        <w:rPr>
          <w:sz w:val="24"/>
          <w:szCs w:val="24"/>
        </w:rPr>
        <w:t xml:space="preserve"> which, among other things, consolidated dockets TC-143691 and TC-160516</w:t>
      </w:r>
      <w:r w:rsidR="00067C87" w:rsidRPr="00F0474F">
        <w:rPr>
          <w:sz w:val="24"/>
          <w:szCs w:val="24"/>
        </w:rPr>
        <w:t>. In that order, the Administrative Law Judge exercised the Commission’s discretion under RCW 81.04.200 to consider the Petition for Rehearing</w:t>
      </w:r>
      <w:r w:rsidR="005B6C8B">
        <w:rPr>
          <w:sz w:val="24"/>
          <w:szCs w:val="24"/>
        </w:rPr>
        <w:t xml:space="preserve">. </w:t>
      </w:r>
      <w:r w:rsidR="00067C87">
        <w:rPr>
          <w:sz w:val="24"/>
          <w:szCs w:val="24"/>
        </w:rPr>
        <w:t xml:space="preserve">On August 24, 2016, Speedishuttle filed a Petition for Administrative Review of Order 06 (Petition for Review). On September </w:t>
      </w:r>
      <w:r w:rsidR="00990053">
        <w:rPr>
          <w:sz w:val="24"/>
          <w:szCs w:val="24"/>
        </w:rPr>
        <w:t>27</w:t>
      </w:r>
      <w:r w:rsidR="00067C87">
        <w:rPr>
          <w:sz w:val="24"/>
          <w:szCs w:val="24"/>
        </w:rPr>
        <w:t>, 2016, the Commission entered Order 08 denying the Petition for Review and clarifying the scope of th</w:t>
      </w:r>
      <w:r w:rsidR="00990053">
        <w:rPr>
          <w:sz w:val="24"/>
          <w:szCs w:val="24"/>
        </w:rPr>
        <w:t>is</w:t>
      </w:r>
      <w:r w:rsidR="00067C87">
        <w:rPr>
          <w:sz w:val="24"/>
          <w:szCs w:val="24"/>
        </w:rPr>
        <w:t xml:space="preserve"> proceeding. </w:t>
      </w:r>
    </w:p>
    <w:p w14:paraId="7B5BD94A" w14:textId="3E41BC66" w:rsidR="002B75A7" w:rsidRDefault="00067C87" w:rsidP="00067C87">
      <w:pPr>
        <w:pStyle w:val="NoSpacing"/>
        <w:spacing w:line="264" w:lineRule="auto"/>
        <w:rPr>
          <w:sz w:val="24"/>
          <w:szCs w:val="24"/>
        </w:rPr>
      </w:pPr>
      <w:r>
        <w:rPr>
          <w:sz w:val="24"/>
          <w:szCs w:val="24"/>
        </w:rPr>
        <w:lastRenderedPageBreak/>
        <w:t>On October 4, 2016, Speedishuttle filed a Petition for Reconsideration of Order 08</w:t>
      </w:r>
      <w:r w:rsidR="005B6C8B">
        <w:rPr>
          <w:sz w:val="24"/>
          <w:szCs w:val="24"/>
        </w:rPr>
        <w:t xml:space="preserve">, contending that the Commission erred by concluding that the service it </w:t>
      </w:r>
      <w:r w:rsidR="00367E3C">
        <w:rPr>
          <w:sz w:val="24"/>
          <w:szCs w:val="24"/>
        </w:rPr>
        <w:t xml:space="preserve">previously </w:t>
      </w:r>
      <w:r w:rsidR="005B6C8B">
        <w:rPr>
          <w:sz w:val="24"/>
          <w:szCs w:val="24"/>
        </w:rPr>
        <w:t>authorized Speedishuttle to provide is limited to the company’s business plan. Speedishuttle requests that if the Commission does not reconsider that conclusion, the Commission s</w:t>
      </w:r>
      <w:r w:rsidR="00BC091A">
        <w:rPr>
          <w:sz w:val="24"/>
          <w:szCs w:val="24"/>
        </w:rPr>
        <w:t>uspend or s</w:t>
      </w:r>
      <w:r w:rsidR="005B6C8B">
        <w:rPr>
          <w:sz w:val="24"/>
          <w:szCs w:val="24"/>
        </w:rPr>
        <w:t xml:space="preserve">tay these proceedings to enable Speedishuttle to </w:t>
      </w:r>
      <w:r w:rsidR="00BC091A">
        <w:rPr>
          <w:sz w:val="24"/>
          <w:szCs w:val="24"/>
        </w:rPr>
        <w:t>reevaluate whether it will continue to operate</w:t>
      </w:r>
      <w:r w:rsidR="00990053">
        <w:rPr>
          <w:sz w:val="24"/>
          <w:szCs w:val="24"/>
        </w:rPr>
        <w:t xml:space="preserve"> in the marketplace as a regulated carrier</w:t>
      </w:r>
      <w:r w:rsidR="007C46AA">
        <w:rPr>
          <w:sz w:val="24"/>
          <w:szCs w:val="24"/>
        </w:rPr>
        <w:t>.</w:t>
      </w:r>
      <w:r w:rsidR="00B86B2C">
        <w:rPr>
          <w:sz w:val="24"/>
          <w:szCs w:val="24"/>
        </w:rPr>
        <w:t xml:space="preserve"> </w:t>
      </w:r>
    </w:p>
    <w:p w14:paraId="2330029A" w14:textId="77777777" w:rsidR="00BC091A" w:rsidRDefault="00BC091A" w:rsidP="00067C87">
      <w:pPr>
        <w:pStyle w:val="NoSpacing"/>
        <w:spacing w:line="264" w:lineRule="auto"/>
        <w:rPr>
          <w:sz w:val="24"/>
          <w:szCs w:val="24"/>
        </w:rPr>
      </w:pPr>
    </w:p>
    <w:p w14:paraId="03E094D5" w14:textId="2EC65C56" w:rsidR="00BC091A" w:rsidRDefault="0089582F" w:rsidP="00067C87">
      <w:pPr>
        <w:pStyle w:val="NoSpacing"/>
        <w:spacing w:line="264" w:lineRule="auto"/>
        <w:rPr>
          <w:sz w:val="24"/>
          <w:szCs w:val="24"/>
        </w:rPr>
      </w:pPr>
      <w:r>
        <w:rPr>
          <w:sz w:val="24"/>
          <w:szCs w:val="24"/>
        </w:rPr>
        <w:t>Pursuant to WAC 480-07-</w:t>
      </w:r>
      <w:r w:rsidR="00990053">
        <w:rPr>
          <w:sz w:val="24"/>
          <w:szCs w:val="24"/>
        </w:rPr>
        <w:t>395(4)</w:t>
      </w:r>
      <w:r>
        <w:rPr>
          <w:sz w:val="24"/>
          <w:szCs w:val="24"/>
        </w:rPr>
        <w:t>, t</w:t>
      </w:r>
      <w:r w:rsidR="00BC091A">
        <w:rPr>
          <w:sz w:val="24"/>
          <w:szCs w:val="24"/>
        </w:rPr>
        <w:t xml:space="preserve">he Commission construes </w:t>
      </w:r>
      <w:r w:rsidR="00367E3C">
        <w:rPr>
          <w:sz w:val="24"/>
          <w:szCs w:val="24"/>
        </w:rPr>
        <w:t xml:space="preserve">Speedishuttle’s most recent filing as both a petition for reconsideration under WAC 480-07-850 and a motion to suspend the procedural schedule in the consolidated dockets </w:t>
      </w:r>
      <w:r w:rsidR="00990053">
        <w:rPr>
          <w:sz w:val="24"/>
          <w:szCs w:val="24"/>
        </w:rPr>
        <w:t>authorized under</w:t>
      </w:r>
      <w:r w:rsidR="00367E3C">
        <w:rPr>
          <w:sz w:val="24"/>
          <w:szCs w:val="24"/>
        </w:rPr>
        <w:t xml:space="preserve"> WAC 480-07-</w:t>
      </w:r>
      <w:r w:rsidR="00813B33">
        <w:rPr>
          <w:sz w:val="24"/>
          <w:szCs w:val="24"/>
        </w:rPr>
        <w:t>385</w:t>
      </w:r>
      <w:r w:rsidR="00367E3C">
        <w:rPr>
          <w:sz w:val="24"/>
          <w:szCs w:val="24"/>
        </w:rPr>
        <w:t xml:space="preserve">. </w:t>
      </w:r>
      <w:r w:rsidR="00813B33">
        <w:rPr>
          <w:sz w:val="24"/>
          <w:szCs w:val="24"/>
        </w:rPr>
        <w:t>The Commission has determined that answers to the petition for reconsideration will not assist the Commission in ruling on that petition, and accordingly, the Commission does not request such answers.</w:t>
      </w:r>
    </w:p>
    <w:p w14:paraId="27B593D2" w14:textId="77777777" w:rsidR="00813B33" w:rsidRDefault="00813B33" w:rsidP="00067C87">
      <w:pPr>
        <w:pStyle w:val="NoSpacing"/>
        <w:spacing w:line="264" w:lineRule="auto"/>
        <w:rPr>
          <w:sz w:val="24"/>
          <w:szCs w:val="24"/>
        </w:rPr>
      </w:pPr>
    </w:p>
    <w:p w14:paraId="25915540" w14:textId="2CB6BC6A" w:rsidR="009C10DF" w:rsidRDefault="00813B33" w:rsidP="00067C87">
      <w:pPr>
        <w:pStyle w:val="NoSpacing"/>
        <w:spacing w:line="264" w:lineRule="auto"/>
        <w:rPr>
          <w:sz w:val="24"/>
          <w:szCs w:val="24"/>
        </w:rPr>
      </w:pPr>
      <w:r>
        <w:rPr>
          <w:sz w:val="24"/>
          <w:szCs w:val="24"/>
        </w:rPr>
        <w:t xml:space="preserve">Parties, however, are entitled to respond to Speedishuttle’s </w:t>
      </w:r>
      <w:r w:rsidR="009C10DF">
        <w:rPr>
          <w:sz w:val="24"/>
          <w:szCs w:val="24"/>
        </w:rPr>
        <w:t>motion to</w:t>
      </w:r>
      <w:r>
        <w:rPr>
          <w:sz w:val="24"/>
          <w:szCs w:val="24"/>
        </w:rPr>
        <w:t xml:space="preserve"> suspend the procedural schedule. </w:t>
      </w:r>
      <w:r w:rsidR="009C10DF">
        <w:rPr>
          <w:sz w:val="24"/>
          <w:szCs w:val="24"/>
        </w:rPr>
        <w:t xml:space="preserve">Counsel for Shuttle Express notified the Commission of his unavailability </w:t>
      </w:r>
      <w:r w:rsidR="0089582F">
        <w:rPr>
          <w:sz w:val="24"/>
          <w:szCs w:val="24"/>
        </w:rPr>
        <w:t>over the next 10 days</w:t>
      </w:r>
      <w:r w:rsidR="009C10DF">
        <w:rPr>
          <w:sz w:val="24"/>
          <w:szCs w:val="24"/>
        </w:rPr>
        <w:t xml:space="preserve">, and accordingly the Commission finds good cause to extend the deadline for responses to Friday, October 21, 2016. </w:t>
      </w:r>
    </w:p>
    <w:p w14:paraId="7CCE8E8B" w14:textId="77777777" w:rsidR="009C10DF" w:rsidRDefault="009C10DF" w:rsidP="00067C87">
      <w:pPr>
        <w:pStyle w:val="NoSpacing"/>
        <w:spacing w:line="264" w:lineRule="auto"/>
        <w:rPr>
          <w:sz w:val="24"/>
          <w:szCs w:val="24"/>
        </w:rPr>
      </w:pPr>
    </w:p>
    <w:p w14:paraId="7BF499F4" w14:textId="38FE1256" w:rsidR="00813B33" w:rsidRPr="00B020CC" w:rsidRDefault="009C10DF" w:rsidP="00067C87">
      <w:pPr>
        <w:pStyle w:val="NoSpacing"/>
        <w:spacing w:line="264" w:lineRule="auto"/>
        <w:rPr>
          <w:sz w:val="24"/>
          <w:szCs w:val="24"/>
        </w:rPr>
      </w:pPr>
      <w:r>
        <w:rPr>
          <w:sz w:val="24"/>
          <w:szCs w:val="24"/>
        </w:rPr>
        <w:t xml:space="preserve">By way of </w:t>
      </w:r>
      <w:r w:rsidR="0089582F">
        <w:rPr>
          <w:sz w:val="24"/>
          <w:szCs w:val="24"/>
        </w:rPr>
        <w:t xml:space="preserve">substantive </w:t>
      </w:r>
      <w:r>
        <w:rPr>
          <w:sz w:val="24"/>
          <w:szCs w:val="24"/>
        </w:rPr>
        <w:t>guidance, the Commission observes that it recently granted Shuttle Express a conditional temporary waiver of certain rules governing auto transportation service</w:t>
      </w:r>
      <w:r w:rsidR="0089582F">
        <w:rPr>
          <w:sz w:val="24"/>
          <w:szCs w:val="24"/>
        </w:rPr>
        <w:t>. The purpose of the 10</w:t>
      </w:r>
      <w:r w:rsidR="00EB0334">
        <w:rPr>
          <w:sz w:val="24"/>
          <w:szCs w:val="24"/>
        </w:rPr>
        <w:t>-</w:t>
      </w:r>
      <w:r w:rsidR="0089582F">
        <w:rPr>
          <w:sz w:val="24"/>
          <w:szCs w:val="24"/>
        </w:rPr>
        <w:t>month waiver was</w:t>
      </w:r>
      <w:r>
        <w:rPr>
          <w:sz w:val="24"/>
          <w:szCs w:val="24"/>
        </w:rPr>
        <w:t xml:space="preserve"> to enable that company to</w:t>
      </w:r>
      <w:r w:rsidR="0089582F">
        <w:rPr>
          <w:sz w:val="24"/>
          <w:szCs w:val="24"/>
        </w:rPr>
        <w:t xml:space="preserve"> explore expanding its service to</w:t>
      </w:r>
      <w:r>
        <w:rPr>
          <w:sz w:val="24"/>
          <w:szCs w:val="24"/>
        </w:rPr>
        <w:t xml:space="preserve"> respond to competitive pressures </w:t>
      </w:r>
      <w:r w:rsidR="0089582F">
        <w:rPr>
          <w:sz w:val="24"/>
          <w:szCs w:val="24"/>
        </w:rPr>
        <w:t>while “</w:t>
      </w:r>
      <w:r w:rsidR="0089582F">
        <w:t>provid[ing] the Commission and other stakeholders some time to properly address competition and harmonize the regulation of disparate participants</w:t>
      </w:r>
      <w:r>
        <w:rPr>
          <w:sz w:val="24"/>
          <w:szCs w:val="24"/>
        </w:rPr>
        <w:t>.</w:t>
      </w:r>
      <w:r w:rsidR="0089582F">
        <w:rPr>
          <w:sz w:val="24"/>
          <w:szCs w:val="24"/>
        </w:rPr>
        <w:t>”</w:t>
      </w:r>
      <w:r w:rsidR="0089582F">
        <w:rPr>
          <w:rStyle w:val="FootnoteReference"/>
          <w:sz w:val="24"/>
          <w:szCs w:val="24"/>
        </w:rPr>
        <w:footnoteReference w:id="1"/>
      </w:r>
      <w:r>
        <w:rPr>
          <w:sz w:val="24"/>
          <w:szCs w:val="24"/>
        </w:rPr>
        <w:t xml:space="preserve"> </w:t>
      </w:r>
      <w:r w:rsidR="0089582F">
        <w:rPr>
          <w:sz w:val="24"/>
          <w:szCs w:val="24"/>
        </w:rPr>
        <w:t>T</w:t>
      </w:r>
      <w:r>
        <w:rPr>
          <w:sz w:val="24"/>
          <w:szCs w:val="24"/>
        </w:rPr>
        <w:t xml:space="preserve">he Commission asks the parties to address in their responses </w:t>
      </w:r>
      <w:r w:rsidR="0089582F">
        <w:rPr>
          <w:sz w:val="24"/>
          <w:szCs w:val="24"/>
        </w:rPr>
        <w:t xml:space="preserve">to Speedishuttle’s motion </w:t>
      </w:r>
      <w:r>
        <w:rPr>
          <w:sz w:val="24"/>
          <w:szCs w:val="24"/>
        </w:rPr>
        <w:t xml:space="preserve">whether the Commission should suspend these proceedings for the same time period </w:t>
      </w:r>
      <w:r w:rsidR="0089582F">
        <w:rPr>
          <w:sz w:val="24"/>
          <w:szCs w:val="24"/>
        </w:rPr>
        <w:t>for the same purpose</w:t>
      </w:r>
      <w:r>
        <w:rPr>
          <w:sz w:val="24"/>
          <w:szCs w:val="24"/>
        </w:rPr>
        <w:t xml:space="preserve">. </w:t>
      </w:r>
    </w:p>
    <w:p w14:paraId="0DABF4A1" w14:textId="77777777" w:rsidR="00222EE8" w:rsidRPr="00B020CC" w:rsidRDefault="00222EE8" w:rsidP="00B020CC">
      <w:pPr>
        <w:pStyle w:val="NoSpacing"/>
        <w:spacing w:line="264" w:lineRule="auto"/>
        <w:rPr>
          <w:sz w:val="24"/>
          <w:szCs w:val="24"/>
        </w:rPr>
      </w:pPr>
    </w:p>
    <w:p w14:paraId="18D48B00" w14:textId="04E1956C" w:rsidR="00222EE8" w:rsidRPr="00B020CC" w:rsidRDefault="00180B96" w:rsidP="00B020CC">
      <w:pPr>
        <w:pStyle w:val="NoSpacing"/>
        <w:spacing w:line="264" w:lineRule="auto"/>
        <w:rPr>
          <w:b/>
          <w:sz w:val="24"/>
          <w:szCs w:val="24"/>
        </w:rPr>
      </w:pPr>
      <w:r>
        <w:rPr>
          <w:b/>
          <w:sz w:val="24"/>
          <w:szCs w:val="24"/>
        </w:rPr>
        <w:t xml:space="preserve">THE COMMISSION GIVES </w:t>
      </w:r>
      <w:r w:rsidR="00222EE8" w:rsidRPr="00B020CC">
        <w:rPr>
          <w:b/>
          <w:sz w:val="24"/>
          <w:szCs w:val="24"/>
        </w:rPr>
        <w:t xml:space="preserve">NOTICE That </w:t>
      </w:r>
      <w:r>
        <w:rPr>
          <w:b/>
          <w:sz w:val="24"/>
          <w:szCs w:val="24"/>
        </w:rPr>
        <w:t xml:space="preserve">responses to </w:t>
      </w:r>
      <w:r w:rsidR="005B6C8B">
        <w:rPr>
          <w:b/>
          <w:sz w:val="24"/>
          <w:szCs w:val="24"/>
        </w:rPr>
        <w:t>Speedishuttle’</w:t>
      </w:r>
      <w:r w:rsidR="00367E3C">
        <w:rPr>
          <w:b/>
          <w:sz w:val="24"/>
          <w:szCs w:val="24"/>
        </w:rPr>
        <w:t xml:space="preserve">s </w:t>
      </w:r>
      <w:r w:rsidR="0089582F">
        <w:rPr>
          <w:b/>
          <w:sz w:val="24"/>
          <w:szCs w:val="24"/>
        </w:rPr>
        <w:t>motion</w:t>
      </w:r>
      <w:r w:rsidR="00367E3C">
        <w:rPr>
          <w:b/>
          <w:sz w:val="24"/>
          <w:szCs w:val="24"/>
        </w:rPr>
        <w:t xml:space="preserve"> to suspend the procedural schedule </w:t>
      </w:r>
      <w:r w:rsidR="00222EE8" w:rsidRPr="00B020CC">
        <w:rPr>
          <w:b/>
          <w:sz w:val="24"/>
          <w:szCs w:val="24"/>
        </w:rPr>
        <w:t xml:space="preserve">must be filed with the Commission no later than 5:00 p.m., </w:t>
      </w:r>
      <w:r w:rsidR="006D7815">
        <w:rPr>
          <w:b/>
          <w:sz w:val="24"/>
          <w:szCs w:val="24"/>
        </w:rPr>
        <w:t>Friday</w:t>
      </w:r>
      <w:r w:rsidR="00AD42CE" w:rsidRPr="00B020CC">
        <w:rPr>
          <w:b/>
          <w:sz w:val="24"/>
          <w:szCs w:val="24"/>
        </w:rPr>
        <w:t xml:space="preserve">, </w:t>
      </w:r>
      <w:r w:rsidR="005B6C8B">
        <w:rPr>
          <w:b/>
          <w:sz w:val="24"/>
          <w:szCs w:val="24"/>
        </w:rPr>
        <w:t>October 21</w:t>
      </w:r>
      <w:r w:rsidR="00222EE8" w:rsidRPr="00B020CC">
        <w:rPr>
          <w:b/>
          <w:sz w:val="24"/>
          <w:szCs w:val="24"/>
        </w:rPr>
        <w:t>, 201</w:t>
      </w:r>
      <w:r w:rsidR="005B6C8B">
        <w:rPr>
          <w:b/>
          <w:sz w:val="24"/>
          <w:szCs w:val="24"/>
        </w:rPr>
        <w:t>6</w:t>
      </w:r>
      <w:r w:rsidR="00222EE8" w:rsidRPr="00B020CC">
        <w:rPr>
          <w:b/>
          <w:sz w:val="24"/>
          <w:szCs w:val="24"/>
        </w:rPr>
        <w:t>.</w:t>
      </w:r>
    </w:p>
    <w:p w14:paraId="50C1BE1C" w14:textId="77777777" w:rsidR="00180B96" w:rsidRDefault="00180B96" w:rsidP="00180B96">
      <w:pPr>
        <w:rPr>
          <w:sz w:val="24"/>
          <w:szCs w:val="24"/>
        </w:rPr>
      </w:pPr>
    </w:p>
    <w:p w14:paraId="33A708A5" w14:textId="77777777" w:rsidR="00180B96" w:rsidRDefault="00180B96" w:rsidP="00180B96">
      <w:pPr>
        <w:rPr>
          <w:sz w:val="24"/>
          <w:szCs w:val="24"/>
        </w:rPr>
      </w:pPr>
    </w:p>
    <w:p w14:paraId="16D4F3C9" w14:textId="77777777" w:rsidR="0089582F" w:rsidRPr="00B020CC" w:rsidRDefault="0089582F" w:rsidP="00180B96">
      <w:pPr>
        <w:rPr>
          <w:sz w:val="24"/>
          <w:szCs w:val="24"/>
        </w:rPr>
      </w:pPr>
    </w:p>
    <w:p w14:paraId="7870D035" w14:textId="652AC4B1" w:rsidR="00222EE8" w:rsidRPr="00B020CC" w:rsidRDefault="005B6C8B" w:rsidP="00B020CC">
      <w:pPr>
        <w:pStyle w:val="NoSpacing"/>
        <w:spacing w:line="264" w:lineRule="auto"/>
        <w:rPr>
          <w:sz w:val="24"/>
          <w:szCs w:val="24"/>
        </w:rPr>
      </w:pPr>
      <w:r>
        <w:rPr>
          <w:sz w:val="24"/>
          <w:szCs w:val="24"/>
        </w:rPr>
        <w:t>GREGORY J. KOPTA</w:t>
      </w:r>
    </w:p>
    <w:p w14:paraId="1752BAE0" w14:textId="150CEA51" w:rsidR="002B75A7" w:rsidRPr="00B020CC" w:rsidRDefault="005B6C8B" w:rsidP="00B020CC">
      <w:pPr>
        <w:pStyle w:val="NoSpacing"/>
        <w:spacing w:line="264" w:lineRule="auto"/>
        <w:rPr>
          <w:sz w:val="24"/>
          <w:szCs w:val="24"/>
        </w:rPr>
      </w:pPr>
      <w:r>
        <w:rPr>
          <w:sz w:val="24"/>
          <w:szCs w:val="24"/>
        </w:rPr>
        <w:t>Director, Administrative Law</w:t>
      </w:r>
    </w:p>
    <w:sectPr w:rsidR="002B75A7" w:rsidRPr="00B020CC" w:rsidSect="00CE170F">
      <w:headerReference w:type="default" r:id="rId12"/>
      <w:footerReference w:type="default" r:id="rId13"/>
      <w:headerReference w:type="first" r:id="rId14"/>
      <w:footerReference w:type="first" r:id="rId15"/>
      <w:pgSz w:w="12240" w:h="15840" w:code="1"/>
      <w:pgMar w:top="1440" w:right="1440" w:bottom="1440" w:left="1440" w:header="43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6E219" w14:textId="77777777" w:rsidR="005311A4" w:rsidRDefault="005311A4" w:rsidP="00222EE8">
      <w:pPr>
        <w:spacing w:line="240" w:lineRule="auto"/>
      </w:pPr>
      <w:r>
        <w:separator/>
      </w:r>
    </w:p>
  </w:endnote>
  <w:endnote w:type="continuationSeparator" w:id="0">
    <w:p w14:paraId="65C4F039" w14:textId="77777777" w:rsidR="005311A4" w:rsidRDefault="005311A4"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4F476" w14:textId="10568721" w:rsidR="00BF0076" w:rsidRDefault="00BF0076" w:rsidP="00BF0076">
    <w:pPr>
      <w:pStyle w:val="NoSpacing"/>
      <w:spacing w:before="120"/>
      <w:jc w:val="center"/>
    </w:pPr>
  </w:p>
  <w:p w14:paraId="0FDD2387" w14:textId="77777777" w:rsidR="00BF0076" w:rsidRPr="00BF0076" w:rsidRDefault="00BF0076" w:rsidP="00BF0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547E" w14:textId="117345B4" w:rsidR="009C10DF" w:rsidRDefault="009C10DF" w:rsidP="00AD42CE">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5251E" w14:textId="77777777" w:rsidR="005311A4" w:rsidRDefault="005311A4" w:rsidP="00222EE8">
      <w:pPr>
        <w:spacing w:line="240" w:lineRule="auto"/>
      </w:pPr>
      <w:r>
        <w:separator/>
      </w:r>
    </w:p>
  </w:footnote>
  <w:footnote w:type="continuationSeparator" w:id="0">
    <w:p w14:paraId="29F7B653" w14:textId="77777777" w:rsidR="005311A4" w:rsidRDefault="005311A4" w:rsidP="00222EE8">
      <w:pPr>
        <w:spacing w:line="240" w:lineRule="auto"/>
      </w:pPr>
      <w:r>
        <w:continuationSeparator/>
      </w:r>
    </w:p>
  </w:footnote>
  <w:footnote w:id="1">
    <w:p w14:paraId="6D66715C" w14:textId="22D5D509" w:rsidR="0089582F" w:rsidRPr="0089582F" w:rsidRDefault="0089582F" w:rsidP="0089582F">
      <w:pPr>
        <w:pStyle w:val="FootnoteText"/>
        <w:spacing w:after="120"/>
        <w:rPr>
          <w:sz w:val="22"/>
          <w:szCs w:val="22"/>
        </w:rPr>
      </w:pPr>
      <w:r>
        <w:rPr>
          <w:rStyle w:val="FootnoteReference"/>
        </w:rPr>
        <w:footnoteRef/>
      </w:r>
      <w:r>
        <w:t xml:space="preserve"> </w:t>
      </w:r>
      <w:r w:rsidRPr="0089582F">
        <w:rPr>
          <w:i/>
          <w:sz w:val="22"/>
          <w:szCs w:val="22"/>
        </w:rPr>
        <w:t>In re Petition of Shuttle Express, Inc</w:t>
      </w:r>
      <w:r>
        <w:rPr>
          <w:sz w:val="22"/>
          <w:szCs w:val="22"/>
        </w:rPr>
        <w:t>., Docket TC-160819, Order 01 ¶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5548D" w14:textId="77777777" w:rsidR="00CE170F" w:rsidRDefault="00CE170F" w:rsidP="00222EE8">
    <w:pPr>
      <w:pStyle w:val="Header"/>
      <w:tabs>
        <w:tab w:val="clear" w:pos="9360"/>
        <w:tab w:val="right" w:pos="8730"/>
      </w:tabs>
      <w:rPr>
        <w:b/>
        <w:sz w:val="20"/>
        <w:szCs w:val="20"/>
      </w:rPr>
    </w:pPr>
  </w:p>
  <w:p w14:paraId="4BA0BF93" w14:textId="77777777" w:rsidR="009C10DF" w:rsidRDefault="009C10DF" w:rsidP="00222EE8">
    <w:pPr>
      <w:pStyle w:val="Header"/>
      <w:tabs>
        <w:tab w:val="clear" w:pos="9360"/>
        <w:tab w:val="right" w:pos="8730"/>
      </w:tabs>
      <w:rPr>
        <w:b/>
        <w:sz w:val="20"/>
        <w:szCs w:val="20"/>
      </w:rPr>
    </w:pPr>
    <w:r w:rsidRPr="00222EE8">
      <w:rPr>
        <w:b/>
        <w:sz w:val="20"/>
        <w:szCs w:val="20"/>
      </w:rPr>
      <w:t xml:space="preserve">DOCKET </w:t>
    </w:r>
    <w:r>
      <w:rPr>
        <w:b/>
        <w:sz w:val="20"/>
        <w:szCs w:val="20"/>
      </w:rPr>
      <w:t>TC-143691</w:t>
    </w:r>
  </w:p>
  <w:p w14:paraId="3FCBFBCF" w14:textId="24C4C633" w:rsidR="009C10DF" w:rsidRPr="00222EE8" w:rsidRDefault="009C10DF" w:rsidP="00222EE8">
    <w:pPr>
      <w:pStyle w:val="Header"/>
      <w:tabs>
        <w:tab w:val="clear" w:pos="9360"/>
        <w:tab w:val="right" w:pos="8730"/>
      </w:tabs>
      <w:rPr>
        <w:b/>
        <w:sz w:val="20"/>
        <w:szCs w:val="20"/>
      </w:rPr>
    </w:pPr>
    <w:r>
      <w:rPr>
        <w:b/>
        <w:sz w:val="20"/>
        <w:szCs w:val="20"/>
      </w:rPr>
      <w:t>DOCKET TC-160516</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463B1A">
      <w:rPr>
        <w:b/>
        <w:noProof/>
        <w:sz w:val="20"/>
        <w:szCs w:val="20"/>
      </w:rPr>
      <w:t>2</w:t>
    </w:r>
    <w:r w:rsidRPr="00222EE8">
      <w:rPr>
        <w:b/>
        <w:noProof/>
        <w:sz w:val="20"/>
        <w:szCs w:val="20"/>
      </w:rPr>
      <w:fldChar w:fldCharType="end"/>
    </w:r>
  </w:p>
  <w:p w14:paraId="0F8816BC" w14:textId="77777777" w:rsidR="009C10DF" w:rsidRPr="00222EE8" w:rsidRDefault="009C10DF">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F545" w14:textId="0BD2585E" w:rsidR="009C10DF" w:rsidRDefault="00CE170F" w:rsidP="00BF0076">
    <w:pPr>
      <w:pStyle w:val="Header"/>
      <w:tabs>
        <w:tab w:val="clear" w:pos="4680"/>
        <w:tab w:val="clear" w:pos="9360"/>
      </w:tabs>
      <w:jc w:val="right"/>
    </w:pPr>
    <w:r>
      <w:tab/>
    </w:r>
    <w:r>
      <w:tab/>
    </w:r>
    <w:r>
      <w:tab/>
    </w:r>
    <w:r>
      <w:tab/>
    </w:r>
    <w:r>
      <w:tab/>
    </w:r>
    <w:r>
      <w:tab/>
    </w:r>
    <w:r>
      <w:tab/>
    </w:r>
  </w:p>
  <w:p w14:paraId="51F1D7DF" w14:textId="45F37222" w:rsidR="00BF0076" w:rsidRPr="00BF0076" w:rsidRDefault="00BF0076" w:rsidP="00BF0076">
    <w:pPr>
      <w:pStyle w:val="Header"/>
      <w:tabs>
        <w:tab w:val="clear" w:pos="4680"/>
        <w:tab w:val="clear" w:pos="9360"/>
      </w:tabs>
      <w:jc w:val="right"/>
      <w:rPr>
        <w:b/>
        <w:sz w:val="22"/>
      </w:rPr>
    </w:pPr>
    <w:r w:rsidRPr="00BF0076">
      <w:rPr>
        <w:sz w:val="22"/>
      </w:rPr>
      <w:t>Service Date: October 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478E9"/>
    <w:rsid w:val="00067C87"/>
    <w:rsid w:val="000C159F"/>
    <w:rsid w:val="000F4FEE"/>
    <w:rsid w:val="00121BEA"/>
    <w:rsid w:val="00125DE3"/>
    <w:rsid w:val="0012797D"/>
    <w:rsid w:val="00134F21"/>
    <w:rsid w:val="001403F6"/>
    <w:rsid w:val="0015120F"/>
    <w:rsid w:val="001605B2"/>
    <w:rsid w:val="00180B96"/>
    <w:rsid w:val="00196394"/>
    <w:rsid w:val="001A0FE2"/>
    <w:rsid w:val="001D4E2E"/>
    <w:rsid w:val="00222EE8"/>
    <w:rsid w:val="00250368"/>
    <w:rsid w:val="0025477A"/>
    <w:rsid w:val="00262124"/>
    <w:rsid w:val="00270B6C"/>
    <w:rsid w:val="00281C9A"/>
    <w:rsid w:val="002861A1"/>
    <w:rsid w:val="002B5662"/>
    <w:rsid w:val="002B75A7"/>
    <w:rsid w:val="002D058C"/>
    <w:rsid w:val="002E5203"/>
    <w:rsid w:val="003004E6"/>
    <w:rsid w:val="00326C72"/>
    <w:rsid w:val="00331826"/>
    <w:rsid w:val="00331DBD"/>
    <w:rsid w:val="0035370C"/>
    <w:rsid w:val="0036390A"/>
    <w:rsid w:val="00367E3C"/>
    <w:rsid w:val="00395565"/>
    <w:rsid w:val="003F118C"/>
    <w:rsid w:val="003F43F9"/>
    <w:rsid w:val="00447C9F"/>
    <w:rsid w:val="00463B1A"/>
    <w:rsid w:val="00474A17"/>
    <w:rsid w:val="004B13DF"/>
    <w:rsid w:val="004D03CC"/>
    <w:rsid w:val="004D5E7A"/>
    <w:rsid w:val="005311A4"/>
    <w:rsid w:val="00546385"/>
    <w:rsid w:val="00571C63"/>
    <w:rsid w:val="0057556D"/>
    <w:rsid w:val="005970BC"/>
    <w:rsid w:val="005A4601"/>
    <w:rsid w:val="005B1822"/>
    <w:rsid w:val="005B6C8B"/>
    <w:rsid w:val="005E662A"/>
    <w:rsid w:val="00625F87"/>
    <w:rsid w:val="006328EE"/>
    <w:rsid w:val="00637028"/>
    <w:rsid w:val="00647468"/>
    <w:rsid w:val="00661452"/>
    <w:rsid w:val="00671E79"/>
    <w:rsid w:val="006725EB"/>
    <w:rsid w:val="006B51AE"/>
    <w:rsid w:val="006C391D"/>
    <w:rsid w:val="006D7815"/>
    <w:rsid w:val="00724974"/>
    <w:rsid w:val="007250D2"/>
    <w:rsid w:val="00751967"/>
    <w:rsid w:val="007C46AA"/>
    <w:rsid w:val="007E4058"/>
    <w:rsid w:val="007E4805"/>
    <w:rsid w:val="007E6723"/>
    <w:rsid w:val="00802CF5"/>
    <w:rsid w:val="00813B33"/>
    <w:rsid w:val="00830AEB"/>
    <w:rsid w:val="008312B2"/>
    <w:rsid w:val="00836625"/>
    <w:rsid w:val="008530CE"/>
    <w:rsid w:val="00857614"/>
    <w:rsid w:val="00860D9F"/>
    <w:rsid w:val="008927D2"/>
    <w:rsid w:val="0089582F"/>
    <w:rsid w:val="008A0BC8"/>
    <w:rsid w:val="008A2759"/>
    <w:rsid w:val="008C4198"/>
    <w:rsid w:val="008F56B3"/>
    <w:rsid w:val="0091303D"/>
    <w:rsid w:val="00944FFC"/>
    <w:rsid w:val="0094520F"/>
    <w:rsid w:val="00950B86"/>
    <w:rsid w:val="00956140"/>
    <w:rsid w:val="00990053"/>
    <w:rsid w:val="009A5465"/>
    <w:rsid w:val="009C10DF"/>
    <w:rsid w:val="009F2B54"/>
    <w:rsid w:val="00A0062A"/>
    <w:rsid w:val="00A13853"/>
    <w:rsid w:val="00A25D45"/>
    <w:rsid w:val="00A35B1C"/>
    <w:rsid w:val="00A618A2"/>
    <w:rsid w:val="00A64972"/>
    <w:rsid w:val="00A6618A"/>
    <w:rsid w:val="00A6640F"/>
    <w:rsid w:val="00A713EE"/>
    <w:rsid w:val="00AA13AE"/>
    <w:rsid w:val="00AD42CE"/>
    <w:rsid w:val="00AE59D6"/>
    <w:rsid w:val="00AF3998"/>
    <w:rsid w:val="00B020CC"/>
    <w:rsid w:val="00B6469B"/>
    <w:rsid w:val="00B86B2C"/>
    <w:rsid w:val="00BC091A"/>
    <w:rsid w:val="00BC18E9"/>
    <w:rsid w:val="00BD4460"/>
    <w:rsid w:val="00BF0076"/>
    <w:rsid w:val="00BF549B"/>
    <w:rsid w:val="00C3062C"/>
    <w:rsid w:val="00C32100"/>
    <w:rsid w:val="00C55CFC"/>
    <w:rsid w:val="00CB2C63"/>
    <w:rsid w:val="00CB7F41"/>
    <w:rsid w:val="00CC0C54"/>
    <w:rsid w:val="00CE170F"/>
    <w:rsid w:val="00D0056C"/>
    <w:rsid w:val="00D36495"/>
    <w:rsid w:val="00D417B8"/>
    <w:rsid w:val="00D51F8D"/>
    <w:rsid w:val="00D52C02"/>
    <w:rsid w:val="00D6592D"/>
    <w:rsid w:val="00D663D7"/>
    <w:rsid w:val="00D87DE9"/>
    <w:rsid w:val="00DA4DDA"/>
    <w:rsid w:val="00DB12F0"/>
    <w:rsid w:val="00DB736B"/>
    <w:rsid w:val="00DE758E"/>
    <w:rsid w:val="00DF16E1"/>
    <w:rsid w:val="00E005E8"/>
    <w:rsid w:val="00E95080"/>
    <w:rsid w:val="00EA25CC"/>
    <w:rsid w:val="00EA64C0"/>
    <w:rsid w:val="00EB0334"/>
    <w:rsid w:val="00EC10B3"/>
    <w:rsid w:val="00EE4F4B"/>
    <w:rsid w:val="00F35267"/>
    <w:rsid w:val="00F54581"/>
    <w:rsid w:val="00F558A0"/>
    <w:rsid w:val="00F700E6"/>
    <w:rsid w:val="00F763FB"/>
    <w:rsid w:val="00F80CD0"/>
    <w:rsid w:val="00FB5C4E"/>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 w:type="character" w:styleId="PageNumber">
    <w:name w:val="page number"/>
    <w:basedOn w:val="DefaultParagraphFont"/>
    <w:rsid w:val="00067C87"/>
  </w:style>
  <w:style w:type="paragraph" w:styleId="BodyText">
    <w:name w:val="Body Text"/>
    <w:basedOn w:val="Normal"/>
    <w:link w:val="BodyTextChar"/>
    <w:rsid w:val="00BC091A"/>
    <w:pPr>
      <w:spacing w:line="240" w:lineRule="auto"/>
      <w:jc w:val="center"/>
    </w:pPr>
    <w:rPr>
      <w:rFonts w:eastAsia="Times New Roman" w:cs="Times New Roman"/>
      <w:sz w:val="24"/>
      <w:szCs w:val="24"/>
    </w:rPr>
  </w:style>
  <w:style w:type="character" w:customStyle="1" w:styleId="BodyTextChar">
    <w:name w:val="Body Text Char"/>
    <w:basedOn w:val="DefaultParagraphFont"/>
    <w:link w:val="BodyText"/>
    <w:rsid w:val="00BC091A"/>
    <w:rPr>
      <w:rFonts w:eastAsia="Times New Roman" w:cs="Times New Roman"/>
      <w:sz w:val="24"/>
      <w:szCs w:val="24"/>
    </w:rPr>
  </w:style>
  <w:style w:type="paragraph" w:styleId="FootnoteText">
    <w:name w:val="footnote text"/>
    <w:basedOn w:val="Normal"/>
    <w:link w:val="FootnoteTextChar"/>
    <w:uiPriority w:val="99"/>
    <w:semiHidden/>
    <w:unhideWhenUsed/>
    <w:rsid w:val="0089582F"/>
    <w:pPr>
      <w:spacing w:line="240" w:lineRule="auto"/>
    </w:pPr>
    <w:rPr>
      <w:sz w:val="20"/>
      <w:szCs w:val="20"/>
    </w:rPr>
  </w:style>
  <w:style w:type="character" w:customStyle="1" w:styleId="FootnoteTextChar">
    <w:name w:val="Footnote Text Char"/>
    <w:basedOn w:val="DefaultParagraphFont"/>
    <w:link w:val="FootnoteText"/>
    <w:uiPriority w:val="99"/>
    <w:semiHidden/>
    <w:rsid w:val="0089582F"/>
    <w:rPr>
      <w:sz w:val="20"/>
      <w:szCs w:val="20"/>
    </w:rPr>
  </w:style>
  <w:style w:type="character" w:styleId="FootnoteReference">
    <w:name w:val="footnote reference"/>
    <w:basedOn w:val="DefaultParagraphFont"/>
    <w:uiPriority w:val="99"/>
    <w:semiHidden/>
    <w:unhideWhenUsed/>
    <w:rsid w:val="00895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2016-10-06T22:13:06+00:00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C6CE8-962E-4ADD-8A30-0EA8A7B53C8E}"/>
</file>

<file path=customXml/itemProps2.xml><?xml version="1.0" encoding="utf-8"?>
<ds:datastoreItem xmlns:ds="http://schemas.openxmlformats.org/officeDocument/2006/customXml" ds:itemID="{143CAFD6-E756-4E34-91D3-03C2719BCDED}">
  <ds:schemaRefs>
    <ds:schemaRef ds:uri="http://schemas.microsoft.com/sharepoint/v3/contenttype/forms"/>
  </ds:schemaRefs>
</ds:datastoreItem>
</file>

<file path=customXml/itemProps3.xml><?xml version="1.0" encoding="utf-8"?>
<ds:datastoreItem xmlns:ds="http://schemas.openxmlformats.org/officeDocument/2006/customXml" ds:itemID="{5B2AC3BE-1CC4-4F72-9D33-06E143AFE22A}">
  <ds:schemaRefs>
    <ds:schemaRef ds:uri="4554ae50-06e8-4536-9b65-e0b3a2b78f82"/>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C3A122AE-CACB-465A-98CC-8956F9AE9B7F}">
  <ds:schemaRefs>
    <ds:schemaRef ds:uri="http://schemas.openxmlformats.org/officeDocument/2006/bibliography"/>
  </ds:schemaRefs>
</ds:datastoreItem>
</file>

<file path=customXml/itemProps5.xml><?xml version="1.0" encoding="utf-8"?>
<ds:datastoreItem xmlns:ds="http://schemas.openxmlformats.org/officeDocument/2006/customXml" ds:itemID="{0D12FE51-DFBB-4430-9656-1D5B1D952737}"/>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Respond to Request for Suspension of Procedural Schedule</dc:title>
  <dc:creator/>
  <cp:lastModifiedBy/>
  <cp:revision>1</cp:revision>
  <dcterms:created xsi:type="dcterms:W3CDTF">2016-10-06T21:47:00Z</dcterms:created>
  <dcterms:modified xsi:type="dcterms:W3CDTF">2016-10-06T21:47:00Z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