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765" w:rsidRPr="00CB73EC" w:rsidRDefault="005030FA" w:rsidP="004D7051">
      <w:pPr>
        <w:autoSpaceDE w:val="0"/>
        <w:autoSpaceDN w:val="0"/>
        <w:adjustRightInd w:val="0"/>
        <w:spacing w:after="120" w:line="240" w:lineRule="auto"/>
        <w:rPr>
          <w:rFonts w:ascii="Times New Roman" w:hAnsi="Times New Roman" w:cs="Times New Roman"/>
          <w:b/>
          <w:bCs/>
          <w:sz w:val="24"/>
          <w:szCs w:val="24"/>
        </w:rPr>
      </w:pPr>
      <w:bookmarkStart w:id="0" w:name="_GoBack"/>
      <w:bookmarkEnd w:id="0"/>
      <w:r w:rsidRPr="00CB73EC">
        <w:rPr>
          <w:rFonts w:ascii="Times New Roman" w:hAnsi="Times New Roman" w:cs="Times New Roman"/>
          <w:b/>
          <w:bCs/>
          <w:sz w:val="24"/>
          <w:szCs w:val="24"/>
        </w:rPr>
        <w:br w:type="textWrapping" w:clear="all"/>
      </w:r>
    </w:p>
    <w:p w:rsidR="00F02765" w:rsidRPr="00CB73EC" w:rsidRDefault="00F02765" w:rsidP="00633A5B">
      <w:pPr>
        <w:autoSpaceDE w:val="0"/>
        <w:autoSpaceDN w:val="0"/>
        <w:adjustRightInd w:val="0"/>
        <w:spacing w:after="0" w:line="240" w:lineRule="auto"/>
        <w:rPr>
          <w:rFonts w:ascii="Times New Roman" w:hAnsi="Times New Roman" w:cs="Times New Roman"/>
          <w:b/>
          <w:bCs/>
          <w:sz w:val="24"/>
          <w:szCs w:val="24"/>
        </w:rPr>
      </w:pPr>
    </w:p>
    <w:p w:rsidR="00304AF9" w:rsidRPr="00CB73EC" w:rsidRDefault="00B9423A" w:rsidP="00633A5B">
      <w:pPr>
        <w:autoSpaceDE w:val="0"/>
        <w:autoSpaceDN w:val="0"/>
        <w:adjustRightInd w:val="0"/>
        <w:spacing w:after="0" w:line="240" w:lineRule="auto"/>
        <w:jc w:val="center"/>
        <w:rPr>
          <w:rFonts w:ascii="Times New Roman" w:hAnsi="Times New Roman" w:cs="Times New Roman"/>
          <w:b/>
          <w:bCs/>
          <w:sz w:val="24"/>
          <w:szCs w:val="24"/>
        </w:rPr>
      </w:pPr>
      <w:r w:rsidRPr="00CB73EC">
        <w:rPr>
          <w:rFonts w:ascii="Times New Roman" w:hAnsi="Times New Roman" w:cs="Times New Roman"/>
          <w:b/>
          <w:bCs/>
          <w:sz w:val="24"/>
          <w:szCs w:val="24"/>
        </w:rPr>
        <w:t xml:space="preserve">JOINT </w:t>
      </w:r>
      <w:r w:rsidR="00611B3B" w:rsidRPr="00CB73EC">
        <w:rPr>
          <w:rFonts w:ascii="Times New Roman" w:hAnsi="Times New Roman" w:cs="Times New Roman"/>
          <w:b/>
          <w:bCs/>
          <w:sz w:val="24"/>
          <w:szCs w:val="24"/>
        </w:rPr>
        <w:t xml:space="preserve">COMMENTS OF </w:t>
      </w:r>
      <w:r w:rsidRPr="00CB73EC">
        <w:rPr>
          <w:rFonts w:ascii="Times New Roman" w:hAnsi="Times New Roman" w:cs="Times New Roman"/>
          <w:b/>
          <w:bCs/>
          <w:sz w:val="24"/>
          <w:szCs w:val="24"/>
        </w:rPr>
        <w:t>THE EIM ENTITIES</w:t>
      </w:r>
    </w:p>
    <w:p w:rsidR="00B9423A" w:rsidRPr="00CB73EC" w:rsidRDefault="007E7E5C" w:rsidP="00633A5B">
      <w:pPr>
        <w:autoSpaceDE w:val="0"/>
        <w:autoSpaceDN w:val="0"/>
        <w:adjustRightInd w:val="0"/>
        <w:spacing w:after="0" w:line="240" w:lineRule="auto"/>
        <w:jc w:val="center"/>
        <w:rPr>
          <w:rFonts w:ascii="Times New Roman" w:hAnsi="Times New Roman" w:cs="Times New Roman"/>
          <w:b/>
          <w:bCs/>
          <w:sz w:val="24"/>
          <w:szCs w:val="24"/>
        </w:rPr>
      </w:pPr>
      <w:r w:rsidRPr="00CB73EC">
        <w:rPr>
          <w:rFonts w:ascii="Times New Roman" w:hAnsi="Times New Roman" w:cs="Times New Roman"/>
          <w:b/>
          <w:bCs/>
          <w:sz w:val="24"/>
          <w:szCs w:val="24"/>
        </w:rPr>
        <w:t xml:space="preserve">REGIONAL GREENHOUSE GAS INITIATIVE TECHNICAL WORKSHOP </w:t>
      </w:r>
    </w:p>
    <w:p w:rsidR="009267B1" w:rsidRPr="00CB73EC" w:rsidRDefault="007E7E5C" w:rsidP="004D7051">
      <w:pPr>
        <w:autoSpaceDE w:val="0"/>
        <w:autoSpaceDN w:val="0"/>
        <w:adjustRightInd w:val="0"/>
        <w:spacing w:after="120" w:line="240" w:lineRule="auto"/>
        <w:jc w:val="center"/>
        <w:rPr>
          <w:rFonts w:ascii="Times New Roman" w:hAnsi="Times New Roman" w:cs="Times New Roman"/>
          <w:b/>
          <w:bCs/>
          <w:sz w:val="24"/>
          <w:szCs w:val="24"/>
        </w:rPr>
      </w:pPr>
      <w:r w:rsidRPr="00CB73EC">
        <w:rPr>
          <w:rFonts w:ascii="Times New Roman" w:hAnsi="Times New Roman" w:cs="Times New Roman"/>
          <w:b/>
          <w:bCs/>
          <w:sz w:val="24"/>
          <w:szCs w:val="24"/>
        </w:rPr>
        <w:t>October 27,</w:t>
      </w:r>
      <w:r w:rsidR="002F7AE0" w:rsidRPr="00CB73EC">
        <w:rPr>
          <w:rFonts w:ascii="Times New Roman" w:hAnsi="Times New Roman" w:cs="Times New Roman"/>
          <w:b/>
          <w:bCs/>
          <w:sz w:val="24"/>
          <w:szCs w:val="24"/>
        </w:rPr>
        <w:t xml:space="preserve"> 2016</w:t>
      </w:r>
    </w:p>
    <w:p w:rsidR="00633A5B" w:rsidRPr="00CB73EC" w:rsidRDefault="00633A5B" w:rsidP="004D7051">
      <w:pPr>
        <w:autoSpaceDE w:val="0"/>
        <w:autoSpaceDN w:val="0"/>
        <w:adjustRightInd w:val="0"/>
        <w:spacing w:after="120" w:line="240" w:lineRule="auto"/>
        <w:jc w:val="center"/>
        <w:rPr>
          <w:rFonts w:ascii="Times New Roman" w:hAnsi="Times New Roman" w:cs="Times New Roman"/>
          <w:b/>
          <w:bCs/>
          <w:sz w:val="24"/>
          <w:szCs w:val="24"/>
        </w:rPr>
      </w:pPr>
    </w:p>
    <w:p w:rsidR="00D352A1" w:rsidRPr="00CB73EC" w:rsidRDefault="00D352A1" w:rsidP="004D7051">
      <w:pPr>
        <w:autoSpaceDE w:val="0"/>
        <w:autoSpaceDN w:val="0"/>
        <w:adjustRightInd w:val="0"/>
        <w:spacing w:after="120" w:line="240" w:lineRule="auto"/>
        <w:rPr>
          <w:rFonts w:ascii="Times New Roman" w:hAnsi="Times New Roman" w:cs="Times New Roman"/>
          <w:sz w:val="24"/>
          <w:szCs w:val="24"/>
        </w:rPr>
      </w:pPr>
    </w:p>
    <w:p w:rsidR="009267B1" w:rsidRPr="00CB73EC" w:rsidRDefault="009267B1" w:rsidP="004D7051">
      <w:pPr>
        <w:pStyle w:val="Heading1"/>
        <w:spacing w:after="120"/>
        <w:ind w:hanging="1080"/>
      </w:pPr>
      <w:r w:rsidRPr="00CB73EC">
        <w:t>INTRODUCTION</w:t>
      </w:r>
    </w:p>
    <w:p w:rsidR="00472702" w:rsidRPr="00A1563C" w:rsidRDefault="00EA35C0" w:rsidP="00105761">
      <w:pPr>
        <w:autoSpaceDE w:val="0"/>
        <w:autoSpaceDN w:val="0"/>
        <w:adjustRightInd w:val="0"/>
        <w:spacing w:after="120" w:line="240" w:lineRule="auto"/>
        <w:jc w:val="both"/>
        <w:rPr>
          <w:rFonts w:ascii="Times New Roman" w:hAnsi="Times New Roman" w:cs="Times New Roman"/>
          <w:sz w:val="24"/>
          <w:szCs w:val="24"/>
        </w:rPr>
      </w:pPr>
      <w:r w:rsidRPr="00CB73EC">
        <w:rPr>
          <w:rFonts w:ascii="Times New Roman" w:hAnsi="Times New Roman" w:cs="Times New Roman"/>
          <w:sz w:val="24"/>
          <w:szCs w:val="24"/>
        </w:rPr>
        <w:t xml:space="preserve">Energy </w:t>
      </w:r>
      <w:r w:rsidR="00136456" w:rsidRPr="00A1563C">
        <w:rPr>
          <w:rFonts w:ascii="Times New Roman" w:hAnsi="Times New Roman" w:cs="Times New Roman"/>
          <w:sz w:val="24"/>
          <w:szCs w:val="24"/>
        </w:rPr>
        <w:t>I</w:t>
      </w:r>
      <w:r w:rsidRPr="00A1563C">
        <w:rPr>
          <w:rFonts w:ascii="Times New Roman" w:hAnsi="Times New Roman" w:cs="Times New Roman"/>
          <w:sz w:val="24"/>
          <w:szCs w:val="24"/>
        </w:rPr>
        <w:t xml:space="preserve">mbalance </w:t>
      </w:r>
      <w:r w:rsidR="00136456" w:rsidRPr="00A1563C">
        <w:rPr>
          <w:rFonts w:ascii="Times New Roman" w:hAnsi="Times New Roman" w:cs="Times New Roman"/>
          <w:sz w:val="24"/>
          <w:szCs w:val="24"/>
        </w:rPr>
        <w:t>M</w:t>
      </w:r>
      <w:r w:rsidRPr="00A1563C">
        <w:rPr>
          <w:rFonts w:ascii="Times New Roman" w:hAnsi="Times New Roman" w:cs="Times New Roman"/>
          <w:sz w:val="24"/>
          <w:szCs w:val="24"/>
        </w:rPr>
        <w:t xml:space="preserve">arket (“EIM”) current and future participants, </w:t>
      </w:r>
      <w:r w:rsidR="009267B1" w:rsidRPr="00A1563C">
        <w:rPr>
          <w:rFonts w:ascii="Times New Roman" w:hAnsi="Times New Roman" w:cs="Times New Roman"/>
          <w:sz w:val="24"/>
          <w:szCs w:val="24"/>
        </w:rPr>
        <w:t>PacifiCorp</w:t>
      </w:r>
      <w:r w:rsidR="00B9423A" w:rsidRPr="00A1563C">
        <w:rPr>
          <w:rFonts w:ascii="Times New Roman" w:hAnsi="Times New Roman" w:cs="Times New Roman"/>
          <w:sz w:val="24"/>
          <w:szCs w:val="24"/>
        </w:rPr>
        <w:t>, NV Energy, Arizona Public Service, Puget Sound Energy, and Idaho Power (“EIM Entities”)</w:t>
      </w:r>
      <w:r w:rsidR="00887399" w:rsidRPr="00CB73EC">
        <w:rPr>
          <w:rFonts w:ascii="Times New Roman" w:hAnsi="Times New Roman" w:cs="Times New Roman"/>
          <w:sz w:val="24"/>
          <w:szCs w:val="24"/>
        </w:rPr>
        <w:t xml:space="preserve"> hereby</w:t>
      </w:r>
      <w:r w:rsidR="00304AF9" w:rsidRPr="00CB73EC">
        <w:rPr>
          <w:rFonts w:ascii="Times New Roman" w:hAnsi="Times New Roman" w:cs="Times New Roman"/>
          <w:sz w:val="24"/>
          <w:szCs w:val="24"/>
        </w:rPr>
        <w:t xml:space="preserve"> submit</w:t>
      </w:r>
      <w:r w:rsidR="009267B1" w:rsidRPr="00CB73EC">
        <w:rPr>
          <w:rFonts w:ascii="Times New Roman" w:hAnsi="Times New Roman" w:cs="Times New Roman"/>
          <w:sz w:val="24"/>
          <w:szCs w:val="24"/>
        </w:rPr>
        <w:t xml:space="preserve"> the following </w:t>
      </w:r>
      <w:r w:rsidR="00535FA9" w:rsidRPr="00CB73EC">
        <w:rPr>
          <w:rFonts w:ascii="Times New Roman" w:hAnsi="Times New Roman" w:cs="Times New Roman"/>
          <w:sz w:val="24"/>
          <w:szCs w:val="24"/>
        </w:rPr>
        <w:t>c</w:t>
      </w:r>
      <w:r w:rsidR="009267B1" w:rsidRPr="00CB73EC">
        <w:rPr>
          <w:rFonts w:ascii="Times New Roman" w:hAnsi="Times New Roman" w:cs="Times New Roman"/>
          <w:sz w:val="24"/>
          <w:szCs w:val="24"/>
        </w:rPr>
        <w:t>omments to the</w:t>
      </w:r>
      <w:r w:rsidR="00887399" w:rsidRPr="00CB73EC">
        <w:rPr>
          <w:rFonts w:ascii="Times New Roman" w:hAnsi="Times New Roman" w:cs="Times New Roman"/>
          <w:sz w:val="24"/>
          <w:szCs w:val="24"/>
        </w:rPr>
        <w:t xml:space="preserve"> </w:t>
      </w:r>
      <w:r w:rsidR="002E6264" w:rsidRPr="00CB73EC">
        <w:rPr>
          <w:rFonts w:ascii="Times New Roman" w:hAnsi="Times New Roman" w:cs="Times New Roman"/>
          <w:sz w:val="24"/>
          <w:szCs w:val="24"/>
        </w:rPr>
        <w:t>California Indepen</w:t>
      </w:r>
      <w:r w:rsidR="00BE4178" w:rsidRPr="00CB73EC">
        <w:rPr>
          <w:rFonts w:ascii="Times New Roman" w:hAnsi="Times New Roman" w:cs="Times New Roman"/>
          <w:sz w:val="24"/>
          <w:szCs w:val="24"/>
        </w:rPr>
        <w:t>dent System Operator (</w:t>
      </w:r>
      <w:r w:rsidR="00136456" w:rsidRPr="00CB73EC">
        <w:rPr>
          <w:rFonts w:ascii="Times New Roman" w:hAnsi="Times New Roman" w:cs="Times New Roman"/>
          <w:sz w:val="24"/>
          <w:szCs w:val="24"/>
        </w:rPr>
        <w:t>“</w:t>
      </w:r>
      <w:r w:rsidR="00BE4178" w:rsidRPr="00CB73EC">
        <w:rPr>
          <w:rFonts w:ascii="Times New Roman" w:hAnsi="Times New Roman" w:cs="Times New Roman"/>
          <w:sz w:val="24"/>
          <w:szCs w:val="24"/>
        </w:rPr>
        <w:t>ISO</w:t>
      </w:r>
      <w:r w:rsidR="00136456" w:rsidRPr="00CB73EC">
        <w:rPr>
          <w:rFonts w:ascii="Times New Roman" w:hAnsi="Times New Roman" w:cs="Times New Roman"/>
          <w:sz w:val="24"/>
          <w:szCs w:val="24"/>
        </w:rPr>
        <w:t>”</w:t>
      </w:r>
      <w:r w:rsidR="00BE4178" w:rsidRPr="00CB73EC">
        <w:rPr>
          <w:rFonts w:ascii="Times New Roman" w:hAnsi="Times New Roman" w:cs="Times New Roman"/>
          <w:sz w:val="24"/>
          <w:szCs w:val="24"/>
        </w:rPr>
        <w:t>)</w:t>
      </w:r>
      <w:r w:rsidR="002E6264" w:rsidRPr="00CB73EC">
        <w:rPr>
          <w:rFonts w:ascii="Times New Roman" w:hAnsi="Times New Roman" w:cs="Times New Roman"/>
          <w:sz w:val="24"/>
          <w:szCs w:val="24"/>
        </w:rPr>
        <w:t xml:space="preserve"> regarding the Regional Greenhouse Gas (</w:t>
      </w:r>
      <w:r w:rsidR="00136456" w:rsidRPr="00CB73EC">
        <w:rPr>
          <w:rFonts w:ascii="Times New Roman" w:hAnsi="Times New Roman" w:cs="Times New Roman"/>
          <w:sz w:val="24"/>
          <w:szCs w:val="24"/>
        </w:rPr>
        <w:t>“</w:t>
      </w:r>
      <w:r w:rsidR="002E6264" w:rsidRPr="00CB73EC">
        <w:rPr>
          <w:rFonts w:ascii="Times New Roman" w:hAnsi="Times New Roman" w:cs="Times New Roman"/>
          <w:sz w:val="24"/>
          <w:szCs w:val="24"/>
        </w:rPr>
        <w:t>GHG</w:t>
      </w:r>
      <w:r w:rsidR="00136456" w:rsidRPr="00CB73EC">
        <w:rPr>
          <w:rFonts w:ascii="Times New Roman" w:hAnsi="Times New Roman" w:cs="Times New Roman"/>
          <w:sz w:val="24"/>
          <w:szCs w:val="24"/>
        </w:rPr>
        <w:t>”</w:t>
      </w:r>
      <w:r w:rsidR="002E6264" w:rsidRPr="00CB73EC">
        <w:rPr>
          <w:rFonts w:ascii="Times New Roman" w:hAnsi="Times New Roman" w:cs="Times New Roman"/>
          <w:sz w:val="24"/>
          <w:szCs w:val="24"/>
        </w:rPr>
        <w:t>) Initiative Technical Workshop on October 13, 2016</w:t>
      </w:r>
      <w:r w:rsidR="00136456" w:rsidRPr="00CB73EC">
        <w:rPr>
          <w:rFonts w:ascii="Times New Roman" w:hAnsi="Times New Roman" w:cs="Times New Roman"/>
          <w:sz w:val="24"/>
          <w:szCs w:val="24"/>
        </w:rPr>
        <w:t xml:space="preserve"> (“Workshop”)</w:t>
      </w:r>
      <w:r w:rsidR="002E6264" w:rsidRPr="00CB73EC">
        <w:rPr>
          <w:rFonts w:ascii="Times New Roman" w:hAnsi="Times New Roman" w:cs="Times New Roman"/>
          <w:sz w:val="24"/>
          <w:szCs w:val="24"/>
        </w:rPr>
        <w:t xml:space="preserve">. </w:t>
      </w:r>
      <w:r w:rsidR="00B9423A" w:rsidRPr="00CB73EC">
        <w:rPr>
          <w:rFonts w:ascii="Times New Roman" w:hAnsi="Times New Roman" w:cs="Times New Roman"/>
          <w:sz w:val="24"/>
          <w:szCs w:val="24"/>
        </w:rPr>
        <w:t>The EIM Entities</w:t>
      </w:r>
      <w:r w:rsidR="009267B1" w:rsidRPr="00CB73EC">
        <w:rPr>
          <w:rFonts w:ascii="Times New Roman" w:hAnsi="Times New Roman" w:cs="Times New Roman"/>
          <w:sz w:val="24"/>
          <w:szCs w:val="24"/>
        </w:rPr>
        <w:t xml:space="preserve"> appreciate the opportun</w:t>
      </w:r>
      <w:r w:rsidR="00304AF9" w:rsidRPr="00CB73EC">
        <w:rPr>
          <w:rFonts w:ascii="Times New Roman" w:hAnsi="Times New Roman" w:cs="Times New Roman"/>
          <w:sz w:val="24"/>
          <w:szCs w:val="24"/>
        </w:rPr>
        <w:t>ity to pr</w:t>
      </w:r>
      <w:r w:rsidR="00755848" w:rsidRPr="00CB73EC">
        <w:rPr>
          <w:rFonts w:ascii="Times New Roman" w:hAnsi="Times New Roman" w:cs="Times New Roman"/>
          <w:sz w:val="24"/>
          <w:szCs w:val="24"/>
        </w:rPr>
        <w:t>ovide comments</w:t>
      </w:r>
      <w:r w:rsidR="002E6264" w:rsidRPr="00CB73EC">
        <w:rPr>
          <w:rFonts w:ascii="Times New Roman" w:hAnsi="Times New Roman" w:cs="Times New Roman"/>
          <w:sz w:val="24"/>
          <w:szCs w:val="24"/>
        </w:rPr>
        <w:t xml:space="preserve"> for consideration by </w:t>
      </w:r>
      <w:r w:rsidR="00A1563C">
        <w:rPr>
          <w:rFonts w:ascii="Times New Roman" w:hAnsi="Times New Roman" w:cs="Times New Roman"/>
          <w:sz w:val="24"/>
          <w:szCs w:val="24"/>
        </w:rPr>
        <w:t xml:space="preserve">the </w:t>
      </w:r>
      <w:r w:rsidR="002E6264" w:rsidRPr="00A1563C">
        <w:rPr>
          <w:rFonts w:ascii="Times New Roman" w:hAnsi="Times New Roman" w:cs="Times New Roman"/>
          <w:sz w:val="24"/>
          <w:szCs w:val="24"/>
        </w:rPr>
        <w:t>ISO</w:t>
      </w:r>
      <w:r w:rsidR="009267B1" w:rsidRPr="00A1563C">
        <w:rPr>
          <w:rFonts w:ascii="Times New Roman" w:hAnsi="Times New Roman" w:cs="Times New Roman"/>
          <w:sz w:val="24"/>
          <w:szCs w:val="24"/>
        </w:rPr>
        <w:t>.</w:t>
      </w:r>
    </w:p>
    <w:p w:rsidR="00472702" w:rsidRPr="00A1563C" w:rsidRDefault="00CC3450" w:rsidP="004D7051">
      <w:pPr>
        <w:pStyle w:val="Heading1"/>
        <w:spacing w:after="120"/>
        <w:ind w:hanging="1080"/>
        <w:jc w:val="both"/>
      </w:pPr>
      <w:r w:rsidRPr="00A1563C">
        <w:t>COMMENTS</w:t>
      </w:r>
      <w:r w:rsidR="007C76E8" w:rsidRPr="00A1563C">
        <w:t xml:space="preserve"> </w:t>
      </w:r>
    </w:p>
    <w:p w:rsidR="003359DF" w:rsidRDefault="00655CAF" w:rsidP="00105761">
      <w:pPr>
        <w:pStyle w:val="Default"/>
        <w:spacing w:after="120"/>
        <w:jc w:val="both"/>
        <w:rPr>
          <w:rFonts w:ascii="Times New Roman" w:hAnsi="Times New Roman" w:cs="Times New Roman"/>
        </w:rPr>
      </w:pPr>
      <w:r>
        <w:rPr>
          <w:rFonts w:ascii="Times New Roman" w:hAnsi="Times New Roman" w:cs="Times New Roman"/>
        </w:rPr>
        <w:t>During</w:t>
      </w:r>
      <w:r w:rsidR="002E6264" w:rsidRPr="000C6C08">
        <w:rPr>
          <w:rFonts w:ascii="Times New Roman" w:hAnsi="Times New Roman" w:cs="Times New Roman"/>
        </w:rPr>
        <w:t xml:space="preserve"> the </w:t>
      </w:r>
      <w:r>
        <w:rPr>
          <w:rFonts w:ascii="Times New Roman" w:hAnsi="Times New Roman" w:cs="Times New Roman"/>
        </w:rPr>
        <w:t>ISO’s October 13, 2016 w</w:t>
      </w:r>
      <w:r w:rsidR="002E6264" w:rsidRPr="000C6C08">
        <w:rPr>
          <w:rFonts w:ascii="Times New Roman" w:hAnsi="Times New Roman" w:cs="Times New Roman"/>
        </w:rPr>
        <w:t xml:space="preserve">orkshop, </w:t>
      </w:r>
      <w:r w:rsidR="00BE4178" w:rsidRPr="000C6C08">
        <w:rPr>
          <w:rFonts w:ascii="Times New Roman" w:hAnsi="Times New Roman" w:cs="Times New Roman"/>
        </w:rPr>
        <w:t>the ISO</w:t>
      </w:r>
      <w:r w:rsidR="002E6264" w:rsidRPr="000C6C08">
        <w:rPr>
          <w:rFonts w:ascii="Times New Roman" w:hAnsi="Times New Roman" w:cs="Times New Roman"/>
        </w:rPr>
        <w:t xml:space="preserve"> proposed three options to ensure that the EIM and proposed </w:t>
      </w:r>
      <w:r>
        <w:rPr>
          <w:rFonts w:ascii="Times New Roman" w:hAnsi="Times New Roman" w:cs="Times New Roman"/>
        </w:rPr>
        <w:t>r</w:t>
      </w:r>
      <w:r w:rsidRPr="000C6C08">
        <w:rPr>
          <w:rFonts w:ascii="Times New Roman" w:hAnsi="Times New Roman" w:cs="Times New Roman"/>
        </w:rPr>
        <w:t xml:space="preserve">egional </w:t>
      </w:r>
      <w:r w:rsidR="002E6264" w:rsidRPr="000C6C08">
        <w:rPr>
          <w:rFonts w:ascii="Times New Roman" w:hAnsi="Times New Roman" w:cs="Times New Roman"/>
        </w:rPr>
        <w:t xml:space="preserve">ISO </w:t>
      </w:r>
      <w:r w:rsidR="00715CB0" w:rsidRPr="000C6C08">
        <w:rPr>
          <w:rFonts w:ascii="Times New Roman" w:hAnsi="Times New Roman" w:cs="Times New Roman"/>
        </w:rPr>
        <w:t>account</w:t>
      </w:r>
      <w:r w:rsidR="002E6264" w:rsidRPr="000C6C08">
        <w:rPr>
          <w:rFonts w:ascii="Times New Roman" w:hAnsi="Times New Roman" w:cs="Times New Roman"/>
        </w:rPr>
        <w:t xml:space="preserve"> for </w:t>
      </w:r>
      <w:r>
        <w:rPr>
          <w:rFonts w:ascii="Times New Roman" w:hAnsi="Times New Roman" w:cs="Times New Roman"/>
        </w:rPr>
        <w:t xml:space="preserve">the </w:t>
      </w:r>
      <w:r w:rsidR="009D7076" w:rsidRPr="000C6C08">
        <w:rPr>
          <w:rFonts w:ascii="Times New Roman" w:hAnsi="Times New Roman" w:cs="Times New Roman"/>
        </w:rPr>
        <w:t xml:space="preserve">GHG </w:t>
      </w:r>
      <w:r w:rsidR="00715CB0" w:rsidRPr="000C6C08">
        <w:rPr>
          <w:rFonts w:ascii="Times New Roman" w:hAnsi="Times New Roman" w:cs="Times New Roman"/>
        </w:rPr>
        <w:t>effects</w:t>
      </w:r>
      <w:r w:rsidR="009D7076" w:rsidRPr="000C6C08">
        <w:rPr>
          <w:rFonts w:ascii="Times New Roman" w:hAnsi="Times New Roman" w:cs="Times New Roman"/>
        </w:rPr>
        <w:t xml:space="preserve"> </w:t>
      </w:r>
      <w:r>
        <w:rPr>
          <w:rFonts w:ascii="Times New Roman" w:hAnsi="Times New Roman" w:cs="Times New Roman"/>
        </w:rPr>
        <w:t xml:space="preserve">of </w:t>
      </w:r>
      <w:r w:rsidR="002E6264" w:rsidRPr="000C6C08">
        <w:rPr>
          <w:rFonts w:ascii="Times New Roman" w:hAnsi="Times New Roman" w:cs="Times New Roman"/>
        </w:rPr>
        <w:t>secondary dispatch.</w:t>
      </w:r>
      <w:r w:rsidR="00A1563C">
        <w:rPr>
          <w:rFonts w:ascii="Times New Roman" w:hAnsi="Times New Roman" w:cs="Times New Roman"/>
        </w:rPr>
        <w:t xml:space="preserve"> </w:t>
      </w:r>
      <w:r>
        <w:rPr>
          <w:rFonts w:ascii="Times New Roman" w:hAnsi="Times New Roman" w:cs="Times New Roman"/>
        </w:rPr>
        <w:t>Although</w:t>
      </w:r>
      <w:r w:rsidR="003359DF">
        <w:rPr>
          <w:rFonts w:ascii="Times New Roman" w:hAnsi="Times New Roman" w:cs="Times New Roman"/>
        </w:rPr>
        <w:t xml:space="preserve"> </w:t>
      </w:r>
      <w:r>
        <w:rPr>
          <w:rFonts w:ascii="Times New Roman" w:hAnsi="Times New Roman" w:cs="Times New Roman"/>
        </w:rPr>
        <w:t xml:space="preserve">the ISO has not yet published </w:t>
      </w:r>
      <w:r w:rsidR="00A1563C">
        <w:rPr>
          <w:rFonts w:ascii="Times New Roman" w:hAnsi="Times New Roman" w:cs="Times New Roman"/>
        </w:rPr>
        <w:t xml:space="preserve">these options in </w:t>
      </w:r>
      <w:r w:rsidR="000C6C08">
        <w:rPr>
          <w:rFonts w:ascii="Times New Roman" w:hAnsi="Times New Roman" w:cs="Times New Roman"/>
        </w:rPr>
        <w:t>a straw proposal</w:t>
      </w:r>
      <w:r>
        <w:rPr>
          <w:rFonts w:ascii="Times New Roman" w:hAnsi="Times New Roman" w:cs="Times New Roman"/>
        </w:rPr>
        <w:t>,</w:t>
      </w:r>
      <w:r w:rsidR="00A1563C">
        <w:rPr>
          <w:rFonts w:ascii="Times New Roman" w:hAnsi="Times New Roman" w:cs="Times New Roman"/>
        </w:rPr>
        <w:t xml:space="preserve"> </w:t>
      </w:r>
      <w:r>
        <w:rPr>
          <w:rFonts w:ascii="Times New Roman" w:hAnsi="Times New Roman" w:cs="Times New Roman"/>
        </w:rPr>
        <w:t>n</w:t>
      </w:r>
      <w:r w:rsidR="00A1563C">
        <w:rPr>
          <w:rFonts w:ascii="Times New Roman" w:hAnsi="Times New Roman" w:cs="Times New Roman"/>
        </w:rPr>
        <w:t xml:space="preserve">or </w:t>
      </w:r>
      <w:r>
        <w:rPr>
          <w:rFonts w:ascii="Times New Roman" w:hAnsi="Times New Roman" w:cs="Times New Roman"/>
        </w:rPr>
        <w:t xml:space="preserve">has it </w:t>
      </w:r>
      <w:r w:rsidR="000C6C08">
        <w:rPr>
          <w:rFonts w:ascii="Times New Roman" w:hAnsi="Times New Roman" w:cs="Times New Roman"/>
        </w:rPr>
        <w:t>open</w:t>
      </w:r>
      <w:r>
        <w:rPr>
          <w:rFonts w:ascii="Times New Roman" w:hAnsi="Times New Roman" w:cs="Times New Roman"/>
        </w:rPr>
        <w:t>ed a</w:t>
      </w:r>
      <w:r w:rsidR="000C6C08">
        <w:rPr>
          <w:rFonts w:ascii="Times New Roman" w:hAnsi="Times New Roman" w:cs="Times New Roman"/>
        </w:rPr>
        <w:t xml:space="preserve"> stakeholder</w:t>
      </w:r>
      <w:r w:rsidR="00A1563C">
        <w:rPr>
          <w:rFonts w:ascii="Times New Roman" w:hAnsi="Times New Roman" w:cs="Times New Roman"/>
        </w:rPr>
        <w:t xml:space="preserve"> process specifically applicable to the EIM, the ISO </w:t>
      </w:r>
      <w:r>
        <w:rPr>
          <w:rFonts w:ascii="Times New Roman" w:hAnsi="Times New Roman" w:cs="Times New Roman"/>
        </w:rPr>
        <w:t xml:space="preserve">publicly </w:t>
      </w:r>
      <w:r w:rsidR="00A1563C">
        <w:rPr>
          <w:rFonts w:ascii="Times New Roman" w:hAnsi="Times New Roman" w:cs="Times New Roman"/>
        </w:rPr>
        <w:t xml:space="preserve">presented </w:t>
      </w:r>
      <w:r w:rsidR="003359DF">
        <w:rPr>
          <w:rFonts w:ascii="Times New Roman" w:hAnsi="Times New Roman" w:cs="Times New Roman"/>
        </w:rPr>
        <w:t xml:space="preserve">a similar set of </w:t>
      </w:r>
      <w:r w:rsidR="00A1563C">
        <w:rPr>
          <w:rFonts w:ascii="Times New Roman" w:hAnsi="Times New Roman" w:cs="Times New Roman"/>
        </w:rPr>
        <w:t xml:space="preserve">options in reference to the EIM </w:t>
      </w:r>
      <w:r>
        <w:rPr>
          <w:rFonts w:ascii="Times New Roman" w:hAnsi="Times New Roman" w:cs="Times New Roman"/>
        </w:rPr>
        <w:t>during</w:t>
      </w:r>
      <w:r w:rsidR="00A1563C">
        <w:rPr>
          <w:rFonts w:ascii="Times New Roman" w:hAnsi="Times New Roman" w:cs="Times New Roman"/>
        </w:rPr>
        <w:t xml:space="preserve"> the </w:t>
      </w:r>
      <w:r w:rsidR="00D32872">
        <w:rPr>
          <w:rFonts w:ascii="Times New Roman" w:hAnsi="Times New Roman" w:cs="Times New Roman"/>
        </w:rPr>
        <w:t xml:space="preserve">August 4, 2016 </w:t>
      </w:r>
      <w:r w:rsidR="00A1563C">
        <w:rPr>
          <w:rFonts w:ascii="Times New Roman" w:hAnsi="Times New Roman" w:cs="Times New Roman"/>
        </w:rPr>
        <w:t xml:space="preserve">Regional </w:t>
      </w:r>
      <w:r w:rsidR="000C6C08">
        <w:rPr>
          <w:rFonts w:ascii="Times New Roman" w:hAnsi="Times New Roman" w:cs="Times New Roman"/>
        </w:rPr>
        <w:t>Issues Forum</w:t>
      </w:r>
      <w:r>
        <w:rPr>
          <w:rFonts w:ascii="Times New Roman" w:hAnsi="Times New Roman" w:cs="Times New Roman"/>
        </w:rPr>
        <w:t xml:space="preserve"> meeting</w:t>
      </w:r>
      <w:r w:rsidR="00916A60">
        <w:rPr>
          <w:rFonts w:ascii="Times New Roman" w:hAnsi="Times New Roman" w:cs="Times New Roman"/>
        </w:rPr>
        <w:t>. I</w:t>
      </w:r>
      <w:r w:rsidR="00A1563C">
        <w:rPr>
          <w:rFonts w:ascii="Times New Roman" w:hAnsi="Times New Roman" w:cs="Times New Roman"/>
        </w:rPr>
        <w:t xml:space="preserve">t would follow </w:t>
      </w:r>
      <w:r w:rsidR="00916A60">
        <w:rPr>
          <w:rFonts w:ascii="Times New Roman" w:hAnsi="Times New Roman" w:cs="Times New Roman"/>
        </w:rPr>
        <w:t xml:space="preserve">to </w:t>
      </w:r>
      <w:r w:rsidR="00A1563C">
        <w:rPr>
          <w:rFonts w:ascii="Times New Roman" w:hAnsi="Times New Roman" w:cs="Times New Roman"/>
        </w:rPr>
        <w:t xml:space="preserve">reason that these options would be applied in the ISO’s real-time market if applied </w:t>
      </w:r>
      <w:r w:rsidR="000C6C08">
        <w:rPr>
          <w:rFonts w:ascii="Times New Roman" w:hAnsi="Times New Roman" w:cs="Times New Roman"/>
        </w:rPr>
        <w:t>regionally</w:t>
      </w:r>
      <w:r w:rsidR="00A1563C">
        <w:rPr>
          <w:rFonts w:ascii="Times New Roman" w:hAnsi="Times New Roman" w:cs="Times New Roman"/>
        </w:rPr>
        <w:t xml:space="preserve">.  For these reasons, the EIM Entities propose </w:t>
      </w:r>
      <w:r w:rsidR="000C6C08">
        <w:rPr>
          <w:rFonts w:ascii="Times New Roman" w:hAnsi="Times New Roman" w:cs="Times New Roman"/>
        </w:rPr>
        <w:t>the following comments</w:t>
      </w:r>
      <w:r w:rsidR="00BA7149">
        <w:rPr>
          <w:rFonts w:ascii="Times New Roman" w:hAnsi="Times New Roman" w:cs="Times New Roman"/>
        </w:rPr>
        <w:t xml:space="preserve">. </w:t>
      </w:r>
    </w:p>
    <w:p w:rsidR="000C6C08" w:rsidRDefault="00D32872" w:rsidP="00105761">
      <w:pPr>
        <w:pStyle w:val="Default"/>
        <w:spacing w:after="120"/>
        <w:jc w:val="both"/>
        <w:rPr>
          <w:rFonts w:ascii="Times New Roman" w:hAnsi="Times New Roman" w:cs="Times New Roman"/>
        </w:rPr>
      </w:pPr>
      <w:r>
        <w:rPr>
          <w:rFonts w:ascii="Times New Roman" w:hAnsi="Times New Roman" w:cs="Times New Roman"/>
        </w:rPr>
        <w:t xml:space="preserve">The EIM Entities </w:t>
      </w:r>
      <w:r w:rsidR="00C07C42">
        <w:rPr>
          <w:rFonts w:ascii="Times New Roman" w:hAnsi="Times New Roman" w:cs="Times New Roman"/>
        </w:rPr>
        <w:t xml:space="preserve">also </w:t>
      </w:r>
      <w:r>
        <w:rPr>
          <w:rFonts w:ascii="Times New Roman" w:hAnsi="Times New Roman" w:cs="Times New Roman"/>
        </w:rPr>
        <w:t>request clarification</w:t>
      </w:r>
      <w:r w:rsidR="000C6C08">
        <w:rPr>
          <w:rFonts w:ascii="Times New Roman" w:hAnsi="Times New Roman" w:cs="Times New Roman"/>
        </w:rPr>
        <w:t xml:space="preserve"> on any distinctions between the current initiative and </w:t>
      </w:r>
      <w:r>
        <w:rPr>
          <w:rFonts w:ascii="Times New Roman" w:hAnsi="Times New Roman" w:cs="Times New Roman"/>
        </w:rPr>
        <w:t>the initiative titled “Changes to EIM Greenhouse Gas Design to Address Secondary Dispatch Leakage”</w:t>
      </w:r>
      <w:r w:rsidR="000C6C08">
        <w:rPr>
          <w:rFonts w:ascii="Times New Roman" w:hAnsi="Times New Roman" w:cs="Times New Roman"/>
        </w:rPr>
        <w:t xml:space="preserve"> </w:t>
      </w:r>
      <w:r>
        <w:rPr>
          <w:rFonts w:ascii="Times New Roman" w:hAnsi="Times New Roman" w:cs="Times New Roman"/>
        </w:rPr>
        <w:t xml:space="preserve">in section 10.7 of </w:t>
      </w:r>
      <w:r w:rsidR="000C6C08">
        <w:rPr>
          <w:rFonts w:ascii="Times New Roman" w:hAnsi="Times New Roman" w:cs="Times New Roman"/>
        </w:rPr>
        <w:t xml:space="preserve">the </w:t>
      </w:r>
      <w:r>
        <w:rPr>
          <w:rFonts w:ascii="Times New Roman" w:hAnsi="Times New Roman" w:cs="Times New Roman"/>
        </w:rPr>
        <w:t xml:space="preserve">draft </w:t>
      </w:r>
      <w:r w:rsidR="000C6C08">
        <w:rPr>
          <w:rFonts w:ascii="Times New Roman" w:hAnsi="Times New Roman" w:cs="Times New Roman"/>
        </w:rPr>
        <w:t xml:space="preserve">2017 Stakeholder Initiatives Catalogue </w:t>
      </w:r>
      <w:r>
        <w:rPr>
          <w:rFonts w:ascii="Times New Roman" w:hAnsi="Times New Roman" w:cs="Times New Roman"/>
        </w:rPr>
        <w:t>published September 15, 2016</w:t>
      </w:r>
      <w:r w:rsidR="00A1563C">
        <w:rPr>
          <w:rFonts w:ascii="Times New Roman" w:hAnsi="Times New Roman" w:cs="Times New Roman"/>
        </w:rPr>
        <w:t xml:space="preserve">.  </w:t>
      </w:r>
    </w:p>
    <w:p w:rsidR="00715CB0" w:rsidRPr="00A1563C" w:rsidRDefault="00715CB0" w:rsidP="00105761">
      <w:pPr>
        <w:pStyle w:val="Default"/>
        <w:spacing w:after="120"/>
        <w:jc w:val="both"/>
        <w:rPr>
          <w:rFonts w:ascii="Times New Roman" w:hAnsi="Times New Roman" w:cs="Times New Roman"/>
        </w:rPr>
      </w:pPr>
      <w:r w:rsidRPr="00A1563C">
        <w:rPr>
          <w:rFonts w:ascii="Times New Roman" w:hAnsi="Times New Roman" w:cs="Times New Roman"/>
        </w:rPr>
        <w:t xml:space="preserve">The three options </w:t>
      </w:r>
      <w:r w:rsidR="00FF2BE7">
        <w:rPr>
          <w:rFonts w:ascii="Times New Roman" w:hAnsi="Times New Roman" w:cs="Times New Roman"/>
        </w:rPr>
        <w:t xml:space="preserve">presented </w:t>
      </w:r>
      <w:r w:rsidR="000C6C08">
        <w:rPr>
          <w:rFonts w:ascii="Times New Roman" w:hAnsi="Times New Roman" w:cs="Times New Roman"/>
        </w:rPr>
        <w:t>by the ISO</w:t>
      </w:r>
      <w:r w:rsidR="00FF2BE7">
        <w:rPr>
          <w:rFonts w:ascii="Times New Roman" w:hAnsi="Times New Roman" w:cs="Times New Roman"/>
        </w:rPr>
        <w:t xml:space="preserve"> at the </w:t>
      </w:r>
      <w:r w:rsidR="00A1235F">
        <w:rPr>
          <w:rFonts w:ascii="Times New Roman" w:hAnsi="Times New Roman" w:cs="Times New Roman"/>
        </w:rPr>
        <w:t>Workshop</w:t>
      </w:r>
      <w:r w:rsidR="000C6C08">
        <w:rPr>
          <w:rFonts w:ascii="Times New Roman" w:hAnsi="Times New Roman" w:cs="Times New Roman"/>
        </w:rPr>
        <w:t xml:space="preserve"> </w:t>
      </w:r>
      <w:r w:rsidRPr="00A1563C">
        <w:rPr>
          <w:rFonts w:ascii="Times New Roman" w:hAnsi="Times New Roman" w:cs="Times New Roman"/>
        </w:rPr>
        <w:t>are summarized below</w:t>
      </w:r>
      <w:r w:rsidRPr="00A1563C">
        <w:rPr>
          <w:rStyle w:val="FootnoteReference"/>
          <w:rFonts w:ascii="Times New Roman" w:hAnsi="Times New Roman" w:cs="Times New Roman"/>
        </w:rPr>
        <w:footnoteReference w:id="1"/>
      </w:r>
      <w:r w:rsidRPr="00A1563C">
        <w:rPr>
          <w:rFonts w:ascii="Times New Roman" w:hAnsi="Times New Roman" w:cs="Times New Roman"/>
        </w:rPr>
        <w:t>:</w:t>
      </w:r>
    </w:p>
    <w:p w:rsidR="00715CB0" w:rsidRPr="00CB73EC" w:rsidRDefault="00715CB0" w:rsidP="00715CB0">
      <w:pPr>
        <w:pStyle w:val="Default"/>
        <w:numPr>
          <w:ilvl w:val="0"/>
          <w:numId w:val="19"/>
        </w:numPr>
        <w:spacing w:after="120"/>
        <w:jc w:val="both"/>
        <w:rPr>
          <w:rFonts w:ascii="Times New Roman" w:hAnsi="Times New Roman" w:cs="Times New Roman"/>
        </w:rPr>
      </w:pPr>
      <w:r w:rsidRPr="000C6C08">
        <w:rPr>
          <w:rFonts w:ascii="Times New Roman" w:hAnsi="Times New Roman" w:cs="Times New Roman"/>
        </w:rPr>
        <w:t xml:space="preserve">Option 1: Calculate overall GHG impact based on comparison to counter-factual dispatch outside the market optimization. </w:t>
      </w:r>
    </w:p>
    <w:p w:rsidR="00715CB0" w:rsidRPr="00CB73EC" w:rsidRDefault="00715CB0" w:rsidP="00715CB0">
      <w:pPr>
        <w:pStyle w:val="Default"/>
        <w:numPr>
          <w:ilvl w:val="0"/>
          <w:numId w:val="19"/>
        </w:numPr>
        <w:spacing w:after="120"/>
        <w:jc w:val="both"/>
        <w:rPr>
          <w:rFonts w:ascii="Times New Roman" w:hAnsi="Times New Roman" w:cs="Times New Roman"/>
        </w:rPr>
      </w:pPr>
      <w:r w:rsidRPr="00CB73EC">
        <w:rPr>
          <w:rFonts w:ascii="Times New Roman" w:hAnsi="Times New Roman" w:cs="Times New Roman"/>
        </w:rPr>
        <w:t xml:space="preserve">Option 2: Modify ISO optimization, but maintain resource specific cost and attribution. </w:t>
      </w:r>
    </w:p>
    <w:p w:rsidR="00715CB0" w:rsidRPr="00CB73EC" w:rsidRDefault="00715CB0" w:rsidP="00715CB0">
      <w:pPr>
        <w:pStyle w:val="Default"/>
        <w:numPr>
          <w:ilvl w:val="0"/>
          <w:numId w:val="19"/>
        </w:numPr>
        <w:spacing w:after="120"/>
        <w:jc w:val="both"/>
        <w:rPr>
          <w:rFonts w:ascii="Times New Roman" w:hAnsi="Times New Roman" w:cs="Times New Roman"/>
        </w:rPr>
      </w:pPr>
      <w:r w:rsidRPr="00CB73EC">
        <w:rPr>
          <w:rFonts w:ascii="Times New Roman" w:hAnsi="Times New Roman" w:cs="Times New Roman"/>
        </w:rPr>
        <w:t xml:space="preserve">Option 3: Modify ISO optimization, add a residual emission rate for EIM transfers into ISO. No resource attribution of residual emissions. </w:t>
      </w:r>
    </w:p>
    <w:p w:rsidR="00715CB0" w:rsidRPr="00CB73EC" w:rsidRDefault="00715CB0" w:rsidP="00105761">
      <w:pPr>
        <w:pStyle w:val="Default"/>
        <w:spacing w:after="120"/>
        <w:jc w:val="both"/>
        <w:rPr>
          <w:rFonts w:ascii="Times New Roman" w:hAnsi="Times New Roman" w:cs="Times New Roman"/>
        </w:rPr>
      </w:pPr>
      <w:r w:rsidRPr="00CB73EC">
        <w:rPr>
          <w:rFonts w:ascii="Times New Roman" w:hAnsi="Times New Roman" w:cs="Times New Roman"/>
        </w:rPr>
        <w:lastRenderedPageBreak/>
        <w:t xml:space="preserve">During the Workshop, </w:t>
      </w:r>
      <w:r w:rsidR="00BE4178" w:rsidRPr="00CB73EC">
        <w:rPr>
          <w:rFonts w:ascii="Times New Roman" w:hAnsi="Times New Roman" w:cs="Times New Roman"/>
        </w:rPr>
        <w:t>the ISO</w:t>
      </w:r>
      <w:r w:rsidRPr="00CB73EC">
        <w:rPr>
          <w:rFonts w:ascii="Times New Roman" w:hAnsi="Times New Roman" w:cs="Times New Roman"/>
        </w:rPr>
        <w:t xml:space="preserve"> indicated that Option 1 is not workable due to</w:t>
      </w:r>
      <w:r w:rsidR="00A1235F">
        <w:rPr>
          <w:rFonts w:ascii="Times New Roman" w:hAnsi="Times New Roman" w:cs="Times New Roman"/>
        </w:rPr>
        <w:t xml:space="preserve"> California Air Resources Board</w:t>
      </w:r>
      <w:r w:rsidRPr="00CB73EC">
        <w:rPr>
          <w:rFonts w:ascii="Times New Roman" w:hAnsi="Times New Roman" w:cs="Times New Roman"/>
        </w:rPr>
        <w:t xml:space="preserve"> </w:t>
      </w:r>
      <w:r w:rsidR="00A1235F">
        <w:rPr>
          <w:rFonts w:ascii="Times New Roman" w:hAnsi="Times New Roman" w:cs="Times New Roman"/>
        </w:rPr>
        <w:t>(“</w:t>
      </w:r>
      <w:r w:rsidRPr="00CB73EC">
        <w:rPr>
          <w:rFonts w:ascii="Times New Roman" w:hAnsi="Times New Roman" w:cs="Times New Roman"/>
        </w:rPr>
        <w:t>CARB</w:t>
      </w:r>
      <w:r w:rsidR="00A1235F">
        <w:rPr>
          <w:rFonts w:ascii="Times New Roman" w:hAnsi="Times New Roman" w:cs="Times New Roman"/>
        </w:rPr>
        <w:t>”)</w:t>
      </w:r>
      <w:r w:rsidRPr="00CB73EC">
        <w:rPr>
          <w:rFonts w:ascii="Times New Roman" w:hAnsi="Times New Roman" w:cs="Times New Roman"/>
        </w:rPr>
        <w:t xml:space="preserve"> regulatory limitations, and that Option 2 is not computationally feasible. </w:t>
      </w:r>
      <w:r w:rsidR="00BE4178" w:rsidRPr="00CB73EC">
        <w:rPr>
          <w:rFonts w:ascii="Times New Roman" w:hAnsi="Times New Roman" w:cs="Times New Roman"/>
        </w:rPr>
        <w:t>The ISO</w:t>
      </w:r>
      <w:r w:rsidRPr="00CB73EC">
        <w:rPr>
          <w:rFonts w:ascii="Times New Roman" w:hAnsi="Times New Roman" w:cs="Times New Roman"/>
        </w:rPr>
        <w:t xml:space="preserve"> </w:t>
      </w:r>
      <w:r w:rsidR="00A1235F">
        <w:rPr>
          <w:rFonts w:ascii="Times New Roman" w:hAnsi="Times New Roman" w:cs="Times New Roman"/>
        </w:rPr>
        <w:t>stated</w:t>
      </w:r>
      <w:r w:rsidR="00A1235F" w:rsidRPr="00CB73EC">
        <w:rPr>
          <w:rFonts w:ascii="Times New Roman" w:hAnsi="Times New Roman" w:cs="Times New Roman"/>
        </w:rPr>
        <w:t xml:space="preserve"> </w:t>
      </w:r>
      <w:r w:rsidRPr="00CB73EC">
        <w:rPr>
          <w:rFonts w:ascii="Times New Roman" w:hAnsi="Times New Roman" w:cs="Times New Roman"/>
        </w:rPr>
        <w:t>that it prefers Option 3 because it is technically feasible to implement</w:t>
      </w:r>
      <w:r w:rsidR="00A1235F">
        <w:rPr>
          <w:rFonts w:ascii="Times New Roman" w:hAnsi="Times New Roman" w:cs="Times New Roman"/>
        </w:rPr>
        <w:t>,</w:t>
      </w:r>
      <w:r w:rsidR="00464876" w:rsidRPr="00CB73EC">
        <w:rPr>
          <w:rFonts w:ascii="Times New Roman" w:hAnsi="Times New Roman" w:cs="Times New Roman"/>
        </w:rPr>
        <w:t xml:space="preserve"> among other reasons</w:t>
      </w:r>
      <w:r w:rsidRPr="00CB73EC">
        <w:rPr>
          <w:rFonts w:ascii="Times New Roman" w:hAnsi="Times New Roman" w:cs="Times New Roman"/>
        </w:rPr>
        <w:t xml:space="preserve">. </w:t>
      </w:r>
    </w:p>
    <w:p w:rsidR="00277CF8" w:rsidRPr="00CB73EC" w:rsidRDefault="00715CB0" w:rsidP="00105761">
      <w:pPr>
        <w:pStyle w:val="Default"/>
        <w:spacing w:after="120"/>
        <w:jc w:val="both"/>
        <w:rPr>
          <w:rFonts w:ascii="Times New Roman" w:hAnsi="Times New Roman" w:cs="Times New Roman"/>
        </w:rPr>
      </w:pPr>
      <w:r w:rsidRPr="00CB73EC">
        <w:rPr>
          <w:rFonts w:ascii="Times New Roman" w:hAnsi="Times New Roman" w:cs="Times New Roman"/>
        </w:rPr>
        <w:t>T</w:t>
      </w:r>
      <w:r w:rsidR="002E6264" w:rsidRPr="00CB73EC">
        <w:rPr>
          <w:rFonts w:ascii="Times New Roman" w:hAnsi="Times New Roman" w:cs="Times New Roman"/>
        </w:rPr>
        <w:t xml:space="preserve">he EIM Entities appreciate the difficulty in developing </w:t>
      </w:r>
      <w:r w:rsidRPr="00CB73EC">
        <w:rPr>
          <w:rFonts w:ascii="Times New Roman" w:hAnsi="Times New Roman" w:cs="Times New Roman"/>
        </w:rPr>
        <w:t xml:space="preserve">feasible </w:t>
      </w:r>
      <w:r w:rsidR="002E6264" w:rsidRPr="00CB73EC">
        <w:rPr>
          <w:rFonts w:ascii="Times New Roman" w:hAnsi="Times New Roman" w:cs="Times New Roman"/>
        </w:rPr>
        <w:t xml:space="preserve">solutions to address </w:t>
      </w:r>
      <w:r w:rsidR="007D0442" w:rsidRPr="00CB73EC">
        <w:rPr>
          <w:rFonts w:ascii="Times New Roman" w:hAnsi="Times New Roman" w:cs="Times New Roman"/>
        </w:rPr>
        <w:t>CARB</w:t>
      </w:r>
      <w:r w:rsidR="00136456" w:rsidRPr="00CB73EC">
        <w:rPr>
          <w:rFonts w:ascii="Times New Roman" w:hAnsi="Times New Roman" w:cs="Times New Roman"/>
        </w:rPr>
        <w:t>’s</w:t>
      </w:r>
      <w:r w:rsidR="007D0442" w:rsidRPr="00CB73EC">
        <w:rPr>
          <w:rFonts w:ascii="Times New Roman" w:hAnsi="Times New Roman" w:cs="Times New Roman"/>
        </w:rPr>
        <w:t xml:space="preserve"> concerns with </w:t>
      </w:r>
      <w:r w:rsidR="002E6264" w:rsidRPr="00CB73EC">
        <w:rPr>
          <w:rFonts w:ascii="Times New Roman" w:hAnsi="Times New Roman" w:cs="Times New Roman"/>
        </w:rPr>
        <w:t xml:space="preserve">GHG accounting </w:t>
      </w:r>
      <w:r w:rsidR="007D0442" w:rsidRPr="00CB73EC">
        <w:rPr>
          <w:rFonts w:ascii="Times New Roman" w:hAnsi="Times New Roman" w:cs="Times New Roman"/>
        </w:rPr>
        <w:t>in</w:t>
      </w:r>
      <w:r w:rsidR="002E6264" w:rsidRPr="00CB73EC">
        <w:rPr>
          <w:rFonts w:ascii="Times New Roman" w:hAnsi="Times New Roman" w:cs="Times New Roman"/>
        </w:rPr>
        <w:t xml:space="preserve"> the current EIM design. We </w:t>
      </w:r>
      <w:r w:rsidRPr="00CB73EC">
        <w:rPr>
          <w:rFonts w:ascii="Times New Roman" w:hAnsi="Times New Roman" w:cs="Times New Roman"/>
        </w:rPr>
        <w:t xml:space="preserve">also </w:t>
      </w:r>
      <w:r w:rsidR="002E6264" w:rsidRPr="00CB73EC">
        <w:rPr>
          <w:rFonts w:ascii="Times New Roman" w:hAnsi="Times New Roman" w:cs="Times New Roman"/>
        </w:rPr>
        <w:t xml:space="preserve">understand that </w:t>
      </w:r>
      <w:r w:rsidR="00BE4178" w:rsidRPr="00CB73EC">
        <w:rPr>
          <w:rFonts w:ascii="Times New Roman" w:hAnsi="Times New Roman" w:cs="Times New Roman"/>
        </w:rPr>
        <w:t>the ISO</w:t>
      </w:r>
      <w:r w:rsidR="002E6264" w:rsidRPr="00CB73EC">
        <w:rPr>
          <w:rFonts w:ascii="Times New Roman" w:hAnsi="Times New Roman" w:cs="Times New Roman"/>
        </w:rPr>
        <w:t xml:space="preserve"> continues to work with </w:t>
      </w:r>
      <w:r w:rsidR="00871968" w:rsidRPr="00CB73EC">
        <w:rPr>
          <w:rFonts w:ascii="Times New Roman" w:hAnsi="Times New Roman" w:cs="Times New Roman"/>
        </w:rPr>
        <w:t xml:space="preserve">CARB </w:t>
      </w:r>
      <w:r w:rsidR="002E6264" w:rsidRPr="00CB73EC">
        <w:rPr>
          <w:rFonts w:ascii="Times New Roman" w:hAnsi="Times New Roman" w:cs="Times New Roman"/>
        </w:rPr>
        <w:t xml:space="preserve">to address </w:t>
      </w:r>
      <w:r w:rsidR="00976690">
        <w:rPr>
          <w:rFonts w:ascii="Times New Roman" w:hAnsi="Times New Roman" w:cs="Times New Roman"/>
        </w:rPr>
        <w:t>its</w:t>
      </w:r>
      <w:r w:rsidR="002E6264" w:rsidRPr="00CB73EC">
        <w:rPr>
          <w:rFonts w:ascii="Times New Roman" w:hAnsi="Times New Roman" w:cs="Times New Roman"/>
        </w:rPr>
        <w:t xml:space="preserve"> concerns in coordination with CARB</w:t>
      </w:r>
      <w:r w:rsidR="00976690">
        <w:rPr>
          <w:rFonts w:ascii="Times New Roman" w:hAnsi="Times New Roman" w:cs="Times New Roman"/>
        </w:rPr>
        <w:t>’s proposed regulation</w:t>
      </w:r>
      <w:r w:rsidR="002E6264" w:rsidRPr="00CB73EC">
        <w:rPr>
          <w:rFonts w:ascii="Times New Roman" w:hAnsi="Times New Roman" w:cs="Times New Roman"/>
        </w:rPr>
        <w:t xml:space="preserve"> amendments relevant to this issue. </w:t>
      </w:r>
      <w:r w:rsidRPr="00CB73EC">
        <w:rPr>
          <w:rFonts w:ascii="Times New Roman" w:hAnsi="Times New Roman" w:cs="Times New Roman"/>
        </w:rPr>
        <w:t xml:space="preserve">However, for reasons described below, </w:t>
      </w:r>
      <w:r w:rsidR="00976690">
        <w:rPr>
          <w:rFonts w:ascii="Times New Roman" w:hAnsi="Times New Roman" w:cs="Times New Roman"/>
        </w:rPr>
        <w:t>the EIM Entities</w:t>
      </w:r>
      <w:r w:rsidRPr="00CB73EC">
        <w:rPr>
          <w:rFonts w:ascii="Times New Roman" w:hAnsi="Times New Roman" w:cs="Times New Roman"/>
        </w:rPr>
        <w:t xml:space="preserve"> </w:t>
      </w:r>
      <w:r w:rsidR="00277CF8" w:rsidRPr="00CB73EC">
        <w:rPr>
          <w:rFonts w:ascii="Times New Roman" w:hAnsi="Times New Roman" w:cs="Times New Roman"/>
        </w:rPr>
        <w:t>generally support Options 1 and 2</w:t>
      </w:r>
      <w:r w:rsidR="00976690">
        <w:rPr>
          <w:rFonts w:ascii="Times New Roman" w:hAnsi="Times New Roman" w:cs="Times New Roman"/>
        </w:rPr>
        <w:t xml:space="preserve">, and </w:t>
      </w:r>
      <w:r w:rsidR="00277CF8" w:rsidRPr="00CB73EC">
        <w:rPr>
          <w:rFonts w:ascii="Times New Roman" w:hAnsi="Times New Roman" w:cs="Times New Roman"/>
        </w:rPr>
        <w:t>have concerns about Option 3</w:t>
      </w:r>
      <w:r w:rsidR="00976690">
        <w:rPr>
          <w:rFonts w:ascii="Times New Roman" w:hAnsi="Times New Roman" w:cs="Times New Roman"/>
        </w:rPr>
        <w:t>.  Further, the EIM Entities</w:t>
      </w:r>
      <w:r w:rsidR="00464876" w:rsidRPr="00CB73EC">
        <w:rPr>
          <w:rFonts w:ascii="Times New Roman" w:hAnsi="Times New Roman" w:cs="Times New Roman"/>
        </w:rPr>
        <w:t xml:space="preserve"> </w:t>
      </w:r>
      <w:r w:rsidR="00277CF8" w:rsidRPr="00CB73EC">
        <w:rPr>
          <w:rFonts w:ascii="Times New Roman" w:hAnsi="Times New Roman" w:cs="Times New Roman"/>
        </w:rPr>
        <w:t xml:space="preserve">cannot at this time support </w:t>
      </w:r>
      <w:r w:rsidR="00976690">
        <w:rPr>
          <w:rFonts w:ascii="Times New Roman" w:hAnsi="Times New Roman" w:cs="Times New Roman"/>
        </w:rPr>
        <w:t xml:space="preserve">Option 3 </w:t>
      </w:r>
      <w:r w:rsidR="00871968" w:rsidRPr="00CB73EC">
        <w:rPr>
          <w:rFonts w:ascii="Times New Roman" w:hAnsi="Times New Roman" w:cs="Times New Roman"/>
        </w:rPr>
        <w:t>without</w:t>
      </w:r>
      <w:r w:rsidR="00976690">
        <w:rPr>
          <w:rFonts w:ascii="Times New Roman" w:hAnsi="Times New Roman" w:cs="Times New Roman"/>
        </w:rPr>
        <w:t xml:space="preserve"> the ISO providing</w:t>
      </w:r>
      <w:r w:rsidR="00871968" w:rsidRPr="00CB73EC">
        <w:rPr>
          <w:rFonts w:ascii="Times New Roman" w:hAnsi="Times New Roman" w:cs="Times New Roman"/>
        </w:rPr>
        <w:t xml:space="preserve"> further analysis</w:t>
      </w:r>
      <w:r w:rsidR="00277CF8" w:rsidRPr="00CB73EC">
        <w:rPr>
          <w:rFonts w:ascii="Times New Roman" w:hAnsi="Times New Roman" w:cs="Times New Roman"/>
        </w:rPr>
        <w:t xml:space="preserve">. </w:t>
      </w:r>
    </w:p>
    <w:p w:rsidR="002D229A" w:rsidRPr="00CB73EC" w:rsidRDefault="00FA53F7" w:rsidP="00105761">
      <w:pPr>
        <w:pStyle w:val="Default"/>
        <w:spacing w:after="120"/>
        <w:jc w:val="both"/>
        <w:rPr>
          <w:rFonts w:ascii="Times New Roman" w:hAnsi="Times New Roman" w:cs="Times New Roman"/>
        </w:rPr>
      </w:pPr>
      <w:r w:rsidRPr="00CB73EC">
        <w:rPr>
          <w:rFonts w:ascii="Times New Roman" w:hAnsi="Times New Roman" w:cs="Times New Roman"/>
        </w:rPr>
        <w:t>Specifically, t</w:t>
      </w:r>
      <w:r w:rsidR="00EA35C0" w:rsidRPr="00CB73EC">
        <w:rPr>
          <w:rFonts w:ascii="Times New Roman" w:hAnsi="Times New Roman" w:cs="Times New Roman"/>
        </w:rPr>
        <w:t>he EIM Entities</w:t>
      </w:r>
      <w:r w:rsidR="003B0D5F" w:rsidRPr="00CB73EC">
        <w:rPr>
          <w:rFonts w:ascii="Times New Roman" w:hAnsi="Times New Roman" w:cs="Times New Roman"/>
        </w:rPr>
        <w:t xml:space="preserve"> </w:t>
      </w:r>
      <w:r w:rsidR="002B394D" w:rsidRPr="00CB73EC">
        <w:rPr>
          <w:rFonts w:ascii="Times New Roman" w:hAnsi="Times New Roman" w:cs="Times New Roman"/>
        </w:rPr>
        <w:t>believe that</w:t>
      </w:r>
      <w:r w:rsidR="00277CF8" w:rsidRPr="00CB73EC">
        <w:rPr>
          <w:rFonts w:ascii="Times New Roman" w:hAnsi="Times New Roman" w:cs="Times New Roman"/>
        </w:rPr>
        <w:t xml:space="preserve"> Option 1 best reflects the effect of the entire EIM </w:t>
      </w:r>
      <w:r w:rsidR="00976690">
        <w:rPr>
          <w:rFonts w:ascii="Times New Roman" w:hAnsi="Times New Roman" w:cs="Times New Roman"/>
        </w:rPr>
        <w:t xml:space="preserve">footprint </w:t>
      </w:r>
      <w:r w:rsidR="00277CF8" w:rsidRPr="00CB73EC">
        <w:rPr>
          <w:rFonts w:ascii="Times New Roman" w:hAnsi="Times New Roman" w:cs="Times New Roman"/>
        </w:rPr>
        <w:t xml:space="preserve">for </w:t>
      </w:r>
      <w:r w:rsidR="00464876" w:rsidRPr="00CB73EC">
        <w:rPr>
          <w:rFonts w:ascii="Times New Roman" w:hAnsi="Times New Roman" w:cs="Times New Roman"/>
        </w:rPr>
        <w:t xml:space="preserve">net </w:t>
      </w:r>
      <w:r w:rsidR="007D0442" w:rsidRPr="00CB73EC">
        <w:rPr>
          <w:rFonts w:ascii="Times New Roman" w:hAnsi="Times New Roman" w:cs="Times New Roman"/>
        </w:rPr>
        <w:t xml:space="preserve">GHG emissions to the atmosphere. </w:t>
      </w:r>
      <w:r w:rsidR="00976690">
        <w:rPr>
          <w:rFonts w:ascii="Times New Roman" w:hAnsi="Times New Roman" w:cs="Times New Roman"/>
        </w:rPr>
        <w:t>The EIM Entities</w:t>
      </w:r>
      <w:r w:rsidR="007D0442" w:rsidRPr="00CB73EC">
        <w:rPr>
          <w:rFonts w:ascii="Times New Roman" w:hAnsi="Times New Roman" w:cs="Times New Roman"/>
        </w:rPr>
        <w:t xml:space="preserve"> also understand</w:t>
      </w:r>
      <w:r w:rsidR="00277CF8" w:rsidRPr="00CB73EC">
        <w:rPr>
          <w:rFonts w:ascii="Times New Roman" w:hAnsi="Times New Roman" w:cs="Times New Roman"/>
        </w:rPr>
        <w:t xml:space="preserve"> that Option 2 may not be technically feasible in </w:t>
      </w:r>
      <w:r w:rsidR="00976690">
        <w:rPr>
          <w:rFonts w:ascii="Times New Roman" w:hAnsi="Times New Roman" w:cs="Times New Roman"/>
        </w:rPr>
        <w:t>five</w:t>
      </w:r>
      <w:r w:rsidR="00277CF8" w:rsidRPr="00CB73EC">
        <w:rPr>
          <w:rFonts w:ascii="Times New Roman" w:hAnsi="Times New Roman" w:cs="Times New Roman"/>
        </w:rPr>
        <w:t>-minute interval</w:t>
      </w:r>
      <w:r w:rsidR="00976690">
        <w:rPr>
          <w:rFonts w:ascii="Times New Roman" w:hAnsi="Times New Roman" w:cs="Times New Roman"/>
        </w:rPr>
        <w:t>s</w:t>
      </w:r>
      <w:r w:rsidR="007D0442" w:rsidRPr="00CB73EC">
        <w:rPr>
          <w:rFonts w:ascii="Times New Roman" w:hAnsi="Times New Roman" w:cs="Times New Roman"/>
        </w:rPr>
        <w:t>,</w:t>
      </w:r>
      <w:r w:rsidR="00277CF8" w:rsidRPr="00CB73EC">
        <w:rPr>
          <w:rFonts w:ascii="Times New Roman" w:hAnsi="Times New Roman" w:cs="Times New Roman"/>
        </w:rPr>
        <w:t xml:space="preserve"> but </w:t>
      </w:r>
      <w:r w:rsidR="007D0442" w:rsidRPr="00CB73EC">
        <w:rPr>
          <w:rFonts w:ascii="Times New Roman" w:hAnsi="Times New Roman" w:cs="Times New Roman"/>
        </w:rPr>
        <w:t xml:space="preserve">it </w:t>
      </w:r>
      <w:r w:rsidR="0061468E" w:rsidRPr="00CB73EC">
        <w:rPr>
          <w:rFonts w:ascii="Times New Roman" w:hAnsi="Times New Roman" w:cs="Times New Roman"/>
        </w:rPr>
        <w:t xml:space="preserve">may be feasible in </w:t>
      </w:r>
      <w:r w:rsidR="00277CF8" w:rsidRPr="00CB73EC">
        <w:rPr>
          <w:rFonts w:ascii="Times New Roman" w:hAnsi="Times New Roman" w:cs="Times New Roman"/>
        </w:rPr>
        <w:t>longer intervals</w:t>
      </w:r>
      <w:r w:rsidR="007D0442" w:rsidRPr="00CB73EC">
        <w:rPr>
          <w:rFonts w:ascii="Times New Roman" w:hAnsi="Times New Roman" w:cs="Times New Roman"/>
        </w:rPr>
        <w:t xml:space="preserve">. Furthermore, it appears that </w:t>
      </w:r>
      <w:r w:rsidR="00277CF8" w:rsidRPr="00CB73EC">
        <w:rPr>
          <w:rFonts w:ascii="Times New Roman" w:hAnsi="Times New Roman" w:cs="Times New Roman"/>
        </w:rPr>
        <w:t>Option 3 increases the energy prices for all imports</w:t>
      </w:r>
      <w:r w:rsidR="00976690">
        <w:rPr>
          <w:rFonts w:ascii="Times New Roman" w:hAnsi="Times New Roman" w:cs="Times New Roman"/>
        </w:rPr>
        <w:t>,</w:t>
      </w:r>
      <w:r w:rsidR="00277CF8" w:rsidRPr="00CB73EC">
        <w:rPr>
          <w:rFonts w:ascii="Times New Roman" w:hAnsi="Times New Roman" w:cs="Times New Roman"/>
        </w:rPr>
        <w:t xml:space="preserve"> including </w:t>
      </w:r>
      <w:r w:rsidR="00BE4178" w:rsidRPr="00CB73EC">
        <w:rPr>
          <w:rFonts w:ascii="Times New Roman" w:hAnsi="Times New Roman" w:cs="Times New Roman"/>
        </w:rPr>
        <w:t>carbon-free</w:t>
      </w:r>
      <w:r w:rsidR="00277CF8" w:rsidRPr="00CB73EC">
        <w:rPr>
          <w:rFonts w:ascii="Times New Roman" w:hAnsi="Times New Roman" w:cs="Times New Roman"/>
        </w:rPr>
        <w:t xml:space="preserve"> resources</w:t>
      </w:r>
      <w:r w:rsidR="007E7E5C" w:rsidRPr="00CB73EC">
        <w:rPr>
          <w:rFonts w:ascii="Times New Roman" w:hAnsi="Times New Roman" w:cs="Times New Roman"/>
        </w:rPr>
        <w:t xml:space="preserve">. The effects </w:t>
      </w:r>
      <w:r w:rsidR="00772644" w:rsidRPr="00CB73EC">
        <w:rPr>
          <w:rFonts w:ascii="Times New Roman" w:hAnsi="Times New Roman" w:cs="Times New Roman"/>
        </w:rPr>
        <w:t xml:space="preserve">of Option 3 </w:t>
      </w:r>
      <w:r w:rsidR="007D0442" w:rsidRPr="00CB73EC">
        <w:rPr>
          <w:rFonts w:ascii="Times New Roman" w:hAnsi="Times New Roman" w:cs="Times New Roman"/>
        </w:rPr>
        <w:t>on EIM market performance, value</w:t>
      </w:r>
      <w:r w:rsidR="00F93579">
        <w:rPr>
          <w:rFonts w:ascii="Times New Roman" w:hAnsi="Times New Roman" w:cs="Times New Roman"/>
        </w:rPr>
        <w:t>,</w:t>
      </w:r>
      <w:r w:rsidR="007D0442" w:rsidRPr="00CB73EC">
        <w:rPr>
          <w:rFonts w:ascii="Times New Roman" w:hAnsi="Times New Roman" w:cs="Times New Roman"/>
        </w:rPr>
        <w:t xml:space="preserve"> and incentives</w:t>
      </w:r>
      <w:r w:rsidR="007E7E5C" w:rsidRPr="00CB73EC">
        <w:rPr>
          <w:rFonts w:ascii="Times New Roman" w:hAnsi="Times New Roman" w:cs="Times New Roman"/>
        </w:rPr>
        <w:t xml:space="preserve"> </w:t>
      </w:r>
      <w:r w:rsidR="00772644" w:rsidRPr="00CB73EC">
        <w:rPr>
          <w:rFonts w:ascii="Times New Roman" w:hAnsi="Times New Roman" w:cs="Times New Roman"/>
        </w:rPr>
        <w:t>are</w:t>
      </w:r>
      <w:r w:rsidR="007E7E5C" w:rsidRPr="00CB73EC">
        <w:rPr>
          <w:rFonts w:ascii="Times New Roman" w:hAnsi="Times New Roman" w:cs="Times New Roman"/>
        </w:rPr>
        <w:t xml:space="preserve"> unknown at this time </w:t>
      </w:r>
      <w:r w:rsidR="00F93579">
        <w:rPr>
          <w:rFonts w:ascii="Times New Roman" w:hAnsi="Times New Roman" w:cs="Times New Roman"/>
        </w:rPr>
        <w:t>due to lack of</w:t>
      </w:r>
      <w:r w:rsidR="00772644" w:rsidRPr="00CB73EC">
        <w:rPr>
          <w:rFonts w:ascii="Times New Roman" w:hAnsi="Times New Roman" w:cs="Times New Roman"/>
        </w:rPr>
        <w:t xml:space="preserve"> an in-depth analysis available </w:t>
      </w:r>
      <w:r w:rsidR="00F93579">
        <w:rPr>
          <w:rFonts w:ascii="Times New Roman" w:hAnsi="Times New Roman" w:cs="Times New Roman"/>
        </w:rPr>
        <w:t>for</w:t>
      </w:r>
      <w:r w:rsidR="00772644" w:rsidRPr="00CB73EC">
        <w:rPr>
          <w:rFonts w:ascii="Times New Roman" w:hAnsi="Times New Roman" w:cs="Times New Roman"/>
        </w:rPr>
        <w:t xml:space="preserve"> review.</w:t>
      </w:r>
      <w:r w:rsidR="00F93579">
        <w:rPr>
          <w:rFonts w:ascii="Times New Roman" w:hAnsi="Times New Roman" w:cs="Times New Roman"/>
        </w:rPr>
        <w:t xml:space="preserve">  The EIM Entities</w:t>
      </w:r>
      <w:r w:rsidR="0061468E" w:rsidRPr="00CB73EC">
        <w:rPr>
          <w:rFonts w:ascii="Times New Roman" w:hAnsi="Times New Roman" w:cs="Times New Roman"/>
        </w:rPr>
        <w:t xml:space="preserve"> offer the following comments </w:t>
      </w:r>
      <w:r w:rsidR="00F93579">
        <w:rPr>
          <w:rFonts w:ascii="Times New Roman" w:hAnsi="Times New Roman" w:cs="Times New Roman"/>
        </w:rPr>
        <w:t xml:space="preserve">for </w:t>
      </w:r>
      <w:r w:rsidR="0061468E" w:rsidRPr="00CB73EC">
        <w:rPr>
          <w:rFonts w:ascii="Times New Roman" w:hAnsi="Times New Roman" w:cs="Times New Roman"/>
        </w:rPr>
        <w:t xml:space="preserve">each </w:t>
      </w:r>
      <w:r w:rsidR="00F93579">
        <w:rPr>
          <w:rFonts w:ascii="Times New Roman" w:hAnsi="Times New Roman" w:cs="Times New Roman"/>
        </w:rPr>
        <w:t>o</w:t>
      </w:r>
      <w:r w:rsidR="0061468E" w:rsidRPr="00CB73EC">
        <w:rPr>
          <w:rFonts w:ascii="Times New Roman" w:hAnsi="Times New Roman" w:cs="Times New Roman"/>
        </w:rPr>
        <w:t xml:space="preserve">ption.  </w:t>
      </w:r>
    </w:p>
    <w:p w:rsidR="00AF3994" w:rsidRPr="00CB73EC" w:rsidRDefault="00277CF8" w:rsidP="000E4E2A">
      <w:pPr>
        <w:pStyle w:val="Heading2"/>
        <w:spacing w:after="120"/>
      </w:pPr>
      <w:r w:rsidRPr="00CB73EC">
        <w:t>Op</w:t>
      </w:r>
      <w:r w:rsidR="00BE4178" w:rsidRPr="00CB73EC">
        <w:t xml:space="preserve">tion 1 Best Reflects the </w:t>
      </w:r>
      <w:r w:rsidR="00464876" w:rsidRPr="00CB73EC">
        <w:t xml:space="preserve">Net </w:t>
      </w:r>
      <w:r w:rsidR="00BE4178" w:rsidRPr="00CB73EC">
        <w:t xml:space="preserve">Effects of </w:t>
      </w:r>
      <w:r w:rsidR="009722DA" w:rsidRPr="00CB73EC">
        <w:t xml:space="preserve">Total </w:t>
      </w:r>
      <w:r w:rsidR="00BE4178" w:rsidRPr="00CB73EC">
        <w:t xml:space="preserve">GHG Emissions in </w:t>
      </w:r>
      <w:r w:rsidRPr="00CB73EC">
        <w:t xml:space="preserve">the EIM </w:t>
      </w:r>
    </w:p>
    <w:p w:rsidR="00BE4178" w:rsidRPr="005D3C41" w:rsidRDefault="00EA35C0" w:rsidP="00DE374B">
      <w:pPr>
        <w:tabs>
          <w:tab w:val="left" w:pos="360"/>
          <w:tab w:val="left" w:pos="900"/>
        </w:tabs>
        <w:autoSpaceDE w:val="0"/>
        <w:autoSpaceDN w:val="0"/>
        <w:adjustRightInd w:val="0"/>
        <w:spacing w:after="120" w:line="240" w:lineRule="auto"/>
        <w:jc w:val="both"/>
        <w:rPr>
          <w:rFonts w:ascii="Times New Roman" w:hAnsi="Times New Roman" w:cs="Times New Roman"/>
          <w:color w:val="000000"/>
          <w:sz w:val="24"/>
          <w:szCs w:val="24"/>
        </w:rPr>
      </w:pPr>
      <w:r w:rsidRPr="00916A60">
        <w:rPr>
          <w:rFonts w:ascii="Times New Roman" w:hAnsi="Times New Roman" w:cs="Times New Roman"/>
          <w:color w:val="000000"/>
          <w:sz w:val="24"/>
          <w:szCs w:val="24"/>
        </w:rPr>
        <w:t xml:space="preserve">Since </w:t>
      </w:r>
      <w:r w:rsidR="00D66397" w:rsidRPr="00916A60">
        <w:rPr>
          <w:rFonts w:ascii="Times New Roman" w:hAnsi="Times New Roman" w:cs="Times New Roman"/>
          <w:color w:val="000000"/>
          <w:sz w:val="24"/>
          <w:szCs w:val="24"/>
        </w:rPr>
        <w:t xml:space="preserve">November </w:t>
      </w:r>
      <w:r w:rsidRPr="00916A60">
        <w:rPr>
          <w:rFonts w:ascii="Times New Roman" w:hAnsi="Times New Roman" w:cs="Times New Roman"/>
          <w:color w:val="000000"/>
          <w:sz w:val="24"/>
          <w:szCs w:val="24"/>
        </w:rPr>
        <w:t xml:space="preserve">2014, the EIM has produced substantial economic and environmental benefits for customers </w:t>
      </w:r>
      <w:r w:rsidR="00FA53F7" w:rsidRPr="005D3C41">
        <w:rPr>
          <w:rFonts w:ascii="Times New Roman" w:hAnsi="Times New Roman" w:cs="Times New Roman"/>
          <w:color w:val="000000"/>
          <w:sz w:val="24"/>
          <w:szCs w:val="24"/>
        </w:rPr>
        <w:t xml:space="preserve">both inside and outside of </w:t>
      </w:r>
      <w:r w:rsidR="00D66397" w:rsidRPr="005D3C41">
        <w:rPr>
          <w:rFonts w:ascii="Times New Roman" w:hAnsi="Times New Roman" w:cs="Times New Roman"/>
          <w:color w:val="000000"/>
          <w:sz w:val="24"/>
          <w:szCs w:val="24"/>
        </w:rPr>
        <w:t>California</w:t>
      </w:r>
      <w:r w:rsidRPr="005D3C41">
        <w:rPr>
          <w:rFonts w:ascii="Times New Roman" w:hAnsi="Times New Roman" w:cs="Times New Roman"/>
          <w:color w:val="000000"/>
          <w:sz w:val="24"/>
          <w:szCs w:val="24"/>
        </w:rPr>
        <w:t>.</w:t>
      </w:r>
      <w:r w:rsidR="00D66397" w:rsidRPr="005D3C41">
        <w:rPr>
          <w:rFonts w:ascii="Times New Roman" w:hAnsi="Times New Roman" w:cs="Times New Roman"/>
          <w:color w:val="000000"/>
          <w:sz w:val="24"/>
          <w:szCs w:val="24"/>
        </w:rPr>
        <w:t xml:space="preserve"> </w:t>
      </w:r>
      <w:r w:rsidR="00FA53F7" w:rsidRPr="005D3C41">
        <w:rPr>
          <w:rFonts w:ascii="Times New Roman" w:hAnsi="Times New Roman" w:cs="Times New Roman"/>
          <w:color w:val="000000"/>
          <w:sz w:val="24"/>
          <w:szCs w:val="24"/>
        </w:rPr>
        <w:t>The geographical diversity of loads and resources participating in the EIM enables improved integration of renewable resources which can be followed more closely and at lower cost using the EIM</w:t>
      </w:r>
      <w:r w:rsidR="009C5F88" w:rsidRPr="005D3C41">
        <w:rPr>
          <w:rFonts w:ascii="Times New Roman" w:hAnsi="Times New Roman" w:cs="Times New Roman"/>
          <w:color w:val="000000"/>
          <w:sz w:val="24"/>
          <w:szCs w:val="24"/>
        </w:rPr>
        <w:t>-</w:t>
      </w:r>
      <w:r w:rsidR="00FA53F7" w:rsidRPr="005D3C41">
        <w:rPr>
          <w:rFonts w:ascii="Times New Roman" w:hAnsi="Times New Roman" w:cs="Times New Roman"/>
          <w:color w:val="000000"/>
          <w:sz w:val="24"/>
          <w:szCs w:val="24"/>
        </w:rPr>
        <w:t>wide dispatch model.  Further, the geographic diversity of the multi-state EIM can reduce the curtailment of renewable resources</w:t>
      </w:r>
      <w:r w:rsidR="00E42E03" w:rsidRPr="005D3C41">
        <w:rPr>
          <w:rFonts w:ascii="Times New Roman" w:hAnsi="Times New Roman" w:cs="Times New Roman"/>
          <w:color w:val="000000"/>
          <w:sz w:val="24"/>
          <w:szCs w:val="24"/>
        </w:rPr>
        <w:t xml:space="preserve">, including California’s, by having access to more resources capable of being displaced by carbon-free generation in real-time. </w:t>
      </w:r>
      <w:r w:rsidRPr="005D3C41">
        <w:rPr>
          <w:rFonts w:ascii="Times New Roman" w:hAnsi="Times New Roman" w:cs="Times New Roman"/>
          <w:color w:val="000000"/>
          <w:sz w:val="24"/>
          <w:szCs w:val="24"/>
        </w:rPr>
        <w:t xml:space="preserve">These benefits are expected to grow in magnitude as </w:t>
      </w:r>
      <w:r w:rsidR="00A024FC" w:rsidRPr="005D3C41">
        <w:rPr>
          <w:rFonts w:ascii="Times New Roman" w:hAnsi="Times New Roman" w:cs="Times New Roman"/>
          <w:color w:val="000000"/>
          <w:sz w:val="24"/>
          <w:szCs w:val="24"/>
        </w:rPr>
        <w:t>the</w:t>
      </w:r>
      <w:r w:rsidR="00D66397" w:rsidRPr="005D3C41">
        <w:rPr>
          <w:rFonts w:ascii="Times New Roman" w:hAnsi="Times New Roman" w:cs="Times New Roman"/>
          <w:color w:val="000000"/>
          <w:sz w:val="24"/>
          <w:szCs w:val="24"/>
        </w:rPr>
        <w:t xml:space="preserve"> </w:t>
      </w:r>
      <w:r w:rsidRPr="005D3C41">
        <w:rPr>
          <w:rFonts w:ascii="Times New Roman" w:hAnsi="Times New Roman" w:cs="Times New Roman"/>
          <w:color w:val="000000"/>
          <w:sz w:val="24"/>
          <w:szCs w:val="24"/>
        </w:rPr>
        <w:t xml:space="preserve">EIM </w:t>
      </w:r>
      <w:r w:rsidR="00A024FC" w:rsidRPr="005D3C41">
        <w:rPr>
          <w:rFonts w:ascii="Times New Roman" w:hAnsi="Times New Roman" w:cs="Times New Roman"/>
          <w:color w:val="000000"/>
          <w:sz w:val="24"/>
          <w:szCs w:val="24"/>
        </w:rPr>
        <w:t xml:space="preserve">expands to include Portland General </w:t>
      </w:r>
      <w:r w:rsidR="009C5F88" w:rsidRPr="005D3C41">
        <w:rPr>
          <w:rFonts w:ascii="Times New Roman" w:hAnsi="Times New Roman" w:cs="Times New Roman"/>
          <w:color w:val="000000"/>
          <w:sz w:val="24"/>
          <w:szCs w:val="24"/>
        </w:rPr>
        <w:t xml:space="preserve">Electric </w:t>
      </w:r>
      <w:r w:rsidR="00A024FC" w:rsidRPr="005D3C41">
        <w:rPr>
          <w:rFonts w:ascii="Times New Roman" w:hAnsi="Times New Roman" w:cs="Times New Roman"/>
          <w:color w:val="000000"/>
          <w:sz w:val="24"/>
          <w:szCs w:val="24"/>
        </w:rPr>
        <w:t xml:space="preserve">in 2017, Idaho Power in 2018, and others in future years. </w:t>
      </w:r>
      <w:r w:rsidRPr="005D3C41">
        <w:rPr>
          <w:rFonts w:ascii="Times New Roman" w:hAnsi="Times New Roman" w:cs="Times New Roman"/>
          <w:color w:val="000000"/>
          <w:sz w:val="24"/>
          <w:szCs w:val="24"/>
        </w:rPr>
        <w:t xml:space="preserve"> </w:t>
      </w:r>
    </w:p>
    <w:p w:rsidR="00A024FC" w:rsidRPr="005D3C41" w:rsidRDefault="00BE4178" w:rsidP="00DE374B">
      <w:pPr>
        <w:tabs>
          <w:tab w:val="left" w:pos="360"/>
          <w:tab w:val="left" w:pos="900"/>
        </w:tabs>
        <w:autoSpaceDE w:val="0"/>
        <w:autoSpaceDN w:val="0"/>
        <w:adjustRightInd w:val="0"/>
        <w:spacing w:after="120" w:line="240" w:lineRule="auto"/>
        <w:jc w:val="both"/>
        <w:rPr>
          <w:rFonts w:ascii="Times New Roman" w:hAnsi="Times New Roman" w:cs="Times New Roman"/>
          <w:color w:val="000000"/>
          <w:sz w:val="24"/>
          <w:szCs w:val="24"/>
        </w:rPr>
      </w:pPr>
      <w:r w:rsidRPr="005D3C41">
        <w:rPr>
          <w:rFonts w:ascii="Times New Roman" w:hAnsi="Times New Roman" w:cs="Times New Roman"/>
          <w:color w:val="000000"/>
          <w:sz w:val="24"/>
          <w:szCs w:val="24"/>
        </w:rPr>
        <w:t xml:space="preserve">Option 1 proposes to create a balancing account over a </w:t>
      </w:r>
      <w:r w:rsidR="00200E24" w:rsidRPr="005D3C41">
        <w:rPr>
          <w:rFonts w:ascii="Times New Roman" w:hAnsi="Times New Roman" w:cs="Times New Roman"/>
          <w:color w:val="000000"/>
          <w:sz w:val="24"/>
          <w:szCs w:val="24"/>
        </w:rPr>
        <w:t xml:space="preserve">fixed </w:t>
      </w:r>
      <w:r w:rsidRPr="005D3C41">
        <w:rPr>
          <w:rFonts w:ascii="Times New Roman" w:hAnsi="Times New Roman" w:cs="Times New Roman"/>
          <w:color w:val="000000"/>
          <w:sz w:val="24"/>
          <w:szCs w:val="24"/>
        </w:rPr>
        <w:t xml:space="preserve">period of time to recognize the </w:t>
      </w:r>
      <w:r w:rsidR="00A024FC" w:rsidRPr="005D3C41">
        <w:rPr>
          <w:rFonts w:ascii="Times New Roman" w:hAnsi="Times New Roman" w:cs="Times New Roman"/>
          <w:color w:val="000000"/>
          <w:sz w:val="24"/>
          <w:szCs w:val="24"/>
        </w:rPr>
        <w:t xml:space="preserve">net </w:t>
      </w:r>
      <w:r w:rsidRPr="005D3C41">
        <w:rPr>
          <w:rFonts w:ascii="Times New Roman" w:hAnsi="Times New Roman" w:cs="Times New Roman"/>
          <w:color w:val="000000"/>
          <w:sz w:val="24"/>
          <w:szCs w:val="24"/>
        </w:rPr>
        <w:t xml:space="preserve">GHG emissions </w:t>
      </w:r>
      <w:r w:rsidR="00A024FC" w:rsidRPr="005D3C41">
        <w:rPr>
          <w:rFonts w:ascii="Times New Roman" w:hAnsi="Times New Roman" w:cs="Times New Roman"/>
          <w:color w:val="000000"/>
          <w:sz w:val="24"/>
          <w:szCs w:val="24"/>
        </w:rPr>
        <w:t>associated with</w:t>
      </w:r>
      <w:r w:rsidRPr="005D3C41">
        <w:rPr>
          <w:rFonts w:ascii="Times New Roman" w:hAnsi="Times New Roman" w:cs="Times New Roman"/>
          <w:color w:val="000000"/>
          <w:sz w:val="24"/>
          <w:szCs w:val="24"/>
        </w:rPr>
        <w:t xml:space="preserve"> imports </w:t>
      </w:r>
      <w:r w:rsidR="007D0442" w:rsidRPr="005D3C41">
        <w:rPr>
          <w:rFonts w:ascii="Times New Roman" w:hAnsi="Times New Roman" w:cs="Times New Roman"/>
          <w:color w:val="000000"/>
          <w:sz w:val="24"/>
          <w:szCs w:val="24"/>
        </w:rPr>
        <w:t>and</w:t>
      </w:r>
      <w:r w:rsidRPr="005D3C41">
        <w:rPr>
          <w:rFonts w:ascii="Times New Roman" w:hAnsi="Times New Roman" w:cs="Times New Roman"/>
          <w:color w:val="000000"/>
          <w:sz w:val="24"/>
          <w:szCs w:val="24"/>
        </w:rPr>
        <w:t xml:space="preserve"> exports from the ISO</w:t>
      </w:r>
      <w:r w:rsidR="00A024FC" w:rsidRPr="005D3C41">
        <w:rPr>
          <w:rFonts w:ascii="Times New Roman" w:hAnsi="Times New Roman" w:cs="Times New Roman"/>
          <w:color w:val="000000"/>
          <w:sz w:val="24"/>
          <w:szCs w:val="24"/>
        </w:rPr>
        <w:t>. The ISO would base these net emissions on a counter</w:t>
      </w:r>
      <w:r w:rsidR="009C5F88" w:rsidRPr="005D3C41">
        <w:rPr>
          <w:rFonts w:ascii="Times New Roman" w:hAnsi="Times New Roman" w:cs="Times New Roman"/>
          <w:color w:val="000000"/>
          <w:sz w:val="24"/>
          <w:szCs w:val="24"/>
        </w:rPr>
        <w:t>-</w:t>
      </w:r>
      <w:r w:rsidR="00A024FC" w:rsidRPr="005D3C41">
        <w:rPr>
          <w:rFonts w:ascii="Times New Roman" w:hAnsi="Times New Roman" w:cs="Times New Roman"/>
          <w:color w:val="000000"/>
          <w:sz w:val="24"/>
          <w:szCs w:val="24"/>
        </w:rPr>
        <w:t>factual analysis, similar to the</w:t>
      </w:r>
      <w:r w:rsidR="009B79C9">
        <w:rPr>
          <w:rFonts w:ascii="Times New Roman" w:hAnsi="Times New Roman" w:cs="Times New Roman"/>
          <w:color w:val="000000"/>
          <w:sz w:val="24"/>
          <w:szCs w:val="24"/>
        </w:rPr>
        <w:t xml:space="preserve"> ISO’s</w:t>
      </w:r>
      <w:r w:rsidR="00A024FC" w:rsidRPr="005D3C41">
        <w:rPr>
          <w:rFonts w:ascii="Times New Roman" w:hAnsi="Times New Roman" w:cs="Times New Roman"/>
          <w:color w:val="000000"/>
          <w:sz w:val="24"/>
          <w:szCs w:val="24"/>
        </w:rPr>
        <w:t xml:space="preserve"> </w:t>
      </w:r>
      <w:r w:rsidR="00464876" w:rsidRPr="005D3C41">
        <w:rPr>
          <w:rFonts w:ascii="Times New Roman" w:hAnsi="Times New Roman" w:cs="Times New Roman"/>
          <w:color w:val="000000"/>
          <w:sz w:val="24"/>
          <w:szCs w:val="24"/>
        </w:rPr>
        <w:t xml:space="preserve">GHG </w:t>
      </w:r>
      <w:r w:rsidR="00A024FC" w:rsidRPr="005D3C41">
        <w:rPr>
          <w:rFonts w:ascii="Times New Roman" w:hAnsi="Times New Roman" w:cs="Times New Roman"/>
          <w:color w:val="000000"/>
          <w:sz w:val="24"/>
          <w:szCs w:val="24"/>
        </w:rPr>
        <w:t>counter</w:t>
      </w:r>
      <w:r w:rsidR="00464876" w:rsidRPr="005D3C41">
        <w:rPr>
          <w:rFonts w:ascii="Times New Roman" w:hAnsi="Times New Roman" w:cs="Times New Roman"/>
          <w:color w:val="000000"/>
          <w:sz w:val="24"/>
          <w:szCs w:val="24"/>
        </w:rPr>
        <w:t>-f</w:t>
      </w:r>
      <w:r w:rsidR="00A024FC" w:rsidRPr="005D3C41">
        <w:rPr>
          <w:rFonts w:ascii="Times New Roman" w:hAnsi="Times New Roman" w:cs="Times New Roman"/>
          <w:color w:val="000000"/>
          <w:sz w:val="24"/>
          <w:szCs w:val="24"/>
        </w:rPr>
        <w:t xml:space="preserve">actual analysis </w:t>
      </w:r>
      <w:r w:rsidR="00464876" w:rsidRPr="005D3C41">
        <w:rPr>
          <w:rFonts w:ascii="Times New Roman" w:hAnsi="Times New Roman" w:cs="Times New Roman"/>
          <w:color w:val="000000"/>
          <w:sz w:val="24"/>
          <w:szCs w:val="24"/>
        </w:rPr>
        <w:t>of the EIM</w:t>
      </w:r>
      <w:r w:rsidR="009C5F88" w:rsidRPr="005D3C41">
        <w:rPr>
          <w:rFonts w:ascii="Times New Roman" w:hAnsi="Times New Roman" w:cs="Times New Roman"/>
          <w:color w:val="000000"/>
          <w:sz w:val="24"/>
          <w:szCs w:val="24"/>
        </w:rPr>
        <w:t>.</w:t>
      </w:r>
      <w:r w:rsidR="007D0442" w:rsidRPr="00CB73EC">
        <w:rPr>
          <w:rStyle w:val="FootnoteReference"/>
          <w:rFonts w:ascii="Times New Roman" w:hAnsi="Times New Roman" w:cs="Times New Roman"/>
          <w:color w:val="000000"/>
          <w:sz w:val="24"/>
          <w:szCs w:val="24"/>
        </w:rPr>
        <w:footnoteReference w:id="2"/>
      </w:r>
      <w:r w:rsidR="00A024FC" w:rsidRPr="00CB73EC">
        <w:rPr>
          <w:rFonts w:ascii="Times New Roman" w:hAnsi="Times New Roman" w:cs="Times New Roman"/>
          <w:color w:val="000000"/>
          <w:sz w:val="24"/>
          <w:szCs w:val="24"/>
        </w:rPr>
        <w:t xml:space="preserve"> In that analysis, the ISO calculated that in the second quarter of 2016, the EIM allowed the ISO to avoid renewable curtailment of 158,806 MWh,</w:t>
      </w:r>
      <w:r w:rsidR="00A024FC" w:rsidRPr="00CB73EC">
        <w:rPr>
          <w:rStyle w:val="FootnoteReference"/>
          <w:rFonts w:ascii="Times New Roman" w:hAnsi="Times New Roman" w:cs="Times New Roman"/>
          <w:color w:val="000000"/>
          <w:sz w:val="24"/>
          <w:szCs w:val="24"/>
        </w:rPr>
        <w:footnoteReference w:id="3"/>
      </w:r>
      <w:r w:rsidR="00A024FC" w:rsidRPr="00CB73EC">
        <w:rPr>
          <w:rFonts w:ascii="Times New Roman" w:hAnsi="Times New Roman" w:cs="Times New Roman"/>
          <w:color w:val="000000"/>
          <w:sz w:val="24"/>
          <w:szCs w:val="24"/>
        </w:rPr>
        <w:t xml:space="preserve"> and that for the first and second quarters </w:t>
      </w:r>
      <w:r w:rsidR="00A024FC" w:rsidRPr="00CB73EC">
        <w:rPr>
          <w:rFonts w:ascii="Times New Roman" w:hAnsi="Times New Roman" w:cs="Times New Roman"/>
          <w:color w:val="000000"/>
          <w:sz w:val="24"/>
          <w:szCs w:val="24"/>
        </w:rPr>
        <w:lastRenderedPageBreak/>
        <w:t xml:space="preserve">of 2016, the EIM dispatch reduced GHG emissions in the footprint by 291,998 </w:t>
      </w:r>
      <w:proofErr w:type="spellStart"/>
      <w:r w:rsidR="00A024FC" w:rsidRPr="00CB73EC">
        <w:rPr>
          <w:rFonts w:ascii="Times New Roman" w:hAnsi="Times New Roman" w:cs="Times New Roman"/>
          <w:color w:val="000000"/>
          <w:sz w:val="24"/>
          <w:szCs w:val="24"/>
        </w:rPr>
        <w:t>MTons</w:t>
      </w:r>
      <w:proofErr w:type="spellEnd"/>
      <w:r w:rsidR="00A024FC" w:rsidRPr="00CB73EC">
        <w:rPr>
          <w:rFonts w:ascii="Times New Roman" w:hAnsi="Times New Roman" w:cs="Times New Roman"/>
          <w:color w:val="000000"/>
          <w:sz w:val="24"/>
          <w:szCs w:val="24"/>
        </w:rPr>
        <w:t>.</w:t>
      </w:r>
      <w:r w:rsidR="00A024FC" w:rsidRPr="00CB73EC">
        <w:rPr>
          <w:rFonts w:ascii="Times New Roman" w:hAnsi="Times New Roman" w:cs="Times New Roman"/>
          <w:color w:val="000000"/>
          <w:sz w:val="24"/>
          <w:szCs w:val="24"/>
          <w:vertAlign w:val="superscript"/>
        </w:rPr>
        <w:footnoteReference w:id="4"/>
      </w:r>
      <w:r w:rsidR="00A024FC" w:rsidRPr="00CB73EC">
        <w:rPr>
          <w:rFonts w:ascii="Times New Roman" w:hAnsi="Times New Roman" w:cs="Times New Roman"/>
          <w:color w:val="000000"/>
          <w:sz w:val="24"/>
          <w:szCs w:val="24"/>
        </w:rPr>
        <w:t xml:space="preserve"> This report clearly shows the net positive benefits of the EIM on reducing GHG emissions to the atmosphere. </w:t>
      </w:r>
    </w:p>
    <w:p w:rsidR="00EA35C0" w:rsidRPr="00A1563C" w:rsidRDefault="00BE4178" w:rsidP="00DE374B">
      <w:pPr>
        <w:tabs>
          <w:tab w:val="left" w:pos="360"/>
          <w:tab w:val="left" w:pos="900"/>
        </w:tabs>
        <w:autoSpaceDE w:val="0"/>
        <w:autoSpaceDN w:val="0"/>
        <w:adjustRightInd w:val="0"/>
        <w:spacing w:after="120" w:line="240" w:lineRule="auto"/>
        <w:jc w:val="both"/>
        <w:rPr>
          <w:rFonts w:ascii="Times New Roman" w:hAnsi="Times New Roman" w:cs="Times New Roman"/>
          <w:color w:val="000000"/>
          <w:sz w:val="24"/>
          <w:szCs w:val="24"/>
        </w:rPr>
      </w:pPr>
      <w:r w:rsidRPr="005D3C41">
        <w:rPr>
          <w:rFonts w:ascii="Times New Roman" w:hAnsi="Times New Roman" w:cs="Times New Roman"/>
          <w:color w:val="000000"/>
          <w:sz w:val="24"/>
          <w:szCs w:val="24"/>
        </w:rPr>
        <w:t xml:space="preserve">The ISO </w:t>
      </w:r>
      <w:r w:rsidR="00F93579">
        <w:rPr>
          <w:rFonts w:ascii="Times New Roman" w:hAnsi="Times New Roman" w:cs="Times New Roman"/>
          <w:color w:val="000000"/>
          <w:sz w:val="24"/>
          <w:szCs w:val="24"/>
        </w:rPr>
        <w:t>stated</w:t>
      </w:r>
      <w:r w:rsidR="00F93579" w:rsidRPr="005D3C41">
        <w:rPr>
          <w:rFonts w:ascii="Times New Roman" w:hAnsi="Times New Roman" w:cs="Times New Roman"/>
          <w:color w:val="000000"/>
          <w:sz w:val="24"/>
          <w:szCs w:val="24"/>
        </w:rPr>
        <w:t xml:space="preserve"> </w:t>
      </w:r>
      <w:r w:rsidRPr="005D3C41">
        <w:rPr>
          <w:rFonts w:ascii="Times New Roman" w:hAnsi="Times New Roman" w:cs="Times New Roman"/>
          <w:color w:val="000000"/>
          <w:sz w:val="24"/>
          <w:szCs w:val="24"/>
        </w:rPr>
        <w:t xml:space="preserve">during the Workshop that Option 1 is not workable because </w:t>
      </w:r>
      <w:r w:rsidR="00F55407" w:rsidRPr="005D3C41">
        <w:rPr>
          <w:rFonts w:ascii="Times New Roman" w:hAnsi="Times New Roman" w:cs="Times New Roman"/>
          <w:color w:val="000000"/>
          <w:sz w:val="24"/>
          <w:szCs w:val="24"/>
        </w:rPr>
        <w:t>“</w:t>
      </w:r>
      <w:r w:rsidRPr="005D3C41">
        <w:rPr>
          <w:rFonts w:ascii="Times New Roman" w:hAnsi="Times New Roman" w:cs="Times New Roman"/>
          <w:color w:val="000000"/>
          <w:sz w:val="24"/>
          <w:szCs w:val="24"/>
        </w:rPr>
        <w:t>CARB regulation does not recognize intertemporal benefits.</w:t>
      </w:r>
      <w:r w:rsidR="00F55407" w:rsidRPr="005D3C41">
        <w:rPr>
          <w:rFonts w:ascii="Times New Roman" w:hAnsi="Times New Roman" w:cs="Times New Roman"/>
          <w:color w:val="000000"/>
          <w:sz w:val="24"/>
          <w:szCs w:val="24"/>
        </w:rPr>
        <w:t>”</w:t>
      </w:r>
      <w:r w:rsidR="00A13393">
        <w:rPr>
          <w:rFonts w:ascii="Times New Roman" w:hAnsi="Times New Roman" w:cs="Times New Roman"/>
          <w:color w:val="000000"/>
          <w:sz w:val="24"/>
          <w:szCs w:val="24"/>
        </w:rPr>
        <w:t xml:space="preserve"> However</w:t>
      </w:r>
      <w:r w:rsidR="00A13393" w:rsidRPr="005D3C41">
        <w:rPr>
          <w:rFonts w:ascii="Times New Roman" w:hAnsi="Times New Roman" w:cs="Times New Roman"/>
          <w:color w:val="000000"/>
          <w:sz w:val="24"/>
          <w:szCs w:val="24"/>
        </w:rPr>
        <w:t xml:space="preserve">, </w:t>
      </w:r>
      <w:r w:rsidR="00A13393">
        <w:rPr>
          <w:rFonts w:ascii="Times New Roman" w:hAnsi="Times New Roman" w:cs="Times New Roman"/>
          <w:color w:val="000000"/>
          <w:sz w:val="24"/>
          <w:szCs w:val="24"/>
        </w:rPr>
        <w:t xml:space="preserve">it isn’t clear, as a general principle, whether this assertion is accurate. For instance, current CARB GHG regulations allow for the use of various emission </w:t>
      </w:r>
      <w:proofErr w:type="gramStart"/>
      <w:r w:rsidR="00A13393">
        <w:rPr>
          <w:rFonts w:ascii="Times New Roman" w:hAnsi="Times New Roman" w:cs="Times New Roman"/>
          <w:color w:val="000000"/>
          <w:sz w:val="24"/>
          <w:szCs w:val="24"/>
        </w:rPr>
        <w:t>reduction</w:t>
      </w:r>
      <w:proofErr w:type="gramEnd"/>
      <w:r w:rsidR="00A13393">
        <w:rPr>
          <w:rFonts w:ascii="Times New Roman" w:hAnsi="Times New Roman" w:cs="Times New Roman"/>
          <w:color w:val="000000"/>
          <w:sz w:val="24"/>
          <w:szCs w:val="24"/>
        </w:rPr>
        <w:t xml:space="preserve"> offset mechanisms, which generally involve a recognition that verifiable and permanent GHG emission reductions can be the basis for regulatory compliance </w:t>
      </w:r>
      <w:r w:rsidR="00A13393" w:rsidRPr="004B460B">
        <w:rPr>
          <w:rFonts w:ascii="Times New Roman" w:hAnsi="Times New Roman" w:cs="Times New Roman"/>
          <w:color w:val="000000"/>
          <w:sz w:val="24"/>
          <w:szCs w:val="24"/>
        </w:rPr>
        <w:t>in the future</w:t>
      </w:r>
      <w:r w:rsidR="00A13393">
        <w:rPr>
          <w:rFonts w:ascii="Times New Roman" w:hAnsi="Times New Roman" w:cs="Times New Roman"/>
          <w:color w:val="000000"/>
          <w:sz w:val="24"/>
          <w:szCs w:val="24"/>
        </w:rPr>
        <w:t>. Emission allowance banking involves similar “intertemporal benefits,” with the benefit of a past GHG emission reduction available for use in future compliance periods. As a result</w:t>
      </w:r>
      <w:r w:rsidR="00723D81" w:rsidRPr="005D3C41">
        <w:rPr>
          <w:rFonts w:ascii="Times New Roman" w:hAnsi="Times New Roman" w:cs="Times New Roman"/>
          <w:color w:val="000000"/>
          <w:sz w:val="24"/>
          <w:szCs w:val="24"/>
        </w:rPr>
        <w:t>, t</w:t>
      </w:r>
      <w:r w:rsidR="009C5F88" w:rsidRPr="005D3C41">
        <w:rPr>
          <w:rFonts w:ascii="Times New Roman" w:hAnsi="Times New Roman" w:cs="Times New Roman"/>
          <w:color w:val="000000"/>
          <w:sz w:val="24"/>
          <w:szCs w:val="24"/>
        </w:rPr>
        <w:t>he ISO should not</w:t>
      </w:r>
      <w:r w:rsidR="00F93579">
        <w:rPr>
          <w:rFonts w:ascii="Times New Roman" w:hAnsi="Times New Roman" w:cs="Times New Roman"/>
          <w:color w:val="000000"/>
          <w:sz w:val="24"/>
          <w:szCs w:val="24"/>
        </w:rPr>
        <w:t xml:space="preserve"> </w:t>
      </w:r>
      <w:r w:rsidR="00A13393">
        <w:rPr>
          <w:rFonts w:ascii="Times New Roman" w:hAnsi="Times New Roman" w:cs="Times New Roman"/>
          <w:color w:val="000000"/>
          <w:sz w:val="24"/>
          <w:szCs w:val="24"/>
        </w:rPr>
        <w:t>be the entity to</w:t>
      </w:r>
      <w:r w:rsidR="009C5F88" w:rsidRPr="005D3C41">
        <w:rPr>
          <w:rFonts w:ascii="Times New Roman" w:hAnsi="Times New Roman" w:cs="Times New Roman"/>
          <w:color w:val="000000"/>
          <w:sz w:val="24"/>
          <w:szCs w:val="24"/>
        </w:rPr>
        <w:t xml:space="preserve"> rule out this option</w:t>
      </w:r>
      <w:r w:rsidR="00A13393">
        <w:rPr>
          <w:rFonts w:ascii="Times New Roman" w:hAnsi="Times New Roman" w:cs="Times New Roman"/>
          <w:color w:val="000000"/>
          <w:sz w:val="24"/>
          <w:szCs w:val="24"/>
        </w:rPr>
        <w:t xml:space="preserve"> without further exploration through stakeholder discussions with CARB</w:t>
      </w:r>
      <w:r w:rsidR="009C5F88" w:rsidRPr="005D3C41">
        <w:rPr>
          <w:rFonts w:ascii="Times New Roman" w:hAnsi="Times New Roman" w:cs="Times New Roman"/>
          <w:color w:val="000000"/>
          <w:sz w:val="24"/>
          <w:szCs w:val="24"/>
        </w:rPr>
        <w:t>. The ISO should present all available options and allow the regulator, CARB, to</w:t>
      </w:r>
      <w:r w:rsidR="007D0442" w:rsidRPr="005D3C41">
        <w:rPr>
          <w:rFonts w:ascii="Times New Roman" w:hAnsi="Times New Roman" w:cs="Times New Roman"/>
          <w:color w:val="000000"/>
          <w:sz w:val="24"/>
          <w:szCs w:val="24"/>
        </w:rPr>
        <w:t xml:space="preserve"> issue </w:t>
      </w:r>
      <w:r w:rsidR="009C5F88" w:rsidRPr="005D3C41">
        <w:rPr>
          <w:rFonts w:ascii="Times New Roman" w:hAnsi="Times New Roman" w:cs="Times New Roman"/>
          <w:color w:val="000000"/>
          <w:sz w:val="24"/>
          <w:szCs w:val="24"/>
        </w:rPr>
        <w:t xml:space="preserve">its own analysis and </w:t>
      </w:r>
      <w:r w:rsidR="007D0442" w:rsidRPr="005D3C41">
        <w:rPr>
          <w:rFonts w:ascii="Times New Roman" w:hAnsi="Times New Roman" w:cs="Times New Roman"/>
          <w:color w:val="000000"/>
          <w:sz w:val="24"/>
          <w:szCs w:val="24"/>
        </w:rPr>
        <w:t>written explanation that</w:t>
      </w:r>
      <w:r w:rsidR="00F93579">
        <w:rPr>
          <w:rFonts w:ascii="Times New Roman" w:hAnsi="Times New Roman" w:cs="Times New Roman"/>
          <w:color w:val="000000"/>
          <w:sz w:val="24"/>
          <w:szCs w:val="24"/>
        </w:rPr>
        <w:t>,</w:t>
      </w:r>
      <w:r w:rsidR="007D0442" w:rsidRPr="005D3C41">
        <w:rPr>
          <w:rFonts w:ascii="Times New Roman" w:hAnsi="Times New Roman" w:cs="Times New Roman"/>
          <w:color w:val="000000"/>
          <w:sz w:val="24"/>
          <w:szCs w:val="24"/>
        </w:rPr>
        <w:t xml:space="preserve"> </w:t>
      </w:r>
      <w:r w:rsidR="00F55407" w:rsidRPr="005D3C41">
        <w:rPr>
          <w:rFonts w:ascii="Times New Roman" w:hAnsi="Times New Roman" w:cs="Times New Roman"/>
          <w:color w:val="000000"/>
          <w:sz w:val="24"/>
          <w:szCs w:val="24"/>
        </w:rPr>
        <w:t xml:space="preserve">(1) </w:t>
      </w:r>
      <w:r w:rsidR="007D0442" w:rsidRPr="005D3C41">
        <w:rPr>
          <w:rFonts w:ascii="Times New Roman" w:hAnsi="Times New Roman" w:cs="Times New Roman"/>
          <w:color w:val="000000"/>
          <w:sz w:val="24"/>
          <w:szCs w:val="24"/>
        </w:rPr>
        <w:t xml:space="preserve">details the </w:t>
      </w:r>
      <w:r w:rsidR="00F55407" w:rsidRPr="005D3C41">
        <w:rPr>
          <w:rFonts w:ascii="Times New Roman" w:hAnsi="Times New Roman" w:cs="Times New Roman"/>
          <w:color w:val="000000"/>
          <w:sz w:val="24"/>
          <w:szCs w:val="24"/>
        </w:rPr>
        <w:t>regulatory limitations</w:t>
      </w:r>
      <w:r w:rsidR="009C5F88" w:rsidRPr="005D3C41">
        <w:rPr>
          <w:rFonts w:ascii="Times New Roman" w:hAnsi="Times New Roman" w:cs="Times New Roman"/>
          <w:color w:val="000000"/>
          <w:sz w:val="24"/>
          <w:szCs w:val="24"/>
        </w:rPr>
        <w:t>, if any,</w:t>
      </w:r>
      <w:r w:rsidR="00F55407" w:rsidRPr="005D3C41">
        <w:rPr>
          <w:rFonts w:ascii="Times New Roman" w:hAnsi="Times New Roman" w:cs="Times New Roman"/>
          <w:color w:val="000000"/>
          <w:sz w:val="24"/>
          <w:szCs w:val="24"/>
        </w:rPr>
        <w:t xml:space="preserve"> </w:t>
      </w:r>
      <w:r w:rsidR="009C5F88" w:rsidRPr="005D3C41">
        <w:rPr>
          <w:rFonts w:ascii="Times New Roman" w:hAnsi="Times New Roman" w:cs="Times New Roman"/>
          <w:color w:val="000000"/>
          <w:sz w:val="24"/>
          <w:szCs w:val="24"/>
        </w:rPr>
        <w:t>on</w:t>
      </w:r>
      <w:r w:rsidR="00F55407" w:rsidRPr="005D3C41">
        <w:rPr>
          <w:rFonts w:ascii="Times New Roman" w:hAnsi="Times New Roman" w:cs="Times New Roman"/>
          <w:color w:val="000000"/>
          <w:sz w:val="24"/>
          <w:szCs w:val="24"/>
        </w:rPr>
        <w:t xml:space="preserve"> </w:t>
      </w:r>
      <w:r w:rsidR="00871968" w:rsidRPr="005D3C41">
        <w:rPr>
          <w:rFonts w:ascii="Times New Roman" w:hAnsi="Times New Roman" w:cs="Times New Roman"/>
          <w:color w:val="000000"/>
          <w:sz w:val="24"/>
          <w:szCs w:val="24"/>
        </w:rPr>
        <w:t xml:space="preserve">taking into account </w:t>
      </w:r>
      <w:r w:rsidR="00F55407" w:rsidRPr="005D3C41">
        <w:rPr>
          <w:rFonts w:ascii="Times New Roman" w:hAnsi="Times New Roman" w:cs="Times New Roman"/>
          <w:color w:val="000000"/>
          <w:sz w:val="24"/>
          <w:szCs w:val="24"/>
        </w:rPr>
        <w:t>reduction</w:t>
      </w:r>
      <w:r w:rsidR="00067827" w:rsidRPr="005D3C41">
        <w:rPr>
          <w:rFonts w:ascii="Times New Roman" w:hAnsi="Times New Roman" w:cs="Times New Roman"/>
          <w:color w:val="000000"/>
          <w:sz w:val="24"/>
          <w:szCs w:val="24"/>
        </w:rPr>
        <w:t>s</w:t>
      </w:r>
      <w:r w:rsidR="00F55407" w:rsidRPr="005D3C41">
        <w:rPr>
          <w:rFonts w:ascii="Times New Roman" w:hAnsi="Times New Roman" w:cs="Times New Roman"/>
          <w:color w:val="000000"/>
          <w:sz w:val="24"/>
          <w:szCs w:val="24"/>
        </w:rPr>
        <w:t xml:space="preserve"> of GHG emissions </w:t>
      </w:r>
      <w:r w:rsidR="00871968" w:rsidRPr="005D3C41">
        <w:rPr>
          <w:rFonts w:ascii="Times New Roman" w:hAnsi="Times New Roman" w:cs="Times New Roman"/>
          <w:color w:val="000000"/>
          <w:sz w:val="24"/>
          <w:szCs w:val="24"/>
        </w:rPr>
        <w:t>due to carbon-free exports in the EIM</w:t>
      </w:r>
      <w:r w:rsidR="00F55407" w:rsidRPr="005D3C41">
        <w:rPr>
          <w:rFonts w:ascii="Times New Roman" w:hAnsi="Times New Roman" w:cs="Times New Roman"/>
          <w:color w:val="000000"/>
          <w:sz w:val="24"/>
          <w:szCs w:val="24"/>
        </w:rPr>
        <w:t xml:space="preserve">, and (2) </w:t>
      </w:r>
      <w:r w:rsidR="007D0442" w:rsidRPr="005D3C41">
        <w:rPr>
          <w:rFonts w:ascii="Times New Roman" w:hAnsi="Times New Roman" w:cs="Times New Roman"/>
          <w:color w:val="000000"/>
          <w:sz w:val="24"/>
          <w:szCs w:val="24"/>
        </w:rPr>
        <w:t>offers alternatives</w:t>
      </w:r>
      <w:r w:rsidR="00067D74" w:rsidRPr="005D3C41">
        <w:rPr>
          <w:rFonts w:ascii="Times New Roman" w:hAnsi="Times New Roman" w:cs="Times New Roman"/>
          <w:color w:val="000000"/>
          <w:sz w:val="24"/>
          <w:szCs w:val="24"/>
        </w:rPr>
        <w:t xml:space="preserve"> for regulatory </w:t>
      </w:r>
      <w:r w:rsidR="007D0442" w:rsidRPr="005D3C41">
        <w:rPr>
          <w:rFonts w:ascii="Times New Roman" w:hAnsi="Times New Roman" w:cs="Times New Roman"/>
          <w:color w:val="000000"/>
          <w:sz w:val="24"/>
          <w:szCs w:val="24"/>
        </w:rPr>
        <w:t xml:space="preserve">or legislative </w:t>
      </w:r>
      <w:r w:rsidR="00067D74" w:rsidRPr="005D3C41">
        <w:rPr>
          <w:rFonts w:ascii="Times New Roman" w:hAnsi="Times New Roman" w:cs="Times New Roman"/>
          <w:color w:val="000000"/>
          <w:sz w:val="24"/>
          <w:szCs w:val="24"/>
        </w:rPr>
        <w:t xml:space="preserve">changes that </w:t>
      </w:r>
      <w:r w:rsidR="00067827" w:rsidRPr="005D3C41">
        <w:rPr>
          <w:rFonts w:ascii="Times New Roman" w:hAnsi="Times New Roman" w:cs="Times New Roman"/>
          <w:color w:val="000000"/>
          <w:sz w:val="24"/>
          <w:szCs w:val="24"/>
        </w:rPr>
        <w:t xml:space="preserve">could be implemented to </w:t>
      </w:r>
      <w:r w:rsidR="007D0442" w:rsidRPr="005D3C41">
        <w:rPr>
          <w:rFonts w:ascii="Times New Roman" w:hAnsi="Times New Roman" w:cs="Times New Roman"/>
          <w:color w:val="000000"/>
          <w:sz w:val="24"/>
          <w:szCs w:val="24"/>
        </w:rPr>
        <w:t xml:space="preserve">rectify this partial accounting </w:t>
      </w:r>
      <w:r w:rsidR="007D0442" w:rsidRPr="00CB73EC">
        <w:rPr>
          <w:rFonts w:ascii="Times New Roman" w:hAnsi="Times New Roman" w:cs="Times New Roman"/>
          <w:color w:val="000000"/>
          <w:sz w:val="24"/>
          <w:szCs w:val="24"/>
        </w:rPr>
        <w:t xml:space="preserve">of GHG </w:t>
      </w:r>
      <w:r w:rsidR="00871968" w:rsidRPr="00CB73EC">
        <w:rPr>
          <w:rFonts w:ascii="Times New Roman" w:hAnsi="Times New Roman" w:cs="Times New Roman"/>
          <w:color w:val="000000"/>
          <w:sz w:val="24"/>
          <w:szCs w:val="24"/>
        </w:rPr>
        <w:t xml:space="preserve">net </w:t>
      </w:r>
      <w:r w:rsidR="007D0442" w:rsidRPr="00CB73EC">
        <w:rPr>
          <w:rFonts w:ascii="Times New Roman" w:hAnsi="Times New Roman" w:cs="Times New Roman"/>
          <w:color w:val="000000"/>
          <w:sz w:val="24"/>
          <w:szCs w:val="24"/>
        </w:rPr>
        <w:t>emissions</w:t>
      </w:r>
      <w:r w:rsidR="00871968" w:rsidRPr="00CB73EC">
        <w:rPr>
          <w:rFonts w:ascii="Times New Roman" w:hAnsi="Times New Roman" w:cs="Times New Roman"/>
          <w:color w:val="000000"/>
          <w:sz w:val="24"/>
          <w:szCs w:val="24"/>
        </w:rPr>
        <w:t xml:space="preserve"> in the EIM</w:t>
      </w:r>
      <w:r w:rsidR="00067827" w:rsidRPr="00A1563C">
        <w:rPr>
          <w:rFonts w:ascii="Times New Roman" w:hAnsi="Times New Roman" w:cs="Times New Roman"/>
          <w:color w:val="000000"/>
          <w:sz w:val="24"/>
          <w:szCs w:val="24"/>
        </w:rPr>
        <w:t xml:space="preserve">. </w:t>
      </w:r>
    </w:p>
    <w:p w:rsidR="005F7989" w:rsidRPr="00CB73EC" w:rsidRDefault="0061468E" w:rsidP="004D7051">
      <w:pPr>
        <w:pStyle w:val="Heading2"/>
        <w:spacing w:after="120"/>
      </w:pPr>
      <w:r w:rsidRPr="000C6C08">
        <w:t>Is</w:t>
      </w:r>
      <w:r w:rsidR="00435888" w:rsidRPr="00CB73EC">
        <w:t xml:space="preserve"> Option 2 </w:t>
      </w:r>
      <w:r w:rsidRPr="00CB73EC">
        <w:t xml:space="preserve">Feasible in </w:t>
      </w:r>
      <w:r w:rsidR="00C85118" w:rsidRPr="00CB73EC">
        <w:t>Other Markets</w:t>
      </w:r>
      <w:r w:rsidR="00435888" w:rsidRPr="00CB73EC">
        <w:t xml:space="preserve">? </w:t>
      </w:r>
      <w:r w:rsidR="007D0442" w:rsidRPr="00CB73EC">
        <w:t xml:space="preserve">  </w:t>
      </w:r>
    </w:p>
    <w:p w:rsidR="00435888" w:rsidRPr="00CB73EC" w:rsidRDefault="00500B20" w:rsidP="002F33A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 EIM Entities </w:t>
      </w:r>
      <w:r w:rsidR="00435888" w:rsidRPr="00CB73EC">
        <w:rPr>
          <w:rFonts w:ascii="Times New Roman" w:hAnsi="Times New Roman" w:cs="Times New Roman"/>
          <w:sz w:val="24"/>
          <w:szCs w:val="24"/>
        </w:rPr>
        <w:t>understand the technical and processing limitations that</w:t>
      </w:r>
      <w:r w:rsidR="00723D81" w:rsidRPr="00CB73EC">
        <w:rPr>
          <w:rFonts w:ascii="Times New Roman" w:hAnsi="Times New Roman" w:cs="Times New Roman"/>
          <w:sz w:val="24"/>
          <w:szCs w:val="24"/>
        </w:rPr>
        <w:t xml:space="preserve"> may</w:t>
      </w:r>
      <w:r w:rsidR="00435888" w:rsidRPr="00CB73EC">
        <w:rPr>
          <w:rFonts w:ascii="Times New Roman" w:hAnsi="Times New Roman" w:cs="Times New Roman"/>
          <w:sz w:val="24"/>
          <w:szCs w:val="24"/>
        </w:rPr>
        <w:t xml:space="preserve"> limit the feasibility of accounting for GHG emissions </w:t>
      </w:r>
      <w:r w:rsidR="00723D81" w:rsidRPr="00CB73EC">
        <w:rPr>
          <w:rFonts w:ascii="Times New Roman" w:hAnsi="Times New Roman" w:cs="Times New Roman"/>
          <w:sz w:val="24"/>
          <w:szCs w:val="24"/>
        </w:rPr>
        <w:t>of</w:t>
      </w:r>
      <w:r w:rsidR="00435888" w:rsidRPr="00CB73EC">
        <w:rPr>
          <w:rFonts w:ascii="Times New Roman" w:hAnsi="Times New Roman" w:cs="Times New Roman"/>
          <w:sz w:val="24"/>
          <w:szCs w:val="24"/>
        </w:rPr>
        <w:t xml:space="preserve"> secondary </w:t>
      </w:r>
      <w:r w:rsidR="00723D81" w:rsidRPr="00CB73EC">
        <w:rPr>
          <w:rFonts w:ascii="Times New Roman" w:hAnsi="Times New Roman" w:cs="Times New Roman"/>
          <w:sz w:val="24"/>
          <w:szCs w:val="24"/>
        </w:rPr>
        <w:t xml:space="preserve">transfers </w:t>
      </w:r>
      <w:r w:rsidR="00435888" w:rsidRPr="00CB73EC">
        <w:rPr>
          <w:rFonts w:ascii="Times New Roman" w:hAnsi="Times New Roman" w:cs="Times New Roman"/>
          <w:sz w:val="24"/>
          <w:szCs w:val="24"/>
        </w:rPr>
        <w:t xml:space="preserve">in the </w:t>
      </w:r>
      <w:r>
        <w:rPr>
          <w:rFonts w:ascii="Times New Roman" w:hAnsi="Times New Roman" w:cs="Times New Roman"/>
          <w:sz w:val="24"/>
          <w:szCs w:val="24"/>
        </w:rPr>
        <w:t>r</w:t>
      </w:r>
      <w:r w:rsidR="00435888" w:rsidRPr="00CB73EC">
        <w:rPr>
          <w:rFonts w:ascii="Times New Roman" w:hAnsi="Times New Roman" w:cs="Times New Roman"/>
          <w:sz w:val="24"/>
          <w:szCs w:val="24"/>
        </w:rPr>
        <w:t>eal-</w:t>
      </w:r>
      <w:r>
        <w:rPr>
          <w:rFonts w:ascii="Times New Roman" w:hAnsi="Times New Roman" w:cs="Times New Roman"/>
          <w:sz w:val="24"/>
          <w:szCs w:val="24"/>
        </w:rPr>
        <w:t>t</w:t>
      </w:r>
      <w:r w:rsidR="00435888" w:rsidRPr="00CB73EC">
        <w:rPr>
          <w:rFonts w:ascii="Times New Roman" w:hAnsi="Times New Roman" w:cs="Times New Roman"/>
          <w:sz w:val="24"/>
          <w:szCs w:val="24"/>
        </w:rPr>
        <w:t xml:space="preserve">ime </w:t>
      </w:r>
      <w:r>
        <w:rPr>
          <w:rFonts w:ascii="Times New Roman" w:hAnsi="Times New Roman" w:cs="Times New Roman"/>
          <w:sz w:val="24"/>
          <w:szCs w:val="24"/>
        </w:rPr>
        <w:t>d</w:t>
      </w:r>
      <w:r w:rsidR="00435888" w:rsidRPr="00CB73EC">
        <w:rPr>
          <w:rFonts w:ascii="Times New Roman" w:hAnsi="Times New Roman" w:cs="Times New Roman"/>
          <w:sz w:val="24"/>
          <w:szCs w:val="24"/>
        </w:rPr>
        <w:t>ispatch (</w:t>
      </w:r>
      <w:r w:rsidR="00723D81" w:rsidRPr="00CB73EC">
        <w:rPr>
          <w:rFonts w:ascii="Times New Roman" w:hAnsi="Times New Roman" w:cs="Times New Roman"/>
          <w:sz w:val="24"/>
          <w:szCs w:val="24"/>
        </w:rPr>
        <w:t>“</w:t>
      </w:r>
      <w:r w:rsidR="00435888" w:rsidRPr="00CB73EC">
        <w:rPr>
          <w:rFonts w:ascii="Times New Roman" w:hAnsi="Times New Roman" w:cs="Times New Roman"/>
          <w:sz w:val="24"/>
          <w:szCs w:val="24"/>
        </w:rPr>
        <w:t>RTD</w:t>
      </w:r>
      <w:r w:rsidR="00723D81" w:rsidRPr="00CB73EC">
        <w:rPr>
          <w:rFonts w:ascii="Times New Roman" w:hAnsi="Times New Roman" w:cs="Times New Roman"/>
          <w:sz w:val="24"/>
          <w:szCs w:val="24"/>
        </w:rPr>
        <w:t>”</w:t>
      </w:r>
      <w:r w:rsidR="00435888" w:rsidRPr="00CB73EC">
        <w:rPr>
          <w:rFonts w:ascii="Times New Roman" w:hAnsi="Times New Roman" w:cs="Times New Roman"/>
          <w:sz w:val="24"/>
          <w:szCs w:val="24"/>
        </w:rPr>
        <w:t xml:space="preserve">). The ISO has indicated that </w:t>
      </w:r>
      <w:r w:rsidR="0061468E" w:rsidRPr="00CB73EC">
        <w:rPr>
          <w:rFonts w:ascii="Times New Roman" w:hAnsi="Times New Roman" w:cs="Times New Roman"/>
          <w:sz w:val="24"/>
          <w:szCs w:val="24"/>
        </w:rPr>
        <w:t>the</w:t>
      </w:r>
      <w:r w:rsidR="00435888" w:rsidRPr="00CB73EC">
        <w:rPr>
          <w:rFonts w:ascii="Times New Roman" w:hAnsi="Times New Roman" w:cs="Times New Roman"/>
          <w:sz w:val="24"/>
          <w:szCs w:val="24"/>
        </w:rPr>
        <w:t xml:space="preserve"> five-minute time interval is too short to</w:t>
      </w:r>
      <w:r w:rsidR="0061468E" w:rsidRPr="00CB73EC">
        <w:rPr>
          <w:rFonts w:ascii="Times New Roman" w:hAnsi="Times New Roman" w:cs="Times New Roman"/>
          <w:sz w:val="24"/>
          <w:szCs w:val="24"/>
        </w:rPr>
        <w:t xml:space="preserve"> run the two-</w:t>
      </w:r>
      <w:r w:rsidR="00435888" w:rsidRPr="00CB73EC">
        <w:rPr>
          <w:rFonts w:ascii="Times New Roman" w:hAnsi="Times New Roman" w:cs="Times New Roman"/>
          <w:sz w:val="24"/>
          <w:szCs w:val="24"/>
        </w:rPr>
        <w:t>step process</w:t>
      </w:r>
      <w:r>
        <w:rPr>
          <w:rFonts w:ascii="Times New Roman" w:hAnsi="Times New Roman" w:cs="Times New Roman"/>
          <w:sz w:val="24"/>
          <w:szCs w:val="24"/>
        </w:rPr>
        <w:t xml:space="preserve"> (1)</w:t>
      </w:r>
      <w:r w:rsidR="00435888" w:rsidRPr="00CB73EC">
        <w:rPr>
          <w:rFonts w:ascii="Times New Roman" w:hAnsi="Times New Roman" w:cs="Times New Roman"/>
          <w:sz w:val="24"/>
          <w:szCs w:val="24"/>
        </w:rPr>
        <w:t xml:space="preserve"> to establish </w:t>
      </w:r>
      <w:r>
        <w:rPr>
          <w:rFonts w:ascii="Times New Roman" w:hAnsi="Times New Roman" w:cs="Times New Roman"/>
          <w:sz w:val="24"/>
          <w:szCs w:val="24"/>
        </w:rPr>
        <w:t>whether or not</w:t>
      </w:r>
      <w:r w:rsidR="00435888" w:rsidRPr="00CB73EC">
        <w:rPr>
          <w:rFonts w:ascii="Times New Roman" w:hAnsi="Times New Roman" w:cs="Times New Roman"/>
          <w:sz w:val="24"/>
          <w:szCs w:val="24"/>
        </w:rPr>
        <w:t xml:space="preserve"> there is a secondary </w:t>
      </w:r>
      <w:r w:rsidR="00200E24" w:rsidRPr="00CB73EC">
        <w:rPr>
          <w:rFonts w:ascii="Times New Roman" w:hAnsi="Times New Roman" w:cs="Times New Roman"/>
          <w:sz w:val="24"/>
          <w:szCs w:val="24"/>
        </w:rPr>
        <w:t>dispatch</w:t>
      </w:r>
      <w:r w:rsidR="00435888" w:rsidRPr="00CB73EC">
        <w:rPr>
          <w:rFonts w:ascii="Times New Roman" w:hAnsi="Times New Roman" w:cs="Times New Roman"/>
          <w:sz w:val="24"/>
          <w:szCs w:val="24"/>
        </w:rPr>
        <w:t xml:space="preserve"> associated with an import to the ISO, and (2) to </w:t>
      </w:r>
      <w:r w:rsidR="0061468E" w:rsidRPr="00CB73EC">
        <w:rPr>
          <w:rFonts w:ascii="Times New Roman" w:hAnsi="Times New Roman" w:cs="Times New Roman"/>
          <w:sz w:val="24"/>
          <w:szCs w:val="24"/>
        </w:rPr>
        <w:t>attribute the GHG compliance obligation to the correct resource</w:t>
      </w:r>
      <w:r w:rsidR="00435888" w:rsidRPr="00CB73EC">
        <w:rPr>
          <w:rFonts w:ascii="Times New Roman" w:hAnsi="Times New Roman" w:cs="Times New Roman"/>
          <w:sz w:val="24"/>
          <w:szCs w:val="24"/>
        </w:rPr>
        <w:t xml:space="preserve">. The ISO also has concerns about the ability to scale this solution to a regional ISO model. </w:t>
      </w:r>
    </w:p>
    <w:p w:rsidR="00435888" w:rsidRDefault="00723D81" w:rsidP="002F33A9">
      <w:pPr>
        <w:spacing w:after="120" w:line="240" w:lineRule="auto"/>
        <w:jc w:val="both"/>
        <w:rPr>
          <w:rFonts w:ascii="Times New Roman" w:hAnsi="Times New Roman" w:cs="Times New Roman"/>
          <w:sz w:val="24"/>
          <w:szCs w:val="24"/>
        </w:rPr>
      </w:pPr>
      <w:r w:rsidRPr="00CB73EC">
        <w:rPr>
          <w:rFonts w:ascii="Times New Roman" w:hAnsi="Times New Roman" w:cs="Times New Roman"/>
          <w:sz w:val="24"/>
          <w:szCs w:val="24"/>
        </w:rPr>
        <w:t xml:space="preserve">Though </w:t>
      </w:r>
      <w:r w:rsidR="00500B20">
        <w:rPr>
          <w:rFonts w:ascii="Times New Roman" w:hAnsi="Times New Roman" w:cs="Times New Roman"/>
          <w:sz w:val="24"/>
          <w:szCs w:val="24"/>
        </w:rPr>
        <w:t xml:space="preserve">the EIM Entities </w:t>
      </w:r>
      <w:r w:rsidRPr="00CB73EC">
        <w:rPr>
          <w:rFonts w:ascii="Times New Roman" w:hAnsi="Times New Roman" w:cs="Times New Roman"/>
          <w:sz w:val="24"/>
          <w:szCs w:val="24"/>
        </w:rPr>
        <w:t xml:space="preserve">can appreciate potential shortcomings of the current computing power in the optimization model in the RTD, </w:t>
      </w:r>
      <w:r w:rsidR="00EA1BD1">
        <w:rPr>
          <w:rFonts w:ascii="Times New Roman" w:hAnsi="Times New Roman" w:cs="Times New Roman"/>
          <w:sz w:val="24"/>
          <w:szCs w:val="24"/>
        </w:rPr>
        <w:t xml:space="preserve">the EIM Entities </w:t>
      </w:r>
      <w:r w:rsidR="00435888" w:rsidRPr="00CB73EC">
        <w:rPr>
          <w:rFonts w:ascii="Times New Roman" w:hAnsi="Times New Roman" w:cs="Times New Roman"/>
          <w:sz w:val="24"/>
          <w:szCs w:val="24"/>
        </w:rPr>
        <w:t xml:space="preserve">support </w:t>
      </w:r>
      <w:r w:rsidRPr="00CB73EC">
        <w:rPr>
          <w:rFonts w:ascii="Times New Roman" w:hAnsi="Times New Roman" w:cs="Times New Roman"/>
          <w:sz w:val="24"/>
          <w:szCs w:val="24"/>
        </w:rPr>
        <w:t>Option</w:t>
      </w:r>
      <w:r w:rsidR="00EA1BD1">
        <w:rPr>
          <w:rFonts w:ascii="Times New Roman" w:hAnsi="Times New Roman" w:cs="Times New Roman"/>
          <w:sz w:val="24"/>
          <w:szCs w:val="24"/>
        </w:rPr>
        <w:t xml:space="preserve"> 2</w:t>
      </w:r>
      <w:r w:rsidRPr="00CB73EC">
        <w:rPr>
          <w:rFonts w:ascii="Times New Roman" w:hAnsi="Times New Roman" w:cs="Times New Roman"/>
          <w:sz w:val="24"/>
          <w:szCs w:val="24"/>
        </w:rPr>
        <w:t xml:space="preserve"> </w:t>
      </w:r>
      <w:r w:rsidR="00435888" w:rsidRPr="00CB73EC">
        <w:rPr>
          <w:rFonts w:ascii="Times New Roman" w:hAnsi="Times New Roman" w:cs="Times New Roman"/>
          <w:sz w:val="24"/>
          <w:szCs w:val="24"/>
        </w:rPr>
        <w:t>because it appear</w:t>
      </w:r>
      <w:r w:rsidR="00EA1BD1">
        <w:rPr>
          <w:rFonts w:ascii="Times New Roman" w:hAnsi="Times New Roman" w:cs="Times New Roman"/>
          <w:sz w:val="24"/>
          <w:szCs w:val="24"/>
        </w:rPr>
        <w:t>s</w:t>
      </w:r>
      <w:r w:rsidR="00435888" w:rsidRPr="00CB73EC">
        <w:rPr>
          <w:rFonts w:ascii="Times New Roman" w:hAnsi="Times New Roman" w:cs="Times New Roman"/>
          <w:sz w:val="24"/>
          <w:szCs w:val="24"/>
        </w:rPr>
        <w:t xml:space="preserve"> to correctly identify </w:t>
      </w:r>
      <w:r w:rsidR="00EA1BD1">
        <w:rPr>
          <w:rFonts w:ascii="Times New Roman" w:hAnsi="Times New Roman" w:cs="Times New Roman"/>
          <w:sz w:val="24"/>
          <w:szCs w:val="24"/>
        </w:rPr>
        <w:t>the existence of</w:t>
      </w:r>
      <w:r w:rsidR="00435888" w:rsidRPr="00CB73EC">
        <w:rPr>
          <w:rFonts w:ascii="Times New Roman" w:hAnsi="Times New Roman" w:cs="Times New Roman"/>
          <w:sz w:val="24"/>
          <w:szCs w:val="24"/>
        </w:rPr>
        <w:t xml:space="preserve"> a secondary transfer in the first place, and if so, </w:t>
      </w:r>
      <w:r w:rsidR="00EA1BD1">
        <w:rPr>
          <w:rFonts w:ascii="Times New Roman" w:hAnsi="Times New Roman" w:cs="Times New Roman"/>
          <w:sz w:val="24"/>
          <w:szCs w:val="24"/>
        </w:rPr>
        <w:t xml:space="preserve">Option 2 </w:t>
      </w:r>
      <w:r w:rsidRPr="00CB73EC">
        <w:rPr>
          <w:rFonts w:ascii="Times New Roman" w:hAnsi="Times New Roman" w:cs="Times New Roman"/>
          <w:sz w:val="24"/>
          <w:szCs w:val="24"/>
        </w:rPr>
        <w:t xml:space="preserve">would </w:t>
      </w:r>
      <w:r w:rsidR="00435888" w:rsidRPr="00CB73EC">
        <w:rPr>
          <w:rFonts w:ascii="Times New Roman" w:hAnsi="Times New Roman" w:cs="Times New Roman"/>
          <w:sz w:val="24"/>
          <w:szCs w:val="24"/>
        </w:rPr>
        <w:t xml:space="preserve">correctly assign the compliance obligation to the entity with the GHG reporting obligation. </w:t>
      </w:r>
      <w:r w:rsidRPr="00CB73EC">
        <w:rPr>
          <w:rFonts w:ascii="Times New Roman" w:hAnsi="Times New Roman" w:cs="Times New Roman"/>
          <w:sz w:val="24"/>
          <w:szCs w:val="24"/>
        </w:rPr>
        <w:t xml:space="preserve"> In the absence of the ability to run this model in the RTD</w:t>
      </w:r>
      <w:r w:rsidR="00435888" w:rsidRPr="00CB73EC">
        <w:rPr>
          <w:rFonts w:ascii="Times New Roman" w:hAnsi="Times New Roman" w:cs="Times New Roman"/>
          <w:sz w:val="24"/>
          <w:szCs w:val="24"/>
        </w:rPr>
        <w:t xml:space="preserve">, </w:t>
      </w:r>
      <w:r w:rsidR="00EA1BD1">
        <w:rPr>
          <w:rFonts w:ascii="Times New Roman" w:hAnsi="Times New Roman" w:cs="Times New Roman"/>
          <w:sz w:val="24"/>
          <w:szCs w:val="24"/>
        </w:rPr>
        <w:t xml:space="preserve">the EIM Entities </w:t>
      </w:r>
      <w:r w:rsidR="00C07C42">
        <w:rPr>
          <w:rFonts w:ascii="Times New Roman" w:hAnsi="Times New Roman" w:cs="Times New Roman"/>
          <w:sz w:val="24"/>
          <w:szCs w:val="24"/>
        </w:rPr>
        <w:t xml:space="preserve">would consider a proposal that the </w:t>
      </w:r>
      <w:r w:rsidR="00435888" w:rsidRPr="00CB73EC">
        <w:rPr>
          <w:rFonts w:ascii="Times New Roman" w:hAnsi="Times New Roman" w:cs="Times New Roman"/>
          <w:sz w:val="24"/>
          <w:szCs w:val="24"/>
        </w:rPr>
        <w:t xml:space="preserve">ISO </w:t>
      </w:r>
      <w:r w:rsidRPr="00CB73EC">
        <w:rPr>
          <w:rFonts w:ascii="Times New Roman" w:hAnsi="Times New Roman" w:cs="Times New Roman"/>
          <w:sz w:val="24"/>
          <w:szCs w:val="24"/>
        </w:rPr>
        <w:t xml:space="preserve">apply </w:t>
      </w:r>
      <w:r w:rsidR="00435888" w:rsidRPr="00CB73EC">
        <w:rPr>
          <w:rFonts w:ascii="Times New Roman" w:hAnsi="Times New Roman" w:cs="Times New Roman"/>
          <w:sz w:val="24"/>
          <w:szCs w:val="24"/>
        </w:rPr>
        <w:t xml:space="preserve">this model </w:t>
      </w:r>
      <w:r w:rsidRPr="00CB73EC">
        <w:rPr>
          <w:rFonts w:ascii="Times New Roman" w:hAnsi="Times New Roman" w:cs="Times New Roman"/>
          <w:sz w:val="24"/>
          <w:szCs w:val="24"/>
        </w:rPr>
        <w:t>over a longer timeline. Though extending the timeline in which the model is run could reduce the accuracy of the model</w:t>
      </w:r>
      <w:r w:rsidR="007A7023" w:rsidRPr="00CB73EC">
        <w:rPr>
          <w:rFonts w:ascii="Times New Roman" w:hAnsi="Times New Roman" w:cs="Times New Roman"/>
          <w:sz w:val="24"/>
          <w:szCs w:val="24"/>
        </w:rPr>
        <w:t xml:space="preserve"> in the RTD</w:t>
      </w:r>
      <w:r w:rsidRPr="00CB73EC">
        <w:rPr>
          <w:rFonts w:ascii="Times New Roman" w:hAnsi="Times New Roman" w:cs="Times New Roman"/>
          <w:sz w:val="24"/>
          <w:szCs w:val="24"/>
        </w:rPr>
        <w:t xml:space="preserve">, it would potentially provide more specificity and visibility to the application of the obligations than </w:t>
      </w:r>
      <w:r w:rsidR="007A7023" w:rsidRPr="00CB73EC">
        <w:rPr>
          <w:rFonts w:ascii="Times New Roman" w:hAnsi="Times New Roman" w:cs="Times New Roman"/>
          <w:sz w:val="24"/>
          <w:szCs w:val="24"/>
        </w:rPr>
        <w:t>Option</w:t>
      </w:r>
      <w:r w:rsidR="00EA1BD1">
        <w:rPr>
          <w:rFonts w:ascii="Times New Roman" w:hAnsi="Times New Roman" w:cs="Times New Roman"/>
          <w:sz w:val="24"/>
          <w:szCs w:val="24"/>
        </w:rPr>
        <w:t>s 1 and 3</w:t>
      </w:r>
      <w:r w:rsidRPr="00CB73EC">
        <w:rPr>
          <w:rFonts w:ascii="Times New Roman" w:hAnsi="Times New Roman" w:cs="Times New Roman"/>
          <w:sz w:val="24"/>
          <w:szCs w:val="24"/>
        </w:rPr>
        <w:t xml:space="preserve">. </w:t>
      </w:r>
      <w:r w:rsidR="00435888" w:rsidRPr="00CB73EC">
        <w:rPr>
          <w:rFonts w:ascii="Times New Roman" w:hAnsi="Times New Roman" w:cs="Times New Roman"/>
          <w:sz w:val="24"/>
          <w:szCs w:val="24"/>
        </w:rPr>
        <w:t xml:space="preserve"> </w:t>
      </w:r>
      <w:r w:rsidR="00EA1BD1">
        <w:rPr>
          <w:rFonts w:ascii="Times New Roman" w:hAnsi="Times New Roman" w:cs="Times New Roman"/>
          <w:sz w:val="24"/>
          <w:szCs w:val="24"/>
        </w:rPr>
        <w:t xml:space="preserve">The EIM Entities </w:t>
      </w:r>
      <w:r w:rsidR="00C07C42">
        <w:rPr>
          <w:rFonts w:ascii="Times New Roman" w:hAnsi="Times New Roman" w:cs="Times New Roman"/>
          <w:sz w:val="24"/>
          <w:szCs w:val="24"/>
        </w:rPr>
        <w:t>would support</w:t>
      </w:r>
      <w:r w:rsidRPr="00CB73EC">
        <w:rPr>
          <w:rFonts w:ascii="Times New Roman" w:hAnsi="Times New Roman" w:cs="Times New Roman"/>
          <w:sz w:val="24"/>
          <w:szCs w:val="24"/>
        </w:rPr>
        <w:t xml:space="preserve"> </w:t>
      </w:r>
      <w:r w:rsidR="00C07C42">
        <w:rPr>
          <w:rFonts w:ascii="Times New Roman" w:hAnsi="Times New Roman" w:cs="Times New Roman"/>
          <w:sz w:val="24"/>
          <w:szCs w:val="24"/>
        </w:rPr>
        <w:t xml:space="preserve">the ISO (1) to </w:t>
      </w:r>
      <w:r w:rsidRPr="00CB73EC">
        <w:rPr>
          <w:rFonts w:ascii="Times New Roman" w:hAnsi="Times New Roman" w:cs="Times New Roman"/>
          <w:sz w:val="24"/>
          <w:szCs w:val="24"/>
        </w:rPr>
        <w:t>study and provide information regarding over what time period this Option</w:t>
      </w:r>
      <w:r w:rsidR="00EA1BD1">
        <w:rPr>
          <w:rFonts w:ascii="Times New Roman" w:hAnsi="Times New Roman" w:cs="Times New Roman"/>
          <w:sz w:val="24"/>
          <w:szCs w:val="24"/>
        </w:rPr>
        <w:t xml:space="preserve"> 2</w:t>
      </w:r>
      <w:r w:rsidRPr="00CB73EC">
        <w:rPr>
          <w:rFonts w:ascii="Times New Roman" w:hAnsi="Times New Roman" w:cs="Times New Roman"/>
          <w:sz w:val="24"/>
          <w:szCs w:val="24"/>
        </w:rPr>
        <w:t xml:space="preserve"> could be applied with</w:t>
      </w:r>
      <w:r w:rsidR="0061468E" w:rsidRPr="00CB73EC">
        <w:rPr>
          <w:rFonts w:ascii="Times New Roman" w:hAnsi="Times New Roman" w:cs="Times New Roman"/>
          <w:sz w:val="24"/>
          <w:szCs w:val="24"/>
        </w:rPr>
        <w:t xml:space="preserve"> sufficient time and </w:t>
      </w:r>
      <w:r w:rsidR="0061468E" w:rsidRPr="00CB73EC">
        <w:rPr>
          <w:rFonts w:ascii="Times New Roman" w:hAnsi="Times New Roman" w:cs="Times New Roman"/>
          <w:sz w:val="24"/>
          <w:szCs w:val="24"/>
        </w:rPr>
        <w:lastRenderedPageBreak/>
        <w:t xml:space="preserve">computing power to </w:t>
      </w:r>
      <w:r w:rsidR="00435888" w:rsidRPr="00CB73EC">
        <w:rPr>
          <w:rFonts w:ascii="Times New Roman" w:hAnsi="Times New Roman" w:cs="Times New Roman"/>
          <w:sz w:val="24"/>
          <w:szCs w:val="24"/>
        </w:rPr>
        <w:t>complete the calculations</w:t>
      </w:r>
      <w:r w:rsidR="00C85118" w:rsidRPr="00CB73EC">
        <w:rPr>
          <w:rFonts w:ascii="Times New Roman" w:hAnsi="Times New Roman" w:cs="Times New Roman"/>
          <w:sz w:val="24"/>
          <w:szCs w:val="24"/>
        </w:rPr>
        <w:t xml:space="preserve"> (i.e., the FMM</w:t>
      </w:r>
      <w:r w:rsidRPr="00CB73EC">
        <w:rPr>
          <w:rFonts w:ascii="Times New Roman" w:hAnsi="Times New Roman" w:cs="Times New Roman"/>
          <w:sz w:val="24"/>
          <w:szCs w:val="24"/>
        </w:rPr>
        <w:t>, hourly, etc.</w:t>
      </w:r>
      <w:r w:rsidR="00C85118" w:rsidRPr="00CB73EC">
        <w:rPr>
          <w:rFonts w:ascii="Times New Roman" w:hAnsi="Times New Roman" w:cs="Times New Roman"/>
          <w:sz w:val="24"/>
          <w:szCs w:val="24"/>
        </w:rPr>
        <w:t>)</w:t>
      </w:r>
      <w:r w:rsidRPr="00CB73EC">
        <w:rPr>
          <w:rFonts w:ascii="Times New Roman" w:hAnsi="Times New Roman" w:cs="Times New Roman"/>
          <w:sz w:val="24"/>
          <w:szCs w:val="24"/>
        </w:rPr>
        <w:t xml:space="preserve"> </w:t>
      </w:r>
      <w:r w:rsidR="00C92DC9">
        <w:rPr>
          <w:rFonts w:ascii="Times New Roman" w:hAnsi="Times New Roman" w:cs="Times New Roman"/>
          <w:sz w:val="24"/>
          <w:szCs w:val="24"/>
        </w:rPr>
        <w:t>and</w:t>
      </w:r>
      <w:r w:rsidR="00C07C42">
        <w:rPr>
          <w:rFonts w:ascii="Times New Roman" w:hAnsi="Times New Roman" w:cs="Times New Roman"/>
          <w:sz w:val="24"/>
          <w:szCs w:val="24"/>
        </w:rPr>
        <w:t xml:space="preserve"> (2) complete a</w:t>
      </w:r>
      <w:r w:rsidR="00C92DC9">
        <w:rPr>
          <w:rFonts w:ascii="Times New Roman" w:hAnsi="Times New Roman" w:cs="Times New Roman"/>
          <w:sz w:val="24"/>
          <w:szCs w:val="24"/>
        </w:rPr>
        <w:t>n</w:t>
      </w:r>
      <w:r w:rsidR="00C07C42">
        <w:rPr>
          <w:rFonts w:ascii="Times New Roman" w:hAnsi="Times New Roman" w:cs="Times New Roman"/>
          <w:sz w:val="24"/>
          <w:szCs w:val="24"/>
        </w:rPr>
        <w:t xml:space="preserve"> analysis of </w:t>
      </w:r>
      <w:r w:rsidR="00C92DC9">
        <w:rPr>
          <w:rFonts w:ascii="Times New Roman" w:hAnsi="Times New Roman" w:cs="Times New Roman"/>
          <w:sz w:val="24"/>
          <w:szCs w:val="24"/>
        </w:rPr>
        <w:t xml:space="preserve">EIM and regional ISO market performance, value, and incentives for any feasible time periods.  </w:t>
      </w:r>
    </w:p>
    <w:p w:rsidR="00DD6E95" w:rsidRPr="00CB73EC" w:rsidRDefault="00435888" w:rsidP="00B105B9">
      <w:pPr>
        <w:pStyle w:val="Heading2"/>
        <w:spacing w:after="120"/>
      </w:pPr>
      <w:r w:rsidRPr="00CB73EC">
        <w:t xml:space="preserve">Option 3 </w:t>
      </w:r>
      <w:r w:rsidR="009722DA" w:rsidRPr="00CB73EC">
        <w:t xml:space="preserve">Could Cause Reductions in </w:t>
      </w:r>
      <w:r w:rsidR="00C85118" w:rsidRPr="00CB73EC">
        <w:t>Performance</w:t>
      </w:r>
      <w:r w:rsidR="009722DA" w:rsidRPr="00CB73EC">
        <w:t xml:space="preserve"> and Value in the EIM</w:t>
      </w:r>
      <w:r w:rsidRPr="00CB73EC">
        <w:t xml:space="preserve"> </w:t>
      </w:r>
    </w:p>
    <w:p w:rsidR="00435888" w:rsidRPr="00CB73EC" w:rsidRDefault="00D73DB0" w:rsidP="002F33A9">
      <w:pPr>
        <w:spacing w:after="120" w:line="240" w:lineRule="auto"/>
        <w:jc w:val="both"/>
        <w:rPr>
          <w:rFonts w:ascii="Times New Roman" w:hAnsi="Times New Roman" w:cs="Times New Roman"/>
          <w:sz w:val="24"/>
          <w:szCs w:val="24"/>
        </w:rPr>
      </w:pPr>
      <w:r w:rsidRPr="00CB73EC">
        <w:rPr>
          <w:rFonts w:ascii="Times New Roman" w:hAnsi="Times New Roman" w:cs="Times New Roman"/>
          <w:sz w:val="24"/>
          <w:szCs w:val="24"/>
        </w:rPr>
        <w:t>The ISO has proposed</w:t>
      </w:r>
      <w:r w:rsidR="00CE4CC7">
        <w:rPr>
          <w:rFonts w:ascii="Times New Roman" w:hAnsi="Times New Roman" w:cs="Times New Roman"/>
          <w:sz w:val="24"/>
          <w:szCs w:val="24"/>
        </w:rPr>
        <w:t xml:space="preserve"> in Option 3</w:t>
      </w:r>
      <w:r w:rsidRPr="00CB73EC">
        <w:rPr>
          <w:rFonts w:ascii="Times New Roman" w:hAnsi="Times New Roman" w:cs="Times New Roman"/>
          <w:sz w:val="24"/>
          <w:szCs w:val="24"/>
        </w:rPr>
        <w:t xml:space="preserve"> to add a residual hurdle rate to ISO imports in the EIM. The ISO would collect the hurdle rate revenue in a holding account. After market settlement, the ISO would identify the relevant secondary transactions and responsible parties with GHG compliance obligations. The ISO would reimburse responsible parties to acquire the necess</w:t>
      </w:r>
      <w:r w:rsidR="00200E24" w:rsidRPr="00CB73EC">
        <w:rPr>
          <w:rFonts w:ascii="Times New Roman" w:hAnsi="Times New Roman" w:cs="Times New Roman"/>
          <w:sz w:val="24"/>
          <w:szCs w:val="24"/>
        </w:rPr>
        <w:t xml:space="preserve">ary GHG compliance instruments to meet their GHG obligations from their energy imports.  </w:t>
      </w:r>
    </w:p>
    <w:p w:rsidR="009722DA" w:rsidRPr="00CB73EC" w:rsidRDefault="009722DA" w:rsidP="002F33A9">
      <w:pPr>
        <w:spacing w:after="120" w:line="240" w:lineRule="auto"/>
        <w:jc w:val="both"/>
        <w:rPr>
          <w:rFonts w:ascii="Times New Roman" w:hAnsi="Times New Roman" w:cs="Times New Roman"/>
          <w:sz w:val="24"/>
          <w:szCs w:val="24"/>
        </w:rPr>
      </w:pPr>
      <w:r w:rsidRPr="00CB73EC">
        <w:rPr>
          <w:rFonts w:ascii="Times New Roman" w:hAnsi="Times New Roman" w:cs="Times New Roman"/>
          <w:sz w:val="24"/>
          <w:szCs w:val="24"/>
        </w:rPr>
        <w:t>Option</w:t>
      </w:r>
      <w:r w:rsidR="00CE4CC7">
        <w:rPr>
          <w:rFonts w:ascii="Times New Roman" w:hAnsi="Times New Roman" w:cs="Times New Roman"/>
          <w:sz w:val="24"/>
          <w:szCs w:val="24"/>
        </w:rPr>
        <w:t xml:space="preserve"> 3</w:t>
      </w:r>
      <w:r w:rsidRPr="00CB73EC">
        <w:rPr>
          <w:rFonts w:ascii="Times New Roman" w:hAnsi="Times New Roman" w:cs="Times New Roman"/>
          <w:sz w:val="24"/>
          <w:szCs w:val="24"/>
        </w:rPr>
        <w:t xml:space="preserve"> is difficult to </w:t>
      </w:r>
      <w:r w:rsidR="00C85118" w:rsidRPr="00CB73EC">
        <w:rPr>
          <w:rFonts w:ascii="Times New Roman" w:hAnsi="Times New Roman" w:cs="Times New Roman"/>
          <w:sz w:val="24"/>
          <w:szCs w:val="24"/>
        </w:rPr>
        <w:t xml:space="preserve">comment on </w:t>
      </w:r>
      <w:r w:rsidR="00CE4CC7">
        <w:rPr>
          <w:rFonts w:ascii="Times New Roman" w:hAnsi="Times New Roman" w:cs="Times New Roman"/>
          <w:sz w:val="24"/>
          <w:szCs w:val="24"/>
        </w:rPr>
        <w:t xml:space="preserve">due to limited information and lack of details regarding </w:t>
      </w:r>
      <w:r w:rsidRPr="00CB73EC">
        <w:rPr>
          <w:rFonts w:ascii="Times New Roman" w:hAnsi="Times New Roman" w:cs="Times New Roman"/>
          <w:sz w:val="24"/>
          <w:szCs w:val="24"/>
        </w:rPr>
        <w:t xml:space="preserve">how </w:t>
      </w:r>
      <w:r w:rsidR="00CE4CC7">
        <w:rPr>
          <w:rFonts w:ascii="Times New Roman" w:hAnsi="Times New Roman" w:cs="Times New Roman"/>
          <w:sz w:val="24"/>
          <w:szCs w:val="24"/>
        </w:rPr>
        <w:t xml:space="preserve">it </w:t>
      </w:r>
      <w:r w:rsidRPr="00CB73EC">
        <w:rPr>
          <w:rFonts w:ascii="Times New Roman" w:hAnsi="Times New Roman" w:cs="Times New Roman"/>
          <w:sz w:val="24"/>
          <w:szCs w:val="24"/>
        </w:rPr>
        <w:t xml:space="preserve">would affect the EIM. </w:t>
      </w:r>
      <w:r w:rsidR="00CE4CC7">
        <w:rPr>
          <w:rFonts w:ascii="Times New Roman" w:hAnsi="Times New Roman" w:cs="Times New Roman"/>
          <w:sz w:val="24"/>
          <w:szCs w:val="24"/>
        </w:rPr>
        <w:t>The EIM Entities believe they</w:t>
      </w:r>
      <w:r w:rsidR="008D4085">
        <w:rPr>
          <w:rFonts w:ascii="Times New Roman" w:hAnsi="Times New Roman" w:cs="Times New Roman"/>
          <w:sz w:val="24"/>
          <w:szCs w:val="24"/>
        </w:rPr>
        <w:t xml:space="preserve"> </w:t>
      </w:r>
      <w:r w:rsidR="00200E24" w:rsidRPr="00CB73EC">
        <w:rPr>
          <w:rFonts w:ascii="Times New Roman" w:hAnsi="Times New Roman" w:cs="Times New Roman"/>
          <w:sz w:val="24"/>
          <w:szCs w:val="24"/>
        </w:rPr>
        <w:t>can</w:t>
      </w:r>
      <w:r w:rsidRPr="00CB73EC">
        <w:rPr>
          <w:rFonts w:ascii="Times New Roman" w:hAnsi="Times New Roman" w:cs="Times New Roman"/>
          <w:sz w:val="24"/>
          <w:szCs w:val="24"/>
        </w:rPr>
        <w:t xml:space="preserve"> better address Option</w:t>
      </w:r>
      <w:r w:rsidR="008D4085">
        <w:rPr>
          <w:rFonts w:ascii="Times New Roman" w:hAnsi="Times New Roman" w:cs="Times New Roman"/>
          <w:sz w:val="24"/>
          <w:szCs w:val="24"/>
        </w:rPr>
        <w:t xml:space="preserve"> 3</w:t>
      </w:r>
      <w:r w:rsidRPr="00CB73EC">
        <w:rPr>
          <w:rFonts w:ascii="Times New Roman" w:hAnsi="Times New Roman" w:cs="Times New Roman"/>
          <w:sz w:val="24"/>
          <w:szCs w:val="24"/>
        </w:rPr>
        <w:t xml:space="preserve"> after a more in-depth analysis</w:t>
      </w:r>
      <w:r w:rsidR="008D4085">
        <w:rPr>
          <w:rFonts w:ascii="Times New Roman" w:hAnsi="Times New Roman" w:cs="Times New Roman"/>
          <w:sz w:val="24"/>
          <w:szCs w:val="24"/>
        </w:rPr>
        <w:t xml:space="preserve"> is provided</w:t>
      </w:r>
      <w:r w:rsidRPr="00CB73EC">
        <w:rPr>
          <w:rFonts w:ascii="Times New Roman" w:hAnsi="Times New Roman" w:cs="Times New Roman"/>
          <w:sz w:val="24"/>
          <w:szCs w:val="24"/>
        </w:rPr>
        <w:t xml:space="preserve"> by the ISO and the Department of Market Monitoring.</w:t>
      </w:r>
      <w:r w:rsidR="00C85118" w:rsidRPr="00CB73EC">
        <w:rPr>
          <w:rFonts w:ascii="Times New Roman" w:hAnsi="Times New Roman" w:cs="Times New Roman"/>
          <w:sz w:val="24"/>
          <w:szCs w:val="24"/>
        </w:rPr>
        <w:t xml:space="preserve"> </w:t>
      </w:r>
      <w:r w:rsidR="008D4085">
        <w:rPr>
          <w:rFonts w:ascii="Times New Roman" w:hAnsi="Times New Roman" w:cs="Times New Roman"/>
          <w:sz w:val="24"/>
          <w:szCs w:val="24"/>
        </w:rPr>
        <w:t>Therefore, the EIM Entities</w:t>
      </w:r>
      <w:r w:rsidR="00200E24" w:rsidRPr="00CB73EC">
        <w:rPr>
          <w:rFonts w:ascii="Times New Roman" w:hAnsi="Times New Roman" w:cs="Times New Roman"/>
          <w:sz w:val="24"/>
          <w:szCs w:val="24"/>
        </w:rPr>
        <w:t xml:space="preserve"> </w:t>
      </w:r>
      <w:r w:rsidR="00C85118" w:rsidRPr="00CB73EC">
        <w:rPr>
          <w:rFonts w:ascii="Times New Roman" w:hAnsi="Times New Roman" w:cs="Times New Roman"/>
          <w:sz w:val="24"/>
          <w:szCs w:val="24"/>
        </w:rPr>
        <w:t>provide</w:t>
      </w:r>
      <w:r w:rsidR="008D4085">
        <w:rPr>
          <w:rFonts w:ascii="Times New Roman" w:hAnsi="Times New Roman" w:cs="Times New Roman"/>
          <w:sz w:val="24"/>
          <w:szCs w:val="24"/>
        </w:rPr>
        <w:t xml:space="preserve"> the following</w:t>
      </w:r>
      <w:r w:rsidR="00C85118" w:rsidRPr="00CB73EC">
        <w:rPr>
          <w:rFonts w:ascii="Times New Roman" w:hAnsi="Times New Roman" w:cs="Times New Roman"/>
          <w:sz w:val="24"/>
          <w:szCs w:val="24"/>
        </w:rPr>
        <w:t xml:space="preserve"> conceptual level comments until a </w:t>
      </w:r>
      <w:r w:rsidR="008D4085">
        <w:rPr>
          <w:rFonts w:ascii="Times New Roman" w:hAnsi="Times New Roman" w:cs="Times New Roman"/>
          <w:sz w:val="24"/>
          <w:szCs w:val="24"/>
        </w:rPr>
        <w:t>s</w:t>
      </w:r>
      <w:r w:rsidR="00C85118" w:rsidRPr="00CB73EC">
        <w:rPr>
          <w:rFonts w:ascii="Times New Roman" w:hAnsi="Times New Roman" w:cs="Times New Roman"/>
          <w:sz w:val="24"/>
          <w:szCs w:val="24"/>
        </w:rPr>
        <w:t xml:space="preserve">traw </w:t>
      </w:r>
      <w:r w:rsidR="008D4085">
        <w:rPr>
          <w:rFonts w:ascii="Times New Roman" w:hAnsi="Times New Roman" w:cs="Times New Roman"/>
          <w:sz w:val="24"/>
          <w:szCs w:val="24"/>
        </w:rPr>
        <w:t>p</w:t>
      </w:r>
      <w:r w:rsidR="00C85118" w:rsidRPr="00CB73EC">
        <w:rPr>
          <w:rFonts w:ascii="Times New Roman" w:hAnsi="Times New Roman" w:cs="Times New Roman"/>
          <w:sz w:val="24"/>
          <w:szCs w:val="24"/>
        </w:rPr>
        <w:t>roposal is made available</w:t>
      </w:r>
      <w:r w:rsidR="008D4085">
        <w:rPr>
          <w:rFonts w:ascii="Times New Roman" w:hAnsi="Times New Roman" w:cs="Times New Roman"/>
          <w:sz w:val="24"/>
          <w:szCs w:val="24"/>
        </w:rPr>
        <w:t xml:space="preserve"> by the ISO</w:t>
      </w:r>
      <w:r w:rsidR="00C85118" w:rsidRPr="00CB73EC">
        <w:rPr>
          <w:rFonts w:ascii="Times New Roman" w:hAnsi="Times New Roman" w:cs="Times New Roman"/>
          <w:sz w:val="24"/>
          <w:szCs w:val="24"/>
        </w:rPr>
        <w:t xml:space="preserve"> </w:t>
      </w:r>
      <w:r w:rsidR="00200E24" w:rsidRPr="00CB73EC">
        <w:rPr>
          <w:rFonts w:ascii="Times New Roman" w:hAnsi="Times New Roman" w:cs="Times New Roman"/>
          <w:sz w:val="24"/>
          <w:szCs w:val="24"/>
        </w:rPr>
        <w:t>for</w:t>
      </w:r>
      <w:r w:rsidR="008D4085">
        <w:rPr>
          <w:rFonts w:ascii="Times New Roman" w:hAnsi="Times New Roman" w:cs="Times New Roman"/>
          <w:sz w:val="24"/>
          <w:szCs w:val="24"/>
        </w:rPr>
        <w:t xml:space="preserve"> stakeholder</w:t>
      </w:r>
      <w:r w:rsidR="00C85118" w:rsidRPr="00CB73EC">
        <w:rPr>
          <w:rFonts w:ascii="Times New Roman" w:hAnsi="Times New Roman" w:cs="Times New Roman"/>
          <w:sz w:val="24"/>
          <w:szCs w:val="24"/>
        </w:rPr>
        <w:t xml:space="preserve"> review. </w:t>
      </w:r>
    </w:p>
    <w:p w:rsidR="007D29F8" w:rsidRPr="00CB73EC" w:rsidRDefault="009722DA" w:rsidP="00CB73EC">
      <w:pPr>
        <w:spacing w:after="120" w:line="240" w:lineRule="auto"/>
        <w:jc w:val="both"/>
        <w:rPr>
          <w:rFonts w:ascii="Times New Roman" w:hAnsi="Times New Roman" w:cs="Times New Roman"/>
          <w:sz w:val="24"/>
          <w:szCs w:val="24"/>
        </w:rPr>
      </w:pPr>
      <w:r w:rsidRPr="00CB73EC">
        <w:rPr>
          <w:rFonts w:ascii="Times New Roman" w:hAnsi="Times New Roman" w:cs="Times New Roman"/>
          <w:sz w:val="24"/>
          <w:szCs w:val="24"/>
        </w:rPr>
        <w:t>Option</w:t>
      </w:r>
      <w:r w:rsidR="008D4085">
        <w:rPr>
          <w:rFonts w:ascii="Times New Roman" w:hAnsi="Times New Roman" w:cs="Times New Roman"/>
          <w:sz w:val="24"/>
          <w:szCs w:val="24"/>
        </w:rPr>
        <w:t xml:space="preserve"> 3</w:t>
      </w:r>
      <w:r w:rsidRPr="00CB73EC">
        <w:rPr>
          <w:rFonts w:ascii="Times New Roman" w:hAnsi="Times New Roman" w:cs="Times New Roman"/>
          <w:sz w:val="24"/>
          <w:szCs w:val="24"/>
        </w:rPr>
        <w:t xml:space="preserve"> would likely </w:t>
      </w:r>
      <w:r w:rsidR="00D73DB0" w:rsidRPr="00CB73EC">
        <w:rPr>
          <w:rFonts w:ascii="Times New Roman" w:hAnsi="Times New Roman" w:cs="Times New Roman"/>
          <w:sz w:val="24"/>
          <w:szCs w:val="24"/>
        </w:rPr>
        <w:t>change the treatment of clean and low emitting resources in the EIM, making them</w:t>
      </w:r>
      <w:r w:rsidR="007A7023" w:rsidRPr="00CB73EC">
        <w:rPr>
          <w:rFonts w:ascii="Times New Roman" w:hAnsi="Times New Roman" w:cs="Times New Roman"/>
          <w:sz w:val="24"/>
          <w:szCs w:val="24"/>
        </w:rPr>
        <w:t xml:space="preserve"> artificially more expensive and, therefore,</w:t>
      </w:r>
      <w:r w:rsidR="00D73DB0" w:rsidRPr="00CB73EC">
        <w:rPr>
          <w:rFonts w:ascii="Times New Roman" w:hAnsi="Times New Roman" w:cs="Times New Roman"/>
          <w:sz w:val="24"/>
          <w:szCs w:val="24"/>
        </w:rPr>
        <w:t xml:space="preserve"> less likely to be dispatched into California. </w:t>
      </w:r>
      <w:r w:rsidR="00BA7149">
        <w:rPr>
          <w:rFonts w:ascii="Times New Roman" w:hAnsi="Times New Roman" w:cs="Times New Roman"/>
          <w:sz w:val="24"/>
          <w:szCs w:val="24"/>
        </w:rPr>
        <w:t xml:space="preserve">It </w:t>
      </w:r>
      <w:r w:rsidR="005D3C41">
        <w:rPr>
          <w:rFonts w:ascii="Times New Roman" w:hAnsi="Times New Roman" w:cs="Times New Roman"/>
          <w:sz w:val="24"/>
          <w:szCs w:val="24"/>
        </w:rPr>
        <w:t xml:space="preserve">would likely </w:t>
      </w:r>
      <w:r w:rsidR="00D73DB0" w:rsidRPr="00CB73EC">
        <w:rPr>
          <w:rFonts w:ascii="Times New Roman" w:hAnsi="Times New Roman" w:cs="Times New Roman"/>
          <w:sz w:val="24"/>
          <w:szCs w:val="24"/>
        </w:rPr>
        <w:t>shift the mix of resources</w:t>
      </w:r>
      <w:r w:rsidR="007A7023" w:rsidRPr="00CB73EC">
        <w:rPr>
          <w:rFonts w:ascii="Times New Roman" w:hAnsi="Times New Roman" w:cs="Times New Roman"/>
          <w:sz w:val="24"/>
          <w:szCs w:val="24"/>
        </w:rPr>
        <w:t xml:space="preserve"> to more heavily favor those </w:t>
      </w:r>
      <w:r w:rsidR="008D4085">
        <w:rPr>
          <w:rFonts w:ascii="Times New Roman" w:hAnsi="Times New Roman" w:cs="Times New Roman"/>
          <w:sz w:val="24"/>
          <w:szCs w:val="24"/>
        </w:rPr>
        <w:t xml:space="preserve">resources </w:t>
      </w:r>
      <w:r w:rsidR="007A7023" w:rsidRPr="00CB73EC">
        <w:rPr>
          <w:rFonts w:ascii="Times New Roman" w:hAnsi="Times New Roman" w:cs="Times New Roman"/>
          <w:sz w:val="24"/>
          <w:szCs w:val="24"/>
        </w:rPr>
        <w:t xml:space="preserve">located in California due to </w:t>
      </w:r>
      <w:r w:rsidR="005D3C41">
        <w:rPr>
          <w:rFonts w:ascii="Times New Roman" w:hAnsi="Times New Roman" w:cs="Times New Roman"/>
          <w:sz w:val="24"/>
          <w:szCs w:val="24"/>
        </w:rPr>
        <w:t xml:space="preserve">the application of a price adder to external resources that </w:t>
      </w:r>
      <w:r w:rsidR="007A7023" w:rsidRPr="00CB73EC">
        <w:rPr>
          <w:rFonts w:ascii="Times New Roman" w:hAnsi="Times New Roman" w:cs="Times New Roman"/>
          <w:sz w:val="24"/>
          <w:szCs w:val="24"/>
        </w:rPr>
        <w:t>is not applied to California resources</w:t>
      </w:r>
      <w:r w:rsidR="00BA7149">
        <w:rPr>
          <w:rFonts w:ascii="Times New Roman" w:hAnsi="Times New Roman" w:cs="Times New Roman"/>
          <w:sz w:val="24"/>
          <w:szCs w:val="24"/>
        </w:rPr>
        <w:t>. A</w:t>
      </w:r>
      <w:r w:rsidR="007A7023" w:rsidRPr="00CB73EC">
        <w:rPr>
          <w:rFonts w:ascii="Times New Roman" w:hAnsi="Times New Roman" w:cs="Times New Roman"/>
          <w:sz w:val="24"/>
          <w:szCs w:val="24"/>
        </w:rPr>
        <w:t xml:space="preserve">s a result, </w:t>
      </w:r>
      <w:r w:rsidR="00BA7149">
        <w:rPr>
          <w:rFonts w:ascii="Times New Roman" w:hAnsi="Times New Roman" w:cs="Times New Roman"/>
          <w:sz w:val="24"/>
          <w:szCs w:val="24"/>
        </w:rPr>
        <w:t xml:space="preserve">it </w:t>
      </w:r>
      <w:r w:rsidR="007A7023" w:rsidRPr="00CB73EC">
        <w:rPr>
          <w:rFonts w:ascii="Times New Roman" w:hAnsi="Times New Roman" w:cs="Times New Roman"/>
          <w:sz w:val="24"/>
          <w:szCs w:val="24"/>
        </w:rPr>
        <w:t>could</w:t>
      </w:r>
      <w:r w:rsidR="005D3C41">
        <w:rPr>
          <w:rFonts w:ascii="Times New Roman" w:hAnsi="Times New Roman" w:cs="Times New Roman"/>
          <w:sz w:val="24"/>
          <w:szCs w:val="24"/>
        </w:rPr>
        <w:t xml:space="preserve"> also</w:t>
      </w:r>
      <w:r w:rsidR="007A7023" w:rsidRPr="00CB73EC">
        <w:rPr>
          <w:rFonts w:ascii="Times New Roman" w:hAnsi="Times New Roman" w:cs="Times New Roman"/>
          <w:sz w:val="24"/>
          <w:szCs w:val="24"/>
        </w:rPr>
        <w:t xml:space="preserve"> favor the dispatch of </w:t>
      </w:r>
      <w:r w:rsidR="008D4085">
        <w:rPr>
          <w:rFonts w:ascii="Times New Roman" w:hAnsi="Times New Roman" w:cs="Times New Roman"/>
          <w:sz w:val="24"/>
          <w:szCs w:val="24"/>
        </w:rPr>
        <w:t xml:space="preserve">higher emitting </w:t>
      </w:r>
      <w:r w:rsidR="007A7023" w:rsidRPr="00CB73EC">
        <w:rPr>
          <w:rFonts w:ascii="Times New Roman" w:hAnsi="Times New Roman" w:cs="Times New Roman"/>
          <w:sz w:val="24"/>
          <w:szCs w:val="24"/>
        </w:rPr>
        <w:t xml:space="preserve">California resources over clean resources </w:t>
      </w:r>
      <w:r w:rsidR="005D3C41">
        <w:rPr>
          <w:rFonts w:ascii="Times New Roman" w:hAnsi="Times New Roman" w:cs="Times New Roman"/>
          <w:sz w:val="24"/>
          <w:szCs w:val="24"/>
        </w:rPr>
        <w:t xml:space="preserve">from </w:t>
      </w:r>
      <w:r w:rsidR="007A7023" w:rsidRPr="00CB73EC">
        <w:rPr>
          <w:rFonts w:ascii="Times New Roman" w:hAnsi="Times New Roman" w:cs="Times New Roman"/>
          <w:sz w:val="24"/>
          <w:szCs w:val="24"/>
        </w:rPr>
        <w:t>outside the state</w:t>
      </w:r>
      <w:r w:rsidR="00BA7149">
        <w:rPr>
          <w:rFonts w:ascii="Times New Roman" w:hAnsi="Times New Roman" w:cs="Times New Roman"/>
          <w:sz w:val="24"/>
          <w:szCs w:val="24"/>
        </w:rPr>
        <w:t xml:space="preserve">, </w:t>
      </w:r>
      <w:r w:rsidR="007A7023" w:rsidRPr="00CB73EC">
        <w:rPr>
          <w:rFonts w:ascii="Times New Roman" w:hAnsi="Times New Roman" w:cs="Times New Roman"/>
          <w:sz w:val="24"/>
          <w:szCs w:val="24"/>
        </w:rPr>
        <w:t>unnecessarily increasing</w:t>
      </w:r>
      <w:r w:rsidR="00D73DB0" w:rsidRPr="00CB73EC">
        <w:rPr>
          <w:rFonts w:ascii="Times New Roman" w:hAnsi="Times New Roman" w:cs="Times New Roman"/>
          <w:sz w:val="24"/>
          <w:szCs w:val="24"/>
        </w:rPr>
        <w:t xml:space="preserve"> emissions</w:t>
      </w:r>
      <w:r w:rsidR="007A7023" w:rsidRPr="00CB73EC">
        <w:rPr>
          <w:rFonts w:ascii="Times New Roman" w:hAnsi="Times New Roman" w:cs="Times New Roman"/>
          <w:sz w:val="24"/>
          <w:szCs w:val="24"/>
        </w:rPr>
        <w:t xml:space="preserve"> and reducing the carbon </w:t>
      </w:r>
      <w:r w:rsidR="00BA7149">
        <w:rPr>
          <w:rFonts w:ascii="Times New Roman" w:hAnsi="Times New Roman" w:cs="Times New Roman"/>
          <w:sz w:val="24"/>
          <w:szCs w:val="24"/>
        </w:rPr>
        <w:t xml:space="preserve">reduction benefits </w:t>
      </w:r>
      <w:r w:rsidR="007A7023" w:rsidRPr="00CB73EC">
        <w:rPr>
          <w:rFonts w:ascii="Times New Roman" w:hAnsi="Times New Roman" w:cs="Times New Roman"/>
          <w:sz w:val="24"/>
          <w:szCs w:val="24"/>
        </w:rPr>
        <w:t xml:space="preserve">of the </w:t>
      </w:r>
      <w:r w:rsidR="005D3C41">
        <w:rPr>
          <w:rFonts w:ascii="Times New Roman" w:hAnsi="Times New Roman" w:cs="Times New Roman"/>
          <w:sz w:val="24"/>
          <w:szCs w:val="24"/>
        </w:rPr>
        <w:t xml:space="preserve">current </w:t>
      </w:r>
      <w:r w:rsidR="007A7023" w:rsidRPr="00CB73EC">
        <w:rPr>
          <w:rFonts w:ascii="Times New Roman" w:hAnsi="Times New Roman" w:cs="Times New Roman"/>
          <w:sz w:val="24"/>
          <w:szCs w:val="24"/>
        </w:rPr>
        <w:t>EIM</w:t>
      </w:r>
      <w:r w:rsidR="00D73DB0" w:rsidRPr="00CB73EC">
        <w:rPr>
          <w:rFonts w:ascii="Times New Roman" w:hAnsi="Times New Roman" w:cs="Times New Roman"/>
          <w:sz w:val="24"/>
          <w:szCs w:val="24"/>
        </w:rPr>
        <w:t>.</w:t>
      </w:r>
      <w:r w:rsidR="00EC6F72" w:rsidRPr="00CB73EC">
        <w:rPr>
          <w:rStyle w:val="FootnoteReference"/>
          <w:rFonts w:ascii="Times New Roman" w:hAnsi="Times New Roman" w:cs="Times New Roman"/>
          <w:sz w:val="24"/>
          <w:szCs w:val="24"/>
        </w:rPr>
        <w:footnoteReference w:id="5"/>
      </w:r>
      <w:r w:rsidR="00EC6F72" w:rsidRPr="00CB73EC">
        <w:rPr>
          <w:rFonts w:ascii="Times New Roman" w:hAnsi="Times New Roman" w:cs="Times New Roman"/>
          <w:sz w:val="24"/>
          <w:szCs w:val="24"/>
        </w:rPr>
        <w:t xml:space="preserve"> </w:t>
      </w:r>
      <w:r w:rsidR="007E7E5C" w:rsidRPr="00CB73EC">
        <w:rPr>
          <w:rFonts w:ascii="Times New Roman" w:hAnsi="Times New Roman" w:cs="Times New Roman"/>
          <w:sz w:val="24"/>
          <w:szCs w:val="24"/>
        </w:rPr>
        <w:t xml:space="preserve"> </w:t>
      </w:r>
      <w:r w:rsidR="005D3C41">
        <w:rPr>
          <w:rFonts w:ascii="Times New Roman" w:hAnsi="Times New Roman" w:cs="Times New Roman"/>
          <w:sz w:val="24"/>
          <w:szCs w:val="24"/>
        </w:rPr>
        <w:t>In addition, t</w:t>
      </w:r>
      <w:r w:rsidR="005D3C41" w:rsidRPr="00CB73EC">
        <w:rPr>
          <w:rFonts w:ascii="Times New Roman" w:hAnsi="Times New Roman" w:cs="Times New Roman"/>
          <w:sz w:val="24"/>
          <w:szCs w:val="24"/>
        </w:rPr>
        <w:t xml:space="preserve">his </w:t>
      </w:r>
      <w:r w:rsidR="005D3C41">
        <w:rPr>
          <w:rFonts w:ascii="Times New Roman" w:hAnsi="Times New Roman" w:cs="Times New Roman"/>
          <w:sz w:val="24"/>
          <w:szCs w:val="24"/>
        </w:rPr>
        <w:t xml:space="preserve">reduction in </w:t>
      </w:r>
      <w:r w:rsidR="005D3C41" w:rsidRPr="00CB73EC">
        <w:rPr>
          <w:rFonts w:ascii="Times New Roman" w:hAnsi="Times New Roman" w:cs="Times New Roman"/>
          <w:sz w:val="24"/>
          <w:szCs w:val="24"/>
        </w:rPr>
        <w:t>the dispatch of external resources</w:t>
      </w:r>
      <w:r w:rsidR="005D3C41">
        <w:rPr>
          <w:rFonts w:ascii="Times New Roman" w:hAnsi="Times New Roman" w:cs="Times New Roman"/>
          <w:sz w:val="24"/>
          <w:szCs w:val="24"/>
        </w:rPr>
        <w:t xml:space="preserve"> </w:t>
      </w:r>
      <w:r w:rsidR="005D3C41" w:rsidRPr="00CB73EC">
        <w:rPr>
          <w:rFonts w:ascii="Times New Roman" w:hAnsi="Times New Roman" w:cs="Times New Roman"/>
          <w:sz w:val="24"/>
          <w:szCs w:val="24"/>
        </w:rPr>
        <w:t xml:space="preserve">could </w:t>
      </w:r>
      <w:r w:rsidR="005D3C41">
        <w:rPr>
          <w:rFonts w:ascii="Times New Roman" w:hAnsi="Times New Roman" w:cs="Times New Roman"/>
          <w:sz w:val="24"/>
          <w:szCs w:val="24"/>
        </w:rPr>
        <w:t>create a disincentive for</w:t>
      </w:r>
      <w:r w:rsidR="005D3C41" w:rsidRPr="00CB73EC">
        <w:rPr>
          <w:rFonts w:ascii="Times New Roman" w:hAnsi="Times New Roman" w:cs="Times New Roman"/>
          <w:sz w:val="24"/>
          <w:szCs w:val="24"/>
        </w:rPr>
        <w:t xml:space="preserve"> external entities </w:t>
      </w:r>
      <w:r w:rsidR="005D3C41">
        <w:rPr>
          <w:rFonts w:ascii="Times New Roman" w:hAnsi="Times New Roman" w:cs="Times New Roman"/>
          <w:sz w:val="24"/>
          <w:szCs w:val="24"/>
        </w:rPr>
        <w:t>to participate</w:t>
      </w:r>
      <w:r w:rsidR="005D3C41" w:rsidRPr="00CB73EC">
        <w:rPr>
          <w:rFonts w:ascii="Times New Roman" w:hAnsi="Times New Roman" w:cs="Times New Roman"/>
          <w:sz w:val="24"/>
          <w:szCs w:val="24"/>
        </w:rPr>
        <w:t xml:space="preserve"> in the EIM</w:t>
      </w:r>
      <w:r w:rsidR="005D3C41">
        <w:rPr>
          <w:rFonts w:ascii="Times New Roman" w:hAnsi="Times New Roman" w:cs="Times New Roman"/>
          <w:sz w:val="24"/>
          <w:szCs w:val="24"/>
        </w:rPr>
        <w:t>.</w:t>
      </w:r>
      <w:r w:rsidR="003359DF">
        <w:rPr>
          <w:rFonts w:ascii="Times New Roman" w:hAnsi="Times New Roman" w:cs="Times New Roman"/>
          <w:sz w:val="24"/>
          <w:szCs w:val="24"/>
        </w:rPr>
        <w:t xml:space="preserve"> We also note that </w:t>
      </w:r>
      <w:r w:rsidR="00C92DC9">
        <w:rPr>
          <w:rFonts w:ascii="Times New Roman" w:hAnsi="Times New Roman" w:cs="Times New Roman"/>
          <w:sz w:val="24"/>
          <w:szCs w:val="24"/>
        </w:rPr>
        <w:t>Option 3</w:t>
      </w:r>
      <w:r w:rsidR="003359DF" w:rsidRPr="00CB73EC">
        <w:rPr>
          <w:rFonts w:ascii="Times New Roman" w:hAnsi="Times New Roman" w:cs="Times New Roman"/>
          <w:sz w:val="24"/>
          <w:szCs w:val="24"/>
        </w:rPr>
        <w:t xml:space="preserve"> </w:t>
      </w:r>
      <w:r w:rsidR="003359DF">
        <w:rPr>
          <w:rFonts w:ascii="Times New Roman" w:hAnsi="Times New Roman" w:cs="Times New Roman"/>
          <w:sz w:val="24"/>
          <w:szCs w:val="24"/>
        </w:rPr>
        <w:t>would appear to run counter to the prohibition in the Federal Power Act against undue discrimination</w:t>
      </w:r>
      <w:r w:rsidR="003359DF">
        <w:rPr>
          <w:rStyle w:val="FootnoteReference"/>
          <w:rFonts w:ascii="Times New Roman" w:hAnsi="Times New Roman" w:cs="Times New Roman"/>
          <w:sz w:val="24"/>
          <w:szCs w:val="24"/>
        </w:rPr>
        <w:footnoteReference w:id="6"/>
      </w:r>
      <w:r w:rsidR="00CF7B04">
        <w:rPr>
          <w:rFonts w:ascii="Times New Roman" w:hAnsi="Times New Roman" w:cs="Times New Roman"/>
          <w:sz w:val="24"/>
          <w:szCs w:val="24"/>
        </w:rPr>
        <w:t xml:space="preserve"> and potentially result in violations of the dormant commerce clause under the U.S. Constitution. </w:t>
      </w:r>
    </w:p>
    <w:p w:rsidR="000A185C" w:rsidRPr="00CB73EC" w:rsidRDefault="000A185C" w:rsidP="004D7051">
      <w:pPr>
        <w:pStyle w:val="Heading1"/>
        <w:keepNext/>
        <w:spacing w:after="120"/>
        <w:ind w:hanging="1080"/>
        <w:jc w:val="both"/>
      </w:pPr>
      <w:r w:rsidRPr="00CB73EC">
        <w:lastRenderedPageBreak/>
        <w:t>CONCLUSION</w:t>
      </w:r>
      <w:r w:rsidR="006B2E8D" w:rsidRPr="00CB73EC">
        <w:t xml:space="preserve"> </w:t>
      </w:r>
    </w:p>
    <w:p w:rsidR="000A185C" w:rsidRPr="00A1563C" w:rsidRDefault="005F2283" w:rsidP="004D7051">
      <w:pPr>
        <w:keepNext/>
        <w:tabs>
          <w:tab w:val="left" w:pos="360"/>
          <w:tab w:val="left" w:pos="900"/>
        </w:tabs>
        <w:autoSpaceDE w:val="0"/>
        <w:autoSpaceDN w:val="0"/>
        <w:adjustRightInd w:val="0"/>
        <w:spacing w:after="120" w:line="240" w:lineRule="auto"/>
        <w:jc w:val="both"/>
        <w:rPr>
          <w:rFonts w:ascii="Times New Roman" w:hAnsi="Times New Roman" w:cs="Times New Roman"/>
          <w:sz w:val="24"/>
          <w:szCs w:val="24"/>
        </w:rPr>
      </w:pPr>
      <w:r w:rsidRPr="00CB73EC">
        <w:rPr>
          <w:rFonts w:ascii="Times New Roman" w:hAnsi="Times New Roman" w:cs="Times New Roman"/>
          <w:sz w:val="24"/>
          <w:szCs w:val="24"/>
        </w:rPr>
        <w:t>The EIM Entities</w:t>
      </w:r>
      <w:r w:rsidR="008D3605" w:rsidRPr="00CB73EC">
        <w:rPr>
          <w:rFonts w:ascii="Times New Roman" w:hAnsi="Times New Roman" w:cs="Times New Roman"/>
          <w:sz w:val="24"/>
          <w:szCs w:val="24"/>
        </w:rPr>
        <w:t xml:space="preserve"> </w:t>
      </w:r>
      <w:r w:rsidRPr="00CB73EC">
        <w:rPr>
          <w:rFonts w:ascii="Times New Roman" w:hAnsi="Times New Roman" w:cs="Times New Roman"/>
          <w:sz w:val="24"/>
          <w:szCs w:val="24"/>
        </w:rPr>
        <w:t xml:space="preserve">are grateful for </w:t>
      </w:r>
      <w:r w:rsidR="000A185C" w:rsidRPr="00CB73EC">
        <w:rPr>
          <w:rFonts w:ascii="Times New Roman" w:hAnsi="Times New Roman" w:cs="Times New Roman"/>
          <w:sz w:val="24"/>
          <w:szCs w:val="24"/>
        </w:rPr>
        <w:t xml:space="preserve">the </w:t>
      </w:r>
      <w:r w:rsidRPr="00CB73EC">
        <w:rPr>
          <w:rFonts w:ascii="Times New Roman" w:hAnsi="Times New Roman" w:cs="Times New Roman"/>
          <w:sz w:val="24"/>
          <w:szCs w:val="24"/>
        </w:rPr>
        <w:t xml:space="preserve">opportunity to submit these comments and appreciate </w:t>
      </w:r>
      <w:r w:rsidR="00A1563C">
        <w:rPr>
          <w:rFonts w:ascii="Times New Roman" w:hAnsi="Times New Roman" w:cs="Times New Roman"/>
          <w:sz w:val="24"/>
          <w:szCs w:val="24"/>
        </w:rPr>
        <w:t xml:space="preserve">the </w:t>
      </w:r>
      <w:r w:rsidR="00A1563C" w:rsidRPr="00A1563C">
        <w:rPr>
          <w:rFonts w:ascii="Times New Roman" w:hAnsi="Times New Roman" w:cs="Times New Roman"/>
          <w:sz w:val="24"/>
          <w:szCs w:val="24"/>
        </w:rPr>
        <w:t xml:space="preserve">ISO’s </w:t>
      </w:r>
      <w:r w:rsidR="00995A58" w:rsidRPr="00A1563C">
        <w:rPr>
          <w:rFonts w:ascii="Times New Roman" w:hAnsi="Times New Roman" w:cs="Times New Roman"/>
          <w:sz w:val="24"/>
          <w:szCs w:val="24"/>
        </w:rPr>
        <w:t>consideration</w:t>
      </w:r>
      <w:r w:rsidR="00175988" w:rsidRPr="00A1563C">
        <w:rPr>
          <w:rFonts w:ascii="Times New Roman" w:hAnsi="Times New Roman" w:cs="Times New Roman"/>
          <w:sz w:val="24"/>
          <w:szCs w:val="24"/>
        </w:rPr>
        <w:t>.</w:t>
      </w:r>
      <w:r w:rsidR="000A185C" w:rsidRPr="00A1563C">
        <w:rPr>
          <w:rFonts w:ascii="Times New Roman" w:hAnsi="Times New Roman" w:cs="Times New Roman"/>
          <w:sz w:val="24"/>
          <w:szCs w:val="24"/>
        </w:rPr>
        <w:t xml:space="preserve"> </w:t>
      </w:r>
      <w:r w:rsidR="00C92DC9">
        <w:rPr>
          <w:rFonts w:ascii="Times New Roman" w:hAnsi="Times New Roman" w:cs="Times New Roman"/>
          <w:sz w:val="24"/>
          <w:szCs w:val="24"/>
        </w:rPr>
        <w:t xml:space="preserve">We look forward to a full straw proposal for review. </w:t>
      </w:r>
    </w:p>
    <w:p w:rsidR="00F85904" w:rsidRPr="00CB73EC" w:rsidRDefault="00F85904" w:rsidP="004D7051">
      <w:pPr>
        <w:keepNext/>
        <w:tabs>
          <w:tab w:val="left" w:pos="360"/>
        </w:tabs>
        <w:autoSpaceDE w:val="0"/>
        <w:autoSpaceDN w:val="0"/>
        <w:adjustRightInd w:val="0"/>
        <w:spacing w:after="120" w:line="240" w:lineRule="auto"/>
        <w:jc w:val="both"/>
        <w:rPr>
          <w:rFonts w:ascii="Times New Roman" w:hAnsi="Times New Roman" w:cs="Times New Roman"/>
          <w:sz w:val="24"/>
          <w:szCs w:val="24"/>
        </w:rPr>
      </w:pPr>
    </w:p>
    <w:sectPr w:rsidR="00F85904" w:rsidRPr="00CB73EC" w:rsidSect="00E55FC2">
      <w:head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EEF" w:rsidRDefault="00024EEF" w:rsidP="00F02765">
      <w:pPr>
        <w:spacing w:after="0" w:line="240" w:lineRule="auto"/>
      </w:pPr>
      <w:r>
        <w:separator/>
      </w:r>
    </w:p>
    <w:p w:rsidR="00024EEF" w:rsidRDefault="00024EEF"/>
    <w:p w:rsidR="00024EEF" w:rsidRDefault="00024EEF" w:rsidP="00167B2C"/>
    <w:p w:rsidR="00024EEF" w:rsidRDefault="00024EEF"/>
  </w:endnote>
  <w:endnote w:type="continuationSeparator" w:id="0">
    <w:p w:rsidR="00024EEF" w:rsidRDefault="00024EEF" w:rsidP="00F02765">
      <w:pPr>
        <w:spacing w:after="0" w:line="240" w:lineRule="auto"/>
      </w:pPr>
      <w:r>
        <w:continuationSeparator/>
      </w:r>
    </w:p>
    <w:p w:rsidR="00024EEF" w:rsidRDefault="00024EEF"/>
    <w:p w:rsidR="00024EEF" w:rsidRDefault="00024EEF" w:rsidP="00167B2C"/>
    <w:p w:rsidR="00024EEF" w:rsidRDefault="00024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EEF" w:rsidRDefault="00024EEF" w:rsidP="00F02765">
      <w:pPr>
        <w:spacing w:after="0" w:line="240" w:lineRule="auto"/>
      </w:pPr>
      <w:r>
        <w:separator/>
      </w:r>
    </w:p>
    <w:p w:rsidR="00024EEF" w:rsidRDefault="00024EEF"/>
    <w:p w:rsidR="00024EEF" w:rsidRDefault="00024EEF" w:rsidP="00167B2C"/>
    <w:p w:rsidR="00024EEF" w:rsidRDefault="00024EEF"/>
  </w:footnote>
  <w:footnote w:type="continuationSeparator" w:id="0">
    <w:p w:rsidR="00024EEF" w:rsidRDefault="00024EEF" w:rsidP="00F02765">
      <w:pPr>
        <w:spacing w:after="0" w:line="240" w:lineRule="auto"/>
      </w:pPr>
      <w:r>
        <w:continuationSeparator/>
      </w:r>
    </w:p>
    <w:p w:rsidR="00024EEF" w:rsidRDefault="00024EEF"/>
    <w:p w:rsidR="00024EEF" w:rsidRDefault="00024EEF" w:rsidP="00167B2C"/>
    <w:p w:rsidR="00024EEF" w:rsidRDefault="00024EEF"/>
  </w:footnote>
  <w:footnote w:id="1">
    <w:p w:rsidR="00715CB0" w:rsidRPr="005D3C41" w:rsidRDefault="00715CB0">
      <w:pPr>
        <w:pStyle w:val="FootnoteText"/>
        <w:rPr>
          <w:rFonts w:ascii="Times New Roman" w:hAnsi="Times New Roman" w:cs="Times New Roman"/>
        </w:rPr>
      </w:pPr>
      <w:r w:rsidRPr="005D3C41">
        <w:rPr>
          <w:rStyle w:val="FootnoteReference"/>
          <w:rFonts w:ascii="Times New Roman" w:hAnsi="Times New Roman" w:cs="Times New Roman"/>
        </w:rPr>
        <w:footnoteRef/>
      </w:r>
      <w:r w:rsidRPr="005D3C41">
        <w:rPr>
          <w:rFonts w:ascii="Times New Roman" w:hAnsi="Times New Roman" w:cs="Times New Roman"/>
        </w:rPr>
        <w:t xml:space="preserve"> </w:t>
      </w:r>
      <w:r w:rsidR="00200E24" w:rsidRPr="005D3C41">
        <w:rPr>
          <w:rFonts w:ascii="Times New Roman" w:hAnsi="Times New Roman" w:cs="Times New Roman"/>
        </w:rPr>
        <w:t xml:space="preserve">CAISO </w:t>
      </w:r>
      <w:r w:rsidRPr="005D3C41">
        <w:rPr>
          <w:rFonts w:ascii="Times New Roman" w:hAnsi="Times New Roman" w:cs="Times New Roman"/>
        </w:rPr>
        <w:t xml:space="preserve">Technical Workshop, </w:t>
      </w:r>
      <w:r w:rsidR="00200E24" w:rsidRPr="005D3C41">
        <w:rPr>
          <w:rFonts w:ascii="Times New Roman" w:hAnsi="Times New Roman" w:cs="Times New Roman"/>
        </w:rPr>
        <w:t xml:space="preserve">October 13, 2016, </w:t>
      </w:r>
      <w:r w:rsidRPr="005D3C41">
        <w:rPr>
          <w:rFonts w:ascii="Times New Roman" w:hAnsi="Times New Roman" w:cs="Times New Roman"/>
        </w:rPr>
        <w:t>Presentation Slide Deck, Slide 15</w:t>
      </w:r>
      <w:r w:rsidR="00136456" w:rsidRPr="005D3C41">
        <w:rPr>
          <w:rFonts w:ascii="Times New Roman" w:hAnsi="Times New Roman" w:cs="Times New Roman"/>
        </w:rPr>
        <w:t>.</w:t>
      </w:r>
    </w:p>
  </w:footnote>
  <w:footnote w:id="2">
    <w:p w:rsidR="007D0442" w:rsidRPr="005D3C41" w:rsidRDefault="007D0442">
      <w:pPr>
        <w:pStyle w:val="FootnoteText"/>
        <w:rPr>
          <w:rFonts w:ascii="Times New Roman" w:hAnsi="Times New Roman" w:cs="Times New Roman"/>
        </w:rPr>
      </w:pPr>
      <w:r w:rsidRPr="005D3C41">
        <w:rPr>
          <w:rStyle w:val="FootnoteReference"/>
          <w:rFonts w:ascii="Times New Roman" w:hAnsi="Times New Roman" w:cs="Times New Roman"/>
        </w:rPr>
        <w:footnoteRef/>
      </w:r>
      <w:r w:rsidRPr="005D3C41">
        <w:rPr>
          <w:rFonts w:ascii="Times New Roman" w:hAnsi="Times New Roman" w:cs="Times New Roman"/>
        </w:rPr>
        <w:t xml:space="preserve"> </w:t>
      </w:r>
      <w:r w:rsidR="002D5909" w:rsidRPr="005D3C41">
        <w:rPr>
          <w:rFonts w:ascii="Times New Roman" w:hAnsi="Times New Roman" w:cs="Times New Roman"/>
        </w:rPr>
        <w:t>CAISO Slide Deck, Energy Imbalance Market, GHG Counter-Factual Analysis (Preliminary Results: January – June 2016), August 25, 2016</w:t>
      </w:r>
      <w:r w:rsidR="009C5F88" w:rsidRPr="005D3C41">
        <w:rPr>
          <w:rFonts w:ascii="Times New Roman" w:hAnsi="Times New Roman" w:cs="Times New Roman"/>
        </w:rPr>
        <w:t>.</w:t>
      </w:r>
    </w:p>
  </w:footnote>
  <w:footnote w:id="3">
    <w:p w:rsidR="00A024FC" w:rsidRPr="005D3C41" w:rsidRDefault="00A024FC" w:rsidP="00A024FC">
      <w:pPr>
        <w:pStyle w:val="FootnoteText"/>
        <w:rPr>
          <w:rFonts w:ascii="Times New Roman" w:hAnsi="Times New Roman" w:cs="Times New Roman"/>
        </w:rPr>
      </w:pPr>
      <w:r w:rsidRPr="005D3C41">
        <w:rPr>
          <w:rStyle w:val="FootnoteReference"/>
          <w:rFonts w:ascii="Times New Roman" w:hAnsi="Times New Roman" w:cs="Times New Roman"/>
        </w:rPr>
        <w:footnoteRef/>
      </w:r>
      <w:r w:rsidRPr="005D3C41">
        <w:rPr>
          <w:rFonts w:ascii="Times New Roman" w:hAnsi="Times New Roman" w:cs="Times New Roman"/>
        </w:rPr>
        <w:t xml:space="preserve"> </w:t>
      </w:r>
      <w:r w:rsidR="00200E24" w:rsidRPr="005D3C41">
        <w:rPr>
          <w:rFonts w:ascii="Times New Roman" w:hAnsi="Times New Roman" w:cs="Times New Roman"/>
          <w:i/>
        </w:rPr>
        <w:t>Id</w:t>
      </w:r>
      <w:r w:rsidR="009C5F88" w:rsidRPr="005D3C41">
        <w:rPr>
          <w:rFonts w:ascii="Times New Roman" w:hAnsi="Times New Roman" w:cs="Times New Roman"/>
        </w:rPr>
        <w:t>.</w:t>
      </w:r>
    </w:p>
  </w:footnote>
  <w:footnote w:id="4">
    <w:p w:rsidR="00A024FC" w:rsidRPr="005D3C41" w:rsidRDefault="00A024FC" w:rsidP="00A024FC">
      <w:pPr>
        <w:pStyle w:val="FootnoteText"/>
        <w:rPr>
          <w:rFonts w:ascii="Times New Roman" w:hAnsi="Times New Roman" w:cs="Times New Roman"/>
        </w:rPr>
      </w:pPr>
      <w:r w:rsidRPr="005D3C41">
        <w:rPr>
          <w:rStyle w:val="FootnoteReference"/>
          <w:rFonts w:ascii="Times New Roman" w:hAnsi="Times New Roman" w:cs="Times New Roman"/>
        </w:rPr>
        <w:footnoteRef/>
      </w:r>
      <w:r w:rsidRPr="005D3C41">
        <w:rPr>
          <w:rFonts w:ascii="Times New Roman" w:hAnsi="Times New Roman" w:cs="Times New Roman"/>
        </w:rPr>
        <w:t xml:space="preserve"> Briefing on western energy imbalance market, presentation to the ISO Board of Governors August 31, 2016, by Mark Rothleder, p. 11, </w:t>
      </w:r>
      <w:r w:rsidR="009C5F88" w:rsidRPr="005D3C41">
        <w:rPr>
          <w:rFonts w:ascii="Times New Roman" w:hAnsi="Times New Roman" w:cs="Times New Roman"/>
          <w:i/>
        </w:rPr>
        <w:t xml:space="preserve">available at </w:t>
      </w:r>
      <w:hyperlink r:id="rId1" w:history="1">
        <w:r w:rsidRPr="005D3C41">
          <w:rPr>
            <w:rStyle w:val="Hyperlink"/>
            <w:rFonts w:ascii="Times New Roman" w:hAnsi="Times New Roman" w:cs="Times New Roman"/>
          </w:rPr>
          <w:t>http://www.caiso.com/Documents/BOGBriefing_WesternEnergyImbalanceMarket-Presentation-Aug2016.pdf</w:t>
        </w:r>
      </w:hyperlink>
      <w:r w:rsidR="009C5F88" w:rsidRPr="005D3C41">
        <w:rPr>
          <w:rStyle w:val="Hyperlink"/>
          <w:rFonts w:ascii="Times New Roman" w:hAnsi="Times New Roman" w:cs="Times New Roman"/>
        </w:rPr>
        <w:t>.</w:t>
      </w:r>
    </w:p>
  </w:footnote>
  <w:footnote w:id="5">
    <w:p w:rsidR="00EC6F72" w:rsidRPr="005D3C41" w:rsidRDefault="00EC6F72">
      <w:pPr>
        <w:pStyle w:val="FootnoteText"/>
        <w:rPr>
          <w:rFonts w:ascii="Times New Roman" w:hAnsi="Times New Roman" w:cs="Times New Roman"/>
        </w:rPr>
      </w:pPr>
      <w:r w:rsidRPr="005D3C41">
        <w:rPr>
          <w:rStyle w:val="FootnoteReference"/>
          <w:rFonts w:ascii="Times New Roman" w:hAnsi="Times New Roman" w:cs="Times New Roman"/>
        </w:rPr>
        <w:footnoteRef/>
      </w:r>
      <w:r w:rsidRPr="005D3C41">
        <w:rPr>
          <w:rFonts w:ascii="Times New Roman" w:hAnsi="Times New Roman" w:cs="Times New Roman"/>
        </w:rPr>
        <w:t xml:space="preserve"> Though CAISO mentions the option to contract clean resources with a California Load Serving Entity without the hurdle rate, this option does not appear to be available in the EIM.</w:t>
      </w:r>
    </w:p>
  </w:footnote>
  <w:footnote w:id="6">
    <w:p w:rsidR="003359DF" w:rsidRPr="00AB0A7A" w:rsidRDefault="003359DF" w:rsidP="003359DF">
      <w:pPr>
        <w:rPr>
          <w:rFonts w:ascii="Times New Roman" w:hAnsi="Times New Roman" w:cs="Times New Roman"/>
          <w:sz w:val="20"/>
          <w:szCs w:val="20"/>
        </w:rPr>
      </w:pPr>
      <w:r w:rsidRPr="00AB0A7A">
        <w:rPr>
          <w:rStyle w:val="FootnoteReference"/>
          <w:rFonts w:ascii="Times New Roman" w:hAnsi="Times New Roman" w:cs="Times New Roman"/>
          <w:sz w:val="20"/>
          <w:szCs w:val="20"/>
        </w:rPr>
        <w:footnoteRef/>
      </w:r>
      <w:r w:rsidRPr="00AB0A7A">
        <w:rPr>
          <w:rFonts w:ascii="Times New Roman" w:hAnsi="Times New Roman" w:cs="Times New Roman"/>
          <w:sz w:val="20"/>
          <w:szCs w:val="20"/>
        </w:rPr>
        <w:t xml:space="preserve"> FPA Section 205(b) states:</w:t>
      </w:r>
    </w:p>
    <w:p w:rsidR="003359DF" w:rsidRPr="00AB0A7A" w:rsidRDefault="003359DF" w:rsidP="003359DF">
      <w:pPr>
        <w:spacing w:after="0"/>
        <w:ind w:left="720" w:right="720"/>
        <w:jc w:val="both"/>
        <w:rPr>
          <w:rFonts w:ascii="Times New Roman" w:hAnsi="Times New Roman" w:cs="Times New Roman"/>
          <w:sz w:val="20"/>
          <w:szCs w:val="20"/>
        </w:rPr>
      </w:pPr>
      <w:r w:rsidRPr="00AB0A7A">
        <w:rPr>
          <w:rFonts w:ascii="Times New Roman" w:hAnsi="Times New Roman" w:cs="Times New Roman"/>
          <w:sz w:val="20"/>
          <w:szCs w:val="20"/>
        </w:rPr>
        <w:t xml:space="preserve">No public utility shall, with respect to any transmission or sale subject to the jurisdiction of the Commission, (1) make or grant any undue preference or advantage to any person or subject any person to any undue prejudice or disadvantage, or (2) maintain any unreasonable difference in rates, charges, service, facilities, or in any other respect, either as between localities or as between classes of service.  16 U.S.C. § </w:t>
      </w:r>
      <w:proofErr w:type="gramStart"/>
      <w:r w:rsidRPr="00AB0A7A">
        <w:rPr>
          <w:rFonts w:ascii="Times New Roman" w:hAnsi="Times New Roman" w:cs="Times New Roman"/>
          <w:sz w:val="20"/>
          <w:szCs w:val="20"/>
        </w:rPr>
        <w:t>824d(</w:t>
      </w:r>
      <w:proofErr w:type="gramEnd"/>
      <w:r w:rsidRPr="00AB0A7A">
        <w:rPr>
          <w:rFonts w:ascii="Times New Roman" w:hAnsi="Times New Roman" w:cs="Times New Roman"/>
          <w:sz w:val="20"/>
          <w:szCs w:val="20"/>
        </w:rPr>
        <w:t>b) (2000).</w:t>
      </w:r>
    </w:p>
    <w:p w:rsidR="003359DF" w:rsidRPr="00AB0A7A" w:rsidRDefault="003359DF" w:rsidP="003359DF">
      <w:pPr>
        <w:pStyle w:val="FootnoteText"/>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9F" w:rsidRPr="00F02765" w:rsidRDefault="007D7B9F" w:rsidP="00F02765">
    <w:pPr>
      <w:pStyle w:val="Header"/>
      <w:rPr>
        <w:rFonts w:ascii="Times New Roman" w:hAnsi="Times New Roman" w:cs="Times New Roman"/>
        <w:sz w:val="20"/>
        <w:szCs w:val="20"/>
      </w:rPr>
    </w:pPr>
    <w:r w:rsidRPr="00F02765">
      <w:rPr>
        <w:rFonts w:ascii="Times New Roman" w:hAnsi="Times New Roman" w:cs="Times New Roman"/>
        <w:sz w:val="20"/>
        <w:szCs w:val="20"/>
      </w:rPr>
      <w:t xml:space="preserve">California </w:t>
    </w:r>
    <w:r w:rsidR="00871968">
      <w:rPr>
        <w:rFonts w:ascii="Times New Roman" w:hAnsi="Times New Roman" w:cs="Times New Roman"/>
        <w:sz w:val="20"/>
        <w:szCs w:val="20"/>
      </w:rPr>
      <w:t>Independent System Operation</w:t>
    </w:r>
  </w:p>
  <w:p w:rsidR="007D7B9F" w:rsidRPr="00F02765" w:rsidRDefault="00B42D61" w:rsidP="00F02765">
    <w:pPr>
      <w:pStyle w:val="Header"/>
      <w:rPr>
        <w:rFonts w:ascii="Times New Roman" w:hAnsi="Times New Roman" w:cs="Times New Roman"/>
        <w:sz w:val="20"/>
        <w:szCs w:val="20"/>
      </w:rPr>
    </w:pPr>
    <w:r>
      <w:rPr>
        <w:rFonts w:ascii="Times New Roman" w:hAnsi="Times New Roman" w:cs="Times New Roman"/>
        <w:sz w:val="20"/>
        <w:szCs w:val="20"/>
      </w:rPr>
      <w:t>Joint</w:t>
    </w:r>
    <w:r w:rsidR="007D7B9F">
      <w:rPr>
        <w:rFonts w:ascii="Times New Roman" w:hAnsi="Times New Roman" w:cs="Times New Roman"/>
        <w:sz w:val="20"/>
        <w:szCs w:val="20"/>
      </w:rPr>
      <w:t xml:space="preserve"> Comments on</w:t>
    </w:r>
    <w:r w:rsidR="007E212E">
      <w:rPr>
        <w:rFonts w:ascii="Times New Roman" w:hAnsi="Times New Roman" w:cs="Times New Roman"/>
        <w:sz w:val="20"/>
        <w:szCs w:val="20"/>
      </w:rPr>
      <w:t xml:space="preserve"> </w:t>
    </w:r>
    <w:r w:rsidR="00871968">
      <w:rPr>
        <w:rFonts w:ascii="Times New Roman" w:hAnsi="Times New Roman" w:cs="Times New Roman"/>
        <w:sz w:val="20"/>
        <w:szCs w:val="20"/>
      </w:rPr>
      <w:t>Technical Workshop</w:t>
    </w:r>
    <w:r>
      <w:rPr>
        <w:rFonts w:ascii="Times New Roman" w:hAnsi="Times New Roman" w:cs="Times New Roman"/>
        <w:sz w:val="20"/>
        <w:szCs w:val="20"/>
      </w:rPr>
      <w:t xml:space="preserve"> Proposal</w:t>
    </w:r>
  </w:p>
  <w:p w:rsidR="007D7B9F" w:rsidRPr="00F02765" w:rsidRDefault="00871968" w:rsidP="00F02765">
    <w:pPr>
      <w:pStyle w:val="Header"/>
      <w:rPr>
        <w:rFonts w:ascii="Times New Roman" w:hAnsi="Times New Roman" w:cs="Times New Roman"/>
        <w:sz w:val="20"/>
        <w:szCs w:val="20"/>
      </w:rPr>
    </w:pPr>
    <w:r>
      <w:rPr>
        <w:rFonts w:ascii="Times New Roman" w:hAnsi="Times New Roman" w:cs="Times New Roman"/>
        <w:sz w:val="20"/>
        <w:szCs w:val="20"/>
      </w:rPr>
      <w:t>October 27</w:t>
    </w:r>
    <w:r w:rsidR="007E212E">
      <w:rPr>
        <w:rFonts w:ascii="Times New Roman" w:hAnsi="Times New Roman" w:cs="Times New Roman"/>
        <w:sz w:val="20"/>
        <w:szCs w:val="20"/>
      </w:rPr>
      <w:t>, 2016</w:t>
    </w:r>
  </w:p>
  <w:p w:rsidR="007D7B9F" w:rsidRDefault="007D7B9F" w:rsidP="00F02765">
    <w:pPr>
      <w:pStyle w:val="Header"/>
      <w:rPr>
        <w:rFonts w:ascii="Times New Roman" w:hAnsi="Times New Roman" w:cs="Times New Roman"/>
        <w:sz w:val="20"/>
        <w:szCs w:val="20"/>
      </w:rPr>
    </w:pPr>
    <w:r>
      <w:rPr>
        <w:rFonts w:ascii="Times New Roman" w:hAnsi="Times New Roman" w:cs="Times New Roman"/>
        <w:sz w:val="20"/>
        <w:szCs w:val="20"/>
      </w:rPr>
      <w:t xml:space="preserve">Page </w:t>
    </w:r>
    <w:r w:rsidR="00CA3DAC" w:rsidRPr="00F02765">
      <w:rPr>
        <w:rFonts w:ascii="Times New Roman" w:hAnsi="Times New Roman" w:cs="Times New Roman"/>
        <w:sz w:val="20"/>
        <w:szCs w:val="20"/>
      </w:rPr>
      <w:fldChar w:fldCharType="begin"/>
    </w:r>
    <w:r w:rsidRPr="00F02765">
      <w:rPr>
        <w:rFonts w:ascii="Times New Roman" w:hAnsi="Times New Roman" w:cs="Times New Roman"/>
        <w:sz w:val="20"/>
        <w:szCs w:val="20"/>
      </w:rPr>
      <w:instrText xml:space="preserve"> PAGE   \* MERGEFORMAT </w:instrText>
    </w:r>
    <w:r w:rsidR="00CA3DAC" w:rsidRPr="00F02765">
      <w:rPr>
        <w:rFonts w:ascii="Times New Roman" w:hAnsi="Times New Roman" w:cs="Times New Roman"/>
        <w:sz w:val="20"/>
        <w:szCs w:val="20"/>
      </w:rPr>
      <w:fldChar w:fldCharType="separate"/>
    </w:r>
    <w:r w:rsidR="002C7622">
      <w:rPr>
        <w:rFonts w:ascii="Times New Roman" w:hAnsi="Times New Roman" w:cs="Times New Roman"/>
        <w:noProof/>
        <w:sz w:val="20"/>
        <w:szCs w:val="20"/>
      </w:rPr>
      <w:t>2</w:t>
    </w:r>
    <w:r w:rsidR="00CA3DAC" w:rsidRPr="00F02765">
      <w:rPr>
        <w:rFonts w:ascii="Times New Roman" w:hAnsi="Times New Roman" w:cs="Times New Roman"/>
        <w:noProof/>
        <w:sz w:val="20"/>
        <w:szCs w:val="20"/>
      </w:rPr>
      <w:fldChar w:fldCharType="end"/>
    </w:r>
  </w:p>
  <w:p w:rsidR="007F1FA8" w:rsidRDefault="007F1F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60EC"/>
    <w:multiLevelType w:val="hybridMultilevel"/>
    <w:tmpl w:val="22687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E34B0"/>
    <w:multiLevelType w:val="hybridMultilevel"/>
    <w:tmpl w:val="C0D9CD1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059674C"/>
    <w:multiLevelType w:val="hybridMultilevel"/>
    <w:tmpl w:val="299A71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C3261AF"/>
    <w:multiLevelType w:val="hybridMultilevel"/>
    <w:tmpl w:val="3D101EF4"/>
    <w:lvl w:ilvl="0" w:tplc="0942AB6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CAB054A"/>
    <w:multiLevelType w:val="hybridMultilevel"/>
    <w:tmpl w:val="52701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DB8583C"/>
    <w:multiLevelType w:val="hybridMultilevel"/>
    <w:tmpl w:val="64EACBBE"/>
    <w:lvl w:ilvl="0" w:tplc="E48A36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3D70CB"/>
    <w:multiLevelType w:val="hybridMultilevel"/>
    <w:tmpl w:val="FA44A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8F576C"/>
    <w:multiLevelType w:val="hybridMultilevel"/>
    <w:tmpl w:val="0BEC9C9E"/>
    <w:lvl w:ilvl="0" w:tplc="0409000F">
      <w:start w:val="1"/>
      <w:numFmt w:val="decimal"/>
      <w:pStyle w:val="Heading2"/>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6E1B88"/>
    <w:multiLevelType w:val="hybridMultilevel"/>
    <w:tmpl w:val="AB2E71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8F426D02">
      <w:numFmt w:val="bullet"/>
      <w:lvlText w:val="–"/>
      <w:lvlJc w:val="left"/>
      <w:pPr>
        <w:ind w:left="2880" w:hanging="360"/>
      </w:pPr>
      <w:rPr>
        <w:rFonts w:ascii="Times New Roman" w:eastAsia="Times New Roman"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12A5151"/>
    <w:multiLevelType w:val="hybridMultilevel"/>
    <w:tmpl w:val="416B57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65F9404F"/>
    <w:multiLevelType w:val="hybridMultilevel"/>
    <w:tmpl w:val="9E80F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6FD3D8B"/>
    <w:multiLevelType w:val="hybridMultilevel"/>
    <w:tmpl w:val="9B56B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FD70C9"/>
    <w:multiLevelType w:val="hybridMultilevel"/>
    <w:tmpl w:val="3460C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34036B"/>
    <w:multiLevelType w:val="hybridMultilevel"/>
    <w:tmpl w:val="7E9C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926CCB"/>
    <w:multiLevelType w:val="hybridMultilevel"/>
    <w:tmpl w:val="FCAAAD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EFD0B1E"/>
    <w:multiLevelType w:val="hybridMultilevel"/>
    <w:tmpl w:val="BF6656EC"/>
    <w:lvl w:ilvl="0" w:tplc="04090015">
      <w:start w:val="1"/>
      <w:numFmt w:val="upperLetter"/>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0"/>
  </w:num>
  <w:num w:numId="4">
    <w:abstractNumId w:val="7"/>
    <w:lvlOverride w:ilvl="0">
      <w:startOverride w:val="1"/>
    </w:lvlOverride>
  </w:num>
  <w:num w:numId="5">
    <w:abstractNumId w:val="7"/>
    <w:lvlOverride w:ilvl="0">
      <w:startOverride w:val="1"/>
    </w:lvlOverride>
  </w:num>
  <w:num w:numId="6">
    <w:abstractNumId w:val="7"/>
    <w:lvlOverride w:ilvl="0">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9"/>
  </w:num>
  <w:num w:numId="10">
    <w:abstractNumId w:val="1"/>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10"/>
  </w:num>
  <w:num w:numId="15">
    <w:abstractNumId w:val="4"/>
  </w:num>
  <w:num w:numId="16">
    <w:abstractNumId w:val="12"/>
  </w:num>
  <w:num w:numId="17">
    <w:abstractNumId w:val="11"/>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7B1"/>
    <w:rsid w:val="0000188B"/>
    <w:rsid w:val="00003AB5"/>
    <w:rsid w:val="000046DE"/>
    <w:rsid w:val="00010895"/>
    <w:rsid w:val="00011C48"/>
    <w:rsid w:val="000176A5"/>
    <w:rsid w:val="00023D32"/>
    <w:rsid w:val="00024EEF"/>
    <w:rsid w:val="000308DD"/>
    <w:rsid w:val="00031AA4"/>
    <w:rsid w:val="000327C5"/>
    <w:rsid w:val="0003349C"/>
    <w:rsid w:val="00033C3F"/>
    <w:rsid w:val="00034011"/>
    <w:rsid w:val="00034822"/>
    <w:rsid w:val="00036FC0"/>
    <w:rsid w:val="0004026C"/>
    <w:rsid w:val="000422CD"/>
    <w:rsid w:val="00042F95"/>
    <w:rsid w:val="00052DB3"/>
    <w:rsid w:val="000565B0"/>
    <w:rsid w:val="00056B09"/>
    <w:rsid w:val="00057B48"/>
    <w:rsid w:val="00067827"/>
    <w:rsid w:val="00067D74"/>
    <w:rsid w:val="00070F2D"/>
    <w:rsid w:val="000720A1"/>
    <w:rsid w:val="00075868"/>
    <w:rsid w:val="00076C8B"/>
    <w:rsid w:val="00076CF6"/>
    <w:rsid w:val="00080BA9"/>
    <w:rsid w:val="00081378"/>
    <w:rsid w:val="00083321"/>
    <w:rsid w:val="00085419"/>
    <w:rsid w:val="0008587D"/>
    <w:rsid w:val="0008637B"/>
    <w:rsid w:val="00086FB1"/>
    <w:rsid w:val="0009006D"/>
    <w:rsid w:val="00091245"/>
    <w:rsid w:val="000960B0"/>
    <w:rsid w:val="000A185C"/>
    <w:rsid w:val="000A38EB"/>
    <w:rsid w:val="000A4711"/>
    <w:rsid w:val="000A7B6A"/>
    <w:rsid w:val="000B5E57"/>
    <w:rsid w:val="000C0515"/>
    <w:rsid w:val="000C1267"/>
    <w:rsid w:val="000C603F"/>
    <w:rsid w:val="000C6C08"/>
    <w:rsid w:val="000C78A4"/>
    <w:rsid w:val="000D0081"/>
    <w:rsid w:val="000D1EF0"/>
    <w:rsid w:val="000D40E7"/>
    <w:rsid w:val="000D50F3"/>
    <w:rsid w:val="000D6BD6"/>
    <w:rsid w:val="000E0DE4"/>
    <w:rsid w:val="000E2F97"/>
    <w:rsid w:val="000E4E2A"/>
    <w:rsid w:val="000E79E4"/>
    <w:rsid w:val="00103ECD"/>
    <w:rsid w:val="00104906"/>
    <w:rsid w:val="00105761"/>
    <w:rsid w:val="00121323"/>
    <w:rsid w:val="001259DD"/>
    <w:rsid w:val="001279F2"/>
    <w:rsid w:val="00131648"/>
    <w:rsid w:val="00133662"/>
    <w:rsid w:val="00135030"/>
    <w:rsid w:val="0013585F"/>
    <w:rsid w:val="001362EC"/>
    <w:rsid w:val="00136456"/>
    <w:rsid w:val="00137F53"/>
    <w:rsid w:val="00140B58"/>
    <w:rsid w:val="00142394"/>
    <w:rsid w:val="00145BBC"/>
    <w:rsid w:val="00147905"/>
    <w:rsid w:val="00152B48"/>
    <w:rsid w:val="0015466A"/>
    <w:rsid w:val="00154E87"/>
    <w:rsid w:val="001551A3"/>
    <w:rsid w:val="001558E5"/>
    <w:rsid w:val="00166885"/>
    <w:rsid w:val="00167B2C"/>
    <w:rsid w:val="00171C39"/>
    <w:rsid w:val="00175988"/>
    <w:rsid w:val="00175EAF"/>
    <w:rsid w:val="001772E1"/>
    <w:rsid w:val="001820A6"/>
    <w:rsid w:val="0018259C"/>
    <w:rsid w:val="001860FB"/>
    <w:rsid w:val="00186385"/>
    <w:rsid w:val="00190415"/>
    <w:rsid w:val="00190C9A"/>
    <w:rsid w:val="00190D87"/>
    <w:rsid w:val="00191DB6"/>
    <w:rsid w:val="00193653"/>
    <w:rsid w:val="001A02E5"/>
    <w:rsid w:val="001A79C3"/>
    <w:rsid w:val="001C06FC"/>
    <w:rsid w:val="001C0E06"/>
    <w:rsid w:val="001C31A8"/>
    <w:rsid w:val="001D2148"/>
    <w:rsid w:val="001D50FF"/>
    <w:rsid w:val="001D6C73"/>
    <w:rsid w:val="001E5B15"/>
    <w:rsid w:val="001F52C5"/>
    <w:rsid w:val="00200E24"/>
    <w:rsid w:val="0020132E"/>
    <w:rsid w:val="00205BB0"/>
    <w:rsid w:val="002109BD"/>
    <w:rsid w:val="00210CD3"/>
    <w:rsid w:val="00221ACB"/>
    <w:rsid w:val="00221F49"/>
    <w:rsid w:val="002265DE"/>
    <w:rsid w:val="00226DDA"/>
    <w:rsid w:val="00236AF7"/>
    <w:rsid w:val="00240154"/>
    <w:rsid w:val="00240782"/>
    <w:rsid w:val="00250361"/>
    <w:rsid w:val="00250C22"/>
    <w:rsid w:val="002548A0"/>
    <w:rsid w:val="00255420"/>
    <w:rsid w:val="0025599D"/>
    <w:rsid w:val="00261A73"/>
    <w:rsid w:val="002745D9"/>
    <w:rsid w:val="00275515"/>
    <w:rsid w:val="00275596"/>
    <w:rsid w:val="00277CF8"/>
    <w:rsid w:val="00291D4E"/>
    <w:rsid w:val="00292738"/>
    <w:rsid w:val="0029784C"/>
    <w:rsid w:val="00297B13"/>
    <w:rsid w:val="00297B7C"/>
    <w:rsid w:val="002A2059"/>
    <w:rsid w:val="002A5724"/>
    <w:rsid w:val="002A68C6"/>
    <w:rsid w:val="002A7C2A"/>
    <w:rsid w:val="002B2468"/>
    <w:rsid w:val="002B394D"/>
    <w:rsid w:val="002B43BE"/>
    <w:rsid w:val="002B5915"/>
    <w:rsid w:val="002B5F40"/>
    <w:rsid w:val="002C1F49"/>
    <w:rsid w:val="002C4823"/>
    <w:rsid w:val="002C7622"/>
    <w:rsid w:val="002D229A"/>
    <w:rsid w:val="002D2DE9"/>
    <w:rsid w:val="002D3A62"/>
    <w:rsid w:val="002D5909"/>
    <w:rsid w:val="002D6634"/>
    <w:rsid w:val="002D6DDA"/>
    <w:rsid w:val="002E0369"/>
    <w:rsid w:val="002E6264"/>
    <w:rsid w:val="002E633D"/>
    <w:rsid w:val="002E704D"/>
    <w:rsid w:val="002E79B9"/>
    <w:rsid w:val="002F33A9"/>
    <w:rsid w:val="002F5BB2"/>
    <w:rsid w:val="002F7AE0"/>
    <w:rsid w:val="00300601"/>
    <w:rsid w:val="0030314A"/>
    <w:rsid w:val="00304AF9"/>
    <w:rsid w:val="00307CA2"/>
    <w:rsid w:val="003107C3"/>
    <w:rsid w:val="00313BF1"/>
    <w:rsid w:val="00321E8C"/>
    <w:rsid w:val="003317DA"/>
    <w:rsid w:val="003359DF"/>
    <w:rsid w:val="003366CD"/>
    <w:rsid w:val="003420C7"/>
    <w:rsid w:val="003443BA"/>
    <w:rsid w:val="003547C4"/>
    <w:rsid w:val="00354C8C"/>
    <w:rsid w:val="00355F54"/>
    <w:rsid w:val="00355FF3"/>
    <w:rsid w:val="00357A13"/>
    <w:rsid w:val="00357D35"/>
    <w:rsid w:val="0036568D"/>
    <w:rsid w:val="0036626C"/>
    <w:rsid w:val="003667CE"/>
    <w:rsid w:val="003706BA"/>
    <w:rsid w:val="00370C41"/>
    <w:rsid w:val="00371410"/>
    <w:rsid w:val="00371F47"/>
    <w:rsid w:val="00373762"/>
    <w:rsid w:val="00376C0C"/>
    <w:rsid w:val="0037721A"/>
    <w:rsid w:val="00383064"/>
    <w:rsid w:val="0038721C"/>
    <w:rsid w:val="003912C4"/>
    <w:rsid w:val="00396D07"/>
    <w:rsid w:val="00396DBC"/>
    <w:rsid w:val="003A1B1F"/>
    <w:rsid w:val="003A3948"/>
    <w:rsid w:val="003B0D5F"/>
    <w:rsid w:val="003B5D29"/>
    <w:rsid w:val="003C3CB3"/>
    <w:rsid w:val="003C64C7"/>
    <w:rsid w:val="003D7389"/>
    <w:rsid w:val="003E3E5A"/>
    <w:rsid w:val="003E6EF5"/>
    <w:rsid w:val="003F0D0A"/>
    <w:rsid w:val="003F55DC"/>
    <w:rsid w:val="00401DF8"/>
    <w:rsid w:val="0041099C"/>
    <w:rsid w:val="004109E2"/>
    <w:rsid w:val="00416168"/>
    <w:rsid w:val="0042132F"/>
    <w:rsid w:val="004224BC"/>
    <w:rsid w:val="00425F6D"/>
    <w:rsid w:val="004274F7"/>
    <w:rsid w:val="00432B88"/>
    <w:rsid w:val="00435888"/>
    <w:rsid w:val="00437259"/>
    <w:rsid w:val="00443BB2"/>
    <w:rsid w:val="00454395"/>
    <w:rsid w:val="004626A9"/>
    <w:rsid w:val="00462711"/>
    <w:rsid w:val="00463ECA"/>
    <w:rsid w:val="00464876"/>
    <w:rsid w:val="00464D5D"/>
    <w:rsid w:val="00471FA0"/>
    <w:rsid w:val="00472702"/>
    <w:rsid w:val="00475CD0"/>
    <w:rsid w:val="0048473D"/>
    <w:rsid w:val="00484A31"/>
    <w:rsid w:val="00493819"/>
    <w:rsid w:val="00494824"/>
    <w:rsid w:val="004B1616"/>
    <w:rsid w:val="004B460B"/>
    <w:rsid w:val="004B5586"/>
    <w:rsid w:val="004B7B24"/>
    <w:rsid w:val="004C1DD6"/>
    <w:rsid w:val="004D0E69"/>
    <w:rsid w:val="004D5A0A"/>
    <w:rsid w:val="004D656C"/>
    <w:rsid w:val="004D7051"/>
    <w:rsid w:val="004D7FF7"/>
    <w:rsid w:val="004E0C43"/>
    <w:rsid w:val="004E350D"/>
    <w:rsid w:val="004E6452"/>
    <w:rsid w:val="004F20CE"/>
    <w:rsid w:val="004F4CE7"/>
    <w:rsid w:val="004F64D8"/>
    <w:rsid w:val="004F72E6"/>
    <w:rsid w:val="00500B20"/>
    <w:rsid w:val="005030FA"/>
    <w:rsid w:val="00507BFD"/>
    <w:rsid w:val="005151A9"/>
    <w:rsid w:val="0052236C"/>
    <w:rsid w:val="0052721B"/>
    <w:rsid w:val="005333E2"/>
    <w:rsid w:val="00535FA9"/>
    <w:rsid w:val="005376CD"/>
    <w:rsid w:val="005411E3"/>
    <w:rsid w:val="00542C2F"/>
    <w:rsid w:val="00545AE2"/>
    <w:rsid w:val="00553D9A"/>
    <w:rsid w:val="00555A49"/>
    <w:rsid w:val="0056045B"/>
    <w:rsid w:val="0056637B"/>
    <w:rsid w:val="0056762D"/>
    <w:rsid w:val="00570BC9"/>
    <w:rsid w:val="00577638"/>
    <w:rsid w:val="00577AE1"/>
    <w:rsid w:val="0058058A"/>
    <w:rsid w:val="00582645"/>
    <w:rsid w:val="00583437"/>
    <w:rsid w:val="00584D31"/>
    <w:rsid w:val="005871CE"/>
    <w:rsid w:val="0058782A"/>
    <w:rsid w:val="00587C87"/>
    <w:rsid w:val="00592252"/>
    <w:rsid w:val="00594AD6"/>
    <w:rsid w:val="005963E5"/>
    <w:rsid w:val="005965A9"/>
    <w:rsid w:val="0059725D"/>
    <w:rsid w:val="005974D1"/>
    <w:rsid w:val="005A0F2E"/>
    <w:rsid w:val="005A1490"/>
    <w:rsid w:val="005A21C6"/>
    <w:rsid w:val="005A7816"/>
    <w:rsid w:val="005B3127"/>
    <w:rsid w:val="005B3662"/>
    <w:rsid w:val="005B407B"/>
    <w:rsid w:val="005B6A1A"/>
    <w:rsid w:val="005C1AA9"/>
    <w:rsid w:val="005C4709"/>
    <w:rsid w:val="005D040E"/>
    <w:rsid w:val="005D22D8"/>
    <w:rsid w:val="005D3C41"/>
    <w:rsid w:val="005D4E15"/>
    <w:rsid w:val="005E3B5B"/>
    <w:rsid w:val="005E6178"/>
    <w:rsid w:val="005E6339"/>
    <w:rsid w:val="005E7A77"/>
    <w:rsid w:val="005F2283"/>
    <w:rsid w:val="005F3A18"/>
    <w:rsid w:val="005F3CBF"/>
    <w:rsid w:val="005F4ECC"/>
    <w:rsid w:val="005F639B"/>
    <w:rsid w:val="005F7989"/>
    <w:rsid w:val="0060689F"/>
    <w:rsid w:val="0060772A"/>
    <w:rsid w:val="00607A5D"/>
    <w:rsid w:val="006104C6"/>
    <w:rsid w:val="00611B3B"/>
    <w:rsid w:val="00612412"/>
    <w:rsid w:val="006127D4"/>
    <w:rsid w:val="0061468E"/>
    <w:rsid w:val="00620441"/>
    <w:rsid w:val="00622B23"/>
    <w:rsid w:val="00625F6F"/>
    <w:rsid w:val="00630F48"/>
    <w:rsid w:val="00631A5D"/>
    <w:rsid w:val="00633A5B"/>
    <w:rsid w:val="0063685A"/>
    <w:rsid w:val="00643BB5"/>
    <w:rsid w:val="00646FEA"/>
    <w:rsid w:val="0065215F"/>
    <w:rsid w:val="006536D5"/>
    <w:rsid w:val="00655CAF"/>
    <w:rsid w:val="006708D9"/>
    <w:rsid w:val="006814B5"/>
    <w:rsid w:val="00687935"/>
    <w:rsid w:val="006961C7"/>
    <w:rsid w:val="00697BA0"/>
    <w:rsid w:val="006A20CB"/>
    <w:rsid w:val="006A42A0"/>
    <w:rsid w:val="006B091E"/>
    <w:rsid w:val="006B215F"/>
    <w:rsid w:val="006B2E8D"/>
    <w:rsid w:val="006B746C"/>
    <w:rsid w:val="006C61DC"/>
    <w:rsid w:val="006D0590"/>
    <w:rsid w:val="006D3344"/>
    <w:rsid w:val="006E1264"/>
    <w:rsid w:val="006E2E0C"/>
    <w:rsid w:val="006E71D8"/>
    <w:rsid w:val="006E783F"/>
    <w:rsid w:val="006E7960"/>
    <w:rsid w:val="006F21B8"/>
    <w:rsid w:val="006F7233"/>
    <w:rsid w:val="00712713"/>
    <w:rsid w:val="007133C1"/>
    <w:rsid w:val="0071398B"/>
    <w:rsid w:val="00715CB0"/>
    <w:rsid w:val="00723D81"/>
    <w:rsid w:val="00723F16"/>
    <w:rsid w:val="007303CA"/>
    <w:rsid w:val="0073348C"/>
    <w:rsid w:val="00736E3B"/>
    <w:rsid w:val="00744105"/>
    <w:rsid w:val="00750DB5"/>
    <w:rsid w:val="00751358"/>
    <w:rsid w:val="007515AC"/>
    <w:rsid w:val="00751D6D"/>
    <w:rsid w:val="00752260"/>
    <w:rsid w:val="00755848"/>
    <w:rsid w:val="0075760F"/>
    <w:rsid w:val="00772590"/>
    <w:rsid w:val="00772644"/>
    <w:rsid w:val="007733BC"/>
    <w:rsid w:val="007747C2"/>
    <w:rsid w:val="00775ED1"/>
    <w:rsid w:val="007763D3"/>
    <w:rsid w:val="00783B9B"/>
    <w:rsid w:val="00783EC8"/>
    <w:rsid w:val="00785BE9"/>
    <w:rsid w:val="007868B8"/>
    <w:rsid w:val="00790829"/>
    <w:rsid w:val="00794165"/>
    <w:rsid w:val="007958C2"/>
    <w:rsid w:val="007963AE"/>
    <w:rsid w:val="007A1120"/>
    <w:rsid w:val="007A444D"/>
    <w:rsid w:val="007A6755"/>
    <w:rsid w:val="007A7023"/>
    <w:rsid w:val="007C0351"/>
    <w:rsid w:val="007C17F6"/>
    <w:rsid w:val="007C5E1C"/>
    <w:rsid w:val="007C76E8"/>
    <w:rsid w:val="007D0442"/>
    <w:rsid w:val="007D29F8"/>
    <w:rsid w:val="007D343E"/>
    <w:rsid w:val="007D3A64"/>
    <w:rsid w:val="007D4CE4"/>
    <w:rsid w:val="007D7B9F"/>
    <w:rsid w:val="007E0013"/>
    <w:rsid w:val="007E074E"/>
    <w:rsid w:val="007E180C"/>
    <w:rsid w:val="007E212E"/>
    <w:rsid w:val="007E2FAF"/>
    <w:rsid w:val="007E42D9"/>
    <w:rsid w:val="007E7E5C"/>
    <w:rsid w:val="007F0C78"/>
    <w:rsid w:val="007F0F64"/>
    <w:rsid w:val="007F1FA8"/>
    <w:rsid w:val="007F3BF7"/>
    <w:rsid w:val="00803B61"/>
    <w:rsid w:val="00810D1B"/>
    <w:rsid w:val="00815B1F"/>
    <w:rsid w:val="008262C7"/>
    <w:rsid w:val="00832D15"/>
    <w:rsid w:val="00832DD4"/>
    <w:rsid w:val="00835427"/>
    <w:rsid w:val="00835BE5"/>
    <w:rsid w:val="0083779A"/>
    <w:rsid w:val="00840FD1"/>
    <w:rsid w:val="00841D25"/>
    <w:rsid w:val="00841F7D"/>
    <w:rsid w:val="00845D0A"/>
    <w:rsid w:val="00854B0C"/>
    <w:rsid w:val="0085751C"/>
    <w:rsid w:val="00860BDD"/>
    <w:rsid w:val="00863163"/>
    <w:rsid w:val="00863C2F"/>
    <w:rsid w:val="008646CE"/>
    <w:rsid w:val="008648D8"/>
    <w:rsid w:val="00864FAE"/>
    <w:rsid w:val="00871968"/>
    <w:rsid w:val="00876EE1"/>
    <w:rsid w:val="00884803"/>
    <w:rsid w:val="00884E1B"/>
    <w:rsid w:val="00884FEF"/>
    <w:rsid w:val="008856A6"/>
    <w:rsid w:val="008861E8"/>
    <w:rsid w:val="00886E3D"/>
    <w:rsid w:val="00886E42"/>
    <w:rsid w:val="00887399"/>
    <w:rsid w:val="0089101B"/>
    <w:rsid w:val="00896427"/>
    <w:rsid w:val="008A0713"/>
    <w:rsid w:val="008A2C24"/>
    <w:rsid w:val="008B3278"/>
    <w:rsid w:val="008B53B0"/>
    <w:rsid w:val="008C0E83"/>
    <w:rsid w:val="008C1E2A"/>
    <w:rsid w:val="008C31D1"/>
    <w:rsid w:val="008C51A9"/>
    <w:rsid w:val="008C5F72"/>
    <w:rsid w:val="008D1B3B"/>
    <w:rsid w:val="008D251A"/>
    <w:rsid w:val="008D3605"/>
    <w:rsid w:val="008D4085"/>
    <w:rsid w:val="008E2D49"/>
    <w:rsid w:val="008E2EE1"/>
    <w:rsid w:val="008E566A"/>
    <w:rsid w:val="008E68D2"/>
    <w:rsid w:val="008E6FA2"/>
    <w:rsid w:val="008F1820"/>
    <w:rsid w:val="008F3422"/>
    <w:rsid w:val="00905F06"/>
    <w:rsid w:val="00913B6F"/>
    <w:rsid w:val="00916A60"/>
    <w:rsid w:val="009202F2"/>
    <w:rsid w:val="0092037B"/>
    <w:rsid w:val="009211B4"/>
    <w:rsid w:val="0092410D"/>
    <w:rsid w:val="009267B1"/>
    <w:rsid w:val="009317AB"/>
    <w:rsid w:val="00937584"/>
    <w:rsid w:val="00941EE0"/>
    <w:rsid w:val="00946BBF"/>
    <w:rsid w:val="00951AB3"/>
    <w:rsid w:val="009540B4"/>
    <w:rsid w:val="00955BB9"/>
    <w:rsid w:val="009648AC"/>
    <w:rsid w:val="00967F33"/>
    <w:rsid w:val="009722DA"/>
    <w:rsid w:val="00973C50"/>
    <w:rsid w:val="00974D01"/>
    <w:rsid w:val="00976690"/>
    <w:rsid w:val="00983DC2"/>
    <w:rsid w:val="00993C76"/>
    <w:rsid w:val="009944DB"/>
    <w:rsid w:val="00995A58"/>
    <w:rsid w:val="00995B61"/>
    <w:rsid w:val="009A1DAB"/>
    <w:rsid w:val="009A2CD3"/>
    <w:rsid w:val="009A307E"/>
    <w:rsid w:val="009B6790"/>
    <w:rsid w:val="009B79C9"/>
    <w:rsid w:val="009C02E8"/>
    <w:rsid w:val="009C1B29"/>
    <w:rsid w:val="009C2510"/>
    <w:rsid w:val="009C38FC"/>
    <w:rsid w:val="009C5F88"/>
    <w:rsid w:val="009D17D5"/>
    <w:rsid w:val="009D47D9"/>
    <w:rsid w:val="009D4EE2"/>
    <w:rsid w:val="009D53AE"/>
    <w:rsid w:val="009D7076"/>
    <w:rsid w:val="009E06B0"/>
    <w:rsid w:val="009E212D"/>
    <w:rsid w:val="009E25E6"/>
    <w:rsid w:val="009E535F"/>
    <w:rsid w:val="009E584E"/>
    <w:rsid w:val="009E73AF"/>
    <w:rsid w:val="009F25D5"/>
    <w:rsid w:val="009F2F2C"/>
    <w:rsid w:val="009F7A58"/>
    <w:rsid w:val="00A005F9"/>
    <w:rsid w:val="00A024FC"/>
    <w:rsid w:val="00A11454"/>
    <w:rsid w:val="00A1235F"/>
    <w:rsid w:val="00A13393"/>
    <w:rsid w:val="00A1563C"/>
    <w:rsid w:val="00A16595"/>
    <w:rsid w:val="00A16BAF"/>
    <w:rsid w:val="00A30B08"/>
    <w:rsid w:val="00A313A6"/>
    <w:rsid w:val="00A34BEF"/>
    <w:rsid w:val="00A34CA2"/>
    <w:rsid w:val="00A35024"/>
    <w:rsid w:val="00A40221"/>
    <w:rsid w:val="00A42A2E"/>
    <w:rsid w:val="00A44F80"/>
    <w:rsid w:val="00A4656D"/>
    <w:rsid w:val="00A47BCD"/>
    <w:rsid w:val="00A51CC4"/>
    <w:rsid w:val="00A53009"/>
    <w:rsid w:val="00A538D4"/>
    <w:rsid w:val="00A613C9"/>
    <w:rsid w:val="00A73FA7"/>
    <w:rsid w:val="00A753BA"/>
    <w:rsid w:val="00A80AAC"/>
    <w:rsid w:val="00A82636"/>
    <w:rsid w:val="00A84988"/>
    <w:rsid w:val="00A9020C"/>
    <w:rsid w:val="00A92373"/>
    <w:rsid w:val="00A96E6A"/>
    <w:rsid w:val="00AA2347"/>
    <w:rsid w:val="00AA492B"/>
    <w:rsid w:val="00AA7006"/>
    <w:rsid w:val="00AA7350"/>
    <w:rsid w:val="00AB307C"/>
    <w:rsid w:val="00AB4EF0"/>
    <w:rsid w:val="00AB5CED"/>
    <w:rsid w:val="00AB72DE"/>
    <w:rsid w:val="00AC3EDF"/>
    <w:rsid w:val="00AC5B95"/>
    <w:rsid w:val="00AD270C"/>
    <w:rsid w:val="00AD3077"/>
    <w:rsid w:val="00AD4C14"/>
    <w:rsid w:val="00AE1F37"/>
    <w:rsid w:val="00AE2D75"/>
    <w:rsid w:val="00AE7540"/>
    <w:rsid w:val="00AF1766"/>
    <w:rsid w:val="00AF3994"/>
    <w:rsid w:val="00AF3F24"/>
    <w:rsid w:val="00AF6D09"/>
    <w:rsid w:val="00B02F84"/>
    <w:rsid w:val="00B04118"/>
    <w:rsid w:val="00B105B9"/>
    <w:rsid w:val="00B11349"/>
    <w:rsid w:val="00B141AB"/>
    <w:rsid w:val="00B20FA7"/>
    <w:rsid w:val="00B2431E"/>
    <w:rsid w:val="00B247A8"/>
    <w:rsid w:val="00B2581F"/>
    <w:rsid w:val="00B27731"/>
    <w:rsid w:val="00B27B59"/>
    <w:rsid w:val="00B3246D"/>
    <w:rsid w:val="00B3510A"/>
    <w:rsid w:val="00B4195B"/>
    <w:rsid w:val="00B42D61"/>
    <w:rsid w:val="00B47EA5"/>
    <w:rsid w:val="00B5479F"/>
    <w:rsid w:val="00B54EF8"/>
    <w:rsid w:val="00B60E50"/>
    <w:rsid w:val="00B81774"/>
    <w:rsid w:val="00B8284A"/>
    <w:rsid w:val="00B839F8"/>
    <w:rsid w:val="00B90C18"/>
    <w:rsid w:val="00B9423A"/>
    <w:rsid w:val="00B97031"/>
    <w:rsid w:val="00BA2347"/>
    <w:rsid w:val="00BA4639"/>
    <w:rsid w:val="00BA7149"/>
    <w:rsid w:val="00BB250C"/>
    <w:rsid w:val="00BB2D0E"/>
    <w:rsid w:val="00BD278E"/>
    <w:rsid w:val="00BE4178"/>
    <w:rsid w:val="00BF1DDE"/>
    <w:rsid w:val="00BF6A66"/>
    <w:rsid w:val="00C033F5"/>
    <w:rsid w:val="00C05818"/>
    <w:rsid w:val="00C07C42"/>
    <w:rsid w:val="00C13792"/>
    <w:rsid w:val="00C1424A"/>
    <w:rsid w:val="00C17CCD"/>
    <w:rsid w:val="00C20CA3"/>
    <w:rsid w:val="00C21A6C"/>
    <w:rsid w:val="00C4205F"/>
    <w:rsid w:val="00C457BA"/>
    <w:rsid w:val="00C45C30"/>
    <w:rsid w:val="00C45E50"/>
    <w:rsid w:val="00C46345"/>
    <w:rsid w:val="00C53B78"/>
    <w:rsid w:val="00C60038"/>
    <w:rsid w:val="00C7263F"/>
    <w:rsid w:val="00C73355"/>
    <w:rsid w:val="00C7776E"/>
    <w:rsid w:val="00C77C34"/>
    <w:rsid w:val="00C807A9"/>
    <w:rsid w:val="00C80AD5"/>
    <w:rsid w:val="00C81AD4"/>
    <w:rsid w:val="00C85118"/>
    <w:rsid w:val="00C858A7"/>
    <w:rsid w:val="00C90A67"/>
    <w:rsid w:val="00C917B0"/>
    <w:rsid w:val="00C917CA"/>
    <w:rsid w:val="00C92DC9"/>
    <w:rsid w:val="00C948A7"/>
    <w:rsid w:val="00CA18F9"/>
    <w:rsid w:val="00CA3DAC"/>
    <w:rsid w:val="00CA3F23"/>
    <w:rsid w:val="00CA7234"/>
    <w:rsid w:val="00CB0B3F"/>
    <w:rsid w:val="00CB1CA4"/>
    <w:rsid w:val="00CB5B79"/>
    <w:rsid w:val="00CB5C96"/>
    <w:rsid w:val="00CB73EC"/>
    <w:rsid w:val="00CC3450"/>
    <w:rsid w:val="00CC73CA"/>
    <w:rsid w:val="00CD2CEA"/>
    <w:rsid w:val="00CE1EB0"/>
    <w:rsid w:val="00CE1EF7"/>
    <w:rsid w:val="00CE46F6"/>
    <w:rsid w:val="00CE4CC7"/>
    <w:rsid w:val="00CE5890"/>
    <w:rsid w:val="00CE7CE1"/>
    <w:rsid w:val="00CF44AE"/>
    <w:rsid w:val="00CF7406"/>
    <w:rsid w:val="00CF7B04"/>
    <w:rsid w:val="00D036F4"/>
    <w:rsid w:val="00D04561"/>
    <w:rsid w:val="00D06392"/>
    <w:rsid w:val="00D10569"/>
    <w:rsid w:val="00D117BE"/>
    <w:rsid w:val="00D12D78"/>
    <w:rsid w:val="00D1407C"/>
    <w:rsid w:val="00D15FD6"/>
    <w:rsid w:val="00D26AEB"/>
    <w:rsid w:val="00D32872"/>
    <w:rsid w:val="00D352A1"/>
    <w:rsid w:val="00D3746C"/>
    <w:rsid w:val="00D40CE3"/>
    <w:rsid w:val="00D41049"/>
    <w:rsid w:val="00D501AD"/>
    <w:rsid w:val="00D507D1"/>
    <w:rsid w:val="00D54E38"/>
    <w:rsid w:val="00D61911"/>
    <w:rsid w:val="00D6414A"/>
    <w:rsid w:val="00D64571"/>
    <w:rsid w:val="00D66397"/>
    <w:rsid w:val="00D7033D"/>
    <w:rsid w:val="00D73DB0"/>
    <w:rsid w:val="00D80FC1"/>
    <w:rsid w:val="00D82F01"/>
    <w:rsid w:val="00D8440C"/>
    <w:rsid w:val="00D852A8"/>
    <w:rsid w:val="00D91B17"/>
    <w:rsid w:val="00D9445A"/>
    <w:rsid w:val="00D97358"/>
    <w:rsid w:val="00DA2906"/>
    <w:rsid w:val="00DA6108"/>
    <w:rsid w:val="00DA73F3"/>
    <w:rsid w:val="00DB1428"/>
    <w:rsid w:val="00DB2843"/>
    <w:rsid w:val="00DB2A85"/>
    <w:rsid w:val="00DB7CD7"/>
    <w:rsid w:val="00DD2095"/>
    <w:rsid w:val="00DD4455"/>
    <w:rsid w:val="00DD4894"/>
    <w:rsid w:val="00DD5F4E"/>
    <w:rsid w:val="00DD5FE3"/>
    <w:rsid w:val="00DD6E95"/>
    <w:rsid w:val="00DE1C95"/>
    <w:rsid w:val="00DE2BD2"/>
    <w:rsid w:val="00DE374B"/>
    <w:rsid w:val="00DE3828"/>
    <w:rsid w:val="00DE4C23"/>
    <w:rsid w:val="00DE54BB"/>
    <w:rsid w:val="00DE69EF"/>
    <w:rsid w:val="00DF3567"/>
    <w:rsid w:val="00DF69C1"/>
    <w:rsid w:val="00E0123A"/>
    <w:rsid w:val="00E06D61"/>
    <w:rsid w:val="00E1062E"/>
    <w:rsid w:val="00E109C3"/>
    <w:rsid w:val="00E11A87"/>
    <w:rsid w:val="00E12091"/>
    <w:rsid w:val="00E12EB1"/>
    <w:rsid w:val="00E17E27"/>
    <w:rsid w:val="00E23E88"/>
    <w:rsid w:val="00E326A7"/>
    <w:rsid w:val="00E35A69"/>
    <w:rsid w:val="00E41F5A"/>
    <w:rsid w:val="00E42E03"/>
    <w:rsid w:val="00E44286"/>
    <w:rsid w:val="00E45A13"/>
    <w:rsid w:val="00E45BAD"/>
    <w:rsid w:val="00E54844"/>
    <w:rsid w:val="00E54FBE"/>
    <w:rsid w:val="00E55FC2"/>
    <w:rsid w:val="00E6127B"/>
    <w:rsid w:val="00E61E5F"/>
    <w:rsid w:val="00E62649"/>
    <w:rsid w:val="00E636B2"/>
    <w:rsid w:val="00E71B82"/>
    <w:rsid w:val="00E77185"/>
    <w:rsid w:val="00E8023C"/>
    <w:rsid w:val="00E823F4"/>
    <w:rsid w:val="00E844F1"/>
    <w:rsid w:val="00E85616"/>
    <w:rsid w:val="00E902E1"/>
    <w:rsid w:val="00E912E8"/>
    <w:rsid w:val="00E93462"/>
    <w:rsid w:val="00E94EC7"/>
    <w:rsid w:val="00E95D5C"/>
    <w:rsid w:val="00EA1BD1"/>
    <w:rsid w:val="00EA35C0"/>
    <w:rsid w:val="00EA463B"/>
    <w:rsid w:val="00EA6BBD"/>
    <w:rsid w:val="00EB2800"/>
    <w:rsid w:val="00EB7EA8"/>
    <w:rsid w:val="00EC13C2"/>
    <w:rsid w:val="00EC584A"/>
    <w:rsid w:val="00EC6F72"/>
    <w:rsid w:val="00EC70F3"/>
    <w:rsid w:val="00EC7D36"/>
    <w:rsid w:val="00ED3074"/>
    <w:rsid w:val="00ED30EF"/>
    <w:rsid w:val="00ED6581"/>
    <w:rsid w:val="00ED69EA"/>
    <w:rsid w:val="00EF08CC"/>
    <w:rsid w:val="00EF1CB9"/>
    <w:rsid w:val="00EF2A63"/>
    <w:rsid w:val="00F02369"/>
    <w:rsid w:val="00F02765"/>
    <w:rsid w:val="00F1796F"/>
    <w:rsid w:val="00F2165E"/>
    <w:rsid w:val="00F23EEF"/>
    <w:rsid w:val="00F322F0"/>
    <w:rsid w:val="00F33432"/>
    <w:rsid w:val="00F34E0C"/>
    <w:rsid w:val="00F36C9D"/>
    <w:rsid w:val="00F37D9D"/>
    <w:rsid w:val="00F41343"/>
    <w:rsid w:val="00F526AA"/>
    <w:rsid w:val="00F55407"/>
    <w:rsid w:val="00F55C57"/>
    <w:rsid w:val="00F57158"/>
    <w:rsid w:val="00F664B1"/>
    <w:rsid w:val="00F74997"/>
    <w:rsid w:val="00F76AFC"/>
    <w:rsid w:val="00F773AF"/>
    <w:rsid w:val="00F80E65"/>
    <w:rsid w:val="00F81415"/>
    <w:rsid w:val="00F85904"/>
    <w:rsid w:val="00F870EE"/>
    <w:rsid w:val="00F870EF"/>
    <w:rsid w:val="00F87D56"/>
    <w:rsid w:val="00F9235D"/>
    <w:rsid w:val="00F93579"/>
    <w:rsid w:val="00F94CEB"/>
    <w:rsid w:val="00FA53F7"/>
    <w:rsid w:val="00FA7B2D"/>
    <w:rsid w:val="00FB1948"/>
    <w:rsid w:val="00FB2959"/>
    <w:rsid w:val="00FB4F03"/>
    <w:rsid w:val="00FB7C2B"/>
    <w:rsid w:val="00FC4A85"/>
    <w:rsid w:val="00FC79D4"/>
    <w:rsid w:val="00FC7E76"/>
    <w:rsid w:val="00FD0848"/>
    <w:rsid w:val="00FD3F9A"/>
    <w:rsid w:val="00FD4434"/>
    <w:rsid w:val="00FD6347"/>
    <w:rsid w:val="00FE3136"/>
    <w:rsid w:val="00FE328C"/>
    <w:rsid w:val="00FE66AD"/>
    <w:rsid w:val="00FF2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E844F1"/>
    <w:pPr>
      <w:numPr>
        <w:numId w:val="1"/>
      </w:numPr>
      <w:tabs>
        <w:tab w:val="left" w:pos="360"/>
      </w:tabs>
      <w:autoSpaceDE w:val="0"/>
      <w:autoSpaceDN w:val="0"/>
      <w:adjustRightInd w:val="0"/>
      <w:spacing w:after="0" w:line="240" w:lineRule="auto"/>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167B2C"/>
    <w:pPr>
      <w:numPr>
        <w:numId w:val="2"/>
      </w:numPr>
      <w:tabs>
        <w:tab w:val="left" w:pos="360"/>
        <w:tab w:val="left" w:pos="900"/>
      </w:tabs>
      <w:autoSpaceDE w:val="0"/>
      <w:autoSpaceDN w:val="0"/>
      <w:adjustRightInd w:val="0"/>
      <w:spacing w:after="0" w:line="240" w:lineRule="auto"/>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7B1"/>
    <w:pPr>
      <w:ind w:left="720"/>
      <w:contextualSpacing/>
    </w:pPr>
  </w:style>
  <w:style w:type="paragraph" w:styleId="Header">
    <w:name w:val="header"/>
    <w:basedOn w:val="Normal"/>
    <w:link w:val="HeaderChar"/>
    <w:uiPriority w:val="99"/>
    <w:unhideWhenUsed/>
    <w:rsid w:val="00F02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765"/>
  </w:style>
  <w:style w:type="paragraph" w:styleId="Footer">
    <w:name w:val="footer"/>
    <w:basedOn w:val="Normal"/>
    <w:link w:val="FooterChar"/>
    <w:uiPriority w:val="99"/>
    <w:unhideWhenUsed/>
    <w:rsid w:val="00F02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765"/>
  </w:style>
  <w:style w:type="character" w:styleId="CommentReference">
    <w:name w:val="annotation reference"/>
    <w:basedOn w:val="DefaultParagraphFont"/>
    <w:uiPriority w:val="99"/>
    <w:unhideWhenUsed/>
    <w:rsid w:val="00C21A6C"/>
    <w:rPr>
      <w:sz w:val="16"/>
      <w:szCs w:val="16"/>
    </w:rPr>
  </w:style>
  <w:style w:type="paragraph" w:styleId="CommentText">
    <w:name w:val="annotation text"/>
    <w:basedOn w:val="Normal"/>
    <w:link w:val="CommentTextChar"/>
    <w:unhideWhenUsed/>
    <w:rsid w:val="00C21A6C"/>
    <w:pPr>
      <w:spacing w:line="240" w:lineRule="auto"/>
    </w:pPr>
    <w:rPr>
      <w:sz w:val="20"/>
      <w:szCs w:val="20"/>
    </w:rPr>
  </w:style>
  <w:style w:type="character" w:customStyle="1" w:styleId="CommentTextChar">
    <w:name w:val="Comment Text Char"/>
    <w:basedOn w:val="DefaultParagraphFont"/>
    <w:link w:val="CommentText"/>
    <w:rsid w:val="00C21A6C"/>
    <w:rPr>
      <w:sz w:val="20"/>
      <w:szCs w:val="20"/>
    </w:rPr>
  </w:style>
  <w:style w:type="paragraph" w:styleId="CommentSubject">
    <w:name w:val="annotation subject"/>
    <w:basedOn w:val="CommentText"/>
    <w:next w:val="CommentText"/>
    <w:link w:val="CommentSubjectChar"/>
    <w:uiPriority w:val="99"/>
    <w:semiHidden/>
    <w:unhideWhenUsed/>
    <w:rsid w:val="00C21A6C"/>
    <w:rPr>
      <w:b/>
      <w:bCs/>
    </w:rPr>
  </w:style>
  <w:style w:type="character" w:customStyle="1" w:styleId="CommentSubjectChar">
    <w:name w:val="Comment Subject Char"/>
    <w:basedOn w:val="CommentTextChar"/>
    <w:link w:val="CommentSubject"/>
    <w:uiPriority w:val="99"/>
    <w:semiHidden/>
    <w:rsid w:val="00C21A6C"/>
    <w:rPr>
      <w:b/>
      <w:bCs/>
      <w:sz w:val="20"/>
      <w:szCs w:val="20"/>
    </w:rPr>
  </w:style>
  <w:style w:type="paragraph" w:styleId="BalloonText">
    <w:name w:val="Balloon Text"/>
    <w:basedOn w:val="Normal"/>
    <w:link w:val="BalloonTextChar"/>
    <w:uiPriority w:val="99"/>
    <w:semiHidden/>
    <w:unhideWhenUsed/>
    <w:rsid w:val="00C21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A6C"/>
    <w:rPr>
      <w:rFonts w:ascii="Segoe UI" w:hAnsi="Segoe UI" w:cs="Segoe UI"/>
      <w:sz w:val="18"/>
      <w:szCs w:val="18"/>
    </w:rPr>
  </w:style>
  <w:style w:type="paragraph" w:styleId="FootnoteText">
    <w:name w:val="footnote text"/>
    <w:basedOn w:val="Normal"/>
    <w:link w:val="FootnoteTextChar"/>
    <w:uiPriority w:val="99"/>
    <w:semiHidden/>
    <w:unhideWhenUsed/>
    <w:rsid w:val="005151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51A9"/>
    <w:rPr>
      <w:sz w:val="20"/>
      <w:szCs w:val="20"/>
    </w:rPr>
  </w:style>
  <w:style w:type="character" w:styleId="FootnoteReference">
    <w:name w:val="footnote reference"/>
    <w:basedOn w:val="DefaultParagraphFont"/>
    <w:uiPriority w:val="99"/>
    <w:semiHidden/>
    <w:unhideWhenUsed/>
    <w:rsid w:val="005151A9"/>
    <w:rPr>
      <w:vertAlign w:val="superscript"/>
    </w:rPr>
  </w:style>
  <w:style w:type="character" w:customStyle="1" w:styleId="Heading1Char">
    <w:name w:val="Heading 1 Char"/>
    <w:basedOn w:val="DefaultParagraphFont"/>
    <w:link w:val="Heading1"/>
    <w:uiPriority w:val="9"/>
    <w:rsid w:val="00E844F1"/>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167B2C"/>
    <w:rPr>
      <w:rFonts w:ascii="Times New Roman" w:hAnsi="Times New Roman" w:cs="Times New Roman"/>
      <w:b/>
      <w:sz w:val="24"/>
      <w:szCs w:val="24"/>
    </w:rPr>
  </w:style>
  <w:style w:type="paragraph" w:customStyle="1" w:styleId="Default">
    <w:name w:val="Default"/>
    <w:rsid w:val="00643BB5"/>
    <w:pPr>
      <w:autoSpaceDE w:val="0"/>
      <w:autoSpaceDN w:val="0"/>
      <w:adjustRightInd w:val="0"/>
      <w:spacing w:after="0" w:line="240" w:lineRule="auto"/>
    </w:pPr>
    <w:rPr>
      <w:rFonts w:ascii="Arial" w:hAnsi="Arial" w:cs="Arial"/>
      <w:color w:val="000000"/>
      <w:sz w:val="24"/>
      <w:szCs w:val="24"/>
    </w:rPr>
  </w:style>
  <w:style w:type="character" w:customStyle="1" w:styleId="zzmpTrailerItem">
    <w:name w:val="zzmpTrailerItem"/>
    <w:basedOn w:val="DefaultParagraphFont"/>
    <w:rsid w:val="00F55C57"/>
    <w:rPr>
      <w:rFonts w:ascii="Calibri" w:hAnsi="Calibri" w:cs="Times New Roman"/>
      <w:dstrike w:val="0"/>
      <w:noProof/>
      <w:color w:val="auto"/>
      <w:spacing w:val="0"/>
      <w:position w:val="0"/>
      <w:sz w:val="16"/>
      <w:szCs w:val="16"/>
      <w:u w:val="none"/>
      <w:effect w:val="none"/>
      <w:vertAlign w:val="baseline"/>
    </w:rPr>
  </w:style>
  <w:style w:type="paragraph" w:styleId="EndnoteText">
    <w:name w:val="endnote text"/>
    <w:basedOn w:val="Normal"/>
    <w:link w:val="EndnoteTextChar"/>
    <w:uiPriority w:val="99"/>
    <w:semiHidden/>
    <w:unhideWhenUsed/>
    <w:rsid w:val="00E54F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4FBE"/>
    <w:rPr>
      <w:sz w:val="20"/>
      <w:szCs w:val="20"/>
    </w:rPr>
  </w:style>
  <w:style w:type="character" w:styleId="EndnoteReference">
    <w:name w:val="endnote reference"/>
    <w:basedOn w:val="DefaultParagraphFont"/>
    <w:uiPriority w:val="99"/>
    <w:semiHidden/>
    <w:unhideWhenUsed/>
    <w:rsid w:val="00E54FBE"/>
    <w:rPr>
      <w:vertAlign w:val="superscript"/>
    </w:rPr>
  </w:style>
  <w:style w:type="paragraph" w:styleId="NormalWeb">
    <w:name w:val="Normal (Web)"/>
    <w:basedOn w:val="Normal"/>
    <w:uiPriority w:val="99"/>
    <w:semiHidden/>
    <w:unhideWhenUsed/>
    <w:rsid w:val="00C20CA3"/>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B42D61"/>
    <w:rPr>
      <w:color w:val="0000FF" w:themeColor="hyperlink"/>
      <w:u w:val="single"/>
    </w:rPr>
  </w:style>
  <w:style w:type="character" w:styleId="FollowedHyperlink">
    <w:name w:val="FollowedHyperlink"/>
    <w:basedOn w:val="DefaultParagraphFont"/>
    <w:uiPriority w:val="99"/>
    <w:semiHidden/>
    <w:unhideWhenUsed/>
    <w:rsid w:val="0059725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E844F1"/>
    <w:pPr>
      <w:numPr>
        <w:numId w:val="1"/>
      </w:numPr>
      <w:tabs>
        <w:tab w:val="left" w:pos="360"/>
      </w:tabs>
      <w:autoSpaceDE w:val="0"/>
      <w:autoSpaceDN w:val="0"/>
      <w:adjustRightInd w:val="0"/>
      <w:spacing w:after="0" w:line="240" w:lineRule="auto"/>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167B2C"/>
    <w:pPr>
      <w:numPr>
        <w:numId w:val="2"/>
      </w:numPr>
      <w:tabs>
        <w:tab w:val="left" w:pos="360"/>
        <w:tab w:val="left" w:pos="900"/>
      </w:tabs>
      <w:autoSpaceDE w:val="0"/>
      <w:autoSpaceDN w:val="0"/>
      <w:adjustRightInd w:val="0"/>
      <w:spacing w:after="0" w:line="240" w:lineRule="auto"/>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7B1"/>
    <w:pPr>
      <w:ind w:left="720"/>
      <w:contextualSpacing/>
    </w:pPr>
  </w:style>
  <w:style w:type="paragraph" w:styleId="Header">
    <w:name w:val="header"/>
    <w:basedOn w:val="Normal"/>
    <w:link w:val="HeaderChar"/>
    <w:uiPriority w:val="99"/>
    <w:unhideWhenUsed/>
    <w:rsid w:val="00F02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765"/>
  </w:style>
  <w:style w:type="paragraph" w:styleId="Footer">
    <w:name w:val="footer"/>
    <w:basedOn w:val="Normal"/>
    <w:link w:val="FooterChar"/>
    <w:uiPriority w:val="99"/>
    <w:unhideWhenUsed/>
    <w:rsid w:val="00F02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765"/>
  </w:style>
  <w:style w:type="character" w:styleId="CommentReference">
    <w:name w:val="annotation reference"/>
    <w:basedOn w:val="DefaultParagraphFont"/>
    <w:uiPriority w:val="99"/>
    <w:unhideWhenUsed/>
    <w:rsid w:val="00C21A6C"/>
    <w:rPr>
      <w:sz w:val="16"/>
      <w:szCs w:val="16"/>
    </w:rPr>
  </w:style>
  <w:style w:type="paragraph" w:styleId="CommentText">
    <w:name w:val="annotation text"/>
    <w:basedOn w:val="Normal"/>
    <w:link w:val="CommentTextChar"/>
    <w:unhideWhenUsed/>
    <w:rsid w:val="00C21A6C"/>
    <w:pPr>
      <w:spacing w:line="240" w:lineRule="auto"/>
    </w:pPr>
    <w:rPr>
      <w:sz w:val="20"/>
      <w:szCs w:val="20"/>
    </w:rPr>
  </w:style>
  <w:style w:type="character" w:customStyle="1" w:styleId="CommentTextChar">
    <w:name w:val="Comment Text Char"/>
    <w:basedOn w:val="DefaultParagraphFont"/>
    <w:link w:val="CommentText"/>
    <w:rsid w:val="00C21A6C"/>
    <w:rPr>
      <w:sz w:val="20"/>
      <w:szCs w:val="20"/>
    </w:rPr>
  </w:style>
  <w:style w:type="paragraph" w:styleId="CommentSubject">
    <w:name w:val="annotation subject"/>
    <w:basedOn w:val="CommentText"/>
    <w:next w:val="CommentText"/>
    <w:link w:val="CommentSubjectChar"/>
    <w:uiPriority w:val="99"/>
    <w:semiHidden/>
    <w:unhideWhenUsed/>
    <w:rsid w:val="00C21A6C"/>
    <w:rPr>
      <w:b/>
      <w:bCs/>
    </w:rPr>
  </w:style>
  <w:style w:type="character" w:customStyle="1" w:styleId="CommentSubjectChar">
    <w:name w:val="Comment Subject Char"/>
    <w:basedOn w:val="CommentTextChar"/>
    <w:link w:val="CommentSubject"/>
    <w:uiPriority w:val="99"/>
    <w:semiHidden/>
    <w:rsid w:val="00C21A6C"/>
    <w:rPr>
      <w:b/>
      <w:bCs/>
      <w:sz w:val="20"/>
      <w:szCs w:val="20"/>
    </w:rPr>
  </w:style>
  <w:style w:type="paragraph" w:styleId="BalloonText">
    <w:name w:val="Balloon Text"/>
    <w:basedOn w:val="Normal"/>
    <w:link w:val="BalloonTextChar"/>
    <w:uiPriority w:val="99"/>
    <w:semiHidden/>
    <w:unhideWhenUsed/>
    <w:rsid w:val="00C21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A6C"/>
    <w:rPr>
      <w:rFonts w:ascii="Segoe UI" w:hAnsi="Segoe UI" w:cs="Segoe UI"/>
      <w:sz w:val="18"/>
      <w:szCs w:val="18"/>
    </w:rPr>
  </w:style>
  <w:style w:type="paragraph" w:styleId="FootnoteText">
    <w:name w:val="footnote text"/>
    <w:basedOn w:val="Normal"/>
    <w:link w:val="FootnoteTextChar"/>
    <w:uiPriority w:val="99"/>
    <w:semiHidden/>
    <w:unhideWhenUsed/>
    <w:rsid w:val="005151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51A9"/>
    <w:rPr>
      <w:sz w:val="20"/>
      <w:szCs w:val="20"/>
    </w:rPr>
  </w:style>
  <w:style w:type="character" w:styleId="FootnoteReference">
    <w:name w:val="footnote reference"/>
    <w:basedOn w:val="DefaultParagraphFont"/>
    <w:uiPriority w:val="99"/>
    <w:semiHidden/>
    <w:unhideWhenUsed/>
    <w:rsid w:val="005151A9"/>
    <w:rPr>
      <w:vertAlign w:val="superscript"/>
    </w:rPr>
  </w:style>
  <w:style w:type="character" w:customStyle="1" w:styleId="Heading1Char">
    <w:name w:val="Heading 1 Char"/>
    <w:basedOn w:val="DefaultParagraphFont"/>
    <w:link w:val="Heading1"/>
    <w:uiPriority w:val="9"/>
    <w:rsid w:val="00E844F1"/>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167B2C"/>
    <w:rPr>
      <w:rFonts w:ascii="Times New Roman" w:hAnsi="Times New Roman" w:cs="Times New Roman"/>
      <w:b/>
      <w:sz w:val="24"/>
      <w:szCs w:val="24"/>
    </w:rPr>
  </w:style>
  <w:style w:type="paragraph" w:customStyle="1" w:styleId="Default">
    <w:name w:val="Default"/>
    <w:rsid w:val="00643BB5"/>
    <w:pPr>
      <w:autoSpaceDE w:val="0"/>
      <w:autoSpaceDN w:val="0"/>
      <w:adjustRightInd w:val="0"/>
      <w:spacing w:after="0" w:line="240" w:lineRule="auto"/>
    </w:pPr>
    <w:rPr>
      <w:rFonts w:ascii="Arial" w:hAnsi="Arial" w:cs="Arial"/>
      <w:color w:val="000000"/>
      <w:sz w:val="24"/>
      <w:szCs w:val="24"/>
    </w:rPr>
  </w:style>
  <w:style w:type="character" w:customStyle="1" w:styleId="zzmpTrailerItem">
    <w:name w:val="zzmpTrailerItem"/>
    <w:basedOn w:val="DefaultParagraphFont"/>
    <w:rsid w:val="00F55C57"/>
    <w:rPr>
      <w:rFonts w:ascii="Calibri" w:hAnsi="Calibri" w:cs="Times New Roman"/>
      <w:dstrike w:val="0"/>
      <w:noProof/>
      <w:color w:val="auto"/>
      <w:spacing w:val="0"/>
      <w:position w:val="0"/>
      <w:sz w:val="16"/>
      <w:szCs w:val="16"/>
      <w:u w:val="none"/>
      <w:effect w:val="none"/>
      <w:vertAlign w:val="baseline"/>
    </w:rPr>
  </w:style>
  <w:style w:type="paragraph" w:styleId="EndnoteText">
    <w:name w:val="endnote text"/>
    <w:basedOn w:val="Normal"/>
    <w:link w:val="EndnoteTextChar"/>
    <w:uiPriority w:val="99"/>
    <w:semiHidden/>
    <w:unhideWhenUsed/>
    <w:rsid w:val="00E54F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4FBE"/>
    <w:rPr>
      <w:sz w:val="20"/>
      <w:szCs w:val="20"/>
    </w:rPr>
  </w:style>
  <w:style w:type="character" w:styleId="EndnoteReference">
    <w:name w:val="endnote reference"/>
    <w:basedOn w:val="DefaultParagraphFont"/>
    <w:uiPriority w:val="99"/>
    <w:semiHidden/>
    <w:unhideWhenUsed/>
    <w:rsid w:val="00E54FBE"/>
    <w:rPr>
      <w:vertAlign w:val="superscript"/>
    </w:rPr>
  </w:style>
  <w:style w:type="paragraph" w:styleId="NormalWeb">
    <w:name w:val="Normal (Web)"/>
    <w:basedOn w:val="Normal"/>
    <w:uiPriority w:val="99"/>
    <w:semiHidden/>
    <w:unhideWhenUsed/>
    <w:rsid w:val="00C20CA3"/>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B42D61"/>
    <w:rPr>
      <w:color w:val="0000FF" w:themeColor="hyperlink"/>
      <w:u w:val="single"/>
    </w:rPr>
  </w:style>
  <w:style w:type="character" w:styleId="FollowedHyperlink">
    <w:name w:val="FollowedHyperlink"/>
    <w:basedOn w:val="DefaultParagraphFont"/>
    <w:uiPriority w:val="99"/>
    <w:semiHidden/>
    <w:unhideWhenUsed/>
    <w:rsid w:val="005972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6380">
      <w:bodyDiv w:val="1"/>
      <w:marLeft w:val="0"/>
      <w:marRight w:val="0"/>
      <w:marTop w:val="0"/>
      <w:marBottom w:val="0"/>
      <w:divBdr>
        <w:top w:val="none" w:sz="0" w:space="0" w:color="auto"/>
        <w:left w:val="none" w:sz="0" w:space="0" w:color="auto"/>
        <w:bottom w:val="none" w:sz="0" w:space="0" w:color="auto"/>
        <w:right w:val="none" w:sz="0" w:space="0" w:color="auto"/>
      </w:divBdr>
    </w:div>
    <w:div w:id="31275514">
      <w:bodyDiv w:val="1"/>
      <w:marLeft w:val="0"/>
      <w:marRight w:val="0"/>
      <w:marTop w:val="0"/>
      <w:marBottom w:val="0"/>
      <w:divBdr>
        <w:top w:val="none" w:sz="0" w:space="0" w:color="auto"/>
        <w:left w:val="none" w:sz="0" w:space="0" w:color="auto"/>
        <w:bottom w:val="none" w:sz="0" w:space="0" w:color="auto"/>
        <w:right w:val="none" w:sz="0" w:space="0" w:color="auto"/>
      </w:divBdr>
    </w:div>
    <w:div w:id="62224318">
      <w:bodyDiv w:val="1"/>
      <w:marLeft w:val="0"/>
      <w:marRight w:val="0"/>
      <w:marTop w:val="0"/>
      <w:marBottom w:val="0"/>
      <w:divBdr>
        <w:top w:val="none" w:sz="0" w:space="0" w:color="auto"/>
        <w:left w:val="none" w:sz="0" w:space="0" w:color="auto"/>
        <w:bottom w:val="none" w:sz="0" w:space="0" w:color="auto"/>
        <w:right w:val="none" w:sz="0" w:space="0" w:color="auto"/>
      </w:divBdr>
    </w:div>
    <w:div w:id="72707104">
      <w:bodyDiv w:val="1"/>
      <w:marLeft w:val="0"/>
      <w:marRight w:val="0"/>
      <w:marTop w:val="0"/>
      <w:marBottom w:val="0"/>
      <w:divBdr>
        <w:top w:val="none" w:sz="0" w:space="0" w:color="auto"/>
        <w:left w:val="none" w:sz="0" w:space="0" w:color="auto"/>
        <w:bottom w:val="none" w:sz="0" w:space="0" w:color="auto"/>
        <w:right w:val="none" w:sz="0" w:space="0" w:color="auto"/>
      </w:divBdr>
    </w:div>
    <w:div w:id="88279620">
      <w:bodyDiv w:val="1"/>
      <w:marLeft w:val="0"/>
      <w:marRight w:val="0"/>
      <w:marTop w:val="0"/>
      <w:marBottom w:val="0"/>
      <w:divBdr>
        <w:top w:val="none" w:sz="0" w:space="0" w:color="auto"/>
        <w:left w:val="none" w:sz="0" w:space="0" w:color="auto"/>
        <w:bottom w:val="none" w:sz="0" w:space="0" w:color="auto"/>
        <w:right w:val="none" w:sz="0" w:space="0" w:color="auto"/>
      </w:divBdr>
    </w:div>
    <w:div w:id="90125771">
      <w:bodyDiv w:val="1"/>
      <w:marLeft w:val="0"/>
      <w:marRight w:val="0"/>
      <w:marTop w:val="0"/>
      <w:marBottom w:val="0"/>
      <w:divBdr>
        <w:top w:val="none" w:sz="0" w:space="0" w:color="auto"/>
        <w:left w:val="none" w:sz="0" w:space="0" w:color="auto"/>
        <w:bottom w:val="none" w:sz="0" w:space="0" w:color="auto"/>
        <w:right w:val="none" w:sz="0" w:space="0" w:color="auto"/>
      </w:divBdr>
    </w:div>
    <w:div w:id="221329484">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73023678">
      <w:bodyDiv w:val="1"/>
      <w:marLeft w:val="0"/>
      <w:marRight w:val="0"/>
      <w:marTop w:val="0"/>
      <w:marBottom w:val="0"/>
      <w:divBdr>
        <w:top w:val="none" w:sz="0" w:space="0" w:color="auto"/>
        <w:left w:val="none" w:sz="0" w:space="0" w:color="auto"/>
        <w:bottom w:val="none" w:sz="0" w:space="0" w:color="auto"/>
        <w:right w:val="none" w:sz="0" w:space="0" w:color="auto"/>
      </w:divBdr>
    </w:div>
    <w:div w:id="293029538">
      <w:bodyDiv w:val="1"/>
      <w:marLeft w:val="0"/>
      <w:marRight w:val="0"/>
      <w:marTop w:val="0"/>
      <w:marBottom w:val="0"/>
      <w:divBdr>
        <w:top w:val="none" w:sz="0" w:space="0" w:color="auto"/>
        <w:left w:val="none" w:sz="0" w:space="0" w:color="auto"/>
        <w:bottom w:val="none" w:sz="0" w:space="0" w:color="auto"/>
        <w:right w:val="none" w:sz="0" w:space="0" w:color="auto"/>
      </w:divBdr>
    </w:div>
    <w:div w:id="452403757">
      <w:bodyDiv w:val="1"/>
      <w:marLeft w:val="0"/>
      <w:marRight w:val="0"/>
      <w:marTop w:val="0"/>
      <w:marBottom w:val="0"/>
      <w:divBdr>
        <w:top w:val="none" w:sz="0" w:space="0" w:color="auto"/>
        <w:left w:val="none" w:sz="0" w:space="0" w:color="auto"/>
        <w:bottom w:val="none" w:sz="0" w:space="0" w:color="auto"/>
        <w:right w:val="none" w:sz="0" w:space="0" w:color="auto"/>
      </w:divBdr>
    </w:div>
    <w:div w:id="527331197">
      <w:bodyDiv w:val="1"/>
      <w:marLeft w:val="0"/>
      <w:marRight w:val="0"/>
      <w:marTop w:val="0"/>
      <w:marBottom w:val="0"/>
      <w:divBdr>
        <w:top w:val="none" w:sz="0" w:space="0" w:color="auto"/>
        <w:left w:val="none" w:sz="0" w:space="0" w:color="auto"/>
        <w:bottom w:val="none" w:sz="0" w:space="0" w:color="auto"/>
        <w:right w:val="none" w:sz="0" w:space="0" w:color="auto"/>
      </w:divBdr>
    </w:div>
    <w:div w:id="530336042">
      <w:bodyDiv w:val="1"/>
      <w:marLeft w:val="0"/>
      <w:marRight w:val="0"/>
      <w:marTop w:val="0"/>
      <w:marBottom w:val="0"/>
      <w:divBdr>
        <w:top w:val="none" w:sz="0" w:space="0" w:color="auto"/>
        <w:left w:val="none" w:sz="0" w:space="0" w:color="auto"/>
        <w:bottom w:val="none" w:sz="0" w:space="0" w:color="auto"/>
        <w:right w:val="none" w:sz="0" w:space="0" w:color="auto"/>
      </w:divBdr>
    </w:div>
    <w:div w:id="563297340">
      <w:bodyDiv w:val="1"/>
      <w:marLeft w:val="0"/>
      <w:marRight w:val="0"/>
      <w:marTop w:val="0"/>
      <w:marBottom w:val="0"/>
      <w:divBdr>
        <w:top w:val="none" w:sz="0" w:space="0" w:color="auto"/>
        <w:left w:val="none" w:sz="0" w:space="0" w:color="auto"/>
        <w:bottom w:val="none" w:sz="0" w:space="0" w:color="auto"/>
        <w:right w:val="none" w:sz="0" w:space="0" w:color="auto"/>
      </w:divBdr>
    </w:div>
    <w:div w:id="602343315">
      <w:bodyDiv w:val="1"/>
      <w:marLeft w:val="0"/>
      <w:marRight w:val="0"/>
      <w:marTop w:val="0"/>
      <w:marBottom w:val="0"/>
      <w:divBdr>
        <w:top w:val="none" w:sz="0" w:space="0" w:color="auto"/>
        <w:left w:val="none" w:sz="0" w:space="0" w:color="auto"/>
        <w:bottom w:val="none" w:sz="0" w:space="0" w:color="auto"/>
        <w:right w:val="none" w:sz="0" w:space="0" w:color="auto"/>
      </w:divBdr>
    </w:div>
    <w:div w:id="604659097">
      <w:bodyDiv w:val="1"/>
      <w:marLeft w:val="0"/>
      <w:marRight w:val="0"/>
      <w:marTop w:val="0"/>
      <w:marBottom w:val="0"/>
      <w:divBdr>
        <w:top w:val="none" w:sz="0" w:space="0" w:color="auto"/>
        <w:left w:val="none" w:sz="0" w:space="0" w:color="auto"/>
        <w:bottom w:val="none" w:sz="0" w:space="0" w:color="auto"/>
        <w:right w:val="none" w:sz="0" w:space="0" w:color="auto"/>
      </w:divBdr>
    </w:div>
    <w:div w:id="693271154">
      <w:bodyDiv w:val="1"/>
      <w:marLeft w:val="0"/>
      <w:marRight w:val="0"/>
      <w:marTop w:val="0"/>
      <w:marBottom w:val="0"/>
      <w:divBdr>
        <w:top w:val="none" w:sz="0" w:space="0" w:color="auto"/>
        <w:left w:val="none" w:sz="0" w:space="0" w:color="auto"/>
        <w:bottom w:val="none" w:sz="0" w:space="0" w:color="auto"/>
        <w:right w:val="none" w:sz="0" w:space="0" w:color="auto"/>
      </w:divBdr>
    </w:div>
    <w:div w:id="775056220">
      <w:bodyDiv w:val="1"/>
      <w:marLeft w:val="0"/>
      <w:marRight w:val="0"/>
      <w:marTop w:val="0"/>
      <w:marBottom w:val="0"/>
      <w:divBdr>
        <w:top w:val="none" w:sz="0" w:space="0" w:color="auto"/>
        <w:left w:val="none" w:sz="0" w:space="0" w:color="auto"/>
        <w:bottom w:val="none" w:sz="0" w:space="0" w:color="auto"/>
        <w:right w:val="none" w:sz="0" w:space="0" w:color="auto"/>
      </w:divBdr>
    </w:div>
    <w:div w:id="818420910">
      <w:bodyDiv w:val="1"/>
      <w:marLeft w:val="0"/>
      <w:marRight w:val="0"/>
      <w:marTop w:val="0"/>
      <w:marBottom w:val="0"/>
      <w:divBdr>
        <w:top w:val="none" w:sz="0" w:space="0" w:color="auto"/>
        <w:left w:val="none" w:sz="0" w:space="0" w:color="auto"/>
        <w:bottom w:val="none" w:sz="0" w:space="0" w:color="auto"/>
        <w:right w:val="none" w:sz="0" w:space="0" w:color="auto"/>
      </w:divBdr>
    </w:div>
    <w:div w:id="929964844">
      <w:bodyDiv w:val="1"/>
      <w:marLeft w:val="0"/>
      <w:marRight w:val="0"/>
      <w:marTop w:val="0"/>
      <w:marBottom w:val="0"/>
      <w:divBdr>
        <w:top w:val="none" w:sz="0" w:space="0" w:color="auto"/>
        <w:left w:val="none" w:sz="0" w:space="0" w:color="auto"/>
        <w:bottom w:val="none" w:sz="0" w:space="0" w:color="auto"/>
        <w:right w:val="none" w:sz="0" w:space="0" w:color="auto"/>
      </w:divBdr>
    </w:div>
    <w:div w:id="1053702370">
      <w:bodyDiv w:val="1"/>
      <w:marLeft w:val="0"/>
      <w:marRight w:val="0"/>
      <w:marTop w:val="0"/>
      <w:marBottom w:val="0"/>
      <w:divBdr>
        <w:top w:val="none" w:sz="0" w:space="0" w:color="auto"/>
        <w:left w:val="none" w:sz="0" w:space="0" w:color="auto"/>
        <w:bottom w:val="none" w:sz="0" w:space="0" w:color="auto"/>
        <w:right w:val="none" w:sz="0" w:space="0" w:color="auto"/>
      </w:divBdr>
    </w:div>
    <w:div w:id="1079211881">
      <w:bodyDiv w:val="1"/>
      <w:marLeft w:val="0"/>
      <w:marRight w:val="0"/>
      <w:marTop w:val="0"/>
      <w:marBottom w:val="0"/>
      <w:divBdr>
        <w:top w:val="none" w:sz="0" w:space="0" w:color="auto"/>
        <w:left w:val="none" w:sz="0" w:space="0" w:color="auto"/>
        <w:bottom w:val="none" w:sz="0" w:space="0" w:color="auto"/>
        <w:right w:val="none" w:sz="0" w:space="0" w:color="auto"/>
      </w:divBdr>
    </w:div>
    <w:div w:id="1084259828">
      <w:bodyDiv w:val="1"/>
      <w:marLeft w:val="0"/>
      <w:marRight w:val="0"/>
      <w:marTop w:val="0"/>
      <w:marBottom w:val="0"/>
      <w:divBdr>
        <w:top w:val="none" w:sz="0" w:space="0" w:color="auto"/>
        <w:left w:val="none" w:sz="0" w:space="0" w:color="auto"/>
        <w:bottom w:val="none" w:sz="0" w:space="0" w:color="auto"/>
        <w:right w:val="none" w:sz="0" w:space="0" w:color="auto"/>
      </w:divBdr>
    </w:div>
    <w:div w:id="1106271082">
      <w:bodyDiv w:val="1"/>
      <w:marLeft w:val="0"/>
      <w:marRight w:val="0"/>
      <w:marTop w:val="0"/>
      <w:marBottom w:val="0"/>
      <w:divBdr>
        <w:top w:val="none" w:sz="0" w:space="0" w:color="auto"/>
        <w:left w:val="none" w:sz="0" w:space="0" w:color="auto"/>
        <w:bottom w:val="none" w:sz="0" w:space="0" w:color="auto"/>
        <w:right w:val="none" w:sz="0" w:space="0" w:color="auto"/>
      </w:divBdr>
    </w:div>
    <w:div w:id="1166552881">
      <w:bodyDiv w:val="1"/>
      <w:marLeft w:val="0"/>
      <w:marRight w:val="0"/>
      <w:marTop w:val="0"/>
      <w:marBottom w:val="0"/>
      <w:divBdr>
        <w:top w:val="none" w:sz="0" w:space="0" w:color="auto"/>
        <w:left w:val="none" w:sz="0" w:space="0" w:color="auto"/>
        <w:bottom w:val="none" w:sz="0" w:space="0" w:color="auto"/>
        <w:right w:val="none" w:sz="0" w:space="0" w:color="auto"/>
      </w:divBdr>
      <w:divsChild>
        <w:div w:id="526218133">
          <w:marLeft w:val="1166"/>
          <w:marRight w:val="0"/>
          <w:marTop w:val="115"/>
          <w:marBottom w:val="0"/>
          <w:divBdr>
            <w:top w:val="none" w:sz="0" w:space="0" w:color="auto"/>
            <w:left w:val="none" w:sz="0" w:space="0" w:color="auto"/>
            <w:bottom w:val="none" w:sz="0" w:space="0" w:color="auto"/>
            <w:right w:val="none" w:sz="0" w:space="0" w:color="auto"/>
          </w:divBdr>
        </w:div>
      </w:divsChild>
    </w:div>
    <w:div w:id="1242983984">
      <w:bodyDiv w:val="1"/>
      <w:marLeft w:val="0"/>
      <w:marRight w:val="0"/>
      <w:marTop w:val="0"/>
      <w:marBottom w:val="0"/>
      <w:divBdr>
        <w:top w:val="none" w:sz="0" w:space="0" w:color="auto"/>
        <w:left w:val="none" w:sz="0" w:space="0" w:color="auto"/>
        <w:bottom w:val="none" w:sz="0" w:space="0" w:color="auto"/>
        <w:right w:val="none" w:sz="0" w:space="0" w:color="auto"/>
      </w:divBdr>
    </w:div>
    <w:div w:id="1395154581">
      <w:bodyDiv w:val="1"/>
      <w:marLeft w:val="0"/>
      <w:marRight w:val="0"/>
      <w:marTop w:val="0"/>
      <w:marBottom w:val="0"/>
      <w:divBdr>
        <w:top w:val="none" w:sz="0" w:space="0" w:color="auto"/>
        <w:left w:val="none" w:sz="0" w:space="0" w:color="auto"/>
        <w:bottom w:val="none" w:sz="0" w:space="0" w:color="auto"/>
        <w:right w:val="none" w:sz="0" w:space="0" w:color="auto"/>
      </w:divBdr>
    </w:div>
    <w:div w:id="1489517606">
      <w:bodyDiv w:val="1"/>
      <w:marLeft w:val="0"/>
      <w:marRight w:val="0"/>
      <w:marTop w:val="0"/>
      <w:marBottom w:val="0"/>
      <w:divBdr>
        <w:top w:val="none" w:sz="0" w:space="0" w:color="auto"/>
        <w:left w:val="none" w:sz="0" w:space="0" w:color="auto"/>
        <w:bottom w:val="none" w:sz="0" w:space="0" w:color="auto"/>
        <w:right w:val="none" w:sz="0" w:space="0" w:color="auto"/>
      </w:divBdr>
    </w:div>
    <w:div w:id="1520659649">
      <w:bodyDiv w:val="1"/>
      <w:marLeft w:val="0"/>
      <w:marRight w:val="0"/>
      <w:marTop w:val="0"/>
      <w:marBottom w:val="0"/>
      <w:divBdr>
        <w:top w:val="none" w:sz="0" w:space="0" w:color="auto"/>
        <w:left w:val="none" w:sz="0" w:space="0" w:color="auto"/>
        <w:bottom w:val="none" w:sz="0" w:space="0" w:color="auto"/>
        <w:right w:val="none" w:sz="0" w:space="0" w:color="auto"/>
      </w:divBdr>
    </w:div>
    <w:div w:id="1540438189">
      <w:bodyDiv w:val="1"/>
      <w:marLeft w:val="0"/>
      <w:marRight w:val="0"/>
      <w:marTop w:val="0"/>
      <w:marBottom w:val="0"/>
      <w:divBdr>
        <w:top w:val="none" w:sz="0" w:space="0" w:color="auto"/>
        <w:left w:val="none" w:sz="0" w:space="0" w:color="auto"/>
        <w:bottom w:val="none" w:sz="0" w:space="0" w:color="auto"/>
        <w:right w:val="none" w:sz="0" w:space="0" w:color="auto"/>
      </w:divBdr>
    </w:div>
    <w:div w:id="1546597548">
      <w:bodyDiv w:val="1"/>
      <w:marLeft w:val="0"/>
      <w:marRight w:val="0"/>
      <w:marTop w:val="0"/>
      <w:marBottom w:val="0"/>
      <w:divBdr>
        <w:top w:val="none" w:sz="0" w:space="0" w:color="auto"/>
        <w:left w:val="none" w:sz="0" w:space="0" w:color="auto"/>
        <w:bottom w:val="none" w:sz="0" w:space="0" w:color="auto"/>
        <w:right w:val="none" w:sz="0" w:space="0" w:color="auto"/>
      </w:divBdr>
    </w:div>
    <w:div w:id="1564679231">
      <w:bodyDiv w:val="1"/>
      <w:marLeft w:val="0"/>
      <w:marRight w:val="0"/>
      <w:marTop w:val="0"/>
      <w:marBottom w:val="0"/>
      <w:divBdr>
        <w:top w:val="none" w:sz="0" w:space="0" w:color="auto"/>
        <w:left w:val="none" w:sz="0" w:space="0" w:color="auto"/>
        <w:bottom w:val="none" w:sz="0" w:space="0" w:color="auto"/>
        <w:right w:val="none" w:sz="0" w:space="0" w:color="auto"/>
      </w:divBdr>
    </w:div>
    <w:div w:id="1622298011">
      <w:bodyDiv w:val="1"/>
      <w:marLeft w:val="0"/>
      <w:marRight w:val="0"/>
      <w:marTop w:val="0"/>
      <w:marBottom w:val="0"/>
      <w:divBdr>
        <w:top w:val="none" w:sz="0" w:space="0" w:color="auto"/>
        <w:left w:val="none" w:sz="0" w:space="0" w:color="auto"/>
        <w:bottom w:val="none" w:sz="0" w:space="0" w:color="auto"/>
        <w:right w:val="none" w:sz="0" w:space="0" w:color="auto"/>
      </w:divBdr>
    </w:div>
    <w:div w:id="1725254493">
      <w:bodyDiv w:val="1"/>
      <w:marLeft w:val="0"/>
      <w:marRight w:val="0"/>
      <w:marTop w:val="0"/>
      <w:marBottom w:val="0"/>
      <w:divBdr>
        <w:top w:val="none" w:sz="0" w:space="0" w:color="auto"/>
        <w:left w:val="none" w:sz="0" w:space="0" w:color="auto"/>
        <w:bottom w:val="none" w:sz="0" w:space="0" w:color="auto"/>
        <w:right w:val="none" w:sz="0" w:space="0" w:color="auto"/>
      </w:divBdr>
    </w:div>
    <w:div w:id="1751123393">
      <w:bodyDiv w:val="1"/>
      <w:marLeft w:val="0"/>
      <w:marRight w:val="0"/>
      <w:marTop w:val="0"/>
      <w:marBottom w:val="0"/>
      <w:divBdr>
        <w:top w:val="none" w:sz="0" w:space="0" w:color="auto"/>
        <w:left w:val="none" w:sz="0" w:space="0" w:color="auto"/>
        <w:bottom w:val="none" w:sz="0" w:space="0" w:color="auto"/>
        <w:right w:val="none" w:sz="0" w:space="0" w:color="auto"/>
      </w:divBdr>
    </w:div>
    <w:div w:id="1775594533">
      <w:bodyDiv w:val="1"/>
      <w:marLeft w:val="0"/>
      <w:marRight w:val="0"/>
      <w:marTop w:val="0"/>
      <w:marBottom w:val="0"/>
      <w:divBdr>
        <w:top w:val="none" w:sz="0" w:space="0" w:color="auto"/>
        <w:left w:val="none" w:sz="0" w:space="0" w:color="auto"/>
        <w:bottom w:val="none" w:sz="0" w:space="0" w:color="auto"/>
        <w:right w:val="none" w:sz="0" w:space="0" w:color="auto"/>
      </w:divBdr>
    </w:div>
    <w:div w:id="1949508864">
      <w:bodyDiv w:val="1"/>
      <w:marLeft w:val="0"/>
      <w:marRight w:val="0"/>
      <w:marTop w:val="0"/>
      <w:marBottom w:val="0"/>
      <w:divBdr>
        <w:top w:val="none" w:sz="0" w:space="0" w:color="auto"/>
        <w:left w:val="none" w:sz="0" w:space="0" w:color="auto"/>
        <w:bottom w:val="none" w:sz="0" w:space="0" w:color="auto"/>
        <w:right w:val="none" w:sz="0" w:space="0" w:color="auto"/>
      </w:divBdr>
    </w:div>
    <w:div w:id="2027172786">
      <w:bodyDiv w:val="1"/>
      <w:marLeft w:val="0"/>
      <w:marRight w:val="0"/>
      <w:marTop w:val="0"/>
      <w:marBottom w:val="0"/>
      <w:divBdr>
        <w:top w:val="none" w:sz="0" w:space="0" w:color="auto"/>
        <w:left w:val="none" w:sz="0" w:space="0" w:color="auto"/>
        <w:bottom w:val="none" w:sz="0" w:space="0" w:color="auto"/>
        <w:right w:val="none" w:sz="0" w:space="0" w:color="auto"/>
      </w:divBdr>
    </w:div>
    <w:div w:id="2066174335">
      <w:bodyDiv w:val="1"/>
      <w:marLeft w:val="0"/>
      <w:marRight w:val="0"/>
      <w:marTop w:val="0"/>
      <w:marBottom w:val="0"/>
      <w:divBdr>
        <w:top w:val="none" w:sz="0" w:space="0" w:color="auto"/>
        <w:left w:val="none" w:sz="0" w:space="0" w:color="auto"/>
        <w:bottom w:val="none" w:sz="0" w:space="0" w:color="auto"/>
        <w:right w:val="none" w:sz="0" w:space="0" w:color="auto"/>
      </w:divBdr>
    </w:div>
    <w:div w:id="210155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caiso.com/Documents/BOGBriefing_WesternEnergyImbalanceMarket-Presentation-Aug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6A5034E4368AB458EB9A7FEEF2CDABF" ma:contentTypeVersion="119" ma:contentTypeDescription="" ma:contentTypeScope="" ma:versionID="08233f5fc00f8706ab727a61e29c0d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Special Presentation</CaseType>
    <IndustryCode xmlns="dc463f71-b30c-4ab2-9473-d307f9d35888">140</IndustryCode>
    <CaseStatus xmlns="dc463f71-b30c-4ab2-9473-d307f9d35888">Closed</CaseStatus>
    <OpenedDate xmlns="dc463f71-b30c-4ab2-9473-d307f9d35888">2015-07-13T07:00:00+00:00</OpenedDate>
    <Date1 xmlns="dc463f71-b30c-4ab2-9473-d307f9d35888">2016-10-31T07:00:00+00:00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151425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1345333-DB78-4498-8510-CD3CF98D7F53}">
  <ds:schemaRefs>
    <ds:schemaRef ds:uri="http://schemas.openxmlformats.org/officeDocument/2006/bibliography"/>
  </ds:schemaRefs>
</ds:datastoreItem>
</file>

<file path=customXml/itemProps2.xml><?xml version="1.0" encoding="utf-8"?>
<ds:datastoreItem xmlns:ds="http://schemas.openxmlformats.org/officeDocument/2006/customXml" ds:itemID="{9AB97611-E5A7-49FF-B84A-11D6E025A30B}"/>
</file>

<file path=customXml/itemProps3.xml><?xml version="1.0" encoding="utf-8"?>
<ds:datastoreItem xmlns:ds="http://schemas.openxmlformats.org/officeDocument/2006/customXml" ds:itemID="{5A225FFE-8B40-41CF-9E32-53964C70D675}"/>
</file>

<file path=customXml/itemProps4.xml><?xml version="1.0" encoding="utf-8"?>
<ds:datastoreItem xmlns:ds="http://schemas.openxmlformats.org/officeDocument/2006/customXml" ds:itemID="{EBB2437E-E796-4AD9-B3D5-79FFA23C598C}"/>
</file>

<file path=customXml/itemProps5.xml><?xml version="1.0" encoding="utf-8"?>
<ds:datastoreItem xmlns:ds="http://schemas.openxmlformats.org/officeDocument/2006/customXml" ds:itemID="{D83E5650-99D4-4205-9F80-056FF9B57C51}"/>
</file>

<file path=docProps/app.xml><?xml version="1.0" encoding="utf-8"?>
<Properties xmlns="http://schemas.openxmlformats.org/officeDocument/2006/extended-properties" xmlns:vt="http://schemas.openxmlformats.org/officeDocument/2006/docPropsVTypes">
  <Template>Normal.dotm</Template>
  <TotalTime>0</TotalTime>
  <Pages>5</Pages>
  <Words>1499</Words>
  <Characters>8549</Characters>
  <Application>Microsoft Office Word</Application>
  <DocSecurity>0</DocSecurity>
  <PresentationFormat/>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2016-10-27T17:20:00Z</dcterms:created>
  <dcterms:modified xsi:type="dcterms:W3CDTF">2016-10-27T22:09:00Z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0x0101006E56B4D1795A2E4DB2F0B01679ED314A0016A5034E4368AB458EB9A7FEEF2CDABF</vt:lpwstr>
  </property>
  <property fmtid="{D5CDD505-2E9C-101B-9397-08002B2CF9AE}" pid="3" name="_docset_NoMedatataSyncRequired">
    <vt:lpwstr>False</vt:lpwstr>
  </property>
</Properties>
</file>